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333C4" w14:textId="074240DF" w:rsidR="006B2865" w:rsidRPr="00495EBB" w:rsidRDefault="0086375F" w:rsidP="00D450D1">
      <w:pPr>
        <w:spacing w:after="0" w:line="240" w:lineRule="auto"/>
        <w:ind w:left="0" w:firstLine="0"/>
        <w:jc w:val="center"/>
        <w:rPr>
          <w:b/>
          <w:color w:val="auto"/>
          <w:sz w:val="28"/>
          <w:szCs w:val="28"/>
        </w:rPr>
      </w:pPr>
      <w:r w:rsidRPr="00495EBB">
        <w:rPr>
          <w:b/>
          <w:noProof/>
          <w:color w:val="auto"/>
          <w:sz w:val="28"/>
          <w:szCs w:val="28"/>
          <w:lang w:val="es-PE"/>
        </w:rPr>
        <mc:AlternateContent>
          <mc:Choice Requires="wps">
            <w:drawing>
              <wp:anchor distT="0" distB="0" distL="114300" distR="114300" simplePos="0" relativeHeight="251653120" behindDoc="1" locked="0" layoutInCell="1" allowOverlap="1" wp14:anchorId="14A200D5" wp14:editId="1E0A346C">
                <wp:simplePos x="0" y="0"/>
                <wp:positionH relativeFrom="column">
                  <wp:posOffset>-589915</wp:posOffset>
                </wp:positionH>
                <wp:positionV relativeFrom="paragraph">
                  <wp:posOffset>-523875</wp:posOffset>
                </wp:positionV>
                <wp:extent cx="6290310" cy="9444990"/>
                <wp:effectExtent l="19050" t="19050" r="34290" b="4191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310" cy="944499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1550F" id="Rectángulo 17" o:spid="_x0000_s1026" style="position:absolute;margin-left:-46.45pt;margin-top:-41.25pt;width:495.3pt;height:74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" strokeweight="4.5pt">
                <v:stroke linestyle="thinThick"/>
              </v:rect>
            </w:pict>
          </mc:Fallback>
        </mc:AlternateContent>
      </w:r>
      <w:bookmarkStart w:id="0" w:name="_Hlk118962680"/>
      <w:bookmarkEnd w:id="0"/>
      <w:r w:rsidR="006B2865" w:rsidRPr="00495EBB">
        <w:rPr>
          <w:b/>
          <w:color w:val="auto"/>
          <w:sz w:val="28"/>
          <w:szCs w:val="28"/>
        </w:rPr>
        <w:t>INSTITUTO CIENTÍFICO Y TECN</w:t>
      </w:r>
      <w:r w:rsidR="00A473B7" w:rsidRPr="00495EBB">
        <w:rPr>
          <w:b/>
          <w:color w:val="auto"/>
          <w:sz w:val="28"/>
          <w:szCs w:val="28"/>
        </w:rPr>
        <w:t>O</w:t>
      </w:r>
      <w:r w:rsidR="006B2865" w:rsidRPr="00495EBB">
        <w:rPr>
          <w:b/>
          <w:color w:val="auto"/>
          <w:sz w:val="28"/>
          <w:szCs w:val="28"/>
        </w:rPr>
        <w:t>L</w:t>
      </w:r>
      <w:r w:rsidR="00A473B7" w:rsidRPr="00495EBB">
        <w:rPr>
          <w:b/>
          <w:color w:val="auto"/>
          <w:sz w:val="28"/>
          <w:szCs w:val="28"/>
        </w:rPr>
        <w:t>Ó</w:t>
      </w:r>
      <w:r w:rsidR="006B2865" w:rsidRPr="00495EBB">
        <w:rPr>
          <w:b/>
          <w:color w:val="auto"/>
          <w:sz w:val="28"/>
          <w:szCs w:val="28"/>
        </w:rPr>
        <w:t>GICO DEL EJÉRCITO</w:t>
      </w:r>
    </w:p>
    <w:p w14:paraId="6755A67D" w14:textId="2C216F0E" w:rsidR="006B2865" w:rsidRPr="00495EBB" w:rsidRDefault="006B2865" w:rsidP="00D05EA2">
      <w:pPr>
        <w:spacing w:line="360" w:lineRule="auto"/>
        <w:ind w:left="0" w:firstLine="0"/>
        <w:jc w:val="center"/>
        <w:rPr>
          <w:b/>
          <w:color w:val="auto"/>
          <w:szCs w:val="24"/>
        </w:rPr>
      </w:pPr>
      <w:r w:rsidRPr="00495EBB">
        <w:rPr>
          <w:b/>
          <w:color w:val="auto"/>
          <w:szCs w:val="24"/>
        </w:rPr>
        <w:t>ESCUELA DE POSGRADO</w:t>
      </w:r>
    </w:p>
    <w:p w14:paraId="5BE103C4" w14:textId="21B0BAB0" w:rsidR="006B2865" w:rsidRPr="00495EBB" w:rsidRDefault="006B2865" w:rsidP="00D05EA2">
      <w:pPr>
        <w:spacing w:line="360" w:lineRule="auto"/>
        <w:ind w:left="0" w:firstLine="0"/>
        <w:jc w:val="center"/>
        <w:rPr>
          <w:b/>
          <w:color w:val="auto"/>
          <w:szCs w:val="24"/>
        </w:rPr>
      </w:pPr>
      <w:r w:rsidRPr="00495EBB">
        <w:rPr>
          <w:b/>
          <w:color w:val="auto"/>
          <w:szCs w:val="24"/>
        </w:rPr>
        <w:t>GRAL DIV EDGARDO MERCADO JARRIN</w:t>
      </w:r>
    </w:p>
    <w:p w14:paraId="625A67CB" w14:textId="1A6062C1" w:rsidR="006B2865" w:rsidRPr="00495EBB" w:rsidRDefault="006B2865" w:rsidP="00D05EA2">
      <w:pPr>
        <w:ind w:left="0" w:firstLine="0"/>
        <w:jc w:val="center"/>
        <w:rPr>
          <w:b/>
          <w:color w:val="auto"/>
          <w:szCs w:val="24"/>
        </w:rPr>
      </w:pPr>
      <w:r w:rsidRPr="00495EBB">
        <w:rPr>
          <w:noProof/>
          <w:color w:val="auto"/>
          <w:szCs w:val="24"/>
          <w:lang w:val="es-PE"/>
        </w:rPr>
        <w:drawing>
          <wp:anchor distT="0" distB="0" distL="114300" distR="114300" simplePos="0" relativeHeight="251649024" behindDoc="0" locked="0" layoutInCell="1" allowOverlap="1" wp14:anchorId="5E627E0C" wp14:editId="11080188">
            <wp:simplePos x="0" y="0"/>
            <wp:positionH relativeFrom="margin">
              <wp:posOffset>1426210</wp:posOffset>
            </wp:positionH>
            <wp:positionV relativeFrom="paragraph">
              <wp:posOffset>168145</wp:posOffset>
            </wp:positionV>
            <wp:extent cx="2590800" cy="250761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CBEAC" w14:textId="76850FD6" w:rsidR="006B2865" w:rsidRPr="00495EBB" w:rsidRDefault="006B2865" w:rsidP="00D05EA2">
      <w:pPr>
        <w:ind w:left="0" w:firstLine="0"/>
        <w:jc w:val="center"/>
        <w:rPr>
          <w:b/>
          <w:color w:val="auto"/>
          <w:szCs w:val="24"/>
        </w:rPr>
      </w:pPr>
    </w:p>
    <w:p w14:paraId="383BA3DA" w14:textId="5031274F" w:rsidR="006B2865" w:rsidRPr="00495EBB" w:rsidRDefault="006B2865" w:rsidP="00D05EA2">
      <w:pPr>
        <w:ind w:left="0" w:firstLine="0"/>
        <w:jc w:val="center"/>
        <w:rPr>
          <w:b/>
          <w:color w:val="auto"/>
          <w:szCs w:val="24"/>
        </w:rPr>
      </w:pPr>
    </w:p>
    <w:p w14:paraId="6309B417" w14:textId="77777777" w:rsidR="006B2865" w:rsidRPr="00495EBB" w:rsidRDefault="006B2865" w:rsidP="00D05EA2">
      <w:pPr>
        <w:ind w:left="0" w:firstLine="0"/>
        <w:jc w:val="center"/>
        <w:rPr>
          <w:b/>
          <w:color w:val="auto"/>
          <w:szCs w:val="24"/>
        </w:rPr>
      </w:pPr>
    </w:p>
    <w:p w14:paraId="064EC4A7" w14:textId="6E1AD5D9" w:rsidR="006B2865" w:rsidRPr="00495EBB" w:rsidRDefault="006B2865" w:rsidP="00D05EA2">
      <w:pPr>
        <w:ind w:left="0" w:firstLine="0"/>
        <w:jc w:val="center"/>
        <w:rPr>
          <w:b/>
          <w:color w:val="auto"/>
          <w:szCs w:val="24"/>
        </w:rPr>
      </w:pPr>
    </w:p>
    <w:p w14:paraId="16DAFC88" w14:textId="03ECBC75" w:rsidR="006B2865" w:rsidRPr="00495EBB" w:rsidRDefault="006B2865" w:rsidP="00D05EA2">
      <w:pPr>
        <w:ind w:left="0" w:firstLine="0"/>
        <w:jc w:val="center"/>
        <w:rPr>
          <w:b/>
          <w:color w:val="auto"/>
          <w:szCs w:val="24"/>
        </w:rPr>
      </w:pPr>
    </w:p>
    <w:p w14:paraId="6A16BA48" w14:textId="77777777" w:rsidR="006B2865" w:rsidRPr="00495EBB" w:rsidRDefault="006B2865" w:rsidP="00D05EA2">
      <w:pPr>
        <w:ind w:left="0" w:firstLine="0"/>
        <w:jc w:val="center"/>
        <w:rPr>
          <w:b/>
          <w:color w:val="auto"/>
          <w:szCs w:val="24"/>
        </w:rPr>
      </w:pPr>
    </w:p>
    <w:p w14:paraId="04F543F0" w14:textId="47BDBC88" w:rsidR="006B2865" w:rsidRPr="00495EBB" w:rsidRDefault="004107D9" w:rsidP="00D05EA2">
      <w:pPr>
        <w:ind w:left="0" w:firstLine="0"/>
        <w:jc w:val="center"/>
        <w:rPr>
          <w:b/>
          <w:color w:val="auto"/>
          <w:szCs w:val="24"/>
        </w:rPr>
      </w:pPr>
      <w:r w:rsidRPr="00495EBB">
        <w:rPr>
          <w:b/>
          <w:color w:val="auto"/>
          <w:szCs w:val="24"/>
        </w:rPr>
        <w:t>interno</w:t>
      </w:r>
    </w:p>
    <w:p w14:paraId="503BF141" w14:textId="77777777" w:rsidR="006B2865" w:rsidRPr="00495EBB" w:rsidRDefault="006B2865" w:rsidP="00D05EA2">
      <w:pPr>
        <w:ind w:left="0" w:firstLine="0"/>
        <w:jc w:val="center"/>
        <w:rPr>
          <w:b/>
          <w:color w:val="auto"/>
          <w:szCs w:val="24"/>
        </w:rPr>
      </w:pPr>
    </w:p>
    <w:p w14:paraId="13DE9488" w14:textId="77777777" w:rsidR="006B2865" w:rsidRPr="00495EBB" w:rsidRDefault="006B2865" w:rsidP="00D05EA2">
      <w:pPr>
        <w:ind w:left="0" w:firstLine="0"/>
        <w:jc w:val="center"/>
        <w:rPr>
          <w:b/>
          <w:color w:val="auto"/>
          <w:szCs w:val="24"/>
        </w:rPr>
      </w:pPr>
    </w:p>
    <w:p w14:paraId="38FD3E98" w14:textId="77777777" w:rsidR="006B2865" w:rsidRPr="00495EBB" w:rsidRDefault="006B2865" w:rsidP="00D05EA2">
      <w:pPr>
        <w:ind w:left="0" w:firstLine="0"/>
        <w:jc w:val="center"/>
        <w:rPr>
          <w:b/>
          <w:color w:val="auto"/>
          <w:szCs w:val="24"/>
        </w:rPr>
      </w:pPr>
    </w:p>
    <w:p w14:paraId="34D64669" w14:textId="77777777" w:rsidR="006B2865" w:rsidRPr="00495EBB" w:rsidRDefault="006B2865" w:rsidP="00D05EA2">
      <w:pPr>
        <w:ind w:left="0" w:firstLine="0"/>
        <w:jc w:val="center"/>
        <w:rPr>
          <w:b/>
          <w:color w:val="auto"/>
          <w:szCs w:val="24"/>
        </w:rPr>
      </w:pPr>
    </w:p>
    <w:p w14:paraId="1B474497" w14:textId="77777777" w:rsidR="006B2865" w:rsidRPr="00495EBB" w:rsidRDefault="006B2865" w:rsidP="00D05EA2">
      <w:pPr>
        <w:ind w:left="0" w:firstLine="0"/>
        <w:jc w:val="center"/>
        <w:rPr>
          <w:b/>
          <w:color w:val="auto"/>
          <w:szCs w:val="24"/>
        </w:rPr>
      </w:pPr>
    </w:p>
    <w:p w14:paraId="7D4CAB7B" w14:textId="77777777" w:rsidR="006B2865" w:rsidRPr="00495EBB" w:rsidRDefault="006B2865" w:rsidP="00D05EA2">
      <w:pPr>
        <w:ind w:left="0" w:firstLine="0"/>
        <w:jc w:val="center"/>
        <w:rPr>
          <w:b/>
          <w:color w:val="auto"/>
          <w:szCs w:val="24"/>
        </w:rPr>
      </w:pPr>
    </w:p>
    <w:p w14:paraId="319E20EF" w14:textId="77777777" w:rsidR="006B2865" w:rsidRPr="00495EBB" w:rsidRDefault="006B2865" w:rsidP="00D05EA2">
      <w:pPr>
        <w:ind w:left="0" w:firstLine="0"/>
        <w:jc w:val="center"/>
        <w:rPr>
          <w:b/>
          <w:color w:val="auto"/>
          <w:szCs w:val="24"/>
        </w:rPr>
      </w:pPr>
    </w:p>
    <w:p w14:paraId="7EE3081B" w14:textId="77777777" w:rsidR="00695BEB" w:rsidRPr="00495EBB" w:rsidRDefault="00695BEB" w:rsidP="00D05EA2">
      <w:pPr>
        <w:ind w:left="0" w:firstLine="0"/>
        <w:jc w:val="center"/>
        <w:rPr>
          <w:b/>
          <w:color w:val="auto"/>
          <w:szCs w:val="24"/>
        </w:rPr>
      </w:pPr>
    </w:p>
    <w:p w14:paraId="26A324C1" w14:textId="6BFC28A2" w:rsidR="006B2865" w:rsidRPr="00495EBB" w:rsidRDefault="006B2865" w:rsidP="00D05EA2">
      <w:pPr>
        <w:spacing w:line="360" w:lineRule="auto"/>
        <w:ind w:left="0" w:firstLine="0"/>
        <w:jc w:val="center"/>
        <w:rPr>
          <w:b/>
          <w:color w:val="auto"/>
          <w:szCs w:val="24"/>
        </w:rPr>
      </w:pPr>
      <w:r w:rsidRPr="00495EBB">
        <w:rPr>
          <w:b/>
          <w:color w:val="auto"/>
          <w:szCs w:val="24"/>
        </w:rPr>
        <w:t>TESIS:</w:t>
      </w:r>
    </w:p>
    <w:p w14:paraId="118520CE" w14:textId="5F94A1B5" w:rsidR="00AB42D9" w:rsidRPr="00495EBB" w:rsidRDefault="00AB42D9" w:rsidP="00D05EA2">
      <w:pPr>
        <w:spacing w:after="0" w:line="360" w:lineRule="auto"/>
        <w:ind w:left="0" w:firstLine="0"/>
        <w:jc w:val="center"/>
        <w:rPr>
          <w:rFonts w:eastAsia="Times New Roman"/>
          <w:b/>
          <w:color w:val="auto"/>
          <w:szCs w:val="24"/>
          <w:lang w:eastAsia="es-ES"/>
        </w:rPr>
      </w:pPr>
      <w:r w:rsidRPr="00495EBB">
        <w:rPr>
          <w:rFonts w:eastAsia="Times New Roman"/>
          <w:bCs/>
          <w:color w:val="auto"/>
          <w:szCs w:val="24"/>
          <w:lang w:eastAsia="es-ES"/>
        </w:rPr>
        <w:t xml:space="preserve">     </w:t>
      </w:r>
      <w:r w:rsidR="009F707E" w:rsidRPr="00495EBB">
        <w:rPr>
          <w:rFonts w:eastAsia="Times New Roman"/>
          <w:bCs/>
          <w:color w:val="auto"/>
          <w:szCs w:val="24"/>
          <w:lang w:eastAsia="es-ES"/>
        </w:rPr>
        <w:t>Las Operaciones de Información y su</w:t>
      </w:r>
      <w:r w:rsidR="000F4E80" w:rsidRPr="00495EBB">
        <w:rPr>
          <w:rFonts w:eastAsia="Times New Roman"/>
          <w:bCs/>
          <w:color w:val="auto"/>
          <w:szCs w:val="24"/>
          <w:lang w:eastAsia="es-ES"/>
        </w:rPr>
        <w:t xml:space="preserve"> Relación con el R</w:t>
      </w:r>
      <w:r w:rsidR="009F707E" w:rsidRPr="00495EBB">
        <w:rPr>
          <w:rFonts w:eastAsia="Times New Roman"/>
          <w:bCs/>
          <w:color w:val="auto"/>
          <w:szCs w:val="24"/>
          <w:lang w:eastAsia="es-ES"/>
        </w:rPr>
        <w:t>establecimiento del Orden Interno</w:t>
      </w:r>
      <w:r w:rsidR="00D72577" w:rsidRPr="00495EBB">
        <w:rPr>
          <w:rFonts w:eastAsia="Times New Roman"/>
          <w:bCs/>
          <w:color w:val="auto"/>
          <w:szCs w:val="24"/>
          <w:lang w:eastAsia="es-ES"/>
        </w:rPr>
        <w:t xml:space="preserve"> en</w:t>
      </w:r>
      <w:r w:rsidR="009F707E" w:rsidRPr="00495EBB">
        <w:rPr>
          <w:rFonts w:eastAsia="Times New Roman"/>
          <w:bCs/>
          <w:color w:val="auto"/>
          <w:szCs w:val="24"/>
          <w:lang w:eastAsia="es-ES"/>
        </w:rPr>
        <w:t xml:space="preserve"> Pataz</w:t>
      </w:r>
      <w:r w:rsidR="008B6098" w:rsidRPr="00495EBB">
        <w:rPr>
          <w:bCs/>
          <w:color w:val="auto"/>
          <w:szCs w:val="24"/>
        </w:rPr>
        <w:t>, 202</w:t>
      </w:r>
      <w:r w:rsidR="005E307A" w:rsidRPr="00495EBB">
        <w:rPr>
          <w:bCs/>
          <w:color w:val="auto"/>
          <w:szCs w:val="24"/>
        </w:rPr>
        <w:t>4</w:t>
      </w:r>
    </w:p>
    <w:p w14:paraId="0492A1A4" w14:textId="6964929C" w:rsidR="00970C0C" w:rsidRPr="00495EBB" w:rsidRDefault="00970C0C" w:rsidP="00D05EA2">
      <w:pPr>
        <w:spacing w:after="0" w:line="228" w:lineRule="auto"/>
        <w:ind w:left="0" w:firstLine="0"/>
        <w:jc w:val="center"/>
        <w:rPr>
          <w:rFonts w:eastAsia="Times New Roman"/>
          <w:b/>
          <w:color w:val="auto"/>
          <w:szCs w:val="24"/>
          <w:lang w:eastAsia="es-ES"/>
        </w:rPr>
      </w:pPr>
    </w:p>
    <w:p w14:paraId="4CE34080" w14:textId="5AE9BAF8" w:rsidR="008B6098" w:rsidRPr="00495EBB" w:rsidRDefault="008B6098" w:rsidP="00D05EA2">
      <w:pPr>
        <w:spacing w:line="360" w:lineRule="auto"/>
        <w:ind w:left="0" w:firstLine="0"/>
        <w:jc w:val="center"/>
        <w:rPr>
          <w:b/>
          <w:color w:val="auto"/>
          <w:szCs w:val="24"/>
        </w:rPr>
      </w:pPr>
      <w:r w:rsidRPr="00495EBB">
        <w:rPr>
          <w:b/>
          <w:color w:val="auto"/>
          <w:szCs w:val="24"/>
        </w:rPr>
        <w:t xml:space="preserve">PARA OPTAR EL GRADO </w:t>
      </w:r>
      <w:r w:rsidR="006F0141" w:rsidRPr="00495EBB">
        <w:rPr>
          <w:b/>
          <w:color w:val="auto"/>
          <w:szCs w:val="24"/>
        </w:rPr>
        <w:t xml:space="preserve">ACADÉMICO </w:t>
      </w:r>
      <w:r w:rsidRPr="00495EBB">
        <w:rPr>
          <w:b/>
          <w:color w:val="auto"/>
          <w:szCs w:val="24"/>
        </w:rPr>
        <w:t>DE:</w:t>
      </w:r>
    </w:p>
    <w:p w14:paraId="452E51C8" w14:textId="77777777" w:rsidR="008B6098" w:rsidRPr="00495EBB" w:rsidRDefault="008B6098" w:rsidP="00D05EA2">
      <w:pPr>
        <w:spacing w:line="360" w:lineRule="auto"/>
        <w:ind w:left="0" w:firstLine="0"/>
        <w:jc w:val="center"/>
        <w:rPr>
          <w:bCs/>
          <w:color w:val="auto"/>
          <w:szCs w:val="24"/>
        </w:rPr>
      </w:pPr>
      <w:r w:rsidRPr="00495EBB">
        <w:rPr>
          <w:bCs/>
          <w:color w:val="auto"/>
          <w:szCs w:val="24"/>
        </w:rPr>
        <w:t>Doctor en Gestión y Desarrollo</w:t>
      </w:r>
    </w:p>
    <w:p w14:paraId="52596BFF" w14:textId="77777777" w:rsidR="00970C0C" w:rsidRPr="00495EBB" w:rsidRDefault="00970C0C" w:rsidP="00D05EA2">
      <w:pPr>
        <w:spacing w:after="0" w:line="228" w:lineRule="auto"/>
        <w:ind w:left="0" w:firstLine="0"/>
        <w:jc w:val="center"/>
        <w:rPr>
          <w:rFonts w:eastAsia="Times New Roman"/>
          <w:b/>
          <w:color w:val="auto"/>
          <w:szCs w:val="24"/>
          <w:lang w:eastAsia="es-ES"/>
        </w:rPr>
      </w:pPr>
    </w:p>
    <w:p w14:paraId="7D166C6C" w14:textId="6FB8AB67" w:rsidR="008B6098" w:rsidRPr="00495EBB" w:rsidRDefault="00BB2498" w:rsidP="00D05EA2">
      <w:pPr>
        <w:spacing w:after="0" w:line="228" w:lineRule="auto"/>
        <w:ind w:left="0" w:firstLine="0"/>
        <w:jc w:val="center"/>
        <w:rPr>
          <w:rFonts w:eastAsia="Times New Roman"/>
          <w:b/>
          <w:color w:val="auto"/>
          <w:szCs w:val="24"/>
          <w:lang w:eastAsia="es-ES"/>
        </w:rPr>
      </w:pPr>
      <w:r w:rsidRPr="00495EBB">
        <w:rPr>
          <w:rFonts w:eastAsia="Times New Roman"/>
          <w:b/>
          <w:color w:val="auto"/>
          <w:szCs w:val="24"/>
          <w:lang w:eastAsia="es-ES"/>
        </w:rPr>
        <w:t xml:space="preserve"> </w:t>
      </w:r>
    </w:p>
    <w:p w14:paraId="7BD92E4B" w14:textId="77777777" w:rsidR="008B6098" w:rsidRPr="00495EBB" w:rsidRDefault="008B6098" w:rsidP="00D05EA2">
      <w:pPr>
        <w:spacing w:line="360" w:lineRule="auto"/>
        <w:ind w:left="0" w:firstLine="0"/>
        <w:jc w:val="center"/>
        <w:rPr>
          <w:b/>
          <w:color w:val="auto"/>
          <w:szCs w:val="24"/>
        </w:rPr>
      </w:pPr>
      <w:r w:rsidRPr="00495EBB">
        <w:rPr>
          <w:b/>
          <w:color w:val="auto"/>
          <w:szCs w:val="24"/>
        </w:rPr>
        <w:t>PRESENTADO POR:</w:t>
      </w:r>
    </w:p>
    <w:p w14:paraId="6F535887" w14:textId="67377E61" w:rsidR="008B6098" w:rsidRPr="00495EBB" w:rsidRDefault="008B6098" w:rsidP="00D05EA2">
      <w:pPr>
        <w:spacing w:line="360" w:lineRule="auto"/>
        <w:ind w:left="0" w:firstLine="0"/>
        <w:jc w:val="center"/>
        <w:rPr>
          <w:bCs/>
          <w:color w:val="auto"/>
          <w:szCs w:val="24"/>
        </w:rPr>
      </w:pPr>
      <w:r w:rsidRPr="00495EBB">
        <w:rPr>
          <w:bCs/>
          <w:color w:val="auto"/>
          <w:szCs w:val="24"/>
        </w:rPr>
        <w:t>Ma</w:t>
      </w:r>
      <w:r w:rsidR="009F707E" w:rsidRPr="00495EBB">
        <w:rPr>
          <w:bCs/>
          <w:color w:val="auto"/>
          <w:szCs w:val="24"/>
        </w:rPr>
        <w:t>estro</w:t>
      </w:r>
      <w:r w:rsidRPr="00495EBB">
        <w:rPr>
          <w:bCs/>
          <w:color w:val="auto"/>
          <w:szCs w:val="24"/>
        </w:rPr>
        <w:t xml:space="preserve"> </w:t>
      </w:r>
      <w:r w:rsidR="009F707E" w:rsidRPr="00495EBB">
        <w:rPr>
          <w:bCs/>
          <w:color w:val="auto"/>
          <w:szCs w:val="24"/>
        </w:rPr>
        <w:t>José Martín Revello Troncos</w:t>
      </w:r>
      <w:r w:rsidR="00065178" w:rsidRPr="00495EBB">
        <w:rPr>
          <w:bCs/>
          <w:color w:val="auto"/>
          <w:szCs w:val="24"/>
        </w:rPr>
        <w:t xml:space="preserve"> </w:t>
      </w:r>
      <w:r w:rsidRPr="00495EBB">
        <w:rPr>
          <w:bCs/>
          <w:color w:val="auto"/>
          <w:szCs w:val="24"/>
        </w:rPr>
        <w:t>(</w:t>
      </w:r>
      <w:r w:rsidR="00065178" w:rsidRPr="00495EBB">
        <w:rPr>
          <w:bCs/>
          <w:color w:val="auto"/>
          <w:szCs w:val="24"/>
        </w:rPr>
        <w:t xml:space="preserve">código </w:t>
      </w:r>
      <w:r w:rsidRPr="00495EBB">
        <w:rPr>
          <w:bCs/>
          <w:color w:val="auto"/>
          <w:szCs w:val="24"/>
        </w:rPr>
        <w:t>O</w:t>
      </w:r>
      <w:r w:rsidR="00065178" w:rsidRPr="00495EBB">
        <w:rPr>
          <w:bCs/>
          <w:color w:val="auto"/>
          <w:szCs w:val="24"/>
        </w:rPr>
        <w:t>RCID</w:t>
      </w:r>
      <w:r w:rsidRPr="00495EBB">
        <w:rPr>
          <w:bCs/>
          <w:color w:val="auto"/>
          <w:szCs w:val="24"/>
        </w:rPr>
        <w:t xml:space="preserve"> 0000-000</w:t>
      </w:r>
      <w:r w:rsidR="009F707E" w:rsidRPr="00495EBB">
        <w:rPr>
          <w:bCs/>
          <w:color w:val="auto"/>
          <w:szCs w:val="24"/>
        </w:rPr>
        <w:t>3</w:t>
      </w:r>
      <w:r w:rsidRPr="00495EBB">
        <w:rPr>
          <w:bCs/>
          <w:color w:val="auto"/>
          <w:szCs w:val="24"/>
        </w:rPr>
        <w:t>-7</w:t>
      </w:r>
      <w:r w:rsidR="009F707E" w:rsidRPr="00495EBB">
        <w:rPr>
          <w:bCs/>
          <w:color w:val="auto"/>
          <w:szCs w:val="24"/>
        </w:rPr>
        <w:t>175</w:t>
      </w:r>
      <w:r w:rsidRPr="00495EBB">
        <w:rPr>
          <w:bCs/>
          <w:color w:val="auto"/>
          <w:szCs w:val="24"/>
        </w:rPr>
        <w:t>-</w:t>
      </w:r>
      <w:r w:rsidR="009F707E" w:rsidRPr="00495EBB">
        <w:rPr>
          <w:bCs/>
          <w:color w:val="auto"/>
          <w:szCs w:val="24"/>
        </w:rPr>
        <w:t>0159</w:t>
      </w:r>
      <w:r w:rsidRPr="00495EBB">
        <w:rPr>
          <w:bCs/>
          <w:color w:val="auto"/>
          <w:szCs w:val="24"/>
        </w:rPr>
        <w:t>)</w:t>
      </w:r>
    </w:p>
    <w:p w14:paraId="15D9501E" w14:textId="77777777" w:rsidR="008B6098" w:rsidRPr="00495EBB" w:rsidRDefault="008B6098" w:rsidP="00D05EA2">
      <w:pPr>
        <w:spacing w:after="0" w:line="360" w:lineRule="auto"/>
        <w:ind w:left="0" w:firstLine="0"/>
        <w:jc w:val="center"/>
        <w:rPr>
          <w:rFonts w:eastAsia="Times New Roman"/>
          <w:b/>
          <w:color w:val="auto"/>
          <w:szCs w:val="24"/>
          <w:lang w:eastAsia="es-ES"/>
        </w:rPr>
      </w:pPr>
    </w:p>
    <w:p w14:paraId="5870D646" w14:textId="77777777" w:rsidR="008B6098" w:rsidRPr="00495EBB" w:rsidRDefault="008B6098" w:rsidP="00D05EA2">
      <w:pPr>
        <w:spacing w:after="0" w:line="228" w:lineRule="auto"/>
        <w:ind w:left="0" w:firstLine="0"/>
        <w:jc w:val="center"/>
        <w:rPr>
          <w:rFonts w:eastAsia="Times New Roman"/>
          <w:b/>
          <w:color w:val="auto"/>
          <w:szCs w:val="24"/>
          <w:lang w:eastAsia="es-ES"/>
        </w:rPr>
      </w:pPr>
    </w:p>
    <w:p w14:paraId="17E87165" w14:textId="6526A5B7" w:rsidR="008B6098" w:rsidRPr="00495EBB" w:rsidRDefault="00BB2498" w:rsidP="00D05EA2">
      <w:pPr>
        <w:spacing w:line="360" w:lineRule="auto"/>
        <w:ind w:left="0" w:firstLine="0"/>
        <w:jc w:val="center"/>
        <w:rPr>
          <w:b/>
          <w:color w:val="auto"/>
          <w:szCs w:val="24"/>
        </w:rPr>
      </w:pPr>
      <w:r w:rsidRPr="00495EBB">
        <w:rPr>
          <w:b/>
          <w:color w:val="auto"/>
          <w:szCs w:val="24"/>
        </w:rPr>
        <w:t xml:space="preserve">    </w:t>
      </w:r>
      <w:r w:rsidR="008B6098" w:rsidRPr="00495EBB">
        <w:rPr>
          <w:b/>
          <w:color w:val="auto"/>
          <w:szCs w:val="24"/>
        </w:rPr>
        <w:t>ASESOR:</w:t>
      </w:r>
    </w:p>
    <w:p w14:paraId="497990E9" w14:textId="5D94F94D" w:rsidR="008B6098" w:rsidRPr="00495EBB" w:rsidRDefault="00A44439" w:rsidP="00D05EA2">
      <w:pPr>
        <w:spacing w:line="360" w:lineRule="auto"/>
        <w:ind w:left="0" w:firstLine="0"/>
        <w:jc w:val="center"/>
        <w:rPr>
          <w:bCs/>
          <w:color w:val="auto"/>
          <w:szCs w:val="24"/>
        </w:rPr>
      </w:pPr>
      <w:r w:rsidRPr="00495EBB">
        <w:rPr>
          <w:bCs/>
          <w:color w:val="auto"/>
          <w:szCs w:val="24"/>
        </w:rPr>
        <w:t>Dr.</w:t>
      </w:r>
      <w:r w:rsidR="009F707E" w:rsidRPr="00495EBB">
        <w:rPr>
          <w:bCs/>
          <w:color w:val="auto"/>
          <w:szCs w:val="24"/>
        </w:rPr>
        <w:t xml:space="preserve"> </w:t>
      </w:r>
      <w:r w:rsidR="003F2066" w:rsidRPr="00495EBB">
        <w:rPr>
          <w:bCs/>
          <w:color w:val="auto"/>
          <w:szCs w:val="24"/>
        </w:rPr>
        <w:t xml:space="preserve">Henry Alexander Velásquez Colan </w:t>
      </w:r>
      <w:r w:rsidR="008B6098" w:rsidRPr="00495EBB">
        <w:rPr>
          <w:bCs/>
          <w:color w:val="auto"/>
          <w:szCs w:val="24"/>
        </w:rPr>
        <w:t>(</w:t>
      </w:r>
      <w:r w:rsidR="00065178" w:rsidRPr="00495EBB">
        <w:rPr>
          <w:bCs/>
          <w:color w:val="auto"/>
          <w:szCs w:val="24"/>
        </w:rPr>
        <w:t xml:space="preserve">código </w:t>
      </w:r>
      <w:r w:rsidR="008B6098" w:rsidRPr="00495EBB">
        <w:rPr>
          <w:bCs/>
          <w:color w:val="auto"/>
          <w:szCs w:val="24"/>
        </w:rPr>
        <w:t>O</w:t>
      </w:r>
      <w:r w:rsidR="00065178" w:rsidRPr="00495EBB">
        <w:rPr>
          <w:bCs/>
          <w:color w:val="auto"/>
          <w:szCs w:val="24"/>
        </w:rPr>
        <w:t>RCID</w:t>
      </w:r>
      <w:r w:rsidR="008B6098" w:rsidRPr="00495EBB">
        <w:rPr>
          <w:bCs/>
          <w:color w:val="auto"/>
          <w:szCs w:val="24"/>
        </w:rPr>
        <w:t xml:space="preserve"> 000</w:t>
      </w:r>
      <w:r w:rsidR="0068793C" w:rsidRPr="00495EBB">
        <w:rPr>
          <w:bCs/>
          <w:color w:val="auto"/>
          <w:szCs w:val="24"/>
        </w:rPr>
        <w:t>9</w:t>
      </w:r>
      <w:r w:rsidR="008B6098" w:rsidRPr="00495EBB">
        <w:rPr>
          <w:bCs/>
          <w:color w:val="auto"/>
          <w:szCs w:val="24"/>
        </w:rPr>
        <w:t>-000</w:t>
      </w:r>
      <w:r w:rsidR="0068793C" w:rsidRPr="00495EBB">
        <w:rPr>
          <w:bCs/>
          <w:color w:val="auto"/>
          <w:szCs w:val="24"/>
        </w:rPr>
        <w:t>1</w:t>
      </w:r>
      <w:r w:rsidR="008B6098" w:rsidRPr="00495EBB">
        <w:rPr>
          <w:bCs/>
          <w:color w:val="auto"/>
          <w:szCs w:val="24"/>
        </w:rPr>
        <w:t>-</w:t>
      </w:r>
      <w:r w:rsidR="0068793C" w:rsidRPr="00495EBB">
        <w:rPr>
          <w:bCs/>
          <w:color w:val="auto"/>
          <w:szCs w:val="24"/>
        </w:rPr>
        <w:t>4860</w:t>
      </w:r>
      <w:r w:rsidR="008B6098" w:rsidRPr="00495EBB">
        <w:rPr>
          <w:bCs/>
          <w:color w:val="auto"/>
          <w:szCs w:val="24"/>
        </w:rPr>
        <w:t>-</w:t>
      </w:r>
      <w:r w:rsidR="0068793C" w:rsidRPr="00495EBB">
        <w:rPr>
          <w:bCs/>
          <w:color w:val="auto"/>
          <w:szCs w:val="24"/>
        </w:rPr>
        <w:t>1599</w:t>
      </w:r>
      <w:r w:rsidR="008B6098" w:rsidRPr="00495EBB">
        <w:rPr>
          <w:bCs/>
          <w:color w:val="auto"/>
          <w:szCs w:val="24"/>
        </w:rPr>
        <w:t>)</w:t>
      </w:r>
    </w:p>
    <w:p w14:paraId="6732836A" w14:textId="77777777" w:rsidR="008B6098" w:rsidRPr="00495EBB" w:rsidRDefault="008B6098" w:rsidP="00D05EA2">
      <w:pPr>
        <w:spacing w:after="0" w:line="228" w:lineRule="auto"/>
        <w:ind w:left="0" w:firstLine="0"/>
        <w:jc w:val="center"/>
        <w:rPr>
          <w:rFonts w:eastAsia="Times New Roman"/>
          <w:b/>
          <w:color w:val="auto"/>
          <w:szCs w:val="24"/>
          <w:lang w:eastAsia="es-ES"/>
        </w:rPr>
      </w:pPr>
    </w:p>
    <w:p w14:paraId="15DD204B" w14:textId="3F808BAE" w:rsidR="00970C0C" w:rsidRPr="00495EBB" w:rsidRDefault="008B6098" w:rsidP="00D05EA2">
      <w:pPr>
        <w:spacing w:after="0" w:line="360" w:lineRule="auto"/>
        <w:ind w:left="0" w:firstLine="0"/>
        <w:jc w:val="center"/>
        <w:rPr>
          <w:rFonts w:eastAsia="Times New Roman"/>
          <w:b/>
          <w:color w:val="auto"/>
          <w:szCs w:val="24"/>
          <w:lang w:eastAsia="es-ES"/>
        </w:rPr>
      </w:pPr>
      <w:r w:rsidRPr="00495EBB">
        <w:rPr>
          <w:rFonts w:eastAsia="Times New Roman"/>
          <w:b/>
          <w:color w:val="auto"/>
          <w:szCs w:val="24"/>
          <w:lang w:eastAsia="es-ES"/>
        </w:rPr>
        <w:t>LÍN</w:t>
      </w:r>
      <w:r w:rsidR="00970C0C" w:rsidRPr="00495EBB">
        <w:rPr>
          <w:rFonts w:eastAsia="Times New Roman"/>
          <w:b/>
          <w:color w:val="auto"/>
          <w:szCs w:val="24"/>
          <w:lang w:eastAsia="es-ES"/>
        </w:rPr>
        <w:t>EA DE INVESTIGACI</w:t>
      </w:r>
      <w:r w:rsidR="00BA4B6A" w:rsidRPr="00495EBB">
        <w:rPr>
          <w:rFonts w:eastAsia="Times New Roman"/>
          <w:b/>
          <w:color w:val="auto"/>
          <w:szCs w:val="24"/>
          <w:lang w:eastAsia="es-ES"/>
        </w:rPr>
        <w:t>Ó</w:t>
      </w:r>
      <w:r w:rsidR="00970C0C" w:rsidRPr="00495EBB">
        <w:rPr>
          <w:rFonts w:eastAsia="Times New Roman"/>
          <w:b/>
          <w:color w:val="auto"/>
          <w:szCs w:val="24"/>
          <w:lang w:eastAsia="es-ES"/>
        </w:rPr>
        <w:t>N:</w:t>
      </w:r>
    </w:p>
    <w:p w14:paraId="3962AF04" w14:textId="4E43B847" w:rsidR="00970C0C" w:rsidRPr="00495EBB" w:rsidRDefault="00970C0C" w:rsidP="00D05EA2">
      <w:pPr>
        <w:spacing w:after="0" w:line="360" w:lineRule="auto"/>
        <w:ind w:left="0" w:firstLine="0"/>
        <w:jc w:val="center"/>
        <w:rPr>
          <w:color w:val="auto"/>
          <w:szCs w:val="24"/>
        </w:rPr>
      </w:pPr>
      <w:r w:rsidRPr="00495EBB">
        <w:rPr>
          <w:color w:val="auto"/>
          <w:szCs w:val="24"/>
        </w:rPr>
        <w:t xml:space="preserve">Gestión </w:t>
      </w:r>
      <w:r w:rsidR="009F707E" w:rsidRPr="00495EBB">
        <w:rPr>
          <w:color w:val="auto"/>
          <w:szCs w:val="24"/>
        </w:rPr>
        <w:t>de Operaciones y Logística</w:t>
      </w:r>
    </w:p>
    <w:p w14:paraId="7FBCA489" w14:textId="77777777" w:rsidR="00561AB3" w:rsidRPr="00495EBB" w:rsidRDefault="00561AB3" w:rsidP="00D05EA2">
      <w:pPr>
        <w:ind w:left="0" w:firstLine="0"/>
        <w:jc w:val="center"/>
        <w:rPr>
          <w:color w:val="auto"/>
          <w:szCs w:val="24"/>
        </w:rPr>
      </w:pPr>
    </w:p>
    <w:p w14:paraId="1C407278" w14:textId="77777777" w:rsidR="00BB2498" w:rsidRPr="00495EBB" w:rsidRDefault="00BB2498" w:rsidP="00D05EA2">
      <w:pPr>
        <w:ind w:left="0" w:firstLine="0"/>
        <w:jc w:val="center"/>
        <w:rPr>
          <w:b/>
          <w:color w:val="auto"/>
          <w:szCs w:val="24"/>
        </w:rPr>
      </w:pPr>
    </w:p>
    <w:p w14:paraId="53689F6B" w14:textId="77777777" w:rsidR="00BB2498" w:rsidRPr="00495EBB" w:rsidRDefault="00BB2498" w:rsidP="00D05EA2">
      <w:pPr>
        <w:ind w:left="0" w:firstLine="0"/>
        <w:jc w:val="center"/>
        <w:rPr>
          <w:b/>
          <w:color w:val="auto"/>
          <w:szCs w:val="24"/>
        </w:rPr>
      </w:pPr>
    </w:p>
    <w:p w14:paraId="642B7A9D" w14:textId="3B06A5CB" w:rsidR="002B1253" w:rsidRPr="00495EBB" w:rsidRDefault="00CD6FEC" w:rsidP="00D05EA2">
      <w:pPr>
        <w:ind w:left="0" w:firstLine="0"/>
        <w:jc w:val="center"/>
        <w:rPr>
          <w:b/>
          <w:color w:val="auto"/>
          <w:szCs w:val="24"/>
        </w:rPr>
        <w:sectPr w:rsidR="002B1253" w:rsidRPr="00495EBB" w:rsidSect="00F35D90">
          <w:footerReference w:type="default" r:id="rId9"/>
          <w:footerReference w:type="first" r:id="rId10"/>
          <w:footnotePr>
            <w:numStart w:val="21"/>
          </w:footnotePr>
          <w:pgSz w:w="11907" w:h="16840" w:code="9"/>
          <w:pgMar w:top="1560" w:right="1418" w:bottom="1418" w:left="1985" w:header="709" w:footer="709" w:gutter="0"/>
          <w:pgNumType w:fmt="lowerRoman" w:start="1"/>
          <w:cols w:space="708"/>
          <w:titlePg/>
          <w:docGrid w:linePitch="360"/>
        </w:sectPr>
      </w:pPr>
      <w:r w:rsidRPr="00495EBB">
        <w:rPr>
          <w:noProof/>
          <w:color w:val="auto"/>
          <w:lang w:val="es-PE"/>
        </w:rPr>
        <w:drawing>
          <wp:anchor distT="0" distB="0" distL="114300" distR="114300" simplePos="0" relativeHeight="251651072" behindDoc="0" locked="0" layoutInCell="1" allowOverlap="1" wp14:anchorId="357CF187" wp14:editId="18877014">
            <wp:simplePos x="0" y="0"/>
            <wp:positionH relativeFrom="column">
              <wp:posOffset>-22860</wp:posOffset>
            </wp:positionH>
            <wp:positionV relativeFrom="paragraph">
              <wp:posOffset>548269160</wp:posOffset>
            </wp:positionV>
            <wp:extent cx="5490210" cy="38100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3810000"/>
                    </a:xfrm>
                    <a:prstGeom prst="rect">
                      <a:avLst/>
                    </a:prstGeom>
                    <a:noFill/>
                    <a:ln>
                      <a:noFill/>
                    </a:ln>
                  </pic:spPr>
                </pic:pic>
              </a:graphicData>
            </a:graphic>
          </wp:anchor>
        </w:drawing>
      </w:r>
      <w:r w:rsidR="00BB2498" w:rsidRPr="00495EBB">
        <w:rPr>
          <w:b/>
          <w:color w:val="auto"/>
          <w:szCs w:val="24"/>
        </w:rPr>
        <w:t xml:space="preserve">       </w:t>
      </w:r>
      <w:r w:rsidR="006B2865" w:rsidRPr="00495EBB">
        <w:rPr>
          <w:b/>
          <w:color w:val="auto"/>
          <w:szCs w:val="24"/>
        </w:rPr>
        <w:t>L</w:t>
      </w:r>
      <w:r w:rsidR="00065178" w:rsidRPr="00495EBB">
        <w:rPr>
          <w:b/>
          <w:color w:val="auto"/>
          <w:szCs w:val="24"/>
        </w:rPr>
        <w:t xml:space="preserve">ima, </w:t>
      </w:r>
      <w:r w:rsidR="00802C5A" w:rsidRPr="00495EBB">
        <w:rPr>
          <w:b/>
          <w:color w:val="auto"/>
          <w:szCs w:val="24"/>
        </w:rPr>
        <w:t>mayo</w:t>
      </w:r>
      <w:r w:rsidR="006F0141" w:rsidRPr="00495EBB">
        <w:rPr>
          <w:b/>
          <w:color w:val="auto"/>
          <w:szCs w:val="24"/>
        </w:rPr>
        <w:t xml:space="preserve"> del</w:t>
      </w:r>
      <w:r w:rsidR="006B2865" w:rsidRPr="00495EBB">
        <w:rPr>
          <w:b/>
          <w:color w:val="auto"/>
          <w:szCs w:val="24"/>
        </w:rPr>
        <w:t xml:space="preserve"> 202</w:t>
      </w:r>
      <w:r w:rsidR="00550FA2" w:rsidRPr="00495EBB">
        <w:rPr>
          <w:b/>
          <w:color w:val="auto"/>
          <w:szCs w:val="24"/>
        </w:rPr>
        <w:t>6</w:t>
      </w:r>
    </w:p>
    <w:p w14:paraId="519166BF" w14:textId="77777777" w:rsidR="00411557" w:rsidRPr="00495EBB" w:rsidRDefault="00411557" w:rsidP="00550FA2">
      <w:pPr>
        <w:spacing w:after="160" w:line="259" w:lineRule="auto"/>
        <w:ind w:left="4248" w:hanging="846"/>
        <w:jc w:val="center"/>
        <w:rPr>
          <w:b/>
          <w:bCs/>
          <w:color w:val="auto"/>
          <w:szCs w:val="24"/>
        </w:rPr>
      </w:pPr>
      <w:bookmarkStart w:id="1" w:name="_Toc107333"/>
    </w:p>
    <w:p w14:paraId="521F7C49" w14:textId="77777777" w:rsidR="00411557" w:rsidRPr="00495EBB" w:rsidRDefault="00411557" w:rsidP="00550FA2">
      <w:pPr>
        <w:spacing w:after="160" w:line="259" w:lineRule="auto"/>
        <w:ind w:left="4248" w:hanging="846"/>
        <w:jc w:val="center"/>
        <w:rPr>
          <w:b/>
          <w:bCs/>
          <w:color w:val="auto"/>
          <w:szCs w:val="24"/>
        </w:rPr>
      </w:pPr>
    </w:p>
    <w:p w14:paraId="1CEFE0A0" w14:textId="77777777" w:rsidR="00411557" w:rsidRPr="00495EBB" w:rsidRDefault="00411557" w:rsidP="00550FA2">
      <w:pPr>
        <w:spacing w:after="160" w:line="259" w:lineRule="auto"/>
        <w:ind w:left="4248" w:hanging="846"/>
        <w:jc w:val="center"/>
        <w:rPr>
          <w:b/>
          <w:bCs/>
          <w:color w:val="auto"/>
          <w:szCs w:val="24"/>
        </w:rPr>
      </w:pPr>
    </w:p>
    <w:p w14:paraId="39892760" w14:textId="77777777" w:rsidR="00411557" w:rsidRPr="00495EBB" w:rsidRDefault="00411557" w:rsidP="00550FA2">
      <w:pPr>
        <w:spacing w:after="160" w:line="259" w:lineRule="auto"/>
        <w:ind w:left="4248" w:hanging="846"/>
        <w:jc w:val="center"/>
        <w:rPr>
          <w:b/>
          <w:bCs/>
          <w:color w:val="auto"/>
          <w:szCs w:val="24"/>
        </w:rPr>
      </w:pPr>
    </w:p>
    <w:p w14:paraId="5DB87221" w14:textId="77777777" w:rsidR="00411557" w:rsidRPr="00495EBB" w:rsidRDefault="00411557" w:rsidP="00550FA2">
      <w:pPr>
        <w:spacing w:after="160" w:line="259" w:lineRule="auto"/>
        <w:ind w:left="4248" w:hanging="846"/>
        <w:jc w:val="center"/>
        <w:rPr>
          <w:b/>
          <w:bCs/>
          <w:color w:val="auto"/>
          <w:szCs w:val="24"/>
        </w:rPr>
      </w:pPr>
    </w:p>
    <w:p w14:paraId="07FF372E" w14:textId="77777777" w:rsidR="00411557" w:rsidRPr="00495EBB" w:rsidRDefault="00411557" w:rsidP="00550FA2">
      <w:pPr>
        <w:spacing w:after="160" w:line="259" w:lineRule="auto"/>
        <w:ind w:left="4248" w:hanging="846"/>
        <w:jc w:val="center"/>
        <w:rPr>
          <w:b/>
          <w:bCs/>
          <w:color w:val="auto"/>
          <w:szCs w:val="24"/>
        </w:rPr>
      </w:pPr>
    </w:p>
    <w:p w14:paraId="64F4955C" w14:textId="77777777" w:rsidR="00411557" w:rsidRPr="00495EBB" w:rsidRDefault="00411557" w:rsidP="00550FA2">
      <w:pPr>
        <w:spacing w:after="160" w:line="259" w:lineRule="auto"/>
        <w:ind w:left="4248" w:hanging="846"/>
        <w:jc w:val="center"/>
        <w:rPr>
          <w:b/>
          <w:bCs/>
          <w:color w:val="auto"/>
          <w:szCs w:val="24"/>
        </w:rPr>
      </w:pPr>
    </w:p>
    <w:p w14:paraId="1612C65D" w14:textId="77777777" w:rsidR="00411557" w:rsidRPr="00495EBB" w:rsidRDefault="00411557" w:rsidP="00550FA2">
      <w:pPr>
        <w:spacing w:after="160" w:line="259" w:lineRule="auto"/>
        <w:ind w:left="4248" w:hanging="846"/>
        <w:jc w:val="center"/>
        <w:rPr>
          <w:b/>
          <w:bCs/>
          <w:color w:val="auto"/>
          <w:szCs w:val="24"/>
        </w:rPr>
      </w:pPr>
    </w:p>
    <w:p w14:paraId="69508C63" w14:textId="77777777" w:rsidR="00411557" w:rsidRPr="00495EBB" w:rsidRDefault="00411557" w:rsidP="00550FA2">
      <w:pPr>
        <w:spacing w:after="160" w:line="259" w:lineRule="auto"/>
        <w:ind w:left="4248" w:hanging="846"/>
        <w:jc w:val="center"/>
        <w:rPr>
          <w:b/>
          <w:bCs/>
          <w:color w:val="auto"/>
          <w:szCs w:val="24"/>
        </w:rPr>
      </w:pPr>
    </w:p>
    <w:p w14:paraId="5226B16B" w14:textId="77777777" w:rsidR="00411557" w:rsidRPr="00495EBB" w:rsidRDefault="00411557" w:rsidP="00550FA2">
      <w:pPr>
        <w:spacing w:after="160" w:line="259" w:lineRule="auto"/>
        <w:ind w:left="4248" w:hanging="846"/>
        <w:jc w:val="center"/>
        <w:rPr>
          <w:b/>
          <w:bCs/>
          <w:color w:val="auto"/>
          <w:szCs w:val="24"/>
        </w:rPr>
      </w:pPr>
    </w:p>
    <w:p w14:paraId="31712E96" w14:textId="77777777" w:rsidR="00411557" w:rsidRPr="00495EBB" w:rsidRDefault="00411557" w:rsidP="00550FA2">
      <w:pPr>
        <w:spacing w:after="160" w:line="259" w:lineRule="auto"/>
        <w:ind w:left="4248" w:hanging="846"/>
        <w:jc w:val="center"/>
        <w:rPr>
          <w:b/>
          <w:bCs/>
          <w:color w:val="auto"/>
          <w:szCs w:val="24"/>
        </w:rPr>
      </w:pPr>
    </w:p>
    <w:p w14:paraId="5E150CBA" w14:textId="77777777" w:rsidR="00411557" w:rsidRPr="00495EBB" w:rsidRDefault="00411557" w:rsidP="00550FA2">
      <w:pPr>
        <w:spacing w:after="160" w:line="259" w:lineRule="auto"/>
        <w:ind w:left="4248" w:hanging="846"/>
        <w:jc w:val="center"/>
        <w:rPr>
          <w:b/>
          <w:bCs/>
          <w:color w:val="auto"/>
          <w:szCs w:val="24"/>
        </w:rPr>
      </w:pPr>
    </w:p>
    <w:p w14:paraId="68962C69" w14:textId="77777777" w:rsidR="00411557" w:rsidRPr="00495EBB" w:rsidRDefault="00411557" w:rsidP="00550FA2">
      <w:pPr>
        <w:spacing w:after="160" w:line="259" w:lineRule="auto"/>
        <w:ind w:left="4248" w:hanging="846"/>
        <w:jc w:val="center"/>
        <w:rPr>
          <w:b/>
          <w:bCs/>
          <w:color w:val="auto"/>
          <w:szCs w:val="24"/>
        </w:rPr>
      </w:pPr>
    </w:p>
    <w:p w14:paraId="6432A71D" w14:textId="77777777" w:rsidR="00411557" w:rsidRPr="00495EBB" w:rsidRDefault="00411557" w:rsidP="00550FA2">
      <w:pPr>
        <w:spacing w:after="160" w:line="259" w:lineRule="auto"/>
        <w:ind w:left="4248" w:hanging="846"/>
        <w:jc w:val="center"/>
        <w:rPr>
          <w:b/>
          <w:bCs/>
          <w:color w:val="auto"/>
          <w:szCs w:val="24"/>
        </w:rPr>
      </w:pPr>
    </w:p>
    <w:p w14:paraId="3655852B" w14:textId="77777777" w:rsidR="00226392" w:rsidRPr="00495EBB" w:rsidRDefault="00226392" w:rsidP="00550FA2">
      <w:pPr>
        <w:spacing w:after="160" w:line="259" w:lineRule="auto"/>
        <w:ind w:left="4248" w:hanging="846"/>
        <w:jc w:val="center"/>
        <w:rPr>
          <w:b/>
          <w:bCs/>
          <w:color w:val="auto"/>
          <w:szCs w:val="24"/>
        </w:rPr>
      </w:pPr>
    </w:p>
    <w:p w14:paraId="085ED3A4" w14:textId="77777777" w:rsidR="00550FA2" w:rsidRPr="00495EBB" w:rsidRDefault="00550FA2" w:rsidP="00550FA2">
      <w:pPr>
        <w:spacing w:after="160" w:line="259" w:lineRule="auto"/>
        <w:ind w:left="4248" w:hanging="846"/>
        <w:jc w:val="center"/>
        <w:rPr>
          <w:b/>
          <w:bCs/>
          <w:color w:val="auto"/>
          <w:szCs w:val="24"/>
        </w:rPr>
      </w:pPr>
      <w:r w:rsidRPr="00495EBB">
        <w:rPr>
          <w:b/>
          <w:bCs/>
          <w:color w:val="auto"/>
          <w:szCs w:val="24"/>
        </w:rPr>
        <w:t>Dedicatoria</w:t>
      </w:r>
    </w:p>
    <w:p w14:paraId="38EA0150" w14:textId="77777777" w:rsidR="00550FA2" w:rsidRPr="00495EBB" w:rsidRDefault="00550FA2" w:rsidP="00550FA2">
      <w:pPr>
        <w:spacing w:after="160" w:line="259" w:lineRule="auto"/>
        <w:ind w:left="3540" w:hanging="138"/>
        <w:jc w:val="left"/>
        <w:rPr>
          <w:color w:val="auto"/>
          <w:szCs w:val="24"/>
        </w:rPr>
      </w:pPr>
    </w:p>
    <w:p w14:paraId="04411F86" w14:textId="0644523A" w:rsidR="00550FA2" w:rsidRPr="00495EBB" w:rsidRDefault="00550FA2" w:rsidP="00550FA2">
      <w:pPr>
        <w:spacing w:after="0" w:line="360" w:lineRule="auto"/>
        <w:ind w:left="3402" w:firstLine="0"/>
        <w:rPr>
          <w:color w:val="auto"/>
          <w:szCs w:val="24"/>
        </w:rPr>
      </w:pPr>
      <w:r w:rsidRPr="00495EBB">
        <w:rPr>
          <w:color w:val="auto"/>
          <w:szCs w:val="24"/>
        </w:rPr>
        <w:t>A mis padres, por toda la educación que me dieron y me apoyaron incondicionalmente.</w:t>
      </w:r>
    </w:p>
    <w:p w14:paraId="516319C4" w14:textId="77777777" w:rsidR="00550FA2" w:rsidRPr="00495EBB" w:rsidRDefault="00550FA2" w:rsidP="00550FA2">
      <w:pPr>
        <w:spacing w:after="0" w:line="360" w:lineRule="auto"/>
        <w:ind w:left="3402" w:firstLine="0"/>
        <w:rPr>
          <w:color w:val="auto"/>
          <w:szCs w:val="24"/>
        </w:rPr>
      </w:pPr>
    </w:p>
    <w:p w14:paraId="61E055FC" w14:textId="3F9EDE51" w:rsidR="00550FA2" w:rsidRPr="00495EBB" w:rsidRDefault="00550FA2" w:rsidP="00550FA2">
      <w:pPr>
        <w:spacing w:after="0" w:line="360" w:lineRule="auto"/>
        <w:ind w:left="3402" w:firstLine="0"/>
        <w:rPr>
          <w:color w:val="auto"/>
          <w:szCs w:val="24"/>
        </w:rPr>
      </w:pPr>
      <w:r w:rsidRPr="00495EBB">
        <w:rPr>
          <w:color w:val="auto"/>
          <w:szCs w:val="24"/>
        </w:rPr>
        <w:t xml:space="preserve">A </w:t>
      </w:r>
      <w:r w:rsidR="00A2393C" w:rsidRPr="00495EBB">
        <w:rPr>
          <w:color w:val="auto"/>
          <w:szCs w:val="24"/>
        </w:rPr>
        <w:t>mi</w:t>
      </w:r>
      <w:r w:rsidRPr="00495EBB">
        <w:rPr>
          <w:color w:val="auto"/>
          <w:szCs w:val="24"/>
        </w:rPr>
        <w:t xml:space="preserve"> </w:t>
      </w:r>
      <w:r w:rsidR="00F35D90" w:rsidRPr="00495EBB">
        <w:rPr>
          <w:color w:val="auto"/>
          <w:szCs w:val="24"/>
        </w:rPr>
        <w:t>amada hija, mi</w:t>
      </w:r>
      <w:r w:rsidRPr="00495EBB">
        <w:rPr>
          <w:color w:val="auto"/>
          <w:szCs w:val="24"/>
        </w:rPr>
        <w:t xml:space="preserve"> </w:t>
      </w:r>
      <w:r w:rsidR="00F35D90" w:rsidRPr="00495EBB">
        <w:rPr>
          <w:color w:val="auto"/>
          <w:szCs w:val="24"/>
        </w:rPr>
        <w:t>herman</w:t>
      </w:r>
      <w:r w:rsidR="00526331" w:rsidRPr="00495EBB">
        <w:rPr>
          <w:color w:val="auto"/>
          <w:szCs w:val="24"/>
        </w:rPr>
        <w:t>a</w:t>
      </w:r>
      <w:r w:rsidR="00F35D90" w:rsidRPr="00495EBB">
        <w:rPr>
          <w:color w:val="auto"/>
          <w:szCs w:val="24"/>
        </w:rPr>
        <w:t xml:space="preserve"> por</w:t>
      </w:r>
      <w:r w:rsidRPr="00495EBB">
        <w:rPr>
          <w:color w:val="auto"/>
          <w:szCs w:val="24"/>
        </w:rPr>
        <w:t xml:space="preserve"> el soporte emocional de </w:t>
      </w:r>
      <w:r w:rsidR="00A946FD" w:rsidRPr="00495EBB">
        <w:rPr>
          <w:color w:val="auto"/>
          <w:szCs w:val="24"/>
        </w:rPr>
        <w:t>corazón</w:t>
      </w:r>
      <w:r w:rsidRPr="00495EBB">
        <w:rPr>
          <w:color w:val="auto"/>
          <w:szCs w:val="24"/>
        </w:rPr>
        <w:t>.</w:t>
      </w:r>
    </w:p>
    <w:p w14:paraId="764F7FF5" w14:textId="77777777" w:rsidR="00550FA2" w:rsidRPr="00495EBB" w:rsidRDefault="00550FA2" w:rsidP="00550FA2">
      <w:pPr>
        <w:spacing w:after="0" w:line="360" w:lineRule="auto"/>
        <w:ind w:left="3402" w:firstLine="0"/>
        <w:rPr>
          <w:color w:val="auto"/>
          <w:szCs w:val="24"/>
        </w:rPr>
      </w:pPr>
    </w:p>
    <w:p w14:paraId="62ECCAEB" w14:textId="4CC39E05" w:rsidR="00550FA2" w:rsidRPr="00495EBB" w:rsidRDefault="00550FA2" w:rsidP="00550FA2">
      <w:pPr>
        <w:spacing w:line="360" w:lineRule="auto"/>
        <w:ind w:left="3402" w:firstLine="0"/>
        <w:rPr>
          <w:color w:val="auto"/>
          <w:szCs w:val="24"/>
        </w:rPr>
      </w:pPr>
      <w:r w:rsidRPr="00495EBB">
        <w:rPr>
          <w:color w:val="auto"/>
          <w:szCs w:val="24"/>
        </w:rPr>
        <w:t>A Dios</w:t>
      </w:r>
      <w:r w:rsidR="00A2393C" w:rsidRPr="00495EBB">
        <w:rPr>
          <w:color w:val="auto"/>
          <w:szCs w:val="24"/>
        </w:rPr>
        <w:t>,</w:t>
      </w:r>
      <w:r w:rsidRPr="00495EBB">
        <w:rPr>
          <w:color w:val="auto"/>
          <w:szCs w:val="24"/>
        </w:rPr>
        <w:t xml:space="preserve"> por siempre estar conmigo.</w:t>
      </w:r>
    </w:p>
    <w:p w14:paraId="3511BFED" w14:textId="77777777" w:rsidR="00550FA2" w:rsidRPr="00495EBB" w:rsidRDefault="00550FA2">
      <w:pPr>
        <w:spacing w:after="160" w:line="259" w:lineRule="auto"/>
        <w:ind w:left="0" w:firstLine="0"/>
        <w:jc w:val="left"/>
        <w:rPr>
          <w:color w:val="auto"/>
          <w:szCs w:val="24"/>
        </w:rPr>
      </w:pPr>
      <w:r w:rsidRPr="00495EBB">
        <w:rPr>
          <w:color w:val="auto"/>
          <w:szCs w:val="24"/>
        </w:rPr>
        <w:br w:type="page"/>
      </w:r>
    </w:p>
    <w:p w14:paraId="0641DDC1" w14:textId="77777777" w:rsidR="00411557" w:rsidRPr="00495EBB" w:rsidRDefault="00411557" w:rsidP="00550FA2">
      <w:pPr>
        <w:spacing w:after="160" w:line="259" w:lineRule="auto"/>
        <w:ind w:left="4248" w:hanging="846"/>
        <w:jc w:val="center"/>
        <w:rPr>
          <w:b/>
          <w:bCs/>
          <w:color w:val="auto"/>
          <w:szCs w:val="24"/>
        </w:rPr>
      </w:pPr>
    </w:p>
    <w:p w14:paraId="27E4DCE7" w14:textId="77777777" w:rsidR="00411557" w:rsidRPr="00495EBB" w:rsidRDefault="00411557" w:rsidP="00550FA2">
      <w:pPr>
        <w:spacing w:after="160" w:line="259" w:lineRule="auto"/>
        <w:ind w:left="4248" w:hanging="846"/>
        <w:jc w:val="center"/>
        <w:rPr>
          <w:b/>
          <w:bCs/>
          <w:color w:val="auto"/>
          <w:szCs w:val="24"/>
        </w:rPr>
      </w:pPr>
    </w:p>
    <w:p w14:paraId="11FB4EB5" w14:textId="77777777" w:rsidR="00411557" w:rsidRPr="00495EBB" w:rsidRDefault="00411557" w:rsidP="00550FA2">
      <w:pPr>
        <w:spacing w:after="160" w:line="259" w:lineRule="auto"/>
        <w:ind w:left="4248" w:hanging="846"/>
        <w:jc w:val="center"/>
        <w:rPr>
          <w:b/>
          <w:bCs/>
          <w:color w:val="auto"/>
          <w:szCs w:val="24"/>
        </w:rPr>
      </w:pPr>
    </w:p>
    <w:p w14:paraId="71071F7C" w14:textId="77777777" w:rsidR="00411557" w:rsidRPr="00495EBB" w:rsidRDefault="00411557" w:rsidP="00550FA2">
      <w:pPr>
        <w:spacing w:after="160" w:line="259" w:lineRule="auto"/>
        <w:ind w:left="4248" w:hanging="846"/>
        <w:jc w:val="center"/>
        <w:rPr>
          <w:b/>
          <w:bCs/>
          <w:color w:val="auto"/>
          <w:szCs w:val="24"/>
        </w:rPr>
      </w:pPr>
    </w:p>
    <w:p w14:paraId="394FDEEB" w14:textId="77777777" w:rsidR="00411557" w:rsidRPr="00495EBB" w:rsidRDefault="00411557" w:rsidP="00550FA2">
      <w:pPr>
        <w:spacing w:after="160" w:line="259" w:lineRule="auto"/>
        <w:ind w:left="4248" w:hanging="846"/>
        <w:jc w:val="center"/>
        <w:rPr>
          <w:b/>
          <w:bCs/>
          <w:color w:val="auto"/>
          <w:szCs w:val="24"/>
        </w:rPr>
      </w:pPr>
    </w:p>
    <w:p w14:paraId="4827B569" w14:textId="77777777" w:rsidR="00411557" w:rsidRPr="00495EBB" w:rsidRDefault="00411557" w:rsidP="00550FA2">
      <w:pPr>
        <w:spacing w:after="160" w:line="259" w:lineRule="auto"/>
        <w:ind w:left="4248" w:hanging="846"/>
        <w:jc w:val="center"/>
        <w:rPr>
          <w:b/>
          <w:bCs/>
          <w:color w:val="auto"/>
          <w:szCs w:val="24"/>
        </w:rPr>
      </w:pPr>
    </w:p>
    <w:p w14:paraId="36676765" w14:textId="77777777" w:rsidR="00411557" w:rsidRPr="00495EBB" w:rsidRDefault="00411557" w:rsidP="00550FA2">
      <w:pPr>
        <w:spacing w:after="160" w:line="259" w:lineRule="auto"/>
        <w:ind w:left="4248" w:hanging="846"/>
        <w:jc w:val="center"/>
        <w:rPr>
          <w:b/>
          <w:bCs/>
          <w:color w:val="auto"/>
          <w:szCs w:val="24"/>
        </w:rPr>
      </w:pPr>
    </w:p>
    <w:p w14:paraId="37F656E6" w14:textId="77777777" w:rsidR="00411557" w:rsidRPr="00495EBB" w:rsidRDefault="00411557" w:rsidP="00550FA2">
      <w:pPr>
        <w:spacing w:after="160" w:line="259" w:lineRule="auto"/>
        <w:ind w:left="4248" w:hanging="846"/>
        <w:jc w:val="center"/>
        <w:rPr>
          <w:b/>
          <w:bCs/>
          <w:color w:val="auto"/>
          <w:szCs w:val="24"/>
        </w:rPr>
      </w:pPr>
    </w:p>
    <w:p w14:paraId="00707ACB" w14:textId="77777777" w:rsidR="00411557" w:rsidRPr="00495EBB" w:rsidRDefault="00411557" w:rsidP="00550FA2">
      <w:pPr>
        <w:spacing w:after="160" w:line="259" w:lineRule="auto"/>
        <w:ind w:left="4248" w:hanging="846"/>
        <w:jc w:val="center"/>
        <w:rPr>
          <w:b/>
          <w:bCs/>
          <w:color w:val="auto"/>
          <w:szCs w:val="24"/>
        </w:rPr>
      </w:pPr>
    </w:p>
    <w:p w14:paraId="76236AED" w14:textId="77777777" w:rsidR="00411557" w:rsidRPr="00495EBB" w:rsidRDefault="00411557" w:rsidP="00550FA2">
      <w:pPr>
        <w:spacing w:after="160" w:line="259" w:lineRule="auto"/>
        <w:ind w:left="4248" w:hanging="846"/>
        <w:jc w:val="center"/>
        <w:rPr>
          <w:b/>
          <w:bCs/>
          <w:color w:val="auto"/>
          <w:szCs w:val="24"/>
        </w:rPr>
      </w:pPr>
    </w:p>
    <w:p w14:paraId="47C9F43E" w14:textId="77777777" w:rsidR="00411557" w:rsidRPr="00495EBB" w:rsidRDefault="00411557" w:rsidP="00550FA2">
      <w:pPr>
        <w:spacing w:after="160" w:line="259" w:lineRule="auto"/>
        <w:ind w:left="4248" w:hanging="846"/>
        <w:jc w:val="center"/>
        <w:rPr>
          <w:b/>
          <w:bCs/>
          <w:color w:val="auto"/>
          <w:szCs w:val="24"/>
        </w:rPr>
      </w:pPr>
    </w:p>
    <w:p w14:paraId="29ABD45A" w14:textId="77777777" w:rsidR="00411557" w:rsidRPr="00495EBB" w:rsidRDefault="00411557" w:rsidP="00550FA2">
      <w:pPr>
        <w:spacing w:after="160" w:line="259" w:lineRule="auto"/>
        <w:ind w:left="4248" w:hanging="846"/>
        <w:jc w:val="center"/>
        <w:rPr>
          <w:b/>
          <w:bCs/>
          <w:color w:val="auto"/>
          <w:szCs w:val="24"/>
        </w:rPr>
      </w:pPr>
    </w:p>
    <w:p w14:paraId="3FFE54C4" w14:textId="77777777" w:rsidR="00411557" w:rsidRPr="00495EBB" w:rsidRDefault="00411557" w:rsidP="00550FA2">
      <w:pPr>
        <w:spacing w:after="160" w:line="259" w:lineRule="auto"/>
        <w:ind w:left="4248" w:hanging="846"/>
        <w:jc w:val="center"/>
        <w:rPr>
          <w:b/>
          <w:bCs/>
          <w:color w:val="auto"/>
          <w:szCs w:val="24"/>
        </w:rPr>
      </w:pPr>
    </w:p>
    <w:p w14:paraId="1B06B567" w14:textId="77777777" w:rsidR="00411557" w:rsidRPr="00495EBB" w:rsidRDefault="00411557" w:rsidP="00550FA2">
      <w:pPr>
        <w:spacing w:after="160" w:line="259" w:lineRule="auto"/>
        <w:ind w:left="4248" w:hanging="846"/>
        <w:jc w:val="center"/>
        <w:rPr>
          <w:b/>
          <w:bCs/>
          <w:color w:val="auto"/>
          <w:szCs w:val="24"/>
        </w:rPr>
      </w:pPr>
    </w:p>
    <w:p w14:paraId="6B69EDDB" w14:textId="77777777" w:rsidR="00411557" w:rsidRPr="00495EBB" w:rsidRDefault="00411557" w:rsidP="00550FA2">
      <w:pPr>
        <w:spacing w:after="160" w:line="259" w:lineRule="auto"/>
        <w:ind w:left="4248" w:hanging="846"/>
        <w:jc w:val="center"/>
        <w:rPr>
          <w:b/>
          <w:bCs/>
          <w:color w:val="auto"/>
          <w:szCs w:val="24"/>
        </w:rPr>
      </w:pPr>
    </w:p>
    <w:p w14:paraId="76434548" w14:textId="52B02271" w:rsidR="00550FA2" w:rsidRPr="00495EBB" w:rsidRDefault="00550FA2" w:rsidP="00550FA2">
      <w:pPr>
        <w:spacing w:after="160" w:line="259" w:lineRule="auto"/>
        <w:ind w:left="4248" w:hanging="846"/>
        <w:jc w:val="center"/>
        <w:rPr>
          <w:b/>
          <w:bCs/>
          <w:color w:val="auto"/>
          <w:szCs w:val="24"/>
        </w:rPr>
      </w:pPr>
      <w:r w:rsidRPr="00495EBB">
        <w:rPr>
          <w:b/>
          <w:bCs/>
          <w:color w:val="auto"/>
          <w:szCs w:val="24"/>
        </w:rPr>
        <w:t>Agradecimiento</w:t>
      </w:r>
    </w:p>
    <w:p w14:paraId="0DC5DD16" w14:textId="77777777" w:rsidR="00550FA2" w:rsidRPr="00495EBB" w:rsidRDefault="00550FA2" w:rsidP="00550FA2">
      <w:pPr>
        <w:spacing w:after="160" w:line="259" w:lineRule="auto"/>
        <w:ind w:left="3540" w:hanging="138"/>
        <w:jc w:val="left"/>
        <w:rPr>
          <w:color w:val="auto"/>
          <w:szCs w:val="24"/>
        </w:rPr>
      </w:pPr>
    </w:p>
    <w:p w14:paraId="40325F55" w14:textId="74532979" w:rsidR="00550FA2" w:rsidRPr="00495EBB" w:rsidRDefault="00550FA2" w:rsidP="00550FA2">
      <w:pPr>
        <w:spacing w:line="360" w:lineRule="auto"/>
        <w:ind w:left="3402" w:firstLine="0"/>
        <w:rPr>
          <w:color w:val="auto"/>
          <w:szCs w:val="24"/>
        </w:rPr>
      </w:pPr>
      <w:r w:rsidRPr="00495EBB">
        <w:rPr>
          <w:color w:val="auto"/>
          <w:szCs w:val="24"/>
        </w:rPr>
        <w:t>A cada uno de mis profesores</w:t>
      </w:r>
      <w:r w:rsidR="00D05EA2" w:rsidRPr="00495EBB">
        <w:rPr>
          <w:color w:val="auto"/>
          <w:szCs w:val="24"/>
        </w:rPr>
        <w:t xml:space="preserve">, </w:t>
      </w:r>
      <w:r w:rsidRPr="00495EBB">
        <w:rPr>
          <w:color w:val="auto"/>
          <w:szCs w:val="24"/>
        </w:rPr>
        <w:t xml:space="preserve">tutores </w:t>
      </w:r>
      <w:r w:rsidR="00D05EA2" w:rsidRPr="00495EBB">
        <w:rPr>
          <w:color w:val="auto"/>
          <w:szCs w:val="24"/>
        </w:rPr>
        <w:t xml:space="preserve"> y asesores </w:t>
      </w:r>
      <w:r w:rsidRPr="00495EBB">
        <w:rPr>
          <w:color w:val="auto"/>
          <w:szCs w:val="24"/>
        </w:rPr>
        <w:t xml:space="preserve">por su guía permanente, a </w:t>
      </w:r>
      <w:r w:rsidR="00A946FD" w:rsidRPr="00495EBB">
        <w:rPr>
          <w:color w:val="auto"/>
          <w:szCs w:val="24"/>
        </w:rPr>
        <w:t>mis colegas</w:t>
      </w:r>
      <w:r w:rsidRPr="00495EBB">
        <w:rPr>
          <w:color w:val="auto"/>
          <w:szCs w:val="24"/>
        </w:rPr>
        <w:t xml:space="preserve"> y colaboradores por su ayuda </w:t>
      </w:r>
      <w:r w:rsidR="00A946FD" w:rsidRPr="00495EBB">
        <w:rPr>
          <w:color w:val="auto"/>
          <w:szCs w:val="24"/>
        </w:rPr>
        <w:t>técnica.</w:t>
      </w:r>
    </w:p>
    <w:p w14:paraId="44D239DA" w14:textId="77777777" w:rsidR="00550FA2" w:rsidRPr="00495EBB" w:rsidRDefault="00550FA2">
      <w:pPr>
        <w:spacing w:after="160" w:line="259" w:lineRule="auto"/>
        <w:ind w:left="0" w:firstLine="0"/>
        <w:jc w:val="left"/>
        <w:rPr>
          <w:color w:val="auto"/>
          <w:szCs w:val="24"/>
        </w:rPr>
      </w:pPr>
      <w:r w:rsidRPr="00495EBB">
        <w:rPr>
          <w:color w:val="auto"/>
          <w:szCs w:val="24"/>
        </w:rPr>
        <w:br w:type="page"/>
      </w:r>
    </w:p>
    <w:bookmarkEnd w:id="1"/>
    <w:p w14:paraId="2C75D48B" w14:textId="77777777" w:rsidR="00ED0793" w:rsidRPr="00495EBB" w:rsidRDefault="00ED0793" w:rsidP="00ED0793">
      <w:pPr>
        <w:pStyle w:val="Ttulo1"/>
        <w:ind w:left="169"/>
        <w:jc w:val="center"/>
        <w:rPr>
          <w:color w:val="auto"/>
          <w:sz w:val="24"/>
          <w:szCs w:val="24"/>
          <w:lang w:val="es-ES_tradnl"/>
        </w:rPr>
      </w:pPr>
      <w:r w:rsidRPr="00495EBB">
        <w:rPr>
          <w:color w:val="auto"/>
          <w:sz w:val="24"/>
          <w:szCs w:val="24"/>
          <w:lang w:val="es-ES_tradnl"/>
        </w:rPr>
        <w:lastRenderedPageBreak/>
        <w:t>ÍNDICE</w:t>
      </w:r>
    </w:p>
    <w:p w14:paraId="3F67A692" w14:textId="77777777" w:rsidR="00ED0793" w:rsidRPr="00495EBB" w:rsidRDefault="00ED0793" w:rsidP="00ED0793">
      <w:pPr>
        <w:rPr>
          <w:color w:val="auto"/>
          <w:szCs w:val="24"/>
        </w:rPr>
      </w:pPr>
    </w:p>
    <w:tbl>
      <w:tblPr>
        <w:tblW w:w="9092" w:type="dxa"/>
        <w:tblLayout w:type="fixed"/>
        <w:tblCellMar>
          <w:left w:w="0" w:type="dxa"/>
          <w:right w:w="0" w:type="dxa"/>
        </w:tblCellMar>
        <w:tblLook w:val="04A0" w:firstRow="1" w:lastRow="0" w:firstColumn="1" w:lastColumn="0" w:noHBand="0" w:noVBand="1"/>
      </w:tblPr>
      <w:tblGrid>
        <w:gridCol w:w="8538"/>
        <w:gridCol w:w="554"/>
      </w:tblGrid>
      <w:tr w:rsidR="00495EBB" w:rsidRPr="00495EBB" w14:paraId="139C210E"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50394821"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CARATULA</w:t>
            </w:r>
          </w:p>
        </w:tc>
        <w:tc>
          <w:tcPr>
            <w:tcW w:w="554" w:type="dxa"/>
            <w:tcBorders>
              <w:top w:val="nil"/>
              <w:left w:val="nil"/>
              <w:bottom w:val="nil"/>
              <w:right w:val="nil"/>
            </w:tcBorders>
            <w:noWrap/>
            <w:tcMar>
              <w:top w:w="15" w:type="dxa"/>
              <w:left w:w="15" w:type="dxa"/>
              <w:bottom w:w="0" w:type="dxa"/>
              <w:right w:w="15" w:type="dxa"/>
            </w:tcMar>
            <w:vAlign w:val="bottom"/>
            <w:hideMark/>
          </w:tcPr>
          <w:p w14:paraId="4090F1E1" w14:textId="77777777" w:rsidR="00011AB2" w:rsidRPr="00495EBB" w:rsidRDefault="00011AB2" w:rsidP="005464BC">
            <w:pPr>
              <w:spacing w:after="0" w:line="360" w:lineRule="auto"/>
              <w:ind w:left="0" w:firstLine="0"/>
              <w:jc w:val="left"/>
              <w:rPr>
                <w:rFonts w:eastAsia="Times New Roman"/>
                <w:color w:val="auto"/>
                <w:szCs w:val="24"/>
                <w:lang w:eastAsia="es-ES"/>
              </w:rPr>
            </w:pPr>
          </w:p>
        </w:tc>
      </w:tr>
      <w:tr w:rsidR="00495EBB" w:rsidRPr="00495EBB" w14:paraId="40EFCB2F"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67ACC12B"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DEDICATORIA……………………………………………………………………....</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center"/>
            <w:hideMark/>
          </w:tcPr>
          <w:p w14:paraId="697B7977"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ii</w:t>
            </w:r>
          </w:p>
        </w:tc>
      </w:tr>
      <w:tr w:rsidR="00495EBB" w:rsidRPr="00495EBB" w14:paraId="1F7B09CC"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tcPr>
          <w:p w14:paraId="4A5294B4" w14:textId="77777777" w:rsidR="00011AB2" w:rsidRPr="00495EBB" w:rsidRDefault="00011AB2" w:rsidP="005464BC">
            <w:pPr>
              <w:shd w:val="clear" w:color="auto" w:fill="FFFFFF" w:themeFill="background1"/>
              <w:spacing w:after="0" w:line="360" w:lineRule="auto"/>
              <w:ind w:left="0" w:firstLine="0"/>
              <w:rPr>
                <w:rFonts w:eastAsia="Times New Roman"/>
                <w:color w:val="auto"/>
                <w:szCs w:val="24"/>
                <w:lang w:eastAsia="es-ES"/>
              </w:rPr>
            </w:pPr>
            <w:r w:rsidRPr="00495EBB">
              <w:rPr>
                <w:rFonts w:eastAsia="Times New Roman"/>
                <w:color w:val="auto"/>
                <w:szCs w:val="24"/>
                <w:lang w:eastAsia="es-ES"/>
              </w:rPr>
              <w:t>AGRADECIMIENTO……………………………………………………………............</w:t>
            </w:r>
          </w:p>
        </w:tc>
        <w:tc>
          <w:tcPr>
            <w:tcW w:w="554" w:type="dxa"/>
            <w:tcBorders>
              <w:top w:val="nil"/>
              <w:left w:val="nil"/>
              <w:bottom w:val="nil"/>
              <w:right w:val="nil"/>
            </w:tcBorders>
            <w:noWrap/>
            <w:tcMar>
              <w:top w:w="15" w:type="dxa"/>
              <w:left w:w="15" w:type="dxa"/>
              <w:bottom w:w="0" w:type="dxa"/>
              <w:right w:w="15" w:type="dxa"/>
            </w:tcMar>
            <w:vAlign w:val="bottom"/>
          </w:tcPr>
          <w:p w14:paraId="5D1F93EE" w14:textId="77777777" w:rsidR="00011AB2" w:rsidRPr="00495EBB" w:rsidRDefault="00011AB2" w:rsidP="005464BC">
            <w:pPr>
              <w:shd w:val="clear" w:color="auto" w:fill="FFFFFF" w:themeFill="background1"/>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iii</w:t>
            </w:r>
          </w:p>
        </w:tc>
      </w:tr>
      <w:tr w:rsidR="00495EBB" w:rsidRPr="00495EBB" w14:paraId="46327EA1"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4E33A602" w14:textId="77777777" w:rsidR="00011AB2" w:rsidRPr="00495EBB" w:rsidRDefault="00011AB2" w:rsidP="005464BC">
            <w:pPr>
              <w:shd w:val="clear" w:color="auto" w:fill="FFFFFF" w:themeFill="background1"/>
              <w:spacing w:after="0" w:line="360" w:lineRule="auto"/>
              <w:ind w:left="0" w:firstLine="0"/>
              <w:rPr>
                <w:rFonts w:eastAsia="Times New Roman"/>
                <w:color w:val="auto"/>
                <w:szCs w:val="24"/>
                <w:lang w:eastAsia="es-ES"/>
              </w:rPr>
            </w:pPr>
            <w:r w:rsidRPr="00495EBB">
              <w:rPr>
                <w:rFonts w:eastAsia="Times New Roman"/>
                <w:color w:val="auto"/>
                <w:szCs w:val="24"/>
                <w:lang w:eastAsia="es-ES"/>
              </w:rPr>
              <w:t>ÍNDICE……………………………………………………………………………...........</w:t>
            </w:r>
          </w:p>
        </w:tc>
        <w:tc>
          <w:tcPr>
            <w:tcW w:w="554" w:type="dxa"/>
            <w:tcBorders>
              <w:top w:val="nil"/>
              <w:left w:val="nil"/>
              <w:bottom w:val="nil"/>
              <w:right w:val="nil"/>
            </w:tcBorders>
            <w:noWrap/>
            <w:tcMar>
              <w:top w:w="15" w:type="dxa"/>
              <w:left w:w="15" w:type="dxa"/>
              <w:bottom w:w="0" w:type="dxa"/>
              <w:right w:w="15" w:type="dxa"/>
            </w:tcMar>
            <w:vAlign w:val="bottom"/>
            <w:hideMark/>
          </w:tcPr>
          <w:p w14:paraId="2E747ED5" w14:textId="77777777" w:rsidR="00011AB2" w:rsidRPr="00495EBB" w:rsidRDefault="00011AB2" w:rsidP="005464BC">
            <w:pPr>
              <w:shd w:val="clear" w:color="auto" w:fill="FFFFFF" w:themeFill="background1"/>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iv</w:t>
            </w:r>
          </w:p>
        </w:tc>
      </w:tr>
      <w:tr w:rsidR="00495EBB" w:rsidRPr="00495EBB" w14:paraId="670111A1"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1A30CABF"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LISTA DE TABLAS…......................................................................................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center"/>
            <w:hideMark/>
          </w:tcPr>
          <w:p w14:paraId="5CDEB63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vi</w:t>
            </w:r>
          </w:p>
        </w:tc>
      </w:tr>
      <w:tr w:rsidR="00495EBB" w:rsidRPr="00495EBB" w14:paraId="465A06C4"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2F0E296D"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LISTA DE FIGURAS….....................................................................................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center"/>
            <w:hideMark/>
          </w:tcPr>
          <w:p w14:paraId="4D580F91"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ix</w:t>
            </w:r>
          </w:p>
        </w:tc>
      </w:tr>
      <w:tr w:rsidR="00495EBB" w:rsidRPr="00495EBB" w14:paraId="4C9F5F26"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tcPr>
          <w:p w14:paraId="06C265EC" w14:textId="77777777" w:rsidR="00011AB2" w:rsidRPr="00495EBB" w:rsidRDefault="00011AB2" w:rsidP="005464BC">
            <w:pPr>
              <w:shd w:val="clear" w:color="auto" w:fill="FFFFFF" w:themeFill="background1"/>
              <w:spacing w:after="0" w:line="360" w:lineRule="auto"/>
              <w:ind w:left="0" w:firstLine="0"/>
              <w:rPr>
                <w:rFonts w:eastAsia="Times New Roman"/>
                <w:color w:val="auto"/>
                <w:szCs w:val="24"/>
                <w:lang w:eastAsia="es-ES"/>
              </w:rPr>
            </w:pPr>
            <w:r w:rsidRPr="00495EBB">
              <w:rPr>
                <w:rFonts w:eastAsia="Times New Roman"/>
                <w:color w:val="auto"/>
                <w:szCs w:val="24"/>
                <w:lang w:eastAsia="es-ES"/>
              </w:rPr>
              <w:t>RESUMEN………………………………………………………………………............</w:t>
            </w:r>
          </w:p>
        </w:tc>
        <w:tc>
          <w:tcPr>
            <w:tcW w:w="554" w:type="dxa"/>
            <w:tcBorders>
              <w:top w:val="nil"/>
              <w:left w:val="nil"/>
              <w:bottom w:val="nil"/>
              <w:right w:val="nil"/>
            </w:tcBorders>
            <w:noWrap/>
            <w:tcMar>
              <w:top w:w="15" w:type="dxa"/>
              <w:left w:w="15" w:type="dxa"/>
              <w:bottom w:w="0" w:type="dxa"/>
              <w:right w:w="15" w:type="dxa"/>
            </w:tcMar>
            <w:vAlign w:val="bottom"/>
          </w:tcPr>
          <w:p w14:paraId="6ACCC49B" w14:textId="77777777" w:rsidR="00011AB2" w:rsidRPr="00495EBB" w:rsidRDefault="00011AB2" w:rsidP="005464BC">
            <w:pPr>
              <w:shd w:val="clear" w:color="auto" w:fill="FFFFFF" w:themeFill="background1"/>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xii</w:t>
            </w:r>
          </w:p>
        </w:tc>
      </w:tr>
      <w:tr w:rsidR="00495EBB" w:rsidRPr="00495EBB" w14:paraId="560A565F"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tcPr>
          <w:p w14:paraId="191223ED"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ABSTRACT………………………………………………………………………...........</w:t>
            </w:r>
          </w:p>
        </w:tc>
        <w:tc>
          <w:tcPr>
            <w:tcW w:w="554" w:type="dxa"/>
            <w:tcBorders>
              <w:top w:val="nil"/>
              <w:left w:val="nil"/>
              <w:bottom w:val="nil"/>
              <w:right w:val="nil"/>
            </w:tcBorders>
            <w:noWrap/>
            <w:tcMar>
              <w:top w:w="15" w:type="dxa"/>
              <w:left w:w="15" w:type="dxa"/>
              <w:bottom w:w="0" w:type="dxa"/>
              <w:right w:w="15" w:type="dxa"/>
            </w:tcMar>
            <w:vAlign w:val="bottom"/>
          </w:tcPr>
          <w:p w14:paraId="67F8FCE2"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xiii</w:t>
            </w:r>
          </w:p>
        </w:tc>
      </w:tr>
      <w:tr w:rsidR="00495EBB" w:rsidRPr="00495EBB" w14:paraId="006CE931"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65A06668"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INTRODUCCIÓN…………………………………………………………………...</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55859333"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xiv</w:t>
            </w:r>
          </w:p>
        </w:tc>
      </w:tr>
      <w:tr w:rsidR="00495EBB" w:rsidRPr="00495EBB" w14:paraId="082D2C52"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D3AB239" w14:textId="77777777" w:rsidR="00011AB2" w:rsidRPr="00495EBB" w:rsidRDefault="00011AB2" w:rsidP="005464BC">
            <w:pPr>
              <w:spacing w:after="0" w:line="360" w:lineRule="auto"/>
              <w:ind w:left="0" w:firstLine="0"/>
              <w:rPr>
                <w:b/>
                <w:bCs/>
                <w:color w:val="auto"/>
                <w:szCs w:val="24"/>
              </w:rPr>
            </w:pPr>
            <w:r w:rsidRPr="00495EBB">
              <w:rPr>
                <w:rFonts w:eastAsia="Times New Roman"/>
                <w:b/>
                <w:bCs/>
                <w:color w:val="auto"/>
                <w:szCs w:val="24"/>
                <w:lang w:eastAsia="es-ES"/>
              </w:rPr>
              <w:t>CAPITULO I PLANTEAMIENTO DEL PROBLEMA</w:t>
            </w:r>
            <w:r w:rsidRPr="00495EBB">
              <w:rPr>
                <w:rFonts w:eastAsia="Times New Roman"/>
                <w:color w:val="auto"/>
                <w:szCs w:val="24"/>
                <w:lang w:eastAsia="es-ES"/>
              </w:rPr>
              <w:t>…………………….........</w:t>
            </w:r>
            <w:r w:rsidRPr="00495EBB">
              <w:rPr>
                <w:rFonts w:eastAsia="Times New Roman"/>
                <w:b/>
                <w:bCs/>
                <w:color w:val="auto"/>
                <w:szCs w:val="24"/>
                <w:lang w:eastAsia="es-ES"/>
              </w:rPr>
              <w:t>.</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7FD4221A"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w:t>
            </w:r>
          </w:p>
        </w:tc>
      </w:tr>
      <w:tr w:rsidR="00495EBB" w:rsidRPr="00495EBB" w14:paraId="31F8BF6C"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4809F66B"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1.1 Descripción de la realidad problemática………………………………………</w:t>
            </w:r>
          </w:p>
        </w:tc>
        <w:tc>
          <w:tcPr>
            <w:tcW w:w="554" w:type="dxa"/>
            <w:tcBorders>
              <w:top w:val="nil"/>
              <w:left w:val="nil"/>
              <w:bottom w:val="nil"/>
              <w:right w:val="nil"/>
            </w:tcBorders>
            <w:noWrap/>
            <w:tcMar>
              <w:top w:w="15" w:type="dxa"/>
              <w:left w:w="15" w:type="dxa"/>
              <w:bottom w:w="0" w:type="dxa"/>
              <w:right w:w="15" w:type="dxa"/>
            </w:tcMar>
            <w:vAlign w:val="bottom"/>
            <w:hideMark/>
          </w:tcPr>
          <w:p w14:paraId="413F3C4A"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w:t>
            </w:r>
          </w:p>
        </w:tc>
      </w:tr>
      <w:tr w:rsidR="00495EBB" w:rsidRPr="00495EBB" w14:paraId="52AFBA83"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2ED45239"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1.2 Formulación del problema…………………………………………………</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22633332"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6</w:t>
            </w:r>
          </w:p>
        </w:tc>
      </w:tr>
      <w:tr w:rsidR="00495EBB" w:rsidRPr="00495EBB" w14:paraId="6D7BCBDF"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3A931A04"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1.2.1 Problema principal…...…………………………………………………….</w:t>
            </w:r>
          </w:p>
        </w:tc>
        <w:tc>
          <w:tcPr>
            <w:tcW w:w="554" w:type="dxa"/>
            <w:tcBorders>
              <w:top w:val="nil"/>
              <w:left w:val="nil"/>
              <w:bottom w:val="nil"/>
              <w:right w:val="nil"/>
            </w:tcBorders>
            <w:noWrap/>
            <w:tcMar>
              <w:top w:w="15" w:type="dxa"/>
              <w:left w:w="15" w:type="dxa"/>
              <w:bottom w:w="0" w:type="dxa"/>
              <w:right w:w="15" w:type="dxa"/>
            </w:tcMar>
            <w:vAlign w:val="bottom"/>
            <w:hideMark/>
          </w:tcPr>
          <w:p w14:paraId="3859F0E8"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6</w:t>
            </w:r>
          </w:p>
        </w:tc>
      </w:tr>
      <w:tr w:rsidR="00495EBB" w:rsidRPr="00495EBB" w14:paraId="273C1420"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414910D0"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 xml:space="preserve">         1.2.2 Problemas específicos…...……………………………………………….</w:t>
            </w:r>
          </w:p>
        </w:tc>
        <w:tc>
          <w:tcPr>
            <w:tcW w:w="554" w:type="dxa"/>
            <w:tcBorders>
              <w:top w:val="nil"/>
              <w:left w:val="nil"/>
              <w:bottom w:val="nil"/>
              <w:right w:val="nil"/>
            </w:tcBorders>
            <w:noWrap/>
            <w:tcMar>
              <w:top w:w="15" w:type="dxa"/>
              <w:left w:w="15" w:type="dxa"/>
              <w:bottom w:w="0" w:type="dxa"/>
              <w:right w:w="15" w:type="dxa"/>
            </w:tcMar>
            <w:vAlign w:val="bottom"/>
            <w:hideMark/>
          </w:tcPr>
          <w:p w14:paraId="2B16DD7F"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6</w:t>
            </w:r>
          </w:p>
        </w:tc>
      </w:tr>
      <w:tr w:rsidR="00495EBB" w:rsidRPr="00495EBB" w14:paraId="520FD4A3"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46DCD1F0"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1.3 Objetivos de la investigación......……………………………………………….</w:t>
            </w:r>
          </w:p>
        </w:tc>
        <w:tc>
          <w:tcPr>
            <w:tcW w:w="554" w:type="dxa"/>
            <w:tcBorders>
              <w:top w:val="nil"/>
              <w:left w:val="nil"/>
              <w:bottom w:val="nil"/>
              <w:right w:val="nil"/>
            </w:tcBorders>
            <w:noWrap/>
            <w:tcMar>
              <w:top w:w="15" w:type="dxa"/>
              <w:left w:w="15" w:type="dxa"/>
              <w:bottom w:w="0" w:type="dxa"/>
              <w:right w:w="15" w:type="dxa"/>
            </w:tcMar>
            <w:vAlign w:val="bottom"/>
            <w:hideMark/>
          </w:tcPr>
          <w:p w14:paraId="206EB483"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6</w:t>
            </w:r>
          </w:p>
        </w:tc>
      </w:tr>
      <w:tr w:rsidR="00495EBB" w:rsidRPr="00495EBB" w14:paraId="4BC76B8D"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445D6341"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1.3.1 Objetivo principal…................……………………………………</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4DB59FFC"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6</w:t>
            </w:r>
          </w:p>
        </w:tc>
      </w:tr>
      <w:tr w:rsidR="00495EBB" w:rsidRPr="00495EBB" w14:paraId="156323C0"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3C75D45E"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1.3.2 Objetivos específicos...............…………………………………………..</w:t>
            </w:r>
          </w:p>
        </w:tc>
        <w:tc>
          <w:tcPr>
            <w:tcW w:w="554" w:type="dxa"/>
            <w:tcBorders>
              <w:top w:val="nil"/>
              <w:left w:val="nil"/>
              <w:bottom w:val="nil"/>
              <w:right w:val="nil"/>
            </w:tcBorders>
            <w:noWrap/>
            <w:tcMar>
              <w:top w:w="15" w:type="dxa"/>
              <w:left w:w="15" w:type="dxa"/>
              <w:bottom w:w="0" w:type="dxa"/>
              <w:right w:w="15" w:type="dxa"/>
            </w:tcMar>
            <w:vAlign w:val="bottom"/>
            <w:hideMark/>
          </w:tcPr>
          <w:p w14:paraId="0F60F351"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6</w:t>
            </w:r>
          </w:p>
        </w:tc>
      </w:tr>
      <w:tr w:rsidR="00495EBB" w:rsidRPr="00495EBB" w14:paraId="2B1EB8E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175F2E81"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1.4 Justificación e importancia de la investigación…........………...............</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3987D5B8"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7</w:t>
            </w:r>
          </w:p>
        </w:tc>
      </w:tr>
      <w:tr w:rsidR="00495EBB" w:rsidRPr="00495EBB" w14:paraId="68222FDA"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54A94812"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 xml:space="preserve">         1.4.1 Justificación teórica................……………………………………………</w:t>
            </w:r>
          </w:p>
        </w:tc>
        <w:tc>
          <w:tcPr>
            <w:tcW w:w="554" w:type="dxa"/>
            <w:tcBorders>
              <w:top w:val="nil"/>
              <w:left w:val="nil"/>
              <w:bottom w:val="nil"/>
              <w:right w:val="nil"/>
            </w:tcBorders>
            <w:noWrap/>
            <w:tcMar>
              <w:top w:w="15" w:type="dxa"/>
              <w:left w:w="15" w:type="dxa"/>
              <w:bottom w:w="0" w:type="dxa"/>
              <w:right w:w="15" w:type="dxa"/>
            </w:tcMar>
            <w:vAlign w:val="bottom"/>
            <w:hideMark/>
          </w:tcPr>
          <w:p w14:paraId="7D3EAA8F"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7</w:t>
            </w:r>
          </w:p>
        </w:tc>
      </w:tr>
      <w:tr w:rsidR="00495EBB" w:rsidRPr="00495EBB" w14:paraId="79B0CD71"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02929A70"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1.4.2 Justificación práctica................…………………………………………..</w:t>
            </w:r>
          </w:p>
        </w:tc>
        <w:tc>
          <w:tcPr>
            <w:tcW w:w="554" w:type="dxa"/>
            <w:tcBorders>
              <w:top w:val="nil"/>
              <w:left w:val="nil"/>
              <w:bottom w:val="nil"/>
              <w:right w:val="nil"/>
            </w:tcBorders>
            <w:noWrap/>
            <w:tcMar>
              <w:top w:w="15" w:type="dxa"/>
              <w:left w:w="15" w:type="dxa"/>
              <w:bottom w:w="0" w:type="dxa"/>
              <w:right w:w="15" w:type="dxa"/>
            </w:tcMar>
            <w:vAlign w:val="bottom"/>
            <w:hideMark/>
          </w:tcPr>
          <w:p w14:paraId="4D3B5ECD"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7</w:t>
            </w:r>
          </w:p>
        </w:tc>
      </w:tr>
      <w:tr w:rsidR="00495EBB" w:rsidRPr="00495EBB" w14:paraId="51138AA5"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0EC65945"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1.4.3 Justificación metodológica……………………………………………..</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6A5B7139"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8</w:t>
            </w:r>
          </w:p>
        </w:tc>
      </w:tr>
      <w:tr w:rsidR="00495EBB" w:rsidRPr="00495EBB" w14:paraId="1384C744"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75BACE34"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1.4.4 Importancia de la investigación..........………………………...</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1A85A12C"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8</w:t>
            </w:r>
          </w:p>
        </w:tc>
      </w:tr>
      <w:tr w:rsidR="00495EBB" w:rsidRPr="00495EBB" w14:paraId="00DE52AA"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67DD2A9B"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1.5 Delimitación de la investigación….................................………............</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2AB8714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10</w:t>
            </w:r>
          </w:p>
        </w:tc>
      </w:tr>
      <w:tr w:rsidR="00495EBB" w:rsidRPr="00495EBB" w14:paraId="72AC84D5"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6C15FB21"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 xml:space="preserve">         1.5.1 Delimitación espacial…....................…………………………………….</w:t>
            </w:r>
          </w:p>
        </w:tc>
        <w:tc>
          <w:tcPr>
            <w:tcW w:w="554" w:type="dxa"/>
            <w:tcBorders>
              <w:top w:val="nil"/>
              <w:left w:val="nil"/>
              <w:bottom w:val="nil"/>
              <w:right w:val="nil"/>
            </w:tcBorders>
            <w:noWrap/>
            <w:tcMar>
              <w:top w:w="15" w:type="dxa"/>
              <w:left w:w="15" w:type="dxa"/>
              <w:bottom w:w="0" w:type="dxa"/>
              <w:right w:w="15" w:type="dxa"/>
            </w:tcMar>
            <w:vAlign w:val="bottom"/>
            <w:hideMark/>
          </w:tcPr>
          <w:p w14:paraId="225003BF"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10</w:t>
            </w:r>
          </w:p>
        </w:tc>
      </w:tr>
      <w:tr w:rsidR="00495EBB" w:rsidRPr="00495EBB" w14:paraId="06BD7DA8"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5F70E666"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 xml:space="preserve">         1.5.2 Delimitación temporal…....................………………………...………….</w:t>
            </w:r>
          </w:p>
        </w:tc>
        <w:tc>
          <w:tcPr>
            <w:tcW w:w="554" w:type="dxa"/>
            <w:tcBorders>
              <w:top w:val="nil"/>
              <w:left w:val="nil"/>
              <w:bottom w:val="nil"/>
              <w:right w:val="nil"/>
            </w:tcBorders>
            <w:noWrap/>
            <w:tcMar>
              <w:top w:w="15" w:type="dxa"/>
              <w:left w:w="15" w:type="dxa"/>
              <w:bottom w:w="0" w:type="dxa"/>
              <w:right w:w="15" w:type="dxa"/>
            </w:tcMar>
            <w:vAlign w:val="bottom"/>
            <w:hideMark/>
          </w:tcPr>
          <w:p w14:paraId="0943BD30"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10</w:t>
            </w:r>
          </w:p>
        </w:tc>
      </w:tr>
      <w:tr w:rsidR="00495EBB" w:rsidRPr="00495EBB" w14:paraId="32EDD52C"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2E8A57BF"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1.5.3 Delimitación social….............................……………………………</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0C54F954"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10</w:t>
            </w:r>
          </w:p>
        </w:tc>
      </w:tr>
      <w:tr w:rsidR="00495EBB" w:rsidRPr="00495EBB" w14:paraId="359F2295"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6917C1AA"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1.5.4 Delimitación conceptual…....................………………………………….</w:t>
            </w:r>
          </w:p>
        </w:tc>
        <w:tc>
          <w:tcPr>
            <w:tcW w:w="554" w:type="dxa"/>
            <w:tcBorders>
              <w:top w:val="nil"/>
              <w:left w:val="nil"/>
              <w:bottom w:val="nil"/>
              <w:right w:val="nil"/>
            </w:tcBorders>
            <w:noWrap/>
            <w:tcMar>
              <w:top w:w="15" w:type="dxa"/>
              <w:left w:w="15" w:type="dxa"/>
              <w:bottom w:w="0" w:type="dxa"/>
              <w:right w:w="15" w:type="dxa"/>
            </w:tcMar>
            <w:vAlign w:val="bottom"/>
            <w:hideMark/>
          </w:tcPr>
          <w:p w14:paraId="4F6D77F0"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10</w:t>
            </w:r>
          </w:p>
        </w:tc>
      </w:tr>
      <w:tr w:rsidR="00495EBB" w:rsidRPr="00495EBB" w14:paraId="422D3CC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34FE734A"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1.6 Limitaciones…............................….................................………..........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2099AA7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11</w:t>
            </w:r>
          </w:p>
        </w:tc>
      </w:tr>
      <w:tr w:rsidR="00495EBB" w:rsidRPr="00495EBB" w14:paraId="2D29D36C"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C812B7B" w14:textId="77777777" w:rsidR="00011AB2" w:rsidRPr="00495EBB" w:rsidRDefault="00011AB2" w:rsidP="005464BC">
            <w:pPr>
              <w:spacing w:after="0" w:line="360" w:lineRule="auto"/>
              <w:ind w:left="0" w:firstLine="0"/>
              <w:rPr>
                <w:b/>
                <w:bCs/>
                <w:color w:val="auto"/>
                <w:szCs w:val="24"/>
              </w:rPr>
            </w:pPr>
            <w:r w:rsidRPr="00495EBB">
              <w:rPr>
                <w:rFonts w:eastAsia="Times New Roman"/>
                <w:b/>
                <w:bCs/>
                <w:color w:val="auto"/>
                <w:szCs w:val="24"/>
                <w:lang w:eastAsia="es-ES"/>
              </w:rPr>
              <w:t xml:space="preserve">CAPITULO II  MARCO TEÓRICO </w:t>
            </w:r>
            <w:r w:rsidRPr="00495EBB">
              <w:rPr>
                <w:rFonts w:eastAsia="Times New Roman"/>
                <w:color w:val="auto"/>
                <w:szCs w:val="24"/>
                <w:lang w:eastAsia="es-ES"/>
              </w:rPr>
              <w:t>…………………………………….........</w:t>
            </w:r>
            <w:r w:rsidRPr="00495EBB">
              <w:rPr>
                <w:rFonts w:eastAsia="Times New Roman"/>
                <w:b/>
                <w:bCs/>
                <w:color w:val="auto"/>
                <w:szCs w:val="24"/>
                <w:lang w:eastAsia="es-ES"/>
              </w:rPr>
              <w:t>.</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626DE652"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12</w:t>
            </w:r>
          </w:p>
        </w:tc>
      </w:tr>
      <w:tr w:rsidR="00495EBB" w:rsidRPr="00495EBB" w14:paraId="0DE7C732"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38A0A4D6"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2.1 Antecedentes............................….................................………..........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05E06DFA"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12</w:t>
            </w:r>
          </w:p>
        </w:tc>
      </w:tr>
      <w:tr w:rsidR="00495EBB" w:rsidRPr="00495EBB" w14:paraId="5F6BB6A0"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0FD1858F"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2.1.1 Antecedentes internacionales..….................................………..........</w:t>
            </w:r>
          </w:p>
        </w:tc>
        <w:tc>
          <w:tcPr>
            <w:tcW w:w="554" w:type="dxa"/>
            <w:tcBorders>
              <w:top w:val="nil"/>
              <w:left w:val="nil"/>
              <w:bottom w:val="nil"/>
              <w:right w:val="nil"/>
            </w:tcBorders>
            <w:noWrap/>
            <w:tcMar>
              <w:top w:w="15" w:type="dxa"/>
              <w:left w:w="15" w:type="dxa"/>
              <w:bottom w:w="0" w:type="dxa"/>
              <w:right w:w="15" w:type="dxa"/>
            </w:tcMar>
            <w:vAlign w:val="bottom"/>
            <w:hideMark/>
          </w:tcPr>
          <w:p w14:paraId="73FD81DB"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12</w:t>
            </w:r>
          </w:p>
        </w:tc>
      </w:tr>
      <w:tr w:rsidR="00495EBB" w:rsidRPr="00495EBB" w14:paraId="5CD5E2B3"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424A12EF"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lastRenderedPageBreak/>
              <w:t xml:space="preserve">           2.1.2 Antecedentes nacionales ..….................................………...…..</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2EC52980"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19</w:t>
            </w:r>
          </w:p>
        </w:tc>
      </w:tr>
      <w:tr w:rsidR="00495EBB" w:rsidRPr="00495EBB" w14:paraId="26275982"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1466C6A5"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2.2 Marco filosófico..........................….................................………..........</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45DF64B5"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24</w:t>
            </w:r>
          </w:p>
        </w:tc>
      </w:tr>
      <w:tr w:rsidR="00495EBB" w:rsidRPr="00495EBB" w14:paraId="6A3E4FC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4EA19D54"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2.3 Bases teóricas...........................….................................………..........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291D75D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25</w:t>
            </w:r>
          </w:p>
        </w:tc>
      </w:tr>
      <w:tr w:rsidR="00495EBB" w:rsidRPr="00495EBB" w14:paraId="369074B9"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73889376"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2.4 Definición de términos básicos….................................………...........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598DF8D9"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31</w:t>
            </w:r>
          </w:p>
        </w:tc>
      </w:tr>
      <w:tr w:rsidR="00495EBB" w:rsidRPr="00495EBB" w14:paraId="4DB9C7B0"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5EDAB984"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2.5 Formulación de hipótesis….......….................................………...........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080BF4C4"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34</w:t>
            </w:r>
          </w:p>
        </w:tc>
      </w:tr>
      <w:tr w:rsidR="00495EBB" w:rsidRPr="00495EBB" w14:paraId="179ADB08"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6B2E8586"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2.5.1 Hipótesis principal….......….................................………....................</w:t>
            </w:r>
          </w:p>
        </w:tc>
        <w:tc>
          <w:tcPr>
            <w:tcW w:w="554" w:type="dxa"/>
            <w:tcBorders>
              <w:top w:val="nil"/>
              <w:left w:val="nil"/>
              <w:bottom w:val="nil"/>
              <w:right w:val="nil"/>
            </w:tcBorders>
            <w:noWrap/>
            <w:tcMar>
              <w:top w:w="15" w:type="dxa"/>
              <w:left w:w="15" w:type="dxa"/>
              <w:bottom w:w="0" w:type="dxa"/>
              <w:right w:w="15" w:type="dxa"/>
            </w:tcMar>
            <w:vAlign w:val="bottom"/>
            <w:hideMark/>
          </w:tcPr>
          <w:p w14:paraId="72C556AB"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34</w:t>
            </w:r>
          </w:p>
        </w:tc>
      </w:tr>
      <w:tr w:rsidR="00495EBB" w:rsidRPr="00495EBB" w14:paraId="49760C31"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2AD16D97"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2.5.2 Hipótesis específicas.........….................................………...........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3F660FB9"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34</w:t>
            </w:r>
          </w:p>
        </w:tc>
      </w:tr>
      <w:tr w:rsidR="00495EBB" w:rsidRPr="00495EBB" w14:paraId="148A6A7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50BE816D"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2.6 Identificación y clasificación de las variables......…..............………..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37781355"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35</w:t>
            </w:r>
          </w:p>
        </w:tc>
      </w:tr>
      <w:tr w:rsidR="00495EBB" w:rsidRPr="00495EBB" w14:paraId="5E24EC1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1D230EC1"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2.7 Operacionalización de las variables......….................................……………</w:t>
            </w:r>
          </w:p>
        </w:tc>
        <w:tc>
          <w:tcPr>
            <w:tcW w:w="554" w:type="dxa"/>
            <w:tcBorders>
              <w:top w:val="nil"/>
              <w:left w:val="nil"/>
              <w:bottom w:val="nil"/>
              <w:right w:val="nil"/>
            </w:tcBorders>
            <w:noWrap/>
            <w:tcMar>
              <w:top w:w="15" w:type="dxa"/>
              <w:left w:w="15" w:type="dxa"/>
              <w:bottom w:w="0" w:type="dxa"/>
              <w:right w:w="15" w:type="dxa"/>
            </w:tcMar>
            <w:vAlign w:val="bottom"/>
            <w:hideMark/>
          </w:tcPr>
          <w:p w14:paraId="64F9CC71"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36</w:t>
            </w:r>
          </w:p>
        </w:tc>
      </w:tr>
      <w:tr w:rsidR="00495EBB" w:rsidRPr="00495EBB" w14:paraId="1441E786"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4981C416" w14:textId="77777777" w:rsidR="00011AB2" w:rsidRPr="00495EBB" w:rsidRDefault="00011AB2" w:rsidP="005464BC">
            <w:pPr>
              <w:spacing w:after="0" w:line="360" w:lineRule="auto"/>
              <w:ind w:left="0" w:firstLine="0"/>
              <w:rPr>
                <w:rFonts w:eastAsia="Times New Roman"/>
                <w:b/>
                <w:bCs/>
                <w:color w:val="auto"/>
                <w:szCs w:val="24"/>
                <w:lang w:eastAsia="es-ES"/>
              </w:rPr>
            </w:pPr>
            <w:r w:rsidRPr="00495EBB">
              <w:rPr>
                <w:rFonts w:eastAsia="Times New Roman"/>
                <w:b/>
                <w:bCs/>
                <w:color w:val="auto"/>
                <w:szCs w:val="24"/>
                <w:lang w:eastAsia="es-ES"/>
              </w:rPr>
              <w:t>CAPITULO III  METODOLOGIA DE LA INVESTIGACIÓN</w:t>
            </w:r>
            <w:r w:rsidRPr="00495EBB">
              <w:rPr>
                <w:rFonts w:eastAsia="Times New Roman"/>
                <w:color w:val="auto"/>
                <w:szCs w:val="24"/>
                <w:lang w:eastAsia="es-ES"/>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124C4D65"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39</w:t>
            </w:r>
          </w:p>
        </w:tc>
      </w:tr>
      <w:tr w:rsidR="00495EBB" w:rsidRPr="00495EBB" w14:paraId="19A2B15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3F5BAC43"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3.1 Tipo, diseño y nivel de la Investigación.............................……….......</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3AEC631A"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39</w:t>
            </w:r>
          </w:p>
        </w:tc>
      </w:tr>
      <w:tr w:rsidR="00495EBB" w:rsidRPr="00495EBB" w14:paraId="454225A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117A28BB"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3.2 Población y muestra…...........................................................………...........</w:t>
            </w:r>
          </w:p>
        </w:tc>
        <w:tc>
          <w:tcPr>
            <w:tcW w:w="554" w:type="dxa"/>
            <w:tcBorders>
              <w:top w:val="nil"/>
              <w:left w:val="nil"/>
              <w:bottom w:val="nil"/>
              <w:right w:val="nil"/>
            </w:tcBorders>
            <w:noWrap/>
            <w:tcMar>
              <w:top w:w="15" w:type="dxa"/>
              <w:left w:w="15" w:type="dxa"/>
              <w:bottom w:w="0" w:type="dxa"/>
              <w:right w:w="15" w:type="dxa"/>
            </w:tcMar>
            <w:vAlign w:val="bottom"/>
            <w:hideMark/>
          </w:tcPr>
          <w:p w14:paraId="16794469"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39</w:t>
            </w:r>
          </w:p>
        </w:tc>
      </w:tr>
      <w:tr w:rsidR="00495EBB" w:rsidRPr="00495EBB" w14:paraId="05659B2F"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15AAF8F2"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3.2.1 Población…....................................………..................................</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5B1D12C3"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37</w:t>
            </w:r>
          </w:p>
        </w:tc>
      </w:tr>
      <w:tr w:rsidR="00495EBB" w:rsidRPr="00495EBB" w14:paraId="5D04F6F1"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25FF1379"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3.2.2 Muestra…......................................……….................................</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459AC1AE"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38</w:t>
            </w:r>
          </w:p>
        </w:tc>
      </w:tr>
      <w:tr w:rsidR="00495EBB" w:rsidRPr="00495EBB" w14:paraId="32D3B226"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22826760"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3.3 Técnicas e instrumentos de recolección de datos...............................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7FC48FF5"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38</w:t>
            </w:r>
          </w:p>
        </w:tc>
      </w:tr>
      <w:tr w:rsidR="00495EBB" w:rsidRPr="00495EBB" w14:paraId="42D7960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7E66374A"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3.4 Procesamiento de los datos….............................................................</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326409C5"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46</w:t>
            </w:r>
          </w:p>
        </w:tc>
      </w:tr>
      <w:tr w:rsidR="00495EBB" w:rsidRPr="00495EBB" w14:paraId="05508AB4"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3A31448" w14:textId="77777777" w:rsidR="00011AB2" w:rsidRPr="00495EBB" w:rsidRDefault="00011AB2" w:rsidP="005464BC">
            <w:pPr>
              <w:spacing w:after="0" w:line="360" w:lineRule="auto"/>
              <w:ind w:left="0" w:firstLine="0"/>
              <w:rPr>
                <w:b/>
                <w:bCs/>
                <w:color w:val="auto"/>
                <w:szCs w:val="24"/>
              </w:rPr>
            </w:pPr>
            <w:r w:rsidRPr="00495EBB">
              <w:rPr>
                <w:rFonts w:eastAsia="Times New Roman"/>
                <w:b/>
                <w:bCs/>
                <w:color w:val="auto"/>
                <w:szCs w:val="24"/>
                <w:lang w:eastAsia="es-ES"/>
              </w:rPr>
              <w:t>CAPITULO IV  ANÁLISIS Y PRESENTACIÓN DE RESULTADOS</w:t>
            </w:r>
            <w:r w:rsidRPr="00495EBB">
              <w:rPr>
                <w:rFonts w:eastAsia="Times New Roman"/>
                <w:color w:val="auto"/>
                <w:szCs w:val="24"/>
                <w:lang w:eastAsia="es-ES"/>
              </w:rPr>
              <w:t>.......</w:t>
            </w:r>
            <w:r w:rsidRPr="00495EBB">
              <w:rPr>
                <w:color w:val="auto"/>
                <w:szCs w:val="24"/>
              </w:rPr>
              <w:t>.....</w:t>
            </w:r>
            <w:r w:rsidRPr="00495EBB">
              <w:rPr>
                <w:rFonts w:eastAsia="Times New Roman"/>
                <w:color w:val="auto"/>
                <w:szCs w:val="24"/>
                <w:lang w:eastAsia="es-ES"/>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024DFF87"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47</w:t>
            </w:r>
          </w:p>
        </w:tc>
      </w:tr>
      <w:tr w:rsidR="00495EBB" w:rsidRPr="00495EBB" w14:paraId="6660951B"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7DE5D8C1"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4.1 Presentación ………………...….............................................................</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75B9723D"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47</w:t>
            </w:r>
          </w:p>
        </w:tc>
      </w:tr>
      <w:tr w:rsidR="00495EBB" w:rsidRPr="00495EBB" w14:paraId="0F0A478F" w14:textId="77777777" w:rsidTr="005464BC">
        <w:trPr>
          <w:trHeight w:val="480"/>
        </w:trPr>
        <w:tc>
          <w:tcPr>
            <w:tcW w:w="8538" w:type="dxa"/>
            <w:tcBorders>
              <w:top w:val="nil"/>
              <w:left w:val="nil"/>
              <w:bottom w:val="nil"/>
              <w:right w:val="nil"/>
            </w:tcBorders>
            <w:noWrap/>
            <w:tcMar>
              <w:top w:w="15" w:type="dxa"/>
              <w:left w:w="15" w:type="dxa"/>
              <w:bottom w:w="0" w:type="dxa"/>
              <w:right w:w="15" w:type="dxa"/>
            </w:tcMar>
            <w:vAlign w:val="bottom"/>
            <w:hideMark/>
          </w:tcPr>
          <w:p w14:paraId="22450BE5"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 xml:space="preserve">    4.2 Contrastación de Hipótesis……………………………………………………..                                                                                                                                                                                                                                               </w:t>
            </w:r>
          </w:p>
        </w:tc>
        <w:tc>
          <w:tcPr>
            <w:tcW w:w="554" w:type="dxa"/>
            <w:tcBorders>
              <w:top w:val="nil"/>
              <w:left w:val="nil"/>
              <w:bottom w:val="nil"/>
              <w:right w:val="nil"/>
            </w:tcBorders>
            <w:noWrap/>
            <w:tcMar>
              <w:top w:w="15" w:type="dxa"/>
              <w:left w:w="15" w:type="dxa"/>
              <w:bottom w:w="0" w:type="dxa"/>
              <w:right w:w="15" w:type="dxa"/>
            </w:tcMar>
            <w:vAlign w:val="bottom"/>
            <w:hideMark/>
          </w:tcPr>
          <w:p w14:paraId="4DE616EC"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83</w:t>
            </w:r>
          </w:p>
        </w:tc>
      </w:tr>
      <w:tr w:rsidR="00495EBB" w:rsidRPr="00495EBB" w14:paraId="3EEF5023"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bottom"/>
            <w:hideMark/>
          </w:tcPr>
          <w:p w14:paraId="1867FB0A" w14:textId="77777777" w:rsidR="00011AB2" w:rsidRPr="00495EBB" w:rsidRDefault="00011AB2" w:rsidP="005464BC">
            <w:pPr>
              <w:spacing w:after="0" w:line="360" w:lineRule="auto"/>
              <w:ind w:left="0" w:firstLine="0"/>
              <w:rPr>
                <w:color w:val="auto"/>
                <w:szCs w:val="24"/>
              </w:rPr>
            </w:pPr>
            <w:r w:rsidRPr="00495EBB">
              <w:rPr>
                <w:rFonts w:eastAsia="Times New Roman"/>
                <w:color w:val="auto"/>
                <w:szCs w:val="24"/>
                <w:lang w:eastAsia="es-ES"/>
              </w:rPr>
              <w:t xml:space="preserve">    4.3 Discusión de resultados…….……………….................................................</w:t>
            </w:r>
          </w:p>
        </w:tc>
        <w:tc>
          <w:tcPr>
            <w:tcW w:w="554" w:type="dxa"/>
            <w:tcBorders>
              <w:top w:val="nil"/>
              <w:left w:val="nil"/>
              <w:bottom w:val="nil"/>
              <w:right w:val="nil"/>
            </w:tcBorders>
            <w:noWrap/>
            <w:tcMar>
              <w:top w:w="15" w:type="dxa"/>
              <w:left w:w="15" w:type="dxa"/>
              <w:bottom w:w="0" w:type="dxa"/>
              <w:right w:w="15" w:type="dxa"/>
            </w:tcMar>
            <w:vAlign w:val="bottom"/>
            <w:hideMark/>
          </w:tcPr>
          <w:p w14:paraId="68166A0D"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89</w:t>
            </w:r>
          </w:p>
        </w:tc>
      </w:tr>
      <w:tr w:rsidR="00495EBB" w:rsidRPr="00495EBB" w14:paraId="4C2CD8D2"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7DE21944" w14:textId="77777777" w:rsidR="00011AB2" w:rsidRPr="00495EBB" w:rsidRDefault="00011AB2" w:rsidP="005464BC">
            <w:pPr>
              <w:shd w:val="clear" w:color="auto" w:fill="FFFFFF" w:themeFill="background1"/>
              <w:spacing w:after="0" w:line="360" w:lineRule="auto"/>
              <w:ind w:left="0" w:firstLine="0"/>
              <w:jc w:val="left"/>
              <w:rPr>
                <w:rFonts w:eastAsia="Times New Roman"/>
                <w:color w:val="auto"/>
                <w:szCs w:val="24"/>
                <w:lang w:eastAsia="es-ES"/>
              </w:rPr>
            </w:pPr>
            <w:r w:rsidRPr="00495EBB">
              <w:rPr>
                <w:rFonts w:eastAsia="Times New Roman"/>
                <w:color w:val="auto"/>
                <w:szCs w:val="24"/>
                <w:lang w:eastAsia="es-ES"/>
              </w:rPr>
              <w:t>CONCLUSIONES..................................................................................................</w:t>
            </w:r>
          </w:p>
        </w:tc>
        <w:tc>
          <w:tcPr>
            <w:tcW w:w="554" w:type="dxa"/>
            <w:tcBorders>
              <w:top w:val="nil"/>
              <w:left w:val="nil"/>
              <w:bottom w:val="nil"/>
              <w:right w:val="nil"/>
            </w:tcBorders>
            <w:noWrap/>
            <w:tcMar>
              <w:top w:w="15" w:type="dxa"/>
              <w:left w:w="15" w:type="dxa"/>
              <w:bottom w:w="0" w:type="dxa"/>
              <w:right w:w="15" w:type="dxa"/>
            </w:tcMar>
            <w:vAlign w:val="bottom"/>
            <w:hideMark/>
          </w:tcPr>
          <w:p w14:paraId="65F03BA3" w14:textId="77777777" w:rsidR="00011AB2" w:rsidRPr="00495EBB" w:rsidRDefault="00011AB2" w:rsidP="005464BC">
            <w:pPr>
              <w:shd w:val="clear" w:color="auto" w:fill="FFFFFF" w:themeFill="background1"/>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98</w:t>
            </w:r>
          </w:p>
        </w:tc>
      </w:tr>
      <w:tr w:rsidR="00495EBB" w:rsidRPr="00495EBB" w14:paraId="71231808"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6F86CCBF" w14:textId="77777777" w:rsidR="00011AB2" w:rsidRPr="00495EBB" w:rsidRDefault="00011AB2" w:rsidP="005464BC">
            <w:pPr>
              <w:shd w:val="clear" w:color="auto" w:fill="FFFFFF" w:themeFill="background1"/>
              <w:spacing w:after="0" w:line="360" w:lineRule="auto"/>
              <w:ind w:left="0" w:firstLine="0"/>
              <w:jc w:val="left"/>
              <w:rPr>
                <w:rFonts w:eastAsia="Times New Roman"/>
                <w:color w:val="auto"/>
                <w:szCs w:val="24"/>
                <w:lang w:eastAsia="es-ES"/>
              </w:rPr>
            </w:pPr>
            <w:r w:rsidRPr="00495EBB">
              <w:rPr>
                <w:rFonts w:eastAsia="Times New Roman"/>
                <w:color w:val="auto"/>
                <w:szCs w:val="24"/>
                <w:lang w:eastAsia="es-ES"/>
              </w:rPr>
              <w:t>RECOMENDACIONES..........................................................................................</w:t>
            </w:r>
          </w:p>
        </w:tc>
        <w:tc>
          <w:tcPr>
            <w:tcW w:w="554" w:type="dxa"/>
            <w:tcBorders>
              <w:top w:val="nil"/>
              <w:left w:val="nil"/>
              <w:bottom w:val="nil"/>
              <w:right w:val="nil"/>
            </w:tcBorders>
            <w:noWrap/>
            <w:tcMar>
              <w:top w:w="15" w:type="dxa"/>
              <w:left w:w="15" w:type="dxa"/>
              <w:bottom w:w="0" w:type="dxa"/>
              <w:right w:w="15" w:type="dxa"/>
            </w:tcMar>
            <w:vAlign w:val="bottom"/>
            <w:hideMark/>
          </w:tcPr>
          <w:p w14:paraId="2169C123" w14:textId="77777777" w:rsidR="00011AB2" w:rsidRPr="00495EBB" w:rsidRDefault="00011AB2" w:rsidP="005464BC">
            <w:pPr>
              <w:shd w:val="clear" w:color="auto" w:fill="FFFFFF" w:themeFill="background1"/>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100</w:t>
            </w:r>
          </w:p>
        </w:tc>
      </w:tr>
      <w:tr w:rsidR="00495EBB" w:rsidRPr="00495EBB" w14:paraId="464AC77C" w14:textId="77777777" w:rsidTr="005464BC">
        <w:trPr>
          <w:trHeight w:val="299"/>
        </w:trPr>
        <w:tc>
          <w:tcPr>
            <w:tcW w:w="8538" w:type="dxa"/>
            <w:tcBorders>
              <w:top w:val="nil"/>
              <w:left w:val="nil"/>
              <w:bottom w:val="nil"/>
              <w:right w:val="nil"/>
            </w:tcBorders>
            <w:noWrap/>
            <w:tcMar>
              <w:top w:w="15" w:type="dxa"/>
              <w:left w:w="15" w:type="dxa"/>
              <w:bottom w:w="0" w:type="dxa"/>
              <w:right w:w="15" w:type="dxa"/>
            </w:tcMar>
            <w:vAlign w:val="center"/>
            <w:hideMark/>
          </w:tcPr>
          <w:p w14:paraId="6A5DCD36" w14:textId="77777777" w:rsidR="00011AB2" w:rsidRPr="00495EBB" w:rsidRDefault="00011AB2" w:rsidP="005464BC">
            <w:pPr>
              <w:shd w:val="clear" w:color="auto" w:fill="FFFFFF" w:themeFill="background1"/>
              <w:spacing w:after="0" w:line="360" w:lineRule="auto"/>
              <w:ind w:left="0" w:firstLine="0"/>
              <w:jc w:val="left"/>
              <w:rPr>
                <w:rFonts w:eastAsia="Times New Roman"/>
                <w:color w:val="auto"/>
                <w:szCs w:val="24"/>
                <w:lang w:eastAsia="es-ES"/>
              </w:rPr>
            </w:pPr>
            <w:r w:rsidRPr="00495EBB">
              <w:rPr>
                <w:rFonts w:eastAsia="Times New Roman"/>
                <w:color w:val="auto"/>
                <w:szCs w:val="24"/>
                <w:lang w:eastAsia="es-ES"/>
              </w:rPr>
              <w:t>REFERENCIAS.....................................................................................................</w:t>
            </w:r>
          </w:p>
        </w:tc>
        <w:tc>
          <w:tcPr>
            <w:tcW w:w="554" w:type="dxa"/>
            <w:tcBorders>
              <w:top w:val="nil"/>
              <w:left w:val="nil"/>
              <w:bottom w:val="nil"/>
              <w:right w:val="nil"/>
            </w:tcBorders>
            <w:noWrap/>
            <w:tcMar>
              <w:top w:w="15" w:type="dxa"/>
              <w:left w:w="15" w:type="dxa"/>
              <w:bottom w:w="0" w:type="dxa"/>
              <w:right w:w="15" w:type="dxa"/>
            </w:tcMar>
            <w:vAlign w:val="bottom"/>
            <w:hideMark/>
          </w:tcPr>
          <w:p w14:paraId="2B967672" w14:textId="77777777" w:rsidR="00011AB2" w:rsidRPr="00495EBB" w:rsidRDefault="00011AB2" w:rsidP="005464BC">
            <w:pPr>
              <w:shd w:val="clear" w:color="auto" w:fill="FFFFFF" w:themeFill="background1"/>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102</w:t>
            </w:r>
          </w:p>
        </w:tc>
      </w:tr>
      <w:tr w:rsidR="00495EBB" w:rsidRPr="00495EBB" w14:paraId="609CE641"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DD3B23E" w14:textId="77777777" w:rsidR="00011AB2" w:rsidRPr="00495EBB" w:rsidRDefault="00011AB2" w:rsidP="005464BC">
            <w:pPr>
              <w:spacing w:after="0" w:line="360" w:lineRule="auto"/>
              <w:ind w:left="0" w:firstLine="0"/>
              <w:rPr>
                <w:b/>
                <w:bCs/>
                <w:color w:val="auto"/>
                <w:szCs w:val="24"/>
              </w:rPr>
            </w:pPr>
            <w:r w:rsidRPr="00495EBB">
              <w:rPr>
                <w:rFonts w:eastAsia="Times New Roman"/>
                <w:bCs/>
                <w:color w:val="auto"/>
                <w:szCs w:val="24"/>
                <w:lang w:eastAsia="es-ES"/>
              </w:rPr>
              <w:t>ANEXOS</w:t>
            </w:r>
            <w:r w:rsidRPr="00495EBB">
              <w:rPr>
                <w:rFonts w:eastAsia="Times New Roman"/>
                <w:color w:val="auto"/>
                <w:szCs w:val="24"/>
                <w:lang w:eastAsia="es-ES"/>
              </w:rPr>
              <w:t>….....................................................................................................</w:t>
            </w:r>
            <w:r w:rsidRPr="00495EBB">
              <w:rPr>
                <w:color w:val="auto"/>
                <w:szCs w:val="24"/>
              </w:rPr>
              <w:t>.......</w:t>
            </w:r>
          </w:p>
        </w:tc>
        <w:tc>
          <w:tcPr>
            <w:tcW w:w="554" w:type="dxa"/>
            <w:tcBorders>
              <w:top w:val="nil"/>
              <w:left w:val="nil"/>
              <w:bottom w:val="nil"/>
              <w:right w:val="nil"/>
            </w:tcBorders>
            <w:noWrap/>
            <w:tcMar>
              <w:top w:w="15" w:type="dxa"/>
              <w:left w:w="15" w:type="dxa"/>
              <w:bottom w:w="0" w:type="dxa"/>
              <w:right w:w="15" w:type="dxa"/>
            </w:tcMar>
            <w:vAlign w:val="bottom"/>
            <w:hideMark/>
          </w:tcPr>
          <w:p w14:paraId="7D69D853"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109</w:t>
            </w:r>
          </w:p>
        </w:tc>
      </w:tr>
      <w:tr w:rsidR="00495EBB" w:rsidRPr="00495EBB" w14:paraId="27B381B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7E3A406C" w14:textId="77777777" w:rsidR="00011AB2" w:rsidRPr="00495EBB" w:rsidRDefault="00011AB2" w:rsidP="005464BC">
            <w:pPr>
              <w:spacing w:after="0" w:line="360" w:lineRule="auto"/>
              <w:ind w:left="0" w:firstLine="0"/>
              <w:rPr>
                <w:rFonts w:eastAsia="Times New Roman"/>
                <w:bCs/>
                <w:color w:val="auto"/>
                <w:szCs w:val="24"/>
                <w:lang w:eastAsia="es-ES"/>
              </w:rPr>
            </w:pPr>
            <w:r w:rsidRPr="00495EBB">
              <w:rPr>
                <w:rFonts w:eastAsia="Times New Roman"/>
                <w:color w:val="auto"/>
                <w:szCs w:val="24"/>
                <w:lang w:eastAsia="es-ES"/>
              </w:rPr>
              <w:t>01 Matriz de consistencia…...................................................................................</w:t>
            </w:r>
          </w:p>
        </w:tc>
        <w:tc>
          <w:tcPr>
            <w:tcW w:w="554" w:type="dxa"/>
            <w:tcBorders>
              <w:top w:val="nil"/>
              <w:left w:val="nil"/>
              <w:bottom w:val="nil"/>
              <w:right w:val="nil"/>
            </w:tcBorders>
            <w:noWrap/>
            <w:tcMar>
              <w:top w:w="15" w:type="dxa"/>
              <w:left w:w="15" w:type="dxa"/>
              <w:bottom w:w="0" w:type="dxa"/>
              <w:right w:w="15" w:type="dxa"/>
            </w:tcMar>
            <w:vAlign w:val="bottom"/>
          </w:tcPr>
          <w:p w14:paraId="1BC67642"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110</w:t>
            </w:r>
          </w:p>
        </w:tc>
      </w:tr>
      <w:tr w:rsidR="00495EBB" w:rsidRPr="00495EBB" w14:paraId="2BF0881F"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2C851F9B" w14:textId="77777777" w:rsidR="00011AB2" w:rsidRPr="00495EBB" w:rsidRDefault="00011AB2" w:rsidP="005464BC">
            <w:pPr>
              <w:spacing w:after="0" w:line="360" w:lineRule="auto"/>
              <w:ind w:left="0" w:firstLine="0"/>
              <w:rPr>
                <w:rFonts w:eastAsia="Times New Roman"/>
                <w:bCs/>
                <w:color w:val="auto"/>
                <w:szCs w:val="24"/>
                <w:lang w:eastAsia="es-ES"/>
              </w:rPr>
            </w:pPr>
            <w:r w:rsidRPr="00495EBB">
              <w:rPr>
                <w:rFonts w:eastAsia="Times New Roman"/>
                <w:color w:val="auto"/>
                <w:szCs w:val="24"/>
                <w:lang w:eastAsia="es-ES"/>
              </w:rPr>
              <w:t>02 Instrumento de recolección de datos……….…….............................................</w:t>
            </w:r>
          </w:p>
        </w:tc>
        <w:tc>
          <w:tcPr>
            <w:tcW w:w="554" w:type="dxa"/>
            <w:tcBorders>
              <w:top w:val="nil"/>
              <w:left w:val="nil"/>
              <w:bottom w:val="nil"/>
              <w:right w:val="nil"/>
            </w:tcBorders>
            <w:noWrap/>
            <w:tcMar>
              <w:top w:w="15" w:type="dxa"/>
              <w:left w:w="15" w:type="dxa"/>
              <w:bottom w:w="0" w:type="dxa"/>
              <w:right w:w="15" w:type="dxa"/>
            </w:tcMar>
            <w:vAlign w:val="bottom"/>
          </w:tcPr>
          <w:p w14:paraId="0A1A3F0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112</w:t>
            </w:r>
          </w:p>
        </w:tc>
      </w:tr>
      <w:tr w:rsidR="00495EBB" w:rsidRPr="00495EBB" w14:paraId="2A56D9E8"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45A2D6EB" w14:textId="77777777" w:rsidR="00011AB2" w:rsidRPr="00495EBB" w:rsidRDefault="00011AB2" w:rsidP="005464BC">
            <w:pPr>
              <w:spacing w:after="0" w:line="360" w:lineRule="auto"/>
              <w:ind w:left="0" w:firstLine="0"/>
              <w:rPr>
                <w:bCs/>
                <w:color w:val="auto"/>
                <w:szCs w:val="24"/>
              </w:rPr>
            </w:pPr>
            <w:r w:rsidRPr="00495EBB">
              <w:rPr>
                <w:rFonts w:eastAsia="Times New Roman"/>
                <w:color w:val="auto"/>
                <w:szCs w:val="24"/>
                <w:lang w:eastAsia="es-ES"/>
              </w:rPr>
              <w:t>03 Declaración jurada de autenticidad y no plagio................................................</w:t>
            </w:r>
          </w:p>
        </w:tc>
        <w:tc>
          <w:tcPr>
            <w:tcW w:w="554" w:type="dxa"/>
            <w:tcBorders>
              <w:top w:val="nil"/>
              <w:left w:val="nil"/>
              <w:bottom w:val="nil"/>
              <w:right w:val="nil"/>
            </w:tcBorders>
            <w:noWrap/>
            <w:tcMar>
              <w:top w:w="15" w:type="dxa"/>
              <w:left w:w="15" w:type="dxa"/>
              <w:bottom w:w="0" w:type="dxa"/>
              <w:right w:w="15" w:type="dxa"/>
            </w:tcMar>
            <w:vAlign w:val="bottom"/>
            <w:hideMark/>
          </w:tcPr>
          <w:p w14:paraId="131BBE0E"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115</w:t>
            </w:r>
          </w:p>
        </w:tc>
      </w:tr>
      <w:tr w:rsidR="00495EBB" w:rsidRPr="00495EBB" w14:paraId="0E468C49"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0F2634F" w14:textId="77777777" w:rsidR="00011AB2" w:rsidRPr="00495EBB" w:rsidRDefault="00011AB2" w:rsidP="005464BC">
            <w:pPr>
              <w:spacing w:after="0" w:line="360" w:lineRule="auto"/>
              <w:ind w:left="0" w:firstLine="0"/>
              <w:rPr>
                <w:bCs/>
                <w:color w:val="auto"/>
                <w:szCs w:val="24"/>
              </w:rPr>
            </w:pPr>
            <w:r w:rsidRPr="00495EBB">
              <w:rPr>
                <w:rFonts w:eastAsia="Times New Roman"/>
                <w:color w:val="auto"/>
                <w:szCs w:val="24"/>
                <w:lang w:eastAsia="es-ES"/>
              </w:rPr>
              <w:t>04 Autorización para la publicación de tesis en el repositorio del ICTE................</w:t>
            </w:r>
          </w:p>
        </w:tc>
        <w:tc>
          <w:tcPr>
            <w:tcW w:w="554" w:type="dxa"/>
            <w:tcBorders>
              <w:top w:val="nil"/>
              <w:left w:val="nil"/>
              <w:bottom w:val="nil"/>
              <w:right w:val="nil"/>
            </w:tcBorders>
            <w:noWrap/>
            <w:tcMar>
              <w:top w:w="15" w:type="dxa"/>
              <w:left w:w="15" w:type="dxa"/>
              <w:bottom w:w="0" w:type="dxa"/>
              <w:right w:w="15" w:type="dxa"/>
            </w:tcMar>
            <w:vAlign w:val="bottom"/>
            <w:hideMark/>
          </w:tcPr>
          <w:p w14:paraId="4DD8B939"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116</w:t>
            </w:r>
          </w:p>
        </w:tc>
      </w:tr>
      <w:tr w:rsidR="00495EBB" w:rsidRPr="00495EBB" w14:paraId="1C242773"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4380986C" w14:textId="77777777" w:rsidR="00011AB2" w:rsidRPr="00495EBB" w:rsidRDefault="00011AB2" w:rsidP="005464BC">
            <w:pPr>
              <w:spacing w:after="0" w:line="360" w:lineRule="auto"/>
              <w:ind w:left="0" w:firstLine="0"/>
              <w:rPr>
                <w:bCs/>
                <w:color w:val="auto"/>
                <w:szCs w:val="24"/>
              </w:rPr>
            </w:pPr>
            <w:r w:rsidRPr="00495EBB">
              <w:rPr>
                <w:rFonts w:eastAsia="Times New Roman"/>
                <w:color w:val="auto"/>
                <w:szCs w:val="24"/>
                <w:lang w:eastAsia="es-ES"/>
              </w:rPr>
              <w:t>05 Confiabilidad y validez de los instrumentos………...........................................</w:t>
            </w:r>
          </w:p>
        </w:tc>
        <w:tc>
          <w:tcPr>
            <w:tcW w:w="554" w:type="dxa"/>
            <w:tcBorders>
              <w:top w:val="nil"/>
              <w:left w:val="nil"/>
              <w:bottom w:val="nil"/>
              <w:right w:val="nil"/>
            </w:tcBorders>
            <w:noWrap/>
            <w:tcMar>
              <w:top w:w="15" w:type="dxa"/>
              <w:left w:w="15" w:type="dxa"/>
              <w:bottom w:w="0" w:type="dxa"/>
              <w:right w:w="15" w:type="dxa"/>
            </w:tcMar>
            <w:vAlign w:val="bottom"/>
            <w:hideMark/>
          </w:tcPr>
          <w:p w14:paraId="3764412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117</w:t>
            </w:r>
          </w:p>
        </w:tc>
      </w:tr>
      <w:tr w:rsidR="00011AB2" w:rsidRPr="00495EBB" w14:paraId="29DCEB9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20A15AF"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06 Otros de Seguridad Nacional Acuerdo de Sigilo y Confidencialidad...............</w:t>
            </w:r>
          </w:p>
        </w:tc>
        <w:tc>
          <w:tcPr>
            <w:tcW w:w="554" w:type="dxa"/>
            <w:tcBorders>
              <w:top w:val="nil"/>
              <w:left w:val="nil"/>
              <w:bottom w:val="nil"/>
              <w:right w:val="nil"/>
            </w:tcBorders>
            <w:noWrap/>
            <w:tcMar>
              <w:top w:w="15" w:type="dxa"/>
              <w:left w:w="15" w:type="dxa"/>
              <w:bottom w:w="0" w:type="dxa"/>
              <w:right w:w="15" w:type="dxa"/>
            </w:tcMar>
            <w:vAlign w:val="bottom"/>
            <w:hideMark/>
          </w:tcPr>
          <w:p w14:paraId="47EEA92D"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123</w:t>
            </w:r>
          </w:p>
        </w:tc>
      </w:tr>
    </w:tbl>
    <w:p w14:paraId="404F38F8" w14:textId="77777777" w:rsidR="00ED0793" w:rsidRPr="00495EBB" w:rsidRDefault="00ED0793" w:rsidP="00ED0793">
      <w:pPr>
        <w:spacing w:after="160" w:line="259" w:lineRule="auto"/>
        <w:ind w:left="0" w:firstLine="0"/>
        <w:jc w:val="left"/>
        <w:rPr>
          <w:color w:val="auto"/>
          <w:szCs w:val="24"/>
        </w:rPr>
      </w:pPr>
    </w:p>
    <w:p w14:paraId="3A496872" w14:textId="77777777" w:rsidR="00ED0793" w:rsidRPr="00495EBB" w:rsidRDefault="00ED0793" w:rsidP="00ED0793">
      <w:pPr>
        <w:spacing w:after="160" w:line="259" w:lineRule="auto"/>
        <w:ind w:left="0" w:firstLine="0"/>
        <w:jc w:val="left"/>
        <w:rPr>
          <w:color w:val="auto"/>
          <w:szCs w:val="24"/>
        </w:rPr>
      </w:pPr>
      <w:r w:rsidRPr="00495EBB">
        <w:rPr>
          <w:color w:val="auto"/>
          <w:szCs w:val="24"/>
        </w:rPr>
        <w:br w:type="page"/>
      </w:r>
    </w:p>
    <w:p w14:paraId="2D38BBE6" w14:textId="77777777" w:rsidR="00ED0793" w:rsidRPr="00495EBB" w:rsidRDefault="00ED0793" w:rsidP="00ED0793">
      <w:pPr>
        <w:spacing w:after="160" w:line="259" w:lineRule="auto"/>
        <w:ind w:left="0" w:firstLine="0"/>
        <w:rPr>
          <w:rFonts w:eastAsia="Calibri"/>
          <w:color w:val="auto"/>
          <w:szCs w:val="24"/>
          <w:shd w:val="clear" w:color="auto" w:fill="FFFFFF"/>
        </w:rPr>
      </w:pPr>
    </w:p>
    <w:p w14:paraId="748D4244" w14:textId="77777777" w:rsidR="00ED0793" w:rsidRPr="00495EBB" w:rsidRDefault="00ED0793" w:rsidP="00ED0793">
      <w:pPr>
        <w:spacing w:line="360" w:lineRule="auto"/>
        <w:ind w:left="0" w:firstLine="0"/>
        <w:jc w:val="center"/>
        <w:rPr>
          <w:rFonts w:eastAsia="Calibri"/>
          <w:b/>
          <w:color w:val="auto"/>
          <w:szCs w:val="24"/>
          <w:shd w:val="clear" w:color="auto" w:fill="FFFFFF"/>
        </w:rPr>
      </w:pPr>
      <w:r w:rsidRPr="00495EBB">
        <w:rPr>
          <w:rFonts w:eastAsia="Calibri"/>
          <w:b/>
          <w:color w:val="auto"/>
          <w:szCs w:val="24"/>
          <w:shd w:val="clear" w:color="auto" w:fill="FFFFFF"/>
        </w:rPr>
        <w:t>LISTA DE TABLAS</w:t>
      </w:r>
    </w:p>
    <w:tbl>
      <w:tblPr>
        <w:tblW w:w="9102" w:type="dxa"/>
        <w:tblLayout w:type="fixed"/>
        <w:tblCellMar>
          <w:left w:w="0" w:type="dxa"/>
          <w:right w:w="0" w:type="dxa"/>
        </w:tblCellMar>
        <w:tblLook w:val="04A0" w:firstRow="1" w:lastRow="0" w:firstColumn="1" w:lastColumn="0" w:noHBand="0" w:noVBand="1"/>
      </w:tblPr>
      <w:tblGrid>
        <w:gridCol w:w="8538"/>
        <w:gridCol w:w="564"/>
      </w:tblGrid>
      <w:tr w:rsidR="00495EBB" w:rsidRPr="00495EBB" w14:paraId="418DCFE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25580D55" w14:textId="77777777" w:rsidR="00011AB2" w:rsidRPr="00495EBB" w:rsidRDefault="00011AB2" w:rsidP="005464BC">
            <w:pPr>
              <w:spacing w:after="0" w:line="360" w:lineRule="auto"/>
              <w:ind w:left="1134" w:hanging="1134"/>
              <w:jc w:val="left"/>
              <w:rPr>
                <w:rFonts w:eastAsia="Times New Roman"/>
                <w:bCs/>
                <w:color w:val="auto"/>
                <w:szCs w:val="24"/>
                <w:lang w:eastAsia="es-ES"/>
              </w:rPr>
            </w:pPr>
            <w:r w:rsidRPr="00495EBB">
              <w:rPr>
                <w:rFonts w:eastAsia="Times New Roman"/>
                <w:bCs/>
                <w:color w:val="auto"/>
                <w:szCs w:val="24"/>
                <w:lang w:eastAsia="es-ES"/>
              </w:rPr>
              <w:t>Tabla     1 Matriz de operacionalización de las variables......................................</w:t>
            </w:r>
          </w:p>
        </w:tc>
        <w:tc>
          <w:tcPr>
            <w:tcW w:w="564" w:type="dxa"/>
            <w:tcBorders>
              <w:top w:val="nil"/>
              <w:left w:val="nil"/>
              <w:bottom w:val="nil"/>
              <w:right w:val="nil"/>
            </w:tcBorders>
            <w:noWrap/>
            <w:tcMar>
              <w:top w:w="15" w:type="dxa"/>
              <w:left w:w="15" w:type="dxa"/>
              <w:bottom w:w="0" w:type="dxa"/>
              <w:right w:w="15" w:type="dxa"/>
            </w:tcMar>
            <w:vAlign w:val="bottom"/>
            <w:hideMark/>
          </w:tcPr>
          <w:p w14:paraId="3E042F0D"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37</w:t>
            </w:r>
          </w:p>
        </w:tc>
      </w:tr>
      <w:tr w:rsidR="00495EBB" w:rsidRPr="00495EBB" w14:paraId="46FD9F09"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786DA403" w14:textId="77777777" w:rsidR="00011AB2" w:rsidRPr="00495EBB" w:rsidRDefault="00011AB2" w:rsidP="005464BC">
            <w:pPr>
              <w:spacing w:after="0" w:line="360" w:lineRule="auto"/>
              <w:ind w:left="1134" w:hanging="1134"/>
              <w:jc w:val="left"/>
              <w:rPr>
                <w:rFonts w:eastAsia="Times New Roman"/>
                <w:bCs/>
                <w:color w:val="auto"/>
                <w:szCs w:val="24"/>
                <w:lang w:eastAsia="es-ES"/>
              </w:rPr>
            </w:pPr>
            <w:r w:rsidRPr="00495EBB">
              <w:rPr>
                <w:rFonts w:eastAsia="Times New Roman"/>
                <w:bCs/>
                <w:color w:val="auto"/>
                <w:szCs w:val="24"/>
                <w:lang w:eastAsia="es-ES"/>
              </w:rPr>
              <w:t>Tabla     2 Grado de correlación según coeficiente de correlación de Cronbach..</w:t>
            </w:r>
          </w:p>
        </w:tc>
        <w:tc>
          <w:tcPr>
            <w:tcW w:w="564" w:type="dxa"/>
            <w:tcBorders>
              <w:top w:val="nil"/>
              <w:left w:val="nil"/>
              <w:bottom w:val="nil"/>
              <w:right w:val="nil"/>
            </w:tcBorders>
            <w:noWrap/>
            <w:tcMar>
              <w:top w:w="15" w:type="dxa"/>
              <w:left w:w="15" w:type="dxa"/>
              <w:bottom w:w="0" w:type="dxa"/>
              <w:right w:w="15" w:type="dxa"/>
            </w:tcMar>
            <w:vAlign w:val="bottom"/>
            <w:hideMark/>
          </w:tcPr>
          <w:p w14:paraId="2139F1CA"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39</w:t>
            </w:r>
          </w:p>
        </w:tc>
      </w:tr>
      <w:tr w:rsidR="00495EBB" w:rsidRPr="00495EBB" w14:paraId="4231FD0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ACAEF25" w14:textId="77777777" w:rsidR="00011AB2" w:rsidRPr="00495EBB" w:rsidRDefault="00011AB2" w:rsidP="005464BC">
            <w:pPr>
              <w:spacing w:after="0" w:line="360" w:lineRule="auto"/>
              <w:ind w:left="1134" w:hanging="1134"/>
              <w:jc w:val="left"/>
              <w:rPr>
                <w:rFonts w:eastAsia="Times New Roman"/>
                <w:bCs/>
                <w:color w:val="auto"/>
                <w:szCs w:val="24"/>
                <w:lang w:eastAsia="es-ES"/>
              </w:rPr>
            </w:pPr>
            <w:r w:rsidRPr="00495EBB">
              <w:rPr>
                <w:rFonts w:eastAsia="Times New Roman"/>
                <w:bCs/>
                <w:color w:val="auto"/>
                <w:szCs w:val="24"/>
                <w:lang w:eastAsia="es-ES"/>
              </w:rPr>
              <w:t>Tabla     3 Rasgos demográficos de los participantes…………………..................</w:t>
            </w:r>
          </w:p>
        </w:tc>
        <w:tc>
          <w:tcPr>
            <w:tcW w:w="564" w:type="dxa"/>
            <w:tcBorders>
              <w:top w:val="nil"/>
              <w:left w:val="nil"/>
              <w:bottom w:val="nil"/>
              <w:right w:val="nil"/>
            </w:tcBorders>
            <w:noWrap/>
            <w:tcMar>
              <w:top w:w="15" w:type="dxa"/>
              <w:left w:w="15" w:type="dxa"/>
              <w:bottom w:w="0" w:type="dxa"/>
              <w:right w:w="15" w:type="dxa"/>
            </w:tcMar>
            <w:vAlign w:val="bottom"/>
            <w:hideMark/>
          </w:tcPr>
          <w:p w14:paraId="26450DDF"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47</w:t>
            </w:r>
          </w:p>
        </w:tc>
      </w:tr>
      <w:tr w:rsidR="00495EBB" w:rsidRPr="00495EBB" w14:paraId="7DE00EA0"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12C4C74B" w14:textId="77777777" w:rsidR="00011AB2" w:rsidRPr="00495EBB" w:rsidRDefault="00011AB2" w:rsidP="005464BC">
            <w:pPr>
              <w:autoSpaceDE w:val="0"/>
              <w:autoSpaceDN w:val="0"/>
              <w:adjustRightInd w:val="0"/>
              <w:spacing w:after="0" w:line="360" w:lineRule="auto"/>
              <w:ind w:left="1134" w:hanging="1134"/>
              <w:rPr>
                <w:rFonts w:eastAsia="Times New Roman"/>
                <w:bCs/>
                <w:color w:val="auto"/>
                <w:szCs w:val="24"/>
                <w:lang w:eastAsia="es-ES"/>
              </w:rPr>
            </w:pPr>
            <w:r w:rsidRPr="00495EBB">
              <w:rPr>
                <w:rFonts w:eastAsia="Times New Roman"/>
                <w:bCs/>
                <w:color w:val="auto"/>
                <w:szCs w:val="24"/>
                <w:lang w:eastAsia="es-ES"/>
              </w:rPr>
              <w:t>Tabla     4 Prueba de Normalidad</w:t>
            </w:r>
            <w:r w:rsidRPr="00495EBB">
              <w:rPr>
                <w:iCs/>
                <w:color w:val="auto"/>
                <w:szCs w:val="24"/>
              </w:rPr>
              <w:t xml:space="preserve"> ………………………………………………........</w:t>
            </w:r>
          </w:p>
        </w:tc>
        <w:tc>
          <w:tcPr>
            <w:tcW w:w="564" w:type="dxa"/>
            <w:tcBorders>
              <w:top w:val="nil"/>
              <w:left w:val="nil"/>
              <w:bottom w:val="nil"/>
              <w:right w:val="nil"/>
            </w:tcBorders>
            <w:noWrap/>
            <w:tcMar>
              <w:top w:w="15" w:type="dxa"/>
              <w:left w:w="15" w:type="dxa"/>
              <w:bottom w:w="0" w:type="dxa"/>
              <w:right w:w="15" w:type="dxa"/>
            </w:tcMar>
            <w:vAlign w:val="bottom"/>
            <w:hideMark/>
          </w:tcPr>
          <w:p w14:paraId="221E423E"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48</w:t>
            </w:r>
          </w:p>
        </w:tc>
      </w:tr>
      <w:tr w:rsidR="00495EBB" w:rsidRPr="00495EBB" w14:paraId="1153B0D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179E029E" w14:textId="77777777" w:rsidR="00011AB2" w:rsidRPr="00495EBB" w:rsidRDefault="00011AB2" w:rsidP="005464BC">
            <w:pPr>
              <w:autoSpaceDE w:val="0"/>
              <w:autoSpaceDN w:val="0"/>
              <w:adjustRightInd w:val="0"/>
              <w:spacing w:after="0" w:line="360" w:lineRule="auto"/>
              <w:ind w:left="1134" w:hanging="1134"/>
              <w:rPr>
                <w:rFonts w:eastAsia="Times New Roman"/>
                <w:bCs/>
                <w:color w:val="auto"/>
                <w:szCs w:val="24"/>
                <w:lang w:eastAsia="es-ES"/>
              </w:rPr>
            </w:pPr>
            <w:r w:rsidRPr="00495EBB">
              <w:rPr>
                <w:rFonts w:eastAsia="Times New Roman"/>
                <w:bCs/>
                <w:color w:val="auto"/>
                <w:szCs w:val="24"/>
                <w:lang w:eastAsia="es-ES"/>
              </w:rPr>
              <w:t xml:space="preserve">Tabla     5 </w:t>
            </w:r>
            <w:r w:rsidRPr="00495EBB">
              <w:rPr>
                <w:iCs/>
                <w:color w:val="auto"/>
                <w:szCs w:val="24"/>
              </w:rPr>
              <w:t>Distribución de frecuencias de operaciones de Información……........</w:t>
            </w:r>
          </w:p>
        </w:tc>
        <w:tc>
          <w:tcPr>
            <w:tcW w:w="564" w:type="dxa"/>
            <w:tcBorders>
              <w:top w:val="nil"/>
              <w:left w:val="nil"/>
              <w:bottom w:val="nil"/>
              <w:right w:val="nil"/>
            </w:tcBorders>
            <w:noWrap/>
            <w:tcMar>
              <w:top w:w="15" w:type="dxa"/>
              <w:left w:w="15" w:type="dxa"/>
              <w:bottom w:w="0" w:type="dxa"/>
              <w:right w:w="15" w:type="dxa"/>
            </w:tcMar>
            <w:vAlign w:val="bottom"/>
            <w:hideMark/>
          </w:tcPr>
          <w:p w14:paraId="23D72FDB"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49</w:t>
            </w:r>
          </w:p>
        </w:tc>
      </w:tr>
      <w:tr w:rsidR="00495EBB" w:rsidRPr="00495EBB" w14:paraId="7AACEEE3"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2B3D822" w14:textId="77777777" w:rsidR="00011AB2" w:rsidRPr="00495EBB" w:rsidRDefault="00011AB2" w:rsidP="005464BC">
            <w:pPr>
              <w:autoSpaceDE w:val="0"/>
              <w:autoSpaceDN w:val="0"/>
              <w:adjustRightInd w:val="0"/>
              <w:spacing w:after="0" w:line="360" w:lineRule="auto"/>
              <w:ind w:left="1134" w:hanging="1134"/>
              <w:rPr>
                <w:rFonts w:eastAsia="Times New Roman"/>
                <w:bCs/>
                <w:color w:val="auto"/>
                <w:szCs w:val="24"/>
                <w:lang w:eastAsia="es-ES"/>
              </w:rPr>
            </w:pPr>
            <w:r w:rsidRPr="00495EBB">
              <w:rPr>
                <w:rFonts w:eastAsia="Times New Roman"/>
                <w:bCs/>
                <w:color w:val="auto"/>
                <w:szCs w:val="24"/>
                <w:lang w:eastAsia="es-ES"/>
              </w:rPr>
              <w:t xml:space="preserve">Tabla     6 </w:t>
            </w:r>
            <w:r w:rsidRPr="00495EBB">
              <w:rPr>
                <w:iCs/>
                <w:color w:val="auto"/>
                <w:szCs w:val="24"/>
              </w:rPr>
              <w:t>Distribución de frecuencias de orden interno…</w:t>
            </w:r>
            <w:r w:rsidRPr="00495EBB">
              <w:rPr>
                <w:rFonts w:eastAsia="Times New Roman"/>
                <w:bCs/>
                <w:color w:val="auto"/>
                <w:szCs w:val="24"/>
                <w:lang w:eastAsia="es-ES"/>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58777AC0"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50</w:t>
            </w:r>
          </w:p>
        </w:tc>
      </w:tr>
      <w:tr w:rsidR="00495EBB" w:rsidRPr="00495EBB" w14:paraId="150B63F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755842F" w14:textId="77777777" w:rsidR="00011AB2" w:rsidRPr="00495EBB" w:rsidRDefault="00011AB2" w:rsidP="005464BC">
            <w:pPr>
              <w:autoSpaceDE w:val="0"/>
              <w:autoSpaceDN w:val="0"/>
              <w:adjustRightInd w:val="0"/>
              <w:spacing w:after="0" w:line="360" w:lineRule="auto"/>
              <w:ind w:left="1134" w:hanging="1134"/>
              <w:rPr>
                <w:rFonts w:eastAsia="Times New Roman"/>
                <w:bCs/>
                <w:color w:val="auto"/>
                <w:szCs w:val="24"/>
                <w:lang w:eastAsia="es-ES"/>
              </w:rPr>
            </w:pPr>
            <w:r w:rsidRPr="00495EBB">
              <w:rPr>
                <w:rFonts w:eastAsia="Times New Roman"/>
                <w:bCs/>
                <w:color w:val="auto"/>
                <w:szCs w:val="24"/>
                <w:lang w:eastAsia="es-ES"/>
              </w:rPr>
              <w:t xml:space="preserve">Tabla     7 </w:t>
            </w:r>
            <w:r w:rsidRPr="00495EBB">
              <w:rPr>
                <w:iCs/>
                <w:color w:val="auto"/>
                <w:szCs w:val="24"/>
              </w:rPr>
              <w:t>Distribución del nivel de la operaciones de la información</w:t>
            </w:r>
            <w:r w:rsidRPr="00495EBB">
              <w:rPr>
                <w:rFonts w:eastAsia="Times New Roman"/>
                <w:bCs/>
                <w:color w:val="auto"/>
                <w:szCs w:val="24"/>
                <w:lang w:eastAsia="es-ES"/>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06BCD38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50</w:t>
            </w:r>
          </w:p>
        </w:tc>
      </w:tr>
      <w:tr w:rsidR="00495EBB" w:rsidRPr="00495EBB" w14:paraId="40CAF92B"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7107D678"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8 </w:t>
            </w:r>
            <w:r w:rsidRPr="00495EBB">
              <w:rPr>
                <w:iCs/>
                <w:color w:val="auto"/>
                <w:szCs w:val="24"/>
              </w:rPr>
              <w:t>Distribución del nivel del Orden Interno.…</w:t>
            </w:r>
            <w:r w:rsidRPr="00495EBB">
              <w:rPr>
                <w:rFonts w:eastAsia="Times New Roman"/>
                <w:bCs/>
                <w:color w:val="auto"/>
                <w:szCs w:val="24"/>
                <w:lang w:eastAsia="es-ES"/>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54BBB992"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51</w:t>
            </w:r>
          </w:p>
        </w:tc>
      </w:tr>
      <w:tr w:rsidR="00495EBB" w:rsidRPr="00495EBB" w14:paraId="00F58C24"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45C5CC60" w14:textId="77777777" w:rsidR="00011AB2" w:rsidRPr="00495EBB" w:rsidRDefault="00011AB2" w:rsidP="005464BC">
            <w:pPr>
              <w:autoSpaceDE w:val="0"/>
              <w:autoSpaceDN w:val="0"/>
              <w:adjustRightInd w:val="0"/>
              <w:spacing w:after="0" w:line="360" w:lineRule="auto"/>
              <w:ind w:left="1134" w:hanging="1134"/>
              <w:rPr>
                <w:rFonts w:eastAsia="Times New Roman"/>
                <w:bCs/>
                <w:color w:val="auto"/>
                <w:szCs w:val="24"/>
                <w:lang w:eastAsia="es-ES"/>
              </w:rPr>
            </w:pPr>
            <w:r w:rsidRPr="00495EBB">
              <w:rPr>
                <w:rFonts w:eastAsia="Times New Roman"/>
                <w:bCs/>
                <w:color w:val="auto"/>
                <w:szCs w:val="24"/>
                <w:lang w:eastAsia="es-ES"/>
              </w:rPr>
              <w:t xml:space="preserve">Tabla   9 </w:t>
            </w:r>
            <w:r w:rsidRPr="00495EBB">
              <w:rPr>
                <w:iCs/>
                <w:color w:val="auto"/>
                <w:szCs w:val="24"/>
              </w:rPr>
              <w:t>Frecuencias de la capacidad para identificar un blanco con guerra electrónica …………………………………………..……..</w:t>
            </w:r>
            <w:r w:rsidRPr="00495EBB">
              <w:rPr>
                <w:rFonts w:eastAsia="Times New Roman"/>
                <w:bCs/>
                <w:color w:val="auto"/>
                <w:szCs w:val="24"/>
                <w:lang w:eastAsia="es-ES"/>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503E4BFA"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53</w:t>
            </w:r>
          </w:p>
        </w:tc>
      </w:tr>
      <w:tr w:rsidR="00495EBB" w:rsidRPr="00495EBB" w14:paraId="6C7D63D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70DFE25"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10 </w:t>
            </w:r>
            <w:r w:rsidRPr="00495EBB">
              <w:rPr>
                <w:iCs/>
                <w:color w:val="auto"/>
                <w:szCs w:val="24"/>
              </w:rPr>
              <w:t>Frecuencias  de  la  capacidad para identificar un blanco con operaciones de seguridad.</w:t>
            </w:r>
            <w:r w:rsidRPr="00495EBB">
              <w:rPr>
                <w:rFonts w:eastAsia="Times New Roman"/>
                <w:bCs/>
                <w:color w:val="auto"/>
                <w:szCs w:val="24"/>
                <w:lang w:eastAsia="es-ES"/>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1EDBACB5"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54</w:t>
            </w:r>
          </w:p>
        </w:tc>
      </w:tr>
      <w:tr w:rsidR="00495EBB" w:rsidRPr="00495EBB" w14:paraId="7723E762"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216BD88B"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11 </w:t>
            </w:r>
            <w:r w:rsidRPr="00495EBB">
              <w:rPr>
                <w:iCs/>
                <w:color w:val="auto"/>
                <w:szCs w:val="24"/>
              </w:rPr>
              <w:t>Frecuencias  de  la  capacidad para identificar un blanco con operaciones en el ciberespacio….</w:t>
            </w:r>
            <w:r w:rsidRPr="00495EBB">
              <w:rPr>
                <w:rFonts w:eastAsia="Times New Roman"/>
                <w:bCs/>
                <w:color w:val="auto"/>
                <w:szCs w:val="24"/>
                <w:lang w:eastAsia="es-ES"/>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415F1135"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55</w:t>
            </w:r>
          </w:p>
        </w:tc>
      </w:tr>
      <w:tr w:rsidR="00495EBB" w:rsidRPr="00495EBB" w14:paraId="0004D6BA"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7707F3B"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12 </w:t>
            </w:r>
            <w:r w:rsidRPr="00495EBB">
              <w:rPr>
                <w:iCs/>
                <w:color w:val="auto"/>
                <w:szCs w:val="24"/>
              </w:rPr>
              <w:t>Frecuencias  de  la  capacidad para identificar un blanco con operaciones de engaño</w:t>
            </w:r>
            <w:r w:rsidRPr="00495EBB">
              <w:rPr>
                <w:rFonts w:eastAsia="Times New Roman"/>
                <w:bCs/>
                <w:color w:val="auto"/>
                <w:szCs w:val="24"/>
                <w:lang w:eastAsia="es-ES"/>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71CDD22C"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56</w:t>
            </w:r>
          </w:p>
        </w:tc>
      </w:tr>
      <w:tr w:rsidR="00495EBB" w:rsidRPr="00495EBB" w14:paraId="387C1929"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4AE510C" w14:textId="77777777" w:rsidR="00011AB2" w:rsidRPr="00495EBB" w:rsidRDefault="00011AB2"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13  </w:t>
            </w:r>
            <w:r w:rsidRPr="00495EBB">
              <w:rPr>
                <w:iCs/>
                <w:color w:val="auto"/>
                <w:szCs w:val="24"/>
              </w:rPr>
              <w:t xml:space="preserve">Frecuencias  de  la  </w:t>
            </w:r>
            <w:r w:rsidRPr="00495EBB">
              <w:rPr>
                <w:color w:val="auto"/>
                <w:szCs w:val="24"/>
              </w:rPr>
              <w:t xml:space="preserve">capacidad  para  </w:t>
            </w:r>
            <w:r w:rsidRPr="00495EBB">
              <w:rPr>
                <w:iCs/>
                <w:color w:val="auto"/>
                <w:szCs w:val="24"/>
              </w:rPr>
              <w:t>identificar</w:t>
            </w:r>
            <w:r w:rsidRPr="00495EBB">
              <w:rPr>
                <w:color w:val="auto"/>
                <w:szCs w:val="24"/>
              </w:rPr>
              <w:t xml:space="preserve">  un  blanco con operacionespsicológicas …………………………………………………</w:t>
            </w:r>
          </w:p>
        </w:tc>
        <w:tc>
          <w:tcPr>
            <w:tcW w:w="564" w:type="dxa"/>
            <w:tcBorders>
              <w:top w:val="nil"/>
              <w:left w:val="nil"/>
              <w:bottom w:val="nil"/>
              <w:right w:val="nil"/>
            </w:tcBorders>
            <w:noWrap/>
            <w:tcMar>
              <w:top w:w="15" w:type="dxa"/>
              <w:left w:w="15" w:type="dxa"/>
              <w:bottom w:w="0" w:type="dxa"/>
              <w:right w:w="15" w:type="dxa"/>
            </w:tcMar>
            <w:vAlign w:val="bottom"/>
            <w:hideMark/>
          </w:tcPr>
          <w:p w14:paraId="3E680B08"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57</w:t>
            </w:r>
          </w:p>
        </w:tc>
      </w:tr>
      <w:tr w:rsidR="00495EBB" w:rsidRPr="00495EBB" w14:paraId="4A8FC2A0"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BDDF8EA"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14 </w:t>
            </w:r>
            <w:r w:rsidRPr="00495EBB">
              <w:rPr>
                <w:iCs/>
                <w:color w:val="auto"/>
                <w:szCs w:val="24"/>
              </w:rPr>
              <w:t>Frecuencias de acceso</w:t>
            </w:r>
            <w:r w:rsidRPr="00495EBB">
              <w:rPr>
                <w:color w:val="auto"/>
                <w:szCs w:val="24"/>
              </w:rPr>
              <w:t xml:space="preserve"> al blanco para realizar operaciones de guerra electrónica ………………………………………………….……………</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5DA2D344"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58</w:t>
            </w:r>
          </w:p>
        </w:tc>
      </w:tr>
      <w:tr w:rsidR="00495EBB" w:rsidRPr="00495EBB" w14:paraId="5738B98B"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82A55AF"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15 </w:t>
            </w:r>
            <w:r w:rsidRPr="00495EBB">
              <w:rPr>
                <w:iCs/>
                <w:color w:val="auto"/>
                <w:szCs w:val="24"/>
              </w:rPr>
              <w:t>Frecuencias  de  acceso  al  blanco  para  realizar operaciones de seguridad….…………………………………………………………………</w:t>
            </w:r>
          </w:p>
        </w:tc>
        <w:tc>
          <w:tcPr>
            <w:tcW w:w="564" w:type="dxa"/>
            <w:tcBorders>
              <w:top w:val="nil"/>
              <w:left w:val="nil"/>
              <w:bottom w:val="nil"/>
              <w:right w:val="nil"/>
            </w:tcBorders>
            <w:noWrap/>
            <w:tcMar>
              <w:top w:w="15" w:type="dxa"/>
              <w:left w:w="15" w:type="dxa"/>
              <w:bottom w:w="0" w:type="dxa"/>
              <w:right w:w="15" w:type="dxa"/>
            </w:tcMar>
            <w:vAlign w:val="bottom"/>
            <w:hideMark/>
          </w:tcPr>
          <w:p w14:paraId="5B25E115"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59</w:t>
            </w:r>
          </w:p>
        </w:tc>
      </w:tr>
      <w:tr w:rsidR="00495EBB" w:rsidRPr="00495EBB" w14:paraId="53CE7209"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632FE4F"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16 </w:t>
            </w:r>
            <w:r w:rsidRPr="00495EBB">
              <w:rPr>
                <w:iCs/>
                <w:color w:val="auto"/>
                <w:szCs w:val="24"/>
              </w:rPr>
              <w:t>Frecuencias  de  acceso  al  blanco para realizar operaciones en el ciberespacio..……………………………………………………………….</w:t>
            </w:r>
          </w:p>
        </w:tc>
        <w:tc>
          <w:tcPr>
            <w:tcW w:w="564" w:type="dxa"/>
            <w:tcBorders>
              <w:top w:val="nil"/>
              <w:left w:val="nil"/>
              <w:bottom w:val="nil"/>
              <w:right w:val="nil"/>
            </w:tcBorders>
            <w:noWrap/>
            <w:tcMar>
              <w:top w:w="15" w:type="dxa"/>
              <w:left w:w="15" w:type="dxa"/>
              <w:bottom w:w="0" w:type="dxa"/>
              <w:right w:w="15" w:type="dxa"/>
            </w:tcMar>
            <w:vAlign w:val="bottom"/>
            <w:hideMark/>
          </w:tcPr>
          <w:p w14:paraId="5D52FD5B"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60</w:t>
            </w:r>
          </w:p>
        </w:tc>
      </w:tr>
      <w:tr w:rsidR="00495EBB" w:rsidRPr="00495EBB" w14:paraId="13ADA9F2"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1F9A547"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17 </w:t>
            </w:r>
            <w:r w:rsidRPr="00495EBB">
              <w:rPr>
                <w:iCs/>
                <w:color w:val="auto"/>
                <w:szCs w:val="24"/>
              </w:rPr>
              <w:t>Frecuencias  de  acceso  al  blanco  para  realizar operaciones de engaño ……………………………………………………………………..</w:t>
            </w:r>
          </w:p>
        </w:tc>
        <w:tc>
          <w:tcPr>
            <w:tcW w:w="564" w:type="dxa"/>
            <w:tcBorders>
              <w:top w:val="nil"/>
              <w:left w:val="nil"/>
              <w:bottom w:val="nil"/>
              <w:right w:val="nil"/>
            </w:tcBorders>
            <w:noWrap/>
            <w:tcMar>
              <w:top w:w="15" w:type="dxa"/>
              <w:left w:w="15" w:type="dxa"/>
              <w:bottom w:w="0" w:type="dxa"/>
              <w:right w:w="15" w:type="dxa"/>
            </w:tcMar>
            <w:vAlign w:val="bottom"/>
            <w:hideMark/>
          </w:tcPr>
          <w:p w14:paraId="51465EBF"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61</w:t>
            </w:r>
          </w:p>
        </w:tc>
      </w:tr>
      <w:tr w:rsidR="00495EBB" w:rsidRPr="00495EBB" w14:paraId="296574BB"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85D5341"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18 </w:t>
            </w:r>
            <w:r w:rsidRPr="00495EBB">
              <w:rPr>
                <w:iCs/>
                <w:color w:val="auto"/>
                <w:szCs w:val="24"/>
              </w:rPr>
              <w:t>Frecuencias  de  acceso  al  blanco  para realizar operaciones psicológicas..………………………………………………………………..</w:t>
            </w:r>
          </w:p>
        </w:tc>
        <w:tc>
          <w:tcPr>
            <w:tcW w:w="564" w:type="dxa"/>
            <w:tcBorders>
              <w:top w:val="nil"/>
              <w:left w:val="nil"/>
              <w:bottom w:val="nil"/>
              <w:right w:val="nil"/>
            </w:tcBorders>
            <w:noWrap/>
            <w:tcMar>
              <w:top w:w="15" w:type="dxa"/>
              <w:left w:w="15" w:type="dxa"/>
              <w:bottom w:w="0" w:type="dxa"/>
              <w:right w:w="15" w:type="dxa"/>
            </w:tcMar>
            <w:vAlign w:val="bottom"/>
            <w:hideMark/>
          </w:tcPr>
          <w:p w14:paraId="7F4F89C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62</w:t>
            </w:r>
          </w:p>
        </w:tc>
      </w:tr>
      <w:tr w:rsidR="00495EBB" w:rsidRPr="00495EBB" w14:paraId="492674E3"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43BF0E4" w14:textId="77777777" w:rsidR="00011AB2" w:rsidRPr="00495EBB" w:rsidRDefault="00011AB2"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19 </w:t>
            </w:r>
            <w:r w:rsidRPr="00495EBB">
              <w:rPr>
                <w:iCs/>
                <w:color w:val="auto"/>
                <w:szCs w:val="24"/>
              </w:rPr>
              <w:t xml:space="preserve">Frecuencias de </w:t>
            </w:r>
            <w:r w:rsidRPr="00495EBB">
              <w:rPr>
                <w:color w:val="auto"/>
                <w:szCs w:val="24"/>
              </w:rPr>
              <w:t>la autoridad para realizar guerra electrónica..………...</w:t>
            </w:r>
          </w:p>
        </w:tc>
        <w:tc>
          <w:tcPr>
            <w:tcW w:w="564" w:type="dxa"/>
            <w:tcBorders>
              <w:top w:val="nil"/>
              <w:left w:val="nil"/>
              <w:bottom w:val="nil"/>
              <w:right w:val="nil"/>
            </w:tcBorders>
            <w:noWrap/>
            <w:tcMar>
              <w:top w:w="15" w:type="dxa"/>
              <w:left w:w="15" w:type="dxa"/>
              <w:bottom w:w="0" w:type="dxa"/>
              <w:right w:w="15" w:type="dxa"/>
            </w:tcMar>
            <w:vAlign w:val="bottom"/>
            <w:hideMark/>
          </w:tcPr>
          <w:p w14:paraId="7A953530"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63</w:t>
            </w:r>
          </w:p>
        </w:tc>
      </w:tr>
      <w:tr w:rsidR="00495EBB" w:rsidRPr="00495EBB" w14:paraId="4BE168C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35F0B71" w14:textId="77777777" w:rsidR="00011AB2" w:rsidRPr="00495EBB" w:rsidRDefault="00011AB2"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20 </w:t>
            </w:r>
            <w:r w:rsidRPr="00495EBB">
              <w:rPr>
                <w:iCs/>
                <w:color w:val="auto"/>
                <w:szCs w:val="24"/>
              </w:rPr>
              <w:t xml:space="preserve">Frecuencias de la </w:t>
            </w:r>
            <w:r w:rsidRPr="00495EBB">
              <w:rPr>
                <w:color w:val="auto"/>
                <w:szCs w:val="24"/>
              </w:rPr>
              <w:t>autoridad para realizar operaciones de seguridad</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5046EC3B"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64</w:t>
            </w:r>
          </w:p>
        </w:tc>
      </w:tr>
      <w:tr w:rsidR="00495EBB" w:rsidRPr="00495EBB" w14:paraId="01C241C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217D6FDD" w14:textId="77777777" w:rsidR="00011AB2" w:rsidRPr="00495EBB" w:rsidRDefault="00011AB2"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lastRenderedPageBreak/>
              <w:t xml:space="preserve">Tabla 21 </w:t>
            </w:r>
            <w:r w:rsidRPr="00495EBB">
              <w:rPr>
                <w:iCs/>
                <w:color w:val="auto"/>
                <w:szCs w:val="24"/>
              </w:rPr>
              <w:t xml:space="preserve">Frecuencias  de  la  </w:t>
            </w:r>
            <w:r w:rsidRPr="00495EBB">
              <w:rPr>
                <w:color w:val="auto"/>
                <w:szCs w:val="24"/>
              </w:rPr>
              <w:t>autoridad  para  realizar operaciones en el ciberespacio……………………………………………………………</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64393565" w14:textId="77777777" w:rsidR="00011AB2" w:rsidRPr="00495EBB" w:rsidRDefault="00011AB2" w:rsidP="005464BC">
            <w:pPr>
              <w:spacing w:after="0" w:line="360" w:lineRule="auto"/>
              <w:ind w:left="0" w:firstLine="0"/>
              <w:rPr>
                <w:rFonts w:eastAsia="Times New Roman"/>
                <w:color w:val="auto"/>
                <w:szCs w:val="24"/>
                <w:lang w:eastAsia="es-ES"/>
              </w:rPr>
            </w:pPr>
            <w:r w:rsidRPr="00495EBB">
              <w:rPr>
                <w:rFonts w:eastAsia="Times New Roman"/>
                <w:color w:val="auto"/>
                <w:szCs w:val="24"/>
                <w:lang w:eastAsia="es-ES"/>
              </w:rPr>
              <w:t xml:space="preserve">    65</w:t>
            </w:r>
          </w:p>
        </w:tc>
      </w:tr>
      <w:tr w:rsidR="00495EBB" w:rsidRPr="00495EBB" w14:paraId="7220A1D0"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146334B6"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22 </w:t>
            </w:r>
            <w:r w:rsidRPr="00495EBB">
              <w:rPr>
                <w:iCs/>
                <w:color w:val="auto"/>
                <w:szCs w:val="24"/>
              </w:rPr>
              <w:t xml:space="preserve">Frecuencias de la </w:t>
            </w:r>
            <w:r w:rsidRPr="00495EBB">
              <w:rPr>
                <w:color w:val="auto"/>
                <w:szCs w:val="24"/>
              </w:rPr>
              <w:t>autoridad para realizar operaciones de engaño…</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3CE9D86D"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66</w:t>
            </w:r>
          </w:p>
        </w:tc>
      </w:tr>
      <w:tr w:rsidR="00495EBB" w:rsidRPr="00495EBB" w14:paraId="5D976173"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8ECAF0E"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23 </w:t>
            </w:r>
            <w:r w:rsidRPr="00495EBB">
              <w:rPr>
                <w:iCs/>
                <w:color w:val="auto"/>
                <w:szCs w:val="24"/>
              </w:rPr>
              <w:t xml:space="preserve">Frecuencias de la </w:t>
            </w:r>
            <w:r w:rsidRPr="00495EBB">
              <w:rPr>
                <w:color w:val="auto"/>
                <w:szCs w:val="24"/>
              </w:rPr>
              <w:t>autoridad para realizar operaciones psicológicas……………………………………………………………</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5B04AE1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67</w:t>
            </w:r>
          </w:p>
        </w:tc>
      </w:tr>
      <w:tr w:rsidR="00495EBB" w:rsidRPr="00495EBB" w14:paraId="0DCAEDF9"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1382625B" w14:textId="77777777" w:rsidR="00011AB2" w:rsidRPr="00495EBB" w:rsidRDefault="00011AB2"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24 </w:t>
            </w:r>
            <w:r w:rsidRPr="00495EBB">
              <w:rPr>
                <w:iCs/>
                <w:color w:val="auto"/>
                <w:szCs w:val="24"/>
              </w:rPr>
              <w:t xml:space="preserve">Frecuencias </w:t>
            </w:r>
            <w:r w:rsidRPr="00495EBB">
              <w:rPr>
                <w:color w:val="auto"/>
                <w:szCs w:val="24"/>
              </w:rPr>
              <w:t>éxito en la seguridad ciudadana por efectos de una guerra electrónica</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0C03EDEA"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68</w:t>
            </w:r>
          </w:p>
        </w:tc>
      </w:tr>
      <w:tr w:rsidR="00495EBB" w:rsidRPr="00495EBB" w14:paraId="4AF55BA1"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D181344" w14:textId="77777777" w:rsidR="00011AB2" w:rsidRPr="00495EBB" w:rsidRDefault="00011AB2"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25 </w:t>
            </w:r>
            <w:r w:rsidRPr="00495EBB">
              <w:rPr>
                <w:iCs/>
                <w:color w:val="auto"/>
                <w:szCs w:val="24"/>
              </w:rPr>
              <w:t xml:space="preserve">Frecuencias </w:t>
            </w:r>
            <w:r w:rsidRPr="00495EBB">
              <w:rPr>
                <w:color w:val="auto"/>
                <w:szCs w:val="24"/>
              </w:rPr>
              <w:t>éxito en la seguridad ciudadana por efectos de una operación de seguridad</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5FA7FF2D"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69</w:t>
            </w:r>
          </w:p>
        </w:tc>
      </w:tr>
      <w:tr w:rsidR="00495EBB" w:rsidRPr="00495EBB" w14:paraId="7FD88B5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41C91A1D" w14:textId="77777777" w:rsidR="00011AB2" w:rsidRPr="00495EBB" w:rsidRDefault="00011AB2"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26 </w:t>
            </w:r>
            <w:r w:rsidRPr="00495EBB">
              <w:rPr>
                <w:iCs/>
                <w:color w:val="auto"/>
                <w:szCs w:val="24"/>
              </w:rPr>
              <w:t xml:space="preserve">Frecuencias </w:t>
            </w:r>
            <w:r w:rsidRPr="00495EBB">
              <w:rPr>
                <w:color w:val="auto"/>
                <w:szCs w:val="24"/>
              </w:rPr>
              <w:t>éxito en la seguridad ciudadana por efectos de una operaciones en el ciberespacio</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hideMark/>
          </w:tcPr>
          <w:p w14:paraId="5AFB9038"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70</w:t>
            </w:r>
          </w:p>
        </w:tc>
      </w:tr>
      <w:tr w:rsidR="00495EBB" w:rsidRPr="00495EBB" w14:paraId="6BE5D2D0"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316637A9"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27 </w:t>
            </w:r>
            <w:r w:rsidRPr="00495EBB">
              <w:rPr>
                <w:iCs/>
                <w:color w:val="auto"/>
                <w:szCs w:val="24"/>
              </w:rPr>
              <w:t xml:space="preserve">Frecuencias de éxito en la </w:t>
            </w:r>
            <w:r w:rsidRPr="00495EBB">
              <w:rPr>
                <w:color w:val="auto"/>
                <w:szCs w:val="24"/>
              </w:rPr>
              <w:t>seguridad ciudadana por efectos de operaciones de engaño</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39722AEF"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71</w:t>
            </w:r>
          </w:p>
        </w:tc>
      </w:tr>
      <w:tr w:rsidR="00495EBB" w:rsidRPr="00495EBB" w14:paraId="28D874EA"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6AD5540B"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28 </w:t>
            </w:r>
            <w:r w:rsidRPr="00495EBB">
              <w:rPr>
                <w:iCs/>
                <w:color w:val="auto"/>
                <w:szCs w:val="24"/>
              </w:rPr>
              <w:t xml:space="preserve">Frecuencias de éxito en la </w:t>
            </w:r>
            <w:r w:rsidRPr="00495EBB">
              <w:rPr>
                <w:color w:val="auto"/>
                <w:szCs w:val="24"/>
              </w:rPr>
              <w:t>seguridad ciudadana por efectos de operaciones psicológicas</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15062C26"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72</w:t>
            </w:r>
          </w:p>
        </w:tc>
      </w:tr>
      <w:tr w:rsidR="00495EBB" w:rsidRPr="00495EBB" w14:paraId="1CD97722"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1309F6F3"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29 </w:t>
            </w:r>
            <w:r w:rsidRPr="00495EBB">
              <w:rPr>
                <w:iCs/>
                <w:color w:val="auto"/>
                <w:szCs w:val="24"/>
              </w:rPr>
              <w:t xml:space="preserve">Frecuencias de éxito en la </w:t>
            </w:r>
            <w:r w:rsidRPr="00495EBB">
              <w:rPr>
                <w:color w:val="auto"/>
                <w:szCs w:val="24"/>
              </w:rPr>
              <w:t>estabilidad de la organización política  por efectos de guerra electrónica</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005375C3"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73</w:t>
            </w:r>
          </w:p>
        </w:tc>
      </w:tr>
      <w:tr w:rsidR="00495EBB" w:rsidRPr="00495EBB" w14:paraId="5BCB97EA"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5DBC1D28"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30 </w:t>
            </w:r>
            <w:r w:rsidRPr="00495EBB">
              <w:rPr>
                <w:iCs/>
                <w:color w:val="auto"/>
                <w:szCs w:val="24"/>
              </w:rPr>
              <w:t xml:space="preserve">Frecuencias de éxito en la </w:t>
            </w:r>
            <w:r w:rsidRPr="00495EBB">
              <w:rPr>
                <w:color w:val="auto"/>
                <w:szCs w:val="24"/>
              </w:rPr>
              <w:t>estabilidad de la organización política  por efectos de las operaciones de seguridad</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14B76C8A"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74</w:t>
            </w:r>
          </w:p>
        </w:tc>
      </w:tr>
      <w:tr w:rsidR="00495EBB" w:rsidRPr="00495EBB" w14:paraId="7135603C"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2C8FC52D"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31 </w:t>
            </w:r>
            <w:r w:rsidRPr="00495EBB">
              <w:rPr>
                <w:iCs/>
                <w:color w:val="auto"/>
                <w:szCs w:val="24"/>
              </w:rPr>
              <w:t xml:space="preserve">Frecuencias de éxito en la </w:t>
            </w:r>
            <w:r w:rsidRPr="00495EBB">
              <w:rPr>
                <w:color w:val="auto"/>
                <w:szCs w:val="24"/>
              </w:rPr>
              <w:t>estabilidad de la organización política  por efectos de las operaciones de ciberseguridad</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228C08AC"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75</w:t>
            </w:r>
          </w:p>
        </w:tc>
      </w:tr>
      <w:tr w:rsidR="00495EBB" w:rsidRPr="00495EBB" w14:paraId="3AAA009D"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27B9CF04"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32 </w:t>
            </w:r>
            <w:r w:rsidRPr="00495EBB">
              <w:rPr>
                <w:iCs/>
                <w:color w:val="auto"/>
                <w:szCs w:val="24"/>
              </w:rPr>
              <w:t xml:space="preserve">Frecuencias de éxito en la </w:t>
            </w:r>
            <w:r w:rsidRPr="00495EBB">
              <w:rPr>
                <w:color w:val="auto"/>
                <w:szCs w:val="24"/>
              </w:rPr>
              <w:t>estabilidad de la organización política  por efectos de operaciones de engaño</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1E47919D"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76</w:t>
            </w:r>
          </w:p>
        </w:tc>
      </w:tr>
      <w:tr w:rsidR="00495EBB" w:rsidRPr="00495EBB" w14:paraId="7E330D1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26E652F0"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33 </w:t>
            </w:r>
            <w:r w:rsidRPr="00495EBB">
              <w:rPr>
                <w:iCs/>
                <w:color w:val="auto"/>
                <w:szCs w:val="24"/>
              </w:rPr>
              <w:t xml:space="preserve">Frecuencias de éxito en la </w:t>
            </w:r>
            <w:r w:rsidRPr="00495EBB">
              <w:rPr>
                <w:color w:val="auto"/>
                <w:szCs w:val="24"/>
              </w:rPr>
              <w:t>estabilidad de la organización política  por efectos de operaciones psicológicas</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6D089B19"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77</w:t>
            </w:r>
          </w:p>
        </w:tc>
      </w:tr>
      <w:tr w:rsidR="00495EBB" w:rsidRPr="00495EBB" w14:paraId="1C04D18C"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0789DA57"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34 </w:t>
            </w:r>
            <w:r w:rsidRPr="00495EBB">
              <w:rPr>
                <w:iCs/>
                <w:color w:val="auto"/>
                <w:szCs w:val="24"/>
              </w:rPr>
              <w:t xml:space="preserve">Frecuencias de éxito en la </w:t>
            </w:r>
            <w:r w:rsidRPr="00495EBB">
              <w:rPr>
                <w:color w:val="auto"/>
                <w:szCs w:val="24"/>
              </w:rPr>
              <w:t>resguardo a instalaciones y servicios públicos por efectos de una guerra electrónica</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4E89EAE2"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78</w:t>
            </w:r>
          </w:p>
        </w:tc>
      </w:tr>
      <w:tr w:rsidR="00495EBB" w:rsidRPr="00495EBB" w14:paraId="3012D52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7FE79B7B"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35 </w:t>
            </w:r>
            <w:r w:rsidRPr="00495EBB">
              <w:rPr>
                <w:iCs/>
                <w:color w:val="auto"/>
                <w:szCs w:val="24"/>
              </w:rPr>
              <w:t xml:space="preserve">Frecuencias de éxito en la </w:t>
            </w:r>
            <w:r w:rsidRPr="00495EBB">
              <w:rPr>
                <w:color w:val="auto"/>
                <w:szCs w:val="24"/>
              </w:rPr>
              <w:t>resguardo a instalaciones y servicios públicos por efectos de operaciones de seguridad</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7344C3A7"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79</w:t>
            </w:r>
          </w:p>
        </w:tc>
      </w:tr>
      <w:tr w:rsidR="00495EBB" w:rsidRPr="00495EBB" w14:paraId="4660DB53"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5D8914C2"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36 </w:t>
            </w:r>
            <w:r w:rsidRPr="00495EBB">
              <w:rPr>
                <w:iCs/>
                <w:color w:val="auto"/>
                <w:szCs w:val="24"/>
              </w:rPr>
              <w:t xml:space="preserve">Frecuencias de éxito en la </w:t>
            </w:r>
            <w:r w:rsidRPr="00495EBB">
              <w:rPr>
                <w:color w:val="auto"/>
                <w:szCs w:val="24"/>
              </w:rPr>
              <w:t>resguardo a instalaciones y servicios públicos por efectos de operaciones en el ciberespacio</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6EEE4884"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80</w:t>
            </w:r>
          </w:p>
        </w:tc>
      </w:tr>
      <w:tr w:rsidR="00495EBB" w:rsidRPr="00495EBB" w14:paraId="1C107DE8"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0CCAE43C"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37 </w:t>
            </w:r>
            <w:r w:rsidRPr="00495EBB">
              <w:rPr>
                <w:iCs/>
                <w:color w:val="auto"/>
                <w:szCs w:val="24"/>
              </w:rPr>
              <w:t xml:space="preserve">Frecuencias de éxito en la </w:t>
            </w:r>
            <w:r w:rsidRPr="00495EBB">
              <w:rPr>
                <w:color w:val="auto"/>
                <w:szCs w:val="24"/>
              </w:rPr>
              <w:t>resguardo a instalaciones y servicios públicos por efectos de una operación de engaño</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5EA2868B"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81</w:t>
            </w:r>
          </w:p>
        </w:tc>
      </w:tr>
      <w:tr w:rsidR="00495EBB" w:rsidRPr="00495EBB" w14:paraId="1310941F"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3FBAE6FA"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lastRenderedPageBreak/>
              <w:t xml:space="preserve">Tabla 38 </w:t>
            </w:r>
            <w:r w:rsidRPr="00495EBB">
              <w:rPr>
                <w:iCs/>
                <w:color w:val="auto"/>
                <w:szCs w:val="24"/>
              </w:rPr>
              <w:t xml:space="preserve">Frecuencias de éxito en la </w:t>
            </w:r>
            <w:r w:rsidRPr="00495EBB">
              <w:rPr>
                <w:color w:val="auto"/>
                <w:szCs w:val="24"/>
              </w:rPr>
              <w:t>resguardo a instalaciones y servicios públicos por efectos de operaciones psicológicas</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003BD96B"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82</w:t>
            </w:r>
          </w:p>
        </w:tc>
      </w:tr>
      <w:tr w:rsidR="00495EBB" w:rsidRPr="00495EBB" w14:paraId="1B976124"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7E0F3038" w14:textId="77777777" w:rsidR="00011AB2" w:rsidRPr="00495EBB" w:rsidRDefault="00011AB2" w:rsidP="005464BC">
            <w:pPr>
              <w:autoSpaceDE w:val="0"/>
              <w:autoSpaceDN w:val="0"/>
              <w:adjustRightInd w:val="0"/>
              <w:spacing w:after="0" w:line="360" w:lineRule="auto"/>
              <w:ind w:left="1134" w:hanging="1134"/>
              <w:rPr>
                <w:rFonts w:eastAsia="Times New Roman"/>
                <w:bCs/>
                <w:color w:val="auto"/>
                <w:szCs w:val="24"/>
                <w:lang w:eastAsia="es-ES"/>
              </w:rPr>
            </w:pPr>
            <w:r w:rsidRPr="00495EBB">
              <w:rPr>
                <w:rFonts w:eastAsia="Times New Roman"/>
                <w:bCs/>
                <w:color w:val="auto"/>
                <w:szCs w:val="24"/>
                <w:lang w:eastAsia="es-ES"/>
              </w:rPr>
              <w:t xml:space="preserve">Tabla  39 </w:t>
            </w:r>
            <w:r w:rsidRPr="00495EBB">
              <w:rPr>
                <w:iCs/>
                <w:color w:val="auto"/>
                <w:szCs w:val="24"/>
              </w:rPr>
              <w:t>Correlación Rho de Spearman entre las variables……………………...</w:t>
            </w:r>
          </w:p>
        </w:tc>
        <w:tc>
          <w:tcPr>
            <w:tcW w:w="564" w:type="dxa"/>
            <w:tcBorders>
              <w:top w:val="nil"/>
              <w:left w:val="nil"/>
              <w:bottom w:val="nil"/>
              <w:right w:val="nil"/>
            </w:tcBorders>
            <w:noWrap/>
            <w:tcMar>
              <w:top w:w="15" w:type="dxa"/>
              <w:left w:w="15" w:type="dxa"/>
              <w:bottom w:w="0" w:type="dxa"/>
              <w:right w:w="15" w:type="dxa"/>
            </w:tcMar>
            <w:vAlign w:val="bottom"/>
          </w:tcPr>
          <w:p w14:paraId="27B9BD14"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83</w:t>
            </w:r>
          </w:p>
        </w:tc>
      </w:tr>
      <w:tr w:rsidR="00495EBB" w:rsidRPr="00495EBB" w14:paraId="12DF04EA"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19765063" w14:textId="77777777" w:rsidR="00011AB2" w:rsidRPr="00495EBB" w:rsidRDefault="00011AB2"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Tabla  40 </w:t>
            </w:r>
            <w:r w:rsidRPr="00495EBB">
              <w:rPr>
                <w:iCs/>
                <w:color w:val="auto"/>
                <w:szCs w:val="24"/>
              </w:rPr>
              <w:t>Interpretación del coeficiente de correlación Spearman………………..</w:t>
            </w:r>
          </w:p>
        </w:tc>
        <w:tc>
          <w:tcPr>
            <w:tcW w:w="564" w:type="dxa"/>
            <w:tcBorders>
              <w:top w:val="nil"/>
              <w:left w:val="nil"/>
              <w:bottom w:val="nil"/>
              <w:right w:val="nil"/>
            </w:tcBorders>
            <w:noWrap/>
            <w:tcMar>
              <w:top w:w="15" w:type="dxa"/>
              <w:left w:w="15" w:type="dxa"/>
              <w:bottom w:w="0" w:type="dxa"/>
              <w:right w:w="15" w:type="dxa"/>
            </w:tcMar>
            <w:vAlign w:val="bottom"/>
          </w:tcPr>
          <w:p w14:paraId="6AF6A32E"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84</w:t>
            </w:r>
          </w:p>
        </w:tc>
      </w:tr>
      <w:tr w:rsidR="00495EBB" w:rsidRPr="00495EBB" w14:paraId="07B168ED"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10CC3963" w14:textId="77777777" w:rsidR="00011AB2" w:rsidRPr="00495EBB" w:rsidRDefault="00011AB2" w:rsidP="005464BC">
            <w:pPr>
              <w:spacing w:after="0" w:line="360" w:lineRule="auto"/>
              <w:ind w:left="1134" w:hanging="1134"/>
              <w:rPr>
                <w:color w:val="auto"/>
                <w:szCs w:val="24"/>
              </w:rPr>
            </w:pPr>
            <w:r w:rsidRPr="00495EBB">
              <w:rPr>
                <w:rFonts w:eastAsia="Times New Roman"/>
                <w:bCs/>
                <w:color w:val="auto"/>
                <w:szCs w:val="24"/>
                <w:lang w:eastAsia="es-ES"/>
              </w:rPr>
              <w:t xml:space="preserve">Tabla  41 </w:t>
            </w:r>
            <w:r w:rsidRPr="00495EBB">
              <w:rPr>
                <w:color w:val="auto"/>
                <w:szCs w:val="24"/>
              </w:rPr>
              <w:t>Correlación entre la capacidad de identificar un blanco y la seguridad ciudadana……….…………………………………………………………..</w:t>
            </w:r>
          </w:p>
        </w:tc>
        <w:tc>
          <w:tcPr>
            <w:tcW w:w="564" w:type="dxa"/>
            <w:tcBorders>
              <w:top w:val="nil"/>
              <w:left w:val="nil"/>
              <w:bottom w:val="nil"/>
              <w:right w:val="nil"/>
            </w:tcBorders>
            <w:noWrap/>
            <w:tcMar>
              <w:top w:w="15" w:type="dxa"/>
              <w:left w:w="15" w:type="dxa"/>
              <w:bottom w:w="0" w:type="dxa"/>
              <w:right w:w="15" w:type="dxa"/>
            </w:tcMar>
            <w:vAlign w:val="bottom"/>
          </w:tcPr>
          <w:p w14:paraId="05C23D2C"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85</w:t>
            </w:r>
          </w:p>
        </w:tc>
      </w:tr>
      <w:tr w:rsidR="00495EBB" w:rsidRPr="00495EBB" w14:paraId="28FA72A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3C12F875" w14:textId="77777777" w:rsidR="00011AB2" w:rsidRPr="00495EBB" w:rsidRDefault="00011AB2" w:rsidP="005464BC">
            <w:pPr>
              <w:spacing w:line="360" w:lineRule="auto"/>
              <w:ind w:left="1134" w:hanging="1134"/>
              <w:rPr>
                <w:color w:val="auto"/>
                <w:szCs w:val="24"/>
              </w:rPr>
            </w:pPr>
            <w:r w:rsidRPr="00495EBB">
              <w:rPr>
                <w:rFonts w:eastAsia="Times New Roman"/>
                <w:bCs/>
                <w:color w:val="auto"/>
                <w:szCs w:val="24"/>
                <w:lang w:eastAsia="es-ES"/>
              </w:rPr>
              <w:t xml:space="preserve">Tabla 42 </w:t>
            </w:r>
            <w:r w:rsidRPr="00495EBB">
              <w:rPr>
                <w:color w:val="auto"/>
                <w:szCs w:val="24"/>
              </w:rPr>
              <w:t>Correlación entre tener acceso un blanco y la estabilidad de la organización política</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3ED2685C"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86</w:t>
            </w:r>
          </w:p>
        </w:tc>
      </w:tr>
      <w:tr w:rsidR="00011AB2" w:rsidRPr="00495EBB" w14:paraId="1999AFFC"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2B0E4E36" w14:textId="77777777" w:rsidR="00011AB2" w:rsidRPr="00495EBB" w:rsidRDefault="00011AB2" w:rsidP="005464BC">
            <w:pPr>
              <w:spacing w:line="360" w:lineRule="auto"/>
              <w:ind w:left="1134" w:hanging="1134"/>
              <w:rPr>
                <w:color w:val="auto"/>
                <w:szCs w:val="24"/>
              </w:rPr>
            </w:pPr>
            <w:r w:rsidRPr="00495EBB">
              <w:rPr>
                <w:rFonts w:eastAsia="Times New Roman"/>
                <w:bCs/>
                <w:color w:val="auto"/>
                <w:szCs w:val="24"/>
                <w:lang w:eastAsia="es-ES"/>
              </w:rPr>
              <w:t xml:space="preserve">Tabla  43 </w:t>
            </w:r>
            <w:r w:rsidRPr="00495EBB">
              <w:rPr>
                <w:color w:val="auto"/>
                <w:szCs w:val="24"/>
              </w:rPr>
              <w:t>Correlación  entre  la  dimensión  de  autoridad para identificar un blanco y el resguardo a las instalaciones y servicios públicos</w:t>
            </w:r>
            <w:r w:rsidRPr="00495EBB">
              <w:rPr>
                <w:iCs/>
                <w:color w:val="auto"/>
                <w:szCs w:val="24"/>
              </w:rPr>
              <w:t>……………………………………………………………….……..</w:t>
            </w:r>
          </w:p>
        </w:tc>
        <w:tc>
          <w:tcPr>
            <w:tcW w:w="564" w:type="dxa"/>
            <w:tcBorders>
              <w:top w:val="nil"/>
              <w:left w:val="nil"/>
              <w:bottom w:val="nil"/>
              <w:right w:val="nil"/>
            </w:tcBorders>
            <w:noWrap/>
            <w:tcMar>
              <w:top w:w="15" w:type="dxa"/>
              <w:left w:w="15" w:type="dxa"/>
              <w:bottom w:w="0" w:type="dxa"/>
              <w:right w:w="15" w:type="dxa"/>
            </w:tcMar>
            <w:vAlign w:val="bottom"/>
          </w:tcPr>
          <w:p w14:paraId="5EDB2EA7" w14:textId="77777777" w:rsidR="00011AB2" w:rsidRPr="00495EBB" w:rsidRDefault="00011AB2"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87</w:t>
            </w:r>
          </w:p>
        </w:tc>
      </w:tr>
    </w:tbl>
    <w:p w14:paraId="44FF1F97" w14:textId="77777777" w:rsidR="00753825" w:rsidRPr="00495EBB" w:rsidRDefault="00753825" w:rsidP="00F35D90">
      <w:pPr>
        <w:spacing w:line="360" w:lineRule="auto"/>
        <w:ind w:left="0" w:firstLine="0"/>
        <w:rPr>
          <w:rFonts w:eastAsia="Calibri"/>
          <w:color w:val="auto"/>
          <w:szCs w:val="24"/>
          <w:shd w:val="clear" w:color="auto" w:fill="FFFFFF"/>
        </w:rPr>
      </w:pPr>
    </w:p>
    <w:p w14:paraId="249D5576" w14:textId="77777777" w:rsidR="00C16279" w:rsidRPr="00495EBB" w:rsidRDefault="00C16279">
      <w:pPr>
        <w:spacing w:after="160" w:line="259" w:lineRule="auto"/>
        <w:ind w:left="0" w:firstLine="0"/>
        <w:jc w:val="left"/>
        <w:rPr>
          <w:rFonts w:eastAsia="Calibri"/>
          <w:b/>
          <w:color w:val="auto"/>
          <w:szCs w:val="24"/>
          <w:shd w:val="clear" w:color="auto" w:fill="FFFFFF"/>
        </w:rPr>
      </w:pPr>
      <w:r w:rsidRPr="00495EBB">
        <w:rPr>
          <w:rFonts w:eastAsia="Calibri"/>
          <w:b/>
          <w:color w:val="auto"/>
          <w:szCs w:val="24"/>
          <w:shd w:val="clear" w:color="auto" w:fill="FFFFFF"/>
        </w:rPr>
        <w:br w:type="page"/>
      </w:r>
    </w:p>
    <w:p w14:paraId="0FA58E21" w14:textId="77777777" w:rsidR="00ED0793" w:rsidRPr="00495EBB" w:rsidRDefault="00ED0793" w:rsidP="00ED0793">
      <w:pPr>
        <w:spacing w:line="360" w:lineRule="auto"/>
        <w:jc w:val="center"/>
        <w:rPr>
          <w:rFonts w:eastAsia="Calibri"/>
          <w:b/>
          <w:color w:val="auto"/>
          <w:szCs w:val="24"/>
          <w:shd w:val="clear" w:color="auto" w:fill="FFFFFF"/>
        </w:rPr>
      </w:pPr>
      <w:r w:rsidRPr="00495EBB">
        <w:rPr>
          <w:rFonts w:eastAsia="Calibri"/>
          <w:b/>
          <w:color w:val="auto"/>
          <w:szCs w:val="24"/>
          <w:shd w:val="clear" w:color="auto" w:fill="FFFFFF"/>
        </w:rPr>
        <w:lastRenderedPageBreak/>
        <w:t>LISTA DE FIGURAS</w:t>
      </w:r>
    </w:p>
    <w:tbl>
      <w:tblPr>
        <w:tblW w:w="9122" w:type="dxa"/>
        <w:tblLayout w:type="fixed"/>
        <w:tblCellMar>
          <w:left w:w="0" w:type="dxa"/>
          <w:right w:w="0" w:type="dxa"/>
        </w:tblCellMar>
        <w:tblLook w:val="04A0" w:firstRow="1" w:lastRow="0" w:firstColumn="1" w:lastColumn="0" w:noHBand="0" w:noVBand="1"/>
      </w:tblPr>
      <w:tblGrid>
        <w:gridCol w:w="8538"/>
        <w:gridCol w:w="584"/>
      </w:tblGrid>
      <w:tr w:rsidR="00495EBB" w:rsidRPr="00495EBB" w14:paraId="261A482F"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254C0899" w14:textId="77777777" w:rsidR="008F1420" w:rsidRPr="00495EBB" w:rsidRDefault="008F1420" w:rsidP="005464BC">
            <w:pPr>
              <w:spacing w:after="0" w:line="360" w:lineRule="auto"/>
              <w:ind w:left="1134" w:hanging="1134"/>
              <w:jc w:val="left"/>
              <w:rPr>
                <w:rFonts w:eastAsia="Times New Roman"/>
                <w:bCs/>
                <w:color w:val="auto"/>
                <w:szCs w:val="24"/>
                <w:lang w:eastAsia="es-ES"/>
              </w:rPr>
            </w:pPr>
            <w:r w:rsidRPr="00495EBB">
              <w:rPr>
                <w:rFonts w:eastAsia="Times New Roman"/>
                <w:bCs/>
                <w:color w:val="auto"/>
                <w:szCs w:val="24"/>
                <w:lang w:eastAsia="es-ES"/>
              </w:rPr>
              <w:t>Figura    1 Identificación del blanco objetivo.........................................................</w:t>
            </w:r>
          </w:p>
        </w:tc>
        <w:tc>
          <w:tcPr>
            <w:tcW w:w="584" w:type="dxa"/>
            <w:tcBorders>
              <w:top w:val="nil"/>
              <w:left w:val="nil"/>
              <w:bottom w:val="nil"/>
              <w:right w:val="nil"/>
            </w:tcBorders>
            <w:noWrap/>
            <w:tcMar>
              <w:top w:w="15" w:type="dxa"/>
              <w:left w:w="15" w:type="dxa"/>
              <w:bottom w:w="0" w:type="dxa"/>
              <w:right w:w="15" w:type="dxa"/>
            </w:tcMar>
            <w:vAlign w:val="bottom"/>
            <w:hideMark/>
          </w:tcPr>
          <w:p w14:paraId="70F29A67"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28</w:t>
            </w:r>
          </w:p>
        </w:tc>
      </w:tr>
      <w:tr w:rsidR="00495EBB" w:rsidRPr="00495EBB" w14:paraId="327133D0"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94FFE60" w14:textId="77777777" w:rsidR="008F1420" w:rsidRPr="00495EBB" w:rsidRDefault="008F1420" w:rsidP="005464BC">
            <w:pPr>
              <w:spacing w:after="0" w:line="360" w:lineRule="auto"/>
              <w:ind w:left="1134" w:hanging="1134"/>
              <w:jc w:val="left"/>
              <w:rPr>
                <w:rFonts w:eastAsia="Times New Roman"/>
                <w:bCs/>
                <w:color w:val="auto"/>
                <w:szCs w:val="24"/>
                <w:lang w:eastAsia="es-ES"/>
              </w:rPr>
            </w:pPr>
            <w:r w:rsidRPr="00495EBB">
              <w:rPr>
                <w:rFonts w:eastAsia="Times New Roman"/>
                <w:bCs/>
                <w:color w:val="auto"/>
                <w:szCs w:val="24"/>
                <w:lang w:eastAsia="es-ES"/>
              </w:rPr>
              <w:t>Figura    2 Acceso al blanco objetivo.……….........................................................</w:t>
            </w:r>
          </w:p>
        </w:tc>
        <w:tc>
          <w:tcPr>
            <w:tcW w:w="584" w:type="dxa"/>
            <w:tcBorders>
              <w:top w:val="nil"/>
              <w:left w:val="nil"/>
              <w:bottom w:val="nil"/>
              <w:right w:val="nil"/>
            </w:tcBorders>
            <w:noWrap/>
            <w:tcMar>
              <w:top w:w="15" w:type="dxa"/>
              <w:left w:w="15" w:type="dxa"/>
              <w:bottom w:w="0" w:type="dxa"/>
              <w:right w:w="15" w:type="dxa"/>
            </w:tcMar>
            <w:vAlign w:val="bottom"/>
            <w:hideMark/>
          </w:tcPr>
          <w:p w14:paraId="6CDE97C4"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29</w:t>
            </w:r>
          </w:p>
        </w:tc>
      </w:tr>
      <w:tr w:rsidR="00495EBB" w:rsidRPr="00495EBB" w14:paraId="17C777A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BDD84E9" w14:textId="77777777" w:rsidR="008F1420" w:rsidRPr="00495EBB" w:rsidRDefault="008F1420" w:rsidP="005464BC">
            <w:pPr>
              <w:ind w:left="1134" w:hanging="1134"/>
              <w:rPr>
                <w:rFonts w:eastAsia="Times New Roman"/>
                <w:bCs/>
                <w:color w:val="auto"/>
                <w:szCs w:val="24"/>
                <w:lang w:eastAsia="es-ES"/>
              </w:rPr>
            </w:pPr>
            <w:r w:rsidRPr="00495EBB">
              <w:rPr>
                <w:rFonts w:eastAsia="Times New Roman"/>
                <w:bCs/>
                <w:color w:val="auto"/>
                <w:szCs w:val="24"/>
                <w:lang w:eastAsia="es-ES"/>
              </w:rPr>
              <w:t xml:space="preserve">Figura    3 </w:t>
            </w:r>
            <w:r w:rsidRPr="00495EBB">
              <w:rPr>
                <w:color w:val="auto"/>
                <w:szCs w:val="24"/>
              </w:rPr>
              <w:t>Gráfica de distribución de los  niveles de operaciones de información</w:t>
            </w:r>
          </w:p>
        </w:tc>
        <w:tc>
          <w:tcPr>
            <w:tcW w:w="584" w:type="dxa"/>
            <w:tcBorders>
              <w:top w:val="nil"/>
              <w:left w:val="nil"/>
              <w:bottom w:val="nil"/>
              <w:right w:val="nil"/>
            </w:tcBorders>
            <w:noWrap/>
            <w:tcMar>
              <w:top w:w="15" w:type="dxa"/>
              <w:left w:w="15" w:type="dxa"/>
              <w:bottom w:w="0" w:type="dxa"/>
              <w:right w:w="15" w:type="dxa"/>
            </w:tcMar>
            <w:vAlign w:val="bottom"/>
            <w:hideMark/>
          </w:tcPr>
          <w:p w14:paraId="3C40AA06"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51</w:t>
            </w:r>
          </w:p>
        </w:tc>
      </w:tr>
      <w:tr w:rsidR="00495EBB" w:rsidRPr="00495EBB" w14:paraId="49A271B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A471D55" w14:textId="77777777" w:rsidR="008F1420" w:rsidRPr="00495EBB" w:rsidRDefault="008F1420" w:rsidP="005464BC">
            <w:pPr>
              <w:ind w:left="1134" w:hanging="1134"/>
              <w:rPr>
                <w:rFonts w:eastAsia="Times New Roman"/>
                <w:bCs/>
                <w:color w:val="auto"/>
                <w:szCs w:val="24"/>
                <w:lang w:eastAsia="es-ES"/>
              </w:rPr>
            </w:pPr>
            <w:r w:rsidRPr="00495EBB">
              <w:rPr>
                <w:rFonts w:eastAsia="Times New Roman"/>
                <w:bCs/>
                <w:color w:val="auto"/>
                <w:szCs w:val="24"/>
                <w:lang w:eastAsia="es-ES"/>
              </w:rPr>
              <w:t>Figura    4 Gráfica de distribución de los  niveles del orden interno……………….</w:t>
            </w:r>
          </w:p>
        </w:tc>
        <w:tc>
          <w:tcPr>
            <w:tcW w:w="584" w:type="dxa"/>
            <w:tcBorders>
              <w:top w:val="nil"/>
              <w:left w:val="nil"/>
              <w:bottom w:val="nil"/>
              <w:right w:val="nil"/>
            </w:tcBorders>
            <w:noWrap/>
            <w:tcMar>
              <w:top w:w="15" w:type="dxa"/>
              <w:left w:w="15" w:type="dxa"/>
              <w:bottom w:w="0" w:type="dxa"/>
              <w:right w:w="15" w:type="dxa"/>
            </w:tcMar>
            <w:vAlign w:val="bottom"/>
            <w:hideMark/>
          </w:tcPr>
          <w:p w14:paraId="753D3EE3"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52</w:t>
            </w:r>
          </w:p>
        </w:tc>
      </w:tr>
      <w:tr w:rsidR="00495EBB" w:rsidRPr="00495EBB" w14:paraId="23E9095A"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77F15F01" w14:textId="77777777" w:rsidR="008F1420" w:rsidRPr="00495EBB" w:rsidRDefault="008F1420" w:rsidP="005464BC">
            <w:pPr>
              <w:ind w:left="1134" w:hanging="1134"/>
              <w:rPr>
                <w:rFonts w:eastAsia="Times New Roman"/>
                <w:bCs/>
                <w:color w:val="auto"/>
                <w:szCs w:val="24"/>
                <w:lang w:eastAsia="es-ES"/>
              </w:rPr>
            </w:pPr>
            <w:r w:rsidRPr="00495EBB">
              <w:rPr>
                <w:rFonts w:eastAsia="Times New Roman"/>
                <w:bCs/>
                <w:color w:val="auto"/>
                <w:szCs w:val="24"/>
                <w:lang w:eastAsia="es-ES"/>
              </w:rPr>
              <w:t xml:space="preserve">Figura   5 </w:t>
            </w:r>
            <w:r w:rsidRPr="00495EBB">
              <w:rPr>
                <w:color w:val="auto"/>
                <w:szCs w:val="24"/>
              </w:rPr>
              <w:t xml:space="preserve">Gráfica de distribución por criterio, de la </w:t>
            </w:r>
            <w:r w:rsidRPr="00495EBB">
              <w:rPr>
                <w:iCs/>
                <w:color w:val="auto"/>
                <w:szCs w:val="24"/>
              </w:rPr>
              <w:t>capacidad para identificar un blanco con guerra electrónica…………………………………………</w:t>
            </w:r>
          </w:p>
        </w:tc>
        <w:tc>
          <w:tcPr>
            <w:tcW w:w="584" w:type="dxa"/>
            <w:tcBorders>
              <w:top w:val="nil"/>
              <w:left w:val="nil"/>
              <w:bottom w:val="nil"/>
              <w:right w:val="nil"/>
            </w:tcBorders>
            <w:noWrap/>
            <w:tcMar>
              <w:top w:w="15" w:type="dxa"/>
              <w:left w:w="15" w:type="dxa"/>
              <w:bottom w:w="0" w:type="dxa"/>
              <w:right w:w="15" w:type="dxa"/>
            </w:tcMar>
            <w:vAlign w:val="bottom"/>
            <w:hideMark/>
          </w:tcPr>
          <w:p w14:paraId="01D6AE4A"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53</w:t>
            </w:r>
          </w:p>
        </w:tc>
      </w:tr>
      <w:tr w:rsidR="00495EBB" w:rsidRPr="00495EBB" w14:paraId="3D0E2E0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3E188B94" w14:textId="77777777" w:rsidR="008F1420" w:rsidRPr="00495EBB" w:rsidRDefault="008F1420" w:rsidP="005464BC">
            <w:pPr>
              <w:ind w:left="1134" w:hanging="1134"/>
              <w:rPr>
                <w:rFonts w:eastAsia="Times New Roman"/>
                <w:bCs/>
                <w:color w:val="auto"/>
                <w:szCs w:val="24"/>
                <w:lang w:eastAsia="es-ES"/>
              </w:rPr>
            </w:pPr>
            <w:r w:rsidRPr="00495EBB">
              <w:rPr>
                <w:rFonts w:eastAsia="Times New Roman"/>
                <w:bCs/>
                <w:color w:val="auto"/>
                <w:szCs w:val="24"/>
                <w:lang w:eastAsia="es-ES"/>
              </w:rPr>
              <w:t xml:space="preserve">Figura   6 Gráfica de distribución por criterio, de la capacidad para </w:t>
            </w:r>
            <w:r w:rsidRPr="00495EBB">
              <w:rPr>
                <w:iCs/>
                <w:color w:val="auto"/>
                <w:szCs w:val="24"/>
              </w:rPr>
              <w:t>identificar</w:t>
            </w:r>
            <w:r w:rsidRPr="00495EBB">
              <w:rPr>
                <w:rFonts w:eastAsia="Times New Roman"/>
                <w:bCs/>
                <w:color w:val="auto"/>
                <w:szCs w:val="24"/>
                <w:lang w:eastAsia="es-ES"/>
              </w:rPr>
              <w:t xml:space="preserve"> un blanco con operaciones de seguridad ……………………………….</w:t>
            </w:r>
          </w:p>
        </w:tc>
        <w:tc>
          <w:tcPr>
            <w:tcW w:w="584" w:type="dxa"/>
            <w:tcBorders>
              <w:top w:val="nil"/>
              <w:left w:val="nil"/>
              <w:bottom w:val="nil"/>
              <w:right w:val="nil"/>
            </w:tcBorders>
            <w:noWrap/>
            <w:tcMar>
              <w:top w:w="15" w:type="dxa"/>
              <w:left w:w="15" w:type="dxa"/>
              <w:bottom w:w="0" w:type="dxa"/>
              <w:right w:w="15" w:type="dxa"/>
            </w:tcMar>
            <w:vAlign w:val="bottom"/>
            <w:hideMark/>
          </w:tcPr>
          <w:p w14:paraId="4EAF7AFD"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54</w:t>
            </w:r>
          </w:p>
        </w:tc>
      </w:tr>
      <w:tr w:rsidR="00495EBB" w:rsidRPr="00495EBB" w14:paraId="22472A0C"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4088E85" w14:textId="77777777" w:rsidR="008F1420" w:rsidRPr="00495EBB" w:rsidRDefault="008F1420" w:rsidP="005464BC">
            <w:pPr>
              <w:ind w:left="1134" w:hanging="1134"/>
              <w:rPr>
                <w:rFonts w:eastAsia="Times New Roman"/>
                <w:bCs/>
                <w:color w:val="auto"/>
                <w:szCs w:val="24"/>
                <w:lang w:eastAsia="es-ES"/>
              </w:rPr>
            </w:pPr>
            <w:r w:rsidRPr="00495EBB">
              <w:rPr>
                <w:rFonts w:eastAsia="Times New Roman"/>
                <w:bCs/>
                <w:color w:val="auto"/>
                <w:szCs w:val="24"/>
                <w:lang w:eastAsia="es-ES"/>
              </w:rPr>
              <w:t xml:space="preserve">Figura   7 Gráfica de distribución por criterio, de la capacidad para </w:t>
            </w:r>
            <w:r w:rsidRPr="00495EBB">
              <w:rPr>
                <w:iCs/>
                <w:color w:val="auto"/>
                <w:szCs w:val="24"/>
              </w:rPr>
              <w:t>identificar</w:t>
            </w:r>
            <w:r w:rsidRPr="00495EBB">
              <w:rPr>
                <w:rFonts w:eastAsia="Times New Roman"/>
                <w:bCs/>
                <w:color w:val="auto"/>
                <w:szCs w:val="24"/>
                <w:lang w:eastAsia="es-ES"/>
              </w:rPr>
              <w:t xml:space="preserve"> un blanco con operaciones en el ciberespacio …………………………</w:t>
            </w:r>
          </w:p>
        </w:tc>
        <w:tc>
          <w:tcPr>
            <w:tcW w:w="584" w:type="dxa"/>
            <w:tcBorders>
              <w:top w:val="nil"/>
              <w:left w:val="nil"/>
              <w:bottom w:val="nil"/>
              <w:right w:val="nil"/>
            </w:tcBorders>
            <w:noWrap/>
            <w:tcMar>
              <w:top w:w="15" w:type="dxa"/>
              <w:left w:w="15" w:type="dxa"/>
              <w:bottom w:w="0" w:type="dxa"/>
              <w:right w:w="15" w:type="dxa"/>
            </w:tcMar>
            <w:vAlign w:val="bottom"/>
            <w:hideMark/>
          </w:tcPr>
          <w:p w14:paraId="37506533"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 xml:space="preserve"> 55</w:t>
            </w:r>
          </w:p>
        </w:tc>
      </w:tr>
      <w:tr w:rsidR="00495EBB" w:rsidRPr="00495EBB" w14:paraId="26E25A0B"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1F24E401"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8 Gráfica de distribución por criterio, </w:t>
            </w:r>
            <w:r w:rsidRPr="00495EBB">
              <w:rPr>
                <w:iCs/>
                <w:color w:val="auto"/>
                <w:szCs w:val="24"/>
              </w:rPr>
              <w:t>de la capacidad para identificar un blanco con operaciones de engaño</w:t>
            </w:r>
            <w:r w:rsidRPr="00495EBB">
              <w:rPr>
                <w:rFonts w:eastAsia="Times New Roman"/>
                <w:bCs/>
                <w:color w:val="auto"/>
                <w:szCs w:val="24"/>
                <w:lang w:eastAsia="es-ES"/>
              </w:rPr>
              <w:t>.................................................</w:t>
            </w:r>
          </w:p>
        </w:tc>
        <w:tc>
          <w:tcPr>
            <w:tcW w:w="584" w:type="dxa"/>
            <w:tcBorders>
              <w:top w:val="nil"/>
              <w:left w:val="nil"/>
              <w:bottom w:val="nil"/>
              <w:right w:val="nil"/>
            </w:tcBorders>
            <w:noWrap/>
            <w:tcMar>
              <w:top w:w="15" w:type="dxa"/>
              <w:left w:w="15" w:type="dxa"/>
              <w:bottom w:w="0" w:type="dxa"/>
              <w:right w:w="15" w:type="dxa"/>
            </w:tcMar>
            <w:vAlign w:val="bottom"/>
            <w:hideMark/>
          </w:tcPr>
          <w:p w14:paraId="654BC571"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56</w:t>
            </w:r>
          </w:p>
        </w:tc>
      </w:tr>
      <w:tr w:rsidR="00495EBB" w:rsidRPr="00495EBB" w14:paraId="3C57BD76"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4A5113E" w14:textId="77777777" w:rsidR="008F1420" w:rsidRPr="00495EBB" w:rsidRDefault="008F1420"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9 Gráfica de distribución por criterio, </w:t>
            </w:r>
            <w:r w:rsidRPr="00495EBB">
              <w:rPr>
                <w:iCs/>
                <w:color w:val="auto"/>
                <w:szCs w:val="24"/>
              </w:rPr>
              <w:t xml:space="preserve">de la </w:t>
            </w:r>
            <w:r w:rsidRPr="00495EBB">
              <w:rPr>
                <w:color w:val="auto"/>
                <w:szCs w:val="24"/>
              </w:rPr>
              <w:t xml:space="preserve">capacidad para </w:t>
            </w:r>
            <w:r w:rsidRPr="00495EBB">
              <w:rPr>
                <w:iCs/>
                <w:color w:val="auto"/>
                <w:szCs w:val="24"/>
              </w:rPr>
              <w:t>identificar</w:t>
            </w:r>
            <w:r w:rsidRPr="00495EBB">
              <w:rPr>
                <w:color w:val="auto"/>
                <w:szCs w:val="24"/>
              </w:rPr>
              <w:t xml:space="preserve"> un blanco con operacionespsicológicas ………………………………….</w:t>
            </w:r>
          </w:p>
        </w:tc>
        <w:tc>
          <w:tcPr>
            <w:tcW w:w="584" w:type="dxa"/>
            <w:tcBorders>
              <w:top w:val="nil"/>
              <w:left w:val="nil"/>
              <w:bottom w:val="nil"/>
              <w:right w:val="nil"/>
            </w:tcBorders>
            <w:noWrap/>
            <w:tcMar>
              <w:top w:w="15" w:type="dxa"/>
              <w:left w:w="15" w:type="dxa"/>
              <w:bottom w:w="0" w:type="dxa"/>
              <w:right w:w="15" w:type="dxa"/>
            </w:tcMar>
            <w:vAlign w:val="bottom"/>
            <w:hideMark/>
          </w:tcPr>
          <w:p w14:paraId="5B9348AB"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57</w:t>
            </w:r>
          </w:p>
        </w:tc>
      </w:tr>
      <w:tr w:rsidR="00495EBB" w:rsidRPr="00495EBB" w14:paraId="3A948FD2"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D0C1C94"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10 Gráfica de distribución por criterio, </w:t>
            </w:r>
            <w:r w:rsidRPr="00495EBB">
              <w:rPr>
                <w:iCs/>
                <w:color w:val="auto"/>
                <w:szCs w:val="24"/>
              </w:rPr>
              <w:t>de acceso</w:t>
            </w:r>
            <w:r w:rsidRPr="00495EBB">
              <w:rPr>
                <w:color w:val="auto"/>
                <w:szCs w:val="24"/>
              </w:rPr>
              <w:t xml:space="preserve"> al blanco para realizar operaciones de guerra electrónica……………………………………</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hideMark/>
          </w:tcPr>
          <w:p w14:paraId="24B122E6"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58</w:t>
            </w:r>
          </w:p>
        </w:tc>
      </w:tr>
      <w:tr w:rsidR="00495EBB" w:rsidRPr="00495EBB" w14:paraId="6387320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705E42F4"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11 Gráfica de distribución por criterio, </w:t>
            </w:r>
            <w:r w:rsidRPr="00495EBB">
              <w:rPr>
                <w:iCs/>
                <w:color w:val="auto"/>
                <w:szCs w:val="24"/>
              </w:rPr>
              <w:t>de acceso al blanco para realizar operaciones de seguridad………..……………………………………….</w:t>
            </w:r>
          </w:p>
        </w:tc>
        <w:tc>
          <w:tcPr>
            <w:tcW w:w="584" w:type="dxa"/>
            <w:tcBorders>
              <w:top w:val="nil"/>
              <w:left w:val="nil"/>
              <w:bottom w:val="nil"/>
              <w:right w:val="nil"/>
            </w:tcBorders>
            <w:noWrap/>
            <w:tcMar>
              <w:top w:w="15" w:type="dxa"/>
              <w:left w:w="15" w:type="dxa"/>
              <w:bottom w:w="0" w:type="dxa"/>
              <w:right w:w="15" w:type="dxa"/>
            </w:tcMar>
            <w:vAlign w:val="bottom"/>
            <w:hideMark/>
          </w:tcPr>
          <w:p w14:paraId="6B3B7869"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59</w:t>
            </w:r>
          </w:p>
        </w:tc>
      </w:tr>
      <w:tr w:rsidR="00495EBB" w:rsidRPr="00495EBB" w14:paraId="3AD1565D"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497274F"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12 Gráfica de distribución por criterio, </w:t>
            </w:r>
            <w:r w:rsidRPr="00495EBB">
              <w:rPr>
                <w:iCs/>
                <w:color w:val="auto"/>
                <w:szCs w:val="24"/>
              </w:rPr>
              <w:t>de acceso al blanco para realizar operaciones en el ciberespacio …………………………………………..</w:t>
            </w:r>
          </w:p>
        </w:tc>
        <w:tc>
          <w:tcPr>
            <w:tcW w:w="584" w:type="dxa"/>
            <w:tcBorders>
              <w:top w:val="nil"/>
              <w:left w:val="nil"/>
              <w:bottom w:val="nil"/>
              <w:right w:val="nil"/>
            </w:tcBorders>
            <w:noWrap/>
            <w:tcMar>
              <w:top w:w="15" w:type="dxa"/>
              <w:left w:w="15" w:type="dxa"/>
              <w:bottom w:w="0" w:type="dxa"/>
              <w:right w:w="15" w:type="dxa"/>
            </w:tcMar>
            <w:vAlign w:val="bottom"/>
            <w:hideMark/>
          </w:tcPr>
          <w:p w14:paraId="45CBE9B3"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60</w:t>
            </w:r>
          </w:p>
        </w:tc>
      </w:tr>
      <w:tr w:rsidR="00495EBB" w:rsidRPr="00495EBB" w14:paraId="2C16111B"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BEAFB90"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13 Gráfica de distribución por criterio, </w:t>
            </w:r>
            <w:r w:rsidRPr="00495EBB">
              <w:rPr>
                <w:iCs/>
                <w:color w:val="auto"/>
                <w:szCs w:val="24"/>
              </w:rPr>
              <w:t>de acceso al blanco para realizar operaciones de engaño …………………………………………………...</w:t>
            </w:r>
          </w:p>
        </w:tc>
        <w:tc>
          <w:tcPr>
            <w:tcW w:w="584" w:type="dxa"/>
            <w:tcBorders>
              <w:top w:val="nil"/>
              <w:left w:val="nil"/>
              <w:bottom w:val="nil"/>
              <w:right w:val="nil"/>
            </w:tcBorders>
            <w:noWrap/>
            <w:tcMar>
              <w:top w:w="15" w:type="dxa"/>
              <w:left w:w="15" w:type="dxa"/>
              <w:bottom w:w="0" w:type="dxa"/>
              <w:right w:w="15" w:type="dxa"/>
            </w:tcMar>
            <w:vAlign w:val="bottom"/>
            <w:hideMark/>
          </w:tcPr>
          <w:p w14:paraId="50C18B9E"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61</w:t>
            </w:r>
          </w:p>
        </w:tc>
      </w:tr>
      <w:tr w:rsidR="00495EBB" w:rsidRPr="00495EBB" w14:paraId="45FB7031"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59AF114" w14:textId="77777777" w:rsidR="008F1420" w:rsidRPr="00495EBB" w:rsidRDefault="008F1420" w:rsidP="005464BC">
            <w:pPr>
              <w:autoSpaceDE w:val="0"/>
              <w:autoSpaceDN w:val="0"/>
              <w:adjustRightInd w:val="0"/>
              <w:spacing w:after="0" w:line="360" w:lineRule="auto"/>
              <w:ind w:left="1134" w:hanging="1134"/>
              <w:rPr>
                <w:rFonts w:eastAsia="Times New Roman"/>
                <w:bCs/>
                <w:color w:val="auto"/>
                <w:szCs w:val="24"/>
                <w:lang w:eastAsia="es-ES"/>
              </w:rPr>
            </w:pPr>
            <w:r w:rsidRPr="00495EBB">
              <w:rPr>
                <w:rFonts w:eastAsia="Times New Roman"/>
                <w:bCs/>
                <w:color w:val="auto"/>
                <w:szCs w:val="24"/>
                <w:lang w:eastAsia="es-ES"/>
              </w:rPr>
              <w:t xml:space="preserve">Figura 14 Gráfica de distribución por criterio, </w:t>
            </w:r>
            <w:r w:rsidRPr="00495EBB">
              <w:rPr>
                <w:iCs/>
                <w:color w:val="auto"/>
                <w:szCs w:val="24"/>
              </w:rPr>
              <w:t xml:space="preserve">de acceso al blanco para realizar operaciones psicológicas </w:t>
            </w:r>
            <w:r w:rsidRPr="00495EBB">
              <w:rPr>
                <w:rFonts w:eastAsia="Times New Roman"/>
                <w:bCs/>
                <w:color w:val="auto"/>
                <w:szCs w:val="24"/>
                <w:lang w:eastAsia="es-ES"/>
              </w:rPr>
              <w:t>…………………………………………………</w:t>
            </w:r>
          </w:p>
        </w:tc>
        <w:tc>
          <w:tcPr>
            <w:tcW w:w="584" w:type="dxa"/>
            <w:tcBorders>
              <w:top w:val="nil"/>
              <w:left w:val="nil"/>
              <w:bottom w:val="nil"/>
              <w:right w:val="nil"/>
            </w:tcBorders>
            <w:noWrap/>
            <w:tcMar>
              <w:top w:w="15" w:type="dxa"/>
              <w:left w:w="15" w:type="dxa"/>
              <w:bottom w:w="0" w:type="dxa"/>
              <w:right w:w="15" w:type="dxa"/>
            </w:tcMar>
            <w:vAlign w:val="bottom"/>
            <w:hideMark/>
          </w:tcPr>
          <w:p w14:paraId="041F75EB"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62</w:t>
            </w:r>
          </w:p>
        </w:tc>
      </w:tr>
      <w:tr w:rsidR="00495EBB" w:rsidRPr="00495EBB" w14:paraId="6F7D0A99"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5A0BEE00" w14:textId="77777777" w:rsidR="008F1420" w:rsidRPr="00495EBB" w:rsidRDefault="008F1420"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15 Gráfica  de  distribución  por criterio, </w:t>
            </w:r>
            <w:r w:rsidRPr="00495EBB">
              <w:rPr>
                <w:iCs/>
                <w:color w:val="auto"/>
                <w:szCs w:val="24"/>
              </w:rPr>
              <w:t xml:space="preserve">de </w:t>
            </w:r>
            <w:r w:rsidRPr="00495EBB">
              <w:rPr>
                <w:color w:val="auto"/>
                <w:szCs w:val="24"/>
              </w:rPr>
              <w:t>la autoridad para realizar guerra electrónica ………………………………………………………….</w:t>
            </w:r>
          </w:p>
        </w:tc>
        <w:tc>
          <w:tcPr>
            <w:tcW w:w="584" w:type="dxa"/>
            <w:tcBorders>
              <w:top w:val="nil"/>
              <w:left w:val="nil"/>
              <w:bottom w:val="nil"/>
              <w:right w:val="nil"/>
            </w:tcBorders>
            <w:noWrap/>
            <w:tcMar>
              <w:top w:w="15" w:type="dxa"/>
              <w:left w:w="15" w:type="dxa"/>
              <w:bottom w:w="0" w:type="dxa"/>
              <w:right w:w="15" w:type="dxa"/>
            </w:tcMar>
            <w:vAlign w:val="bottom"/>
            <w:hideMark/>
          </w:tcPr>
          <w:p w14:paraId="16B66CEA"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63</w:t>
            </w:r>
          </w:p>
        </w:tc>
      </w:tr>
      <w:tr w:rsidR="00495EBB" w:rsidRPr="00495EBB" w14:paraId="1E6B0094"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tbl>
            <w:tblPr>
              <w:tblW w:w="9122" w:type="dxa"/>
              <w:tblLayout w:type="fixed"/>
              <w:tblCellMar>
                <w:left w:w="0" w:type="dxa"/>
                <w:right w:w="0" w:type="dxa"/>
              </w:tblCellMar>
              <w:tblLook w:val="04A0" w:firstRow="1" w:lastRow="0" w:firstColumn="1" w:lastColumn="0" w:noHBand="0" w:noVBand="1"/>
            </w:tblPr>
            <w:tblGrid>
              <w:gridCol w:w="8538"/>
              <w:gridCol w:w="584"/>
            </w:tblGrid>
            <w:tr w:rsidR="00495EBB" w:rsidRPr="00495EBB" w14:paraId="1F744945"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2B0C7543" w14:textId="77777777" w:rsidR="008F1420" w:rsidRPr="00495EBB" w:rsidRDefault="008F1420"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16 Gráfica  de  distribución  por  criterio, </w:t>
                  </w:r>
                  <w:r w:rsidRPr="00495EBB">
                    <w:rPr>
                      <w:iCs/>
                      <w:color w:val="auto"/>
                      <w:szCs w:val="24"/>
                    </w:rPr>
                    <w:t xml:space="preserve">de </w:t>
                  </w:r>
                  <w:r w:rsidRPr="00495EBB">
                    <w:rPr>
                      <w:color w:val="auto"/>
                      <w:szCs w:val="24"/>
                    </w:rPr>
                    <w:t>la autoridad para realizar operaciones de seguridad…….………………………………………….</w:t>
                  </w:r>
                  <w:r w:rsidRPr="00495EBB">
                    <w:rPr>
                      <w:rFonts w:eastAsia="Times New Roman"/>
                      <w:bCs/>
                      <w:color w:val="auto"/>
                      <w:szCs w:val="24"/>
                      <w:lang w:eastAsia="es-ES"/>
                    </w:rPr>
                    <w:t>.</w:t>
                  </w:r>
                </w:p>
              </w:tc>
              <w:tc>
                <w:tcPr>
                  <w:tcW w:w="584" w:type="dxa"/>
                  <w:tcBorders>
                    <w:top w:val="nil"/>
                    <w:left w:val="nil"/>
                    <w:bottom w:val="nil"/>
                    <w:right w:val="nil"/>
                  </w:tcBorders>
                  <w:noWrap/>
                  <w:tcMar>
                    <w:top w:w="15" w:type="dxa"/>
                    <w:left w:w="15" w:type="dxa"/>
                    <w:bottom w:w="0" w:type="dxa"/>
                    <w:right w:w="15" w:type="dxa"/>
                  </w:tcMar>
                  <w:vAlign w:val="bottom"/>
                  <w:hideMark/>
                </w:tcPr>
                <w:p w14:paraId="17FB518D" w14:textId="77777777" w:rsidR="008F1420" w:rsidRPr="00495EBB" w:rsidRDefault="008F1420" w:rsidP="005464BC">
                  <w:pPr>
                    <w:spacing w:after="0" w:line="360" w:lineRule="auto"/>
                    <w:ind w:left="1134" w:hanging="1134"/>
                    <w:jc w:val="right"/>
                    <w:rPr>
                      <w:rFonts w:eastAsia="Times New Roman"/>
                      <w:color w:val="auto"/>
                      <w:szCs w:val="24"/>
                      <w:lang w:eastAsia="es-ES"/>
                    </w:rPr>
                  </w:pPr>
                  <w:r w:rsidRPr="00495EBB">
                    <w:rPr>
                      <w:rFonts w:eastAsia="Times New Roman"/>
                      <w:color w:val="auto"/>
                      <w:szCs w:val="24"/>
                      <w:lang w:eastAsia="es-ES"/>
                    </w:rPr>
                    <w:t>71</w:t>
                  </w:r>
                </w:p>
              </w:tc>
            </w:tr>
          </w:tbl>
          <w:p w14:paraId="4B2B94A3" w14:textId="77777777" w:rsidR="008F1420" w:rsidRPr="00495EBB" w:rsidRDefault="008F1420" w:rsidP="005464BC">
            <w:pPr>
              <w:pStyle w:val="Prrafodelista"/>
              <w:autoSpaceDE w:val="0"/>
              <w:autoSpaceDN w:val="0"/>
              <w:adjustRightInd w:val="0"/>
              <w:spacing w:after="0" w:line="360" w:lineRule="auto"/>
              <w:ind w:left="1134" w:hanging="1134"/>
              <w:rPr>
                <w:rFonts w:eastAsia="Times New Roman"/>
                <w:bCs/>
                <w:color w:val="auto"/>
                <w:szCs w:val="24"/>
                <w:lang w:eastAsia="es-ES"/>
              </w:rPr>
            </w:pPr>
          </w:p>
        </w:tc>
        <w:tc>
          <w:tcPr>
            <w:tcW w:w="584" w:type="dxa"/>
            <w:tcBorders>
              <w:top w:val="nil"/>
              <w:left w:val="nil"/>
              <w:bottom w:val="nil"/>
              <w:right w:val="nil"/>
            </w:tcBorders>
            <w:noWrap/>
            <w:tcMar>
              <w:top w:w="15" w:type="dxa"/>
              <w:left w:w="15" w:type="dxa"/>
              <w:bottom w:w="0" w:type="dxa"/>
              <w:right w:w="15" w:type="dxa"/>
            </w:tcMar>
            <w:vAlign w:val="bottom"/>
          </w:tcPr>
          <w:p w14:paraId="61F2105F"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64</w:t>
            </w:r>
          </w:p>
        </w:tc>
      </w:tr>
      <w:tr w:rsidR="00495EBB" w:rsidRPr="00495EBB" w14:paraId="08BDB254"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A01EF1B" w14:textId="77777777" w:rsidR="008F1420" w:rsidRPr="00495EBB" w:rsidRDefault="008F1420"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17 Gráfica  de  distribución  por  criterio, </w:t>
            </w:r>
            <w:r w:rsidRPr="00495EBB">
              <w:rPr>
                <w:iCs/>
                <w:color w:val="auto"/>
                <w:szCs w:val="24"/>
              </w:rPr>
              <w:t xml:space="preserve">de </w:t>
            </w:r>
            <w:r w:rsidRPr="00495EBB">
              <w:rPr>
                <w:color w:val="auto"/>
                <w:szCs w:val="24"/>
              </w:rPr>
              <w:t>la autoridad para realizar operaciones en el ciberespacio………………………………………….</w:t>
            </w:r>
            <w:r w:rsidRPr="00495EBB">
              <w:rPr>
                <w:rFonts w:eastAsia="Times New Roman"/>
                <w:bCs/>
                <w:color w:val="auto"/>
                <w:szCs w:val="24"/>
                <w:lang w:eastAsia="es-ES"/>
              </w:rPr>
              <w:t>.</w:t>
            </w:r>
          </w:p>
        </w:tc>
        <w:tc>
          <w:tcPr>
            <w:tcW w:w="584" w:type="dxa"/>
            <w:tcBorders>
              <w:top w:val="nil"/>
              <w:left w:val="nil"/>
              <w:bottom w:val="nil"/>
              <w:right w:val="nil"/>
            </w:tcBorders>
            <w:noWrap/>
            <w:tcMar>
              <w:top w:w="15" w:type="dxa"/>
              <w:left w:w="15" w:type="dxa"/>
              <w:bottom w:w="0" w:type="dxa"/>
              <w:right w:w="15" w:type="dxa"/>
            </w:tcMar>
            <w:vAlign w:val="bottom"/>
            <w:hideMark/>
          </w:tcPr>
          <w:p w14:paraId="073EA146"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65</w:t>
            </w:r>
          </w:p>
        </w:tc>
      </w:tr>
      <w:tr w:rsidR="00495EBB" w:rsidRPr="00495EBB" w14:paraId="2A8D5D19"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706F0752"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18 Gráfica  de  distribución  por  criterio, </w:t>
            </w:r>
            <w:r w:rsidRPr="00495EBB">
              <w:rPr>
                <w:iCs/>
                <w:color w:val="auto"/>
                <w:szCs w:val="24"/>
              </w:rPr>
              <w:t xml:space="preserve">de la </w:t>
            </w:r>
            <w:r w:rsidRPr="00495EBB">
              <w:rPr>
                <w:color w:val="auto"/>
                <w:szCs w:val="24"/>
              </w:rPr>
              <w:t xml:space="preserve">autoridad para realizar operaciones de engaño……………………………………………………  </w:t>
            </w:r>
          </w:p>
        </w:tc>
        <w:tc>
          <w:tcPr>
            <w:tcW w:w="584" w:type="dxa"/>
            <w:tcBorders>
              <w:top w:val="nil"/>
              <w:left w:val="nil"/>
              <w:bottom w:val="nil"/>
              <w:right w:val="nil"/>
            </w:tcBorders>
            <w:noWrap/>
            <w:tcMar>
              <w:top w:w="15" w:type="dxa"/>
              <w:left w:w="15" w:type="dxa"/>
              <w:bottom w:w="0" w:type="dxa"/>
              <w:right w:w="15" w:type="dxa"/>
            </w:tcMar>
            <w:vAlign w:val="bottom"/>
            <w:hideMark/>
          </w:tcPr>
          <w:p w14:paraId="6E78C794"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66</w:t>
            </w:r>
          </w:p>
        </w:tc>
      </w:tr>
      <w:tr w:rsidR="00495EBB" w:rsidRPr="00495EBB" w14:paraId="293C36E8"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C3943F4"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19 Gráfica  de  distribución  por  criterio, </w:t>
            </w:r>
            <w:r w:rsidRPr="00495EBB">
              <w:rPr>
                <w:iCs/>
                <w:color w:val="auto"/>
                <w:szCs w:val="24"/>
              </w:rPr>
              <w:t xml:space="preserve">de la </w:t>
            </w:r>
            <w:r w:rsidRPr="00495EBB">
              <w:rPr>
                <w:color w:val="auto"/>
                <w:szCs w:val="24"/>
              </w:rPr>
              <w:t xml:space="preserve">autoridad para realizar </w:t>
            </w:r>
            <w:r w:rsidRPr="00495EBB">
              <w:rPr>
                <w:color w:val="auto"/>
                <w:szCs w:val="24"/>
              </w:rPr>
              <w:lastRenderedPageBreak/>
              <w:t xml:space="preserve">operaciones psicológicas…………………………………………………  </w:t>
            </w:r>
          </w:p>
        </w:tc>
        <w:tc>
          <w:tcPr>
            <w:tcW w:w="584" w:type="dxa"/>
            <w:tcBorders>
              <w:top w:val="nil"/>
              <w:left w:val="nil"/>
              <w:bottom w:val="nil"/>
              <w:right w:val="nil"/>
            </w:tcBorders>
            <w:noWrap/>
            <w:tcMar>
              <w:top w:w="15" w:type="dxa"/>
              <w:left w:w="15" w:type="dxa"/>
              <w:bottom w:w="0" w:type="dxa"/>
              <w:right w:w="15" w:type="dxa"/>
            </w:tcMar>
            <w:vAlign w:val="bottom"/>
            <w:hideMark/>
          </w:tcPr>
          <w:p w14:paraId="0BF0A024"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lastRenderedPageBreak/>
              <w:t>67</w:t>
            </w:r>
          </w:p>
        </w:tc>
      </w:tr>
      <w:tr w:rsidR="00495EBB" w:rsidRPr="00495EBB" w14:paraId="2D0461EA"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0613341B" w14:textId="77777777" w:rsidR="008F1420" w:rsidRPr="00495EBB" w:rsidRDefault="008F1420"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20 Gráfica de distribución por criterio, </w:t>
            </w:r>
            <w:r w:rsidRPr="00495EBB">
              <w:rPr>
                <w:color w:val="auto"/>
                <w:szCs w:val="24"/>
              </w:rPr>
              <w:t>éxito en la seguridad ciudadana por efectos de una guerra electrónica</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hideMark/>
          </w:tcPr>
          <w:p w14:paraId="29C2B0C6"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68</w:t>
            </w:r>
          </w:p>
        </w:tc>
      </w:tr>
      <w:tr w:rsidR="00495EBB" w:rsidRPr="00495EBB" w14:paraId="16A56AB8"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1C2D1A83" w14:textId="77777777" w:rsidR="008F1420" w:rsidRPr="00495EBB" w:rsidRDefault="008F1420"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21 Gráfica de distribución por criterio, </w:t>
            </w:r>
            <w:r w:rsidRPr="00495EBB">
              <w:rPr>
                <w:color w:val="auto"/>
                <w:szCs w:val="24"/>
              </w:rPr>
              <w:t>éxito en la seguridad ciudadana por efectos de una operación de seguridad</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hideMark/>
          </w:tcPr>
          <w:p w14:paraId="095ED887"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69</w:t>
            </w:r>
          </w:p>
        </w:tc>
      </w:tr>
      <w:tr w:rsidR="00495EBB" w:rsidRPr="00495EBB" w14:paraId="73D0AF8D"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hideMark/>
          </w:tcPr>
          <w:p w14:paraId="62FBC6BF" w14:textId="77777777" w:rsidR="008F1420" w:rsidRPr="00495EBB" w:rsidRDefault="008F1420" w:rsidP="005464BC">
            <w:pPr>
              <w:pStyle w:val="Prrafodelista"/>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22 Gráfica de distribución por criterio, </w:t>
            </w:r>
            <w:r w:rsidRPr="00495EBB">
              <w:rPr>
                <w:color w:val="auto"/>
                <w:szCs w:val="24"/>
              </w:rPr>
              <w:t>éxito en la seguridad ciudadana por efectos de una operación en el ciberespacio</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hideMark/>
          </w:tcPr>
          <w:p w14:paraId="7004662D"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70</w:t>
            </w:r>
          </w:p>
        </w:tc>
      </w:tr>
      <w:tr w:rsidR="00495EBB" w:rsidRPr="00495EBB" w14:paraId="70EC03C0"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27EBA0F2"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23 Gráfica  de  distribución  por  criterio </w:t>
            </w:r>
            <w:r w:rsidRPr="00495EBB">
              <w:rPr>
                <w:iCs/>
                <w:color w:val="auto"/>
                <w:szCs w:val="24"/>
              </w:rPr>
              <w:t xml:space="preserve">de  éxito  en la </w:t>
            </w:r>
            <w:r w:rsidRPr="00495EBB">
              <w:rPr>
                <w:color w:val="auto"/>
                <w:szCs w:val="24"/>
              </w:rPr>
              <w:t>seguridad ciudadana por efectos de operaciones de engaño</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158A2CF9"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71</w:t>
            </w:r>
          </w:p>
        </w:tc>
      </w:tr>
      <w:tr w:rsidR="00495EBB" w:rsidRPr="00495EBB" w14:paraId="38EFCD7B"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2958DEE7"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24 Gráfica  de  distribución  por  criterio </w:t>
            </w:r>
            <w:r w:rsidRPr="00495EBB">
              <w:rPr>
                <w:iCs/>
                <w:color w:val="auto"/>
                <w:szCs w:val="24"/>
              </w:rPr>
              <w:t xml:space="preserve">de éxito en la </w:t>
            </w:r>
            <w:r w:rsidRPr="00495EBB">
              <w:rPr>
                <w:color w:val="auto"/>
                <w:szCs w:val="24"/>
              </w:rPr>
              <w:t>seguridad ciudadana por efectos de operaciones psicológicas</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516C0B06"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72</w:t>
            </w:r>
          </w:p>
        </w:tc>
      </w:tr>
      <w:tr w:rsidR="00495EBB" w:rsidRPr="00495EBB" w14:paraId="69BF55D4"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62AABB87"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25 Gráfica  de  distribución  por  criterio </w:t>
            </w:r>
            <w:r w:rsidRPr="00495EBB">
              <w:rPr>
                <w:iCs/>
                <w:color w:val="auto"/>
                <w:szCs w:val="24"/>
              </w:rPr>
              <w:t xml:space="preserve">de éxito en la </w:t>
            </w:r>
            <w:r w:rsidRPr="00495EBB">
              <w:rPr>
                <w:color w:val="auto"/>
                <w:szCs w:val="24"/>
              </w:rPr>
              <w:t>estabilidad de la organización política por efectos de guerra electrónica</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4AE90DB2"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73</w:t>
            </w:r>
          </w:p>
        </w:tc>
      </w:tr>
      <w:tr w:rsidR="00495EBB" w:rsidRPr="00495EBB" w14:paraId="0AAE9D9F"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6C4CA2FE"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26 Gráfica  de  distribución  por  criterio </w:t>
            </w:r>
            <w:r w:rsidRPr="00495EBB">
              <w:rPr>
                <w:iCs/>
                <w:color w:val="auto"/>
                <w:szCs w:val="24"/>
              </w:rPr>
              <w:t xml:space="preserve">de éxito en la </w:t>
            </w:r>
            <w:r w:rsidRPr="00495EBB">
              <w:rPr>
                <w:color w:val="auto"/>
                <w:szCs w:val="24"/>
              </w:rPr>
              <w:t>estabilidad de la organización política por efectos de las operaciones de seguridad</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5315E993"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74</w:t>
            </w:r>
          </w:p>
        </w:tc>
      </w:tr>
      <w:tr w:rsidR="00495EBB" w:rsidRPr="00495EBB" w14:paraId="76920A12"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67E1A1D8"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27 Gráfica de distribución por criterio </w:t>
            </w:r>
            <w:r w:rsidRPr="00495EBB">
              <w:rPr>
                <w:iCs/>
                <w:color w:val="auto"/>
                <w:szCs w:val="24"/>
              </w:rPr>
              <w:t xml:space="preserve">de éxito en la </w:t>
            </w:r>
            <w:r w:rsidRPr="00495EBB">
              <w:rPr>
                <w:color w:val="auto"/>
                <w:szCs w:val="24"/>
              </w:rPr>
              <w:t>estabilidad de la organización política por efectos de operación en el ciberespacio</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560AC770"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75</w:t>
            </w:r>
          </w:p>
        </w:tc>
      </w:tr>
      <w:tr w:rsidR="00495EBB" w:rsidRPr="00495EBB" w14:paraId="2B73945D"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5B995471"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28 Gráfica de distribución por criterio </w:t>
            </w:r>
            <w:r w:rsidRPr="00495EBB">
              <w:rPr>
                <w:iCs/>
                <w:color w:val="auto"/>
                <w:szCs w:val="24"/>
              </w:rPr>
              <w:t xml:space="preserve">de éxito en la </w:t>
            </w:r>
            <w:r w:rsidRPr="00495EBB">
              <w:rPr>
                <w:color w:val="auto"/>
                <w:szCs w:val="24"/>
              </w:rPr>
              <w:t>estabilidad de la organización política por efectos de operaciones de engaño</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24494F4A"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76</w:t>
            </w:r>
          </w:p>
        </w:tc>
      </w:tr>
      <w:tr w:rsidR="00495EBB" w:rsidRPr="00495EBB" w14:paraId="00B6BCA7"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0C0F7C65"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29 Gráfica  de  distribución  por  criterio </w:t>
            </w:r>
            <w:r w:rsidRPr="00495EBB">
              <w:rPr>
                <w:iCs/>
                <w:color w:val="auto"/>
                <w:szCs w:val="24"/>
              </w:rPr>
              <w:t xml:space="preserve">de éxito en la </w:t>
            </w:r>
            <w:r w:rsidRPr="00495EBB">
              <w:rPr>
                <w:color w:val="auto"/>
                <w:szCs w:val="24"/>
              </w:rPr>
              <w:t>estabilidad de la organización política por efectos de operaciones psicológicas</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4923E28B"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77</w:t>
            </w:r>
          </w:p>
        </w:tc>
      </w:tr>
      <w:tr w:rsidR="00495EBB" w:rsidRPr="00495EBB" w14:paraId="4AA38143"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7D6FF116"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30 Gráfica  de  distribución  por  criterio </w:t>
            </w:r>
            <w:r w:rsidRPr="00495EBB">
              <w:rPr>
                <w:iCs/>
                <w:color w:val="auto"/>
                <w:szCs w:val="24"/>
              </w:rPr>
              <w:t xml:space="preserve">de éxito en el </w:t>
            </w:r>
            <w:r w:rsidRPr="00495EBB">
              <w:rPr>
                <w:color w:val="auto"/>
                <w:szCs w:val="24"/>
              </w:rPr>
              <w:t>resguardo a instalaciones y servicios públicos por efectos de una guerra electrónica</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4A80CF74"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78</w:t>
            </w:r>
          </w:p>
        </w:tc>
      </w:tr>
      <w:tr w:rsidR="00495EBB" w:rsidRPr="00495EBB" w14:paraId="5BAFF00D"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7DA2C54C"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31 Gráfica  de  distribución  por  criterio </w:t>
            </w:r>
            <w:r w:rsidRPr="00495EBB">
              <w:rPr>
                <w:iCs/>
                <w:color w:val="auto"/>
                <w:szCs w:val="24"/>
              </w:rPr>
              <w:t xml:space="preserve">de éxito en el </w:t>
            </w:r>
            <w:r w:rsidRPr="00495EBB">
              <w:rPr>
                <w:color w:val="auto"/>
                <w:szCs w:val="24"/>
              </w:rPr>
              <w:t>resguardo a instalaciones y servicios públicos por efectos de operaciones de seguridad</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6877EC45"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79</w:t>
            </w:r>
          </w:p>
        </w:tc>
      </w:tr>
      <w:tr w:rsidR="00495EBB" w:rsidRPr="00495EBB" w14:paraId="3F6F44A6"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07990C86"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32 Gráfica  de  distribución  por  criterio </w:t>
            </w:r>
            <w:r w:rsidRPr="00495EBB">
              <w:rPr>
                <w:iCs/>
                <w:color w:val="auto"/>
                <w:szCs w:val="24"/>
              </w:rPr>
              <w:t xml:space="preserve">de éxito en el </w:t>
            </w:r>
            <w:r w:rsidRPr="00495EBB">
              <w:rPr>
                <w:color w:val="auto"/>
                <w:szCs w:val="24"/>
              </w:rPr>
              <w:t>resguardo a instalaciones y servicios públicos por efectos de operaciones en el ciberespacio</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15823671"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80</w:t>
            </w:r>
          </w:p>
        </w:tc>
      </w:tr>
      <w:tr w:rsidR="00495EBB" w:rsidRPr="00495EBB" w14:paraId="366D3164"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2AA9659A"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 xml:space="preserve">Figura 33 Gráfica  de  distribución  por  criterio </w:t>
            </w:r>
            <w:r w:rsidRPr="00495EBB">
              <w:rPr>
                <w:iCs/>
                <w:color w:val="auto"/>
                <w:szCs w:val="24"/>
              </w:rPr>
              <w:t xml:space="preserve">de éxito en el </w:t>
            </w:r>
            <w:r w:rsidRPr="00495EBB">
              <w:rPr>
                <w:color w:val="auto"/>
                <w:szCs w:val="24"/>
              </w:rPr>
              <w:t>resguardo a instalaciones y servicios públicos por efectos de una operación de engaño</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3FABA1DB"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81</w:t>
            </w:r>
          </w:p>
        </w:tc>
      </w:tr>
      <w:tr w:rsidR="00495EBB" w:rsidRPr="00495EBB" w14:paraId="4DB64DEC"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160C9336"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lastRenderedPageBreak/>
              <w:t xml:space="preserve">Figura 34 Gráfica  de  distribución  por  criterio </w:t>
            </w:r>
            <w:r w:rsidRPr="00495EBB">
              <w:rPr>
                <w:iCs/>
                <w:color w:val="auto"/>
                <w:szCs w:val="24"/>
              </w:rPr>
              <w:t xml:space="preserve">de éxito en el </w:t>
            </w:r>
            <w:r w:rsidRPr="00495EBB">
              <w:rPr>
                <w:color w:val="auto"/>
                <w:szCs w:val="24"/>
              </w:rPr>
              <w:t>resguardo a instalaciones y servicios públicos por efectos de operaciones psicológicas</w:t>
            </w:r>
            <w:r w:rsidRPr="00495EBB">
              <w:rPr>
                <w:iCs/>
                <w:color w:val="auto"/>
                <w:szCs w:val="24"/>
              </w:rPr>
              <w:t>…………………………………………………………………</w:t>
            </w:r>
          </w:p>
        </w:tc>
        <w:tc>
          <w:tcPr>
            <w:tcW w:w="584" w:type="dxa"/>
            <w:tcBorders>
              <w:top w:val="nil"/>
              <w:left w:val="nil"/>
              <w:bottom w:val="nil"/>
              <w:right w:val="nil"/>
            </w:tcBorders>
            <w:noWrap/>
            <w:tcMar>
              <w:top w:w="15" w:type="dxa"/>
              <w:left w:w="15" w:type="dxa"/>
              <w:bottom w:w="0" w:type="dxa"/>
              <w:right w:w="15" w:type="dxa"/>
            </w:tcMar>
            <w:vAlign w:val="bottom"/>
          </w:tcPr>
          <w:p w14:paraId="7B7835D6"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82</w:t>
            </w:r>
          </w:p>
        </w:tc>
      </w:tr>
      <w:tr w:rsidR="008F1420" w:rsidRPr="00495EBB" w14:paraId="2406ECBE" w14:textId="77777777" w:rsidTr="005464BC">
        <w:trPr>
          <w:trHeight w:val="313"/>
        </w:trPr>
        <w:tc>
          <w:tcPr>
            <w:tcW w:w="8538" w:type="dxa"/>
            <w:tcBorders>
              <w:top w:val="nil"/>
              <w:left w:val="nil"/>
              <w:bottom w:val="nil"/>
              <w:right w:val="nil"/>
            </w:tcBorders>
            <w:noWrap/>
            <w:tcMar>
              <w:top w:w="15" w:type="dxa"/>
              <w:left w:w="15" w:type="dxa"/>
              <w:bottom w:w="0" w:type="dxa"/>
              <w:right w:w="15" w:type="dxa"/>
            </w:tcMar>
            <w:vAlign w:val="center"/>
          </w:tcPr>
          <w:p w14:paraId="65D84840" w14:textId="77777777" w:rsidR="008F1420" w:rsidRPr="00495EBB" w:rsidRDefault="008F1420" w:rsidP="005464BC">
            <w:pPr>
              <w:autoSpaceDE w:val="0"/>
              <w:autoSpaceDN w:val="0"/>
              <w:adjustRightInd w:val="0"/>
              <w:spacing w:after="0" w:line="360" w:lineRule="auto"/>
              <w:ind w:left="1134" w:hanging="1134"/>
              <w:rPr>
                <w:iCs/>
                <w:color w:val="auto"/>
                <w:szCs w:val="24"/>
              </w:rPr>
            </w:pPr>
            <w:r w:rsidRPr="00495EBB">
              <w:rPr>
                <w:rFonts w:eastAsia="Times New Roman"/>
                <w:bCs/>
                <w:color w:val="auto"/>
                <w:szCs w:val="24"/>
                <w:lang w:eastAsia="es-ES"/>
              </w:rPr>
              <w:t>Figura 35 Gráfica de correlación positiva entre las operaciones de información y el restablecimiento del orden interno……………………………………..</w:t>
            </w:r>
          </w:p>
        </w:tc>
        <w:tc>
          <w:tcPr>
            <w:tcW w:w="584" w:type="dxa"/>
            <w:tcBorders>
              <w:top w:val="nil"/>
              <w:left w:val="nil"/>
              <w:bottom w:val="nil"/>
              <w:right w:val="nil"/>
            </w:tcBorders>
            <w:noWrap/>
            <w:tcMar>
              <w:top w:w="15" w:type="dxa"/>
              <w:left w:w="15" w:type="dxa"/>
              <w:bottom w:w="0" w:type="dxa"/>
              <w:right w:w="15" w:type="dxa"/>
            </w:tcMar>
            <w:vAlign w:val="bottom"/>
          </w:tcPr>
          <w:p w14:paraId="3558A035" w14:textId="77777777" w:rsidR="008F1420" w:rsidRPr="00495EBB" w:rsidRDefault="008F1420" w:rsidP="005464BC">
            <w:pPr>
              <w:spacing w:after="0" w:line="360" w:lineRule="auto"/>
              <w:ind w:left="0" w:firstLine="0"/>
              <w:jc w:val="right"/>
              <w:rPr>
                <w:rFonts w:eastAsia="Times New Roman"/>
                <w:color w:val="auto"/>
                <w:szCs w:val="24"/>
                <w:lang w:eastAsia="es-ES"/>
              </w:rPr>
            </w:pPr>
            <w:r w:rsidRPr="00495EBB">
              <w:rPr>
                <w:rFonts w:eastAsia="Times New Roman"/>
                <w:color w:val="auto"/>
                <w:szCs w:val="24"/>
                <w:lang w:eastAsia="es-ES"/>
              </w:rPr>
              <w:t>89</w:t>
            </w:r>
          </w:p>
        </w:tc>
      </w:tr>
    </w:tbl>
    <w:p w14:paraId="3A19DAC4" w14:textId="77777777" w:rsidR="00ED0793" w:rsidRPr="00495EBB" w:rsidRDefault="00ED0793" w:rsidP="00ED0793">
      <w:pPr>
        <w:spacing w:line="360" w:lineRule="auto"/>
        <w:rPr>
          <w:rFonts w:eastAsia="Calibri"/>
          <w:color w:val="auto"/>
          <w:szCs w:val="24"/>
          <w:shd w:val="clear" w:color="auto" w:fill="FFFFFF"/>
        </w:rPr>
      </w:pPr>
    </w:p>
    <w:p w14:paraId="31E709B8" w14:textId="72200462" w:rsidR="00DA03E1" w:rsidRPr="00495EBB" w:rsidRDefault="00DA03E1">
      <w:pPr>
        <w:spacing w:after="160" w:line="259" w:lineRule="auto"/>
        <w:ind w:left="0" w:firstLine="0"/>
        <w:jc w:val="left"/>
        <w:rPr>
          <w:color w:val="auto"/>
          <w:szCs w:val="24"/>
        </w:rPr>
      </w:pPr>
      <w:r w:rsidRPr="00495EBB">
        <w:rPr>
          <w:color w:val="auto"/>
          <w:szCs w:val="24"/>
        </w:rPr>
        <w:br w:type="page"/>
      </w:r>
    </w:p>
    <w:p w14:paraId="15743C06" w14:textId="37F6DD5F" w:rsidR="00A946FD" w:rsidRPr="00495EBB" w:rsidRDefault="00A946FD" w:rsidP="002A0B4B">
      <w:pPr>
        <w:spacing w:after="160" w:line="360" w:lineRule="auto"/>
        <w:ind w:left="0" w:firstLine="0"/>
        <w:jc w:val="center"/>
        <w:rPr>
          <w:rFonts w:eastAsia="Calibri"/>
          <w:b/>
          <w:color w:val="auto"/>
          <w:szCs w:val="24"/>
          <w:shd w:val="clear" w:color="auto" w:fill="FFFFFF"/>
        </w:rPr>
      </w:pPr>
      <w:r w:rsidRPr="00495EBB">
        <w:rPr>
          <w:rFonts w:eastAsia="Calibri"/>
          <w:b/>
          <w:color w:val="auto"/>
          <w:szCs w:val="24"/>
          <w:shd w:val="clear" w:color="auto" w:fill="FFFFFF"/>
        </w:rPr>
        <w:lastRenderedPageBreak/>
        <w:t>RESUMEN</w:t>
      </w:r>
    </w:p>
    <w:p w14:paraId="31363FF1" w14:textId="2A56F925" w:rsidR="0018759B" w:rsidRPr="00495EBB" w:rsidRDefault="0018759B" w:rsidP="002A0B4B">
      <w:pPr>
        <w:spacing w:after="160" w:line="360" w:lineRule="auto"/>
        <w:ind w:left="0" w:firstLine="0"/>
        <w:rPr>
          <w:color w:val="auto"/>
          <w:shd w:val="clear" w:color="auto" w:fill="FFFFFF"/>
        </w:rPr>
      </w:pPr>
      <w:r w:rsidRPr="00495EBB">
        <w:rPr>
          <w:rFonts w:eastAsia="Calibri"/>
          <w:color w:val="auto"/>
          <w:szCs w:val="24"/>
          <w:shd w:val="clear" w:color="auto" w:fill="FFFFFF"/>
        </w:rPr>
        <w:t>E</w:t>
      </w:r>
      <w:r w:rsidR="004F528A" w:rsidRPr="00495EBB">
        <w:rPr>
          <w:rFonts w:eastAsia="Calibri"/>
          <w:color w:val="auto"/>
          <w:szCs w:val="24"/>
          <w:shd w:val="clear" w:color="auto" w:fill="FFFFFF"/>
        </w:rPr>
        <w:t xml:space="preserve">n la </w:t>
      </w:r>
      <w:r w:rsidR="00CD24FA" w:rsidRPr="00495EBB">
        <w:rPr>
          <w:color w:val="auto"/>
          <w:shd w:val="clear" w:color="auto" w:fill="FFFFFF"/>
        </w:rPr>
        <w:t xml:space="preserve">provincia de Pataz en </w:t>
      </w:r>
      <w:r w:rsidR="004C4299" w:rsidRPr="00495EBB">
        <w:rPr>
          <w:color w:val="auto"/>
          <w:shd w:val="clear" w:color="auto" w:fill="FFFFFF"/>
        </w:rPr>
        <w:t xml:space="preserve">la región de </w:t>
      </w:r>
      <w:r w:rsidR="00CD24FA" w:rsidRPr="00495EBB">
        <w:rPr>
          <w:color w:val="auto"/>
          <w:shd w:val="clear" w:color="auto" w:fill="FFFFFF"/>
        </w:rPr>
        <w:t>La Libertad</w:t>
      </w:r>
      <w:r w:rsidR="0098204D" w:rsidRPr="00495EBB">
        <w:rPr>
          <w:color w:val="auto"/>
          <w:shd w:val="clear" w:color="auto" w:fill="FFFFFF"/>
        </w:rPr>
        <w:t xml:space="preserve"> (Perú),</w:t>
      </w:r>
      <w:r w:rsidR="00CD24FA" w:rsidRPr="00495EBB">
        <w:rPr>
          <w:color w:val="auto"/>
          <w:shd w:val="clear" w:color="auto" w:fill="FFFFFF"/>
        </w:rPr>
        <w:t xml:space="preserve"> </w:t>
      </w:r>
      <w:r w:rsidR="00D7626E" w:rsidRPr="00495EBB">
        <w:rPr>
          <w:color w:val="auto"/>
          <w:shd w:val="clear" w:color="auto" w:fill="FFFFFF"/>
        </w:rPr>
        <w:t xml:space="preserve">se </w:t>
      </w:r>
      <w:r w:rsidR="00CD24FA" w:rsidRPr="00495EBB">
        <w:rPr>
          <w:color w:val="auto"/>
          <w:shd w:val="clear" w:color="auto" w:fill="FFFFFF"/>
        </w:rPr>
        <w:t xml:space="preserve">enfrenta una grave crisis de seguridad </w:t>
      </w:r>
      <w:r w:rsidR="0098204D" w:rsidRPr="00495EBB">
        <w:rPr>
          <w:color w:val="auto"/>
          <w:shd w:val="clear" w:color="auto" w:fill="FFFFFF"/>
        </w:rPr>
        <w:t>debido a la criminalidad organizada vinculada a</w:t>
      </w:r>
      <w:r w:rsidR="00CD24FA" w:rsidRPr="00495EBB">
        <w:rPr>
          <w:color w:val="auto"/>
          <w:shd w:val="clear" w:color="auto" w:fill="FFFFFF"/>
        </w:rPr>
        <w:t xml:space="preserve"> la minería ilegal de oro. Mafias armadas, que incluyen facciones locales y extranjeras, controlan zonas de extracción mediante la violencia, enfrentamientos y el robo de minerales a empresas formales. Esta problemática se ha intensificado por el alto precio del oro, la debilidad estatal y la falta de formalización minera efectiva.</w:t>
      </w:r>
    </w:p>
    <w:p w14:paraId="63A4C9BC" w14:textId="7BC232D2" w:rsidR="00CD24FA" w:rsidRPr="00495EBB" w:rsidRDefault="00CD24FA" w:rsidP="002A0B4B">
      <w:pPr>
        <w:spacing w:after="160" w:line="360" w:lineRule="auto"/>
        <w:ind w:left="0" w:firstLine="0"/>
        <w:rPr>
          <w:rFonts w:eastAsia="Calibri"/>
          <w:color w:val="auto"/>
          <w:szCs w:val="24"/>
          <w:shd w:val="clear" w:color="auto" w:fill="FFFFFF"/>
        </w:rPr>
      </w:pPr>
      <w:r w:rsidRPr="00495EBB">
        <w:rPr>
          <w:color w:val="auto"/>
          <w:shd w:val="clear" w:color="auto" w:fill="FFFFFF"/>
        </w:rPr>
        <w:t xml:space="preserve">El </w:t>
      </w:r>
      <w:r w:rsidR="004F528A" w:rsidRPr="00495EBB">
        <w:rPr>
          <w:color w:val="auto"/>
          <w:shd w:val="clear" w:color="auto" w:fill="FFFFFF"/>
        </w:rPr>
        <w:t xml:space="preserve">estudio tuvo como </w:t>
      </w:r>
      <w:r w:rsidRPr="00495EBB">
        <w:rPr>
          <w:color w:val="auto"/>
          <w:shd w:val="clear" w:color="auto" w:fill="FFFFFF"/>
        </w:rPr>
        <w:t xml:space="preserve">objetivo </w:t>
      </w:r>
      <w:r w:rsidR="0098204D" w:rsidRPr="00495EBB">
        <w:rPr>
          <w:color w:val="auto"/>
          <w:shd w:val="clear" w:color="auto" w:fill="FFFFFF"/>
        </w:rPr>
        <w:t>establecer có</w:t>
      </w:r>
      <w:r w:rsidR="004F528A" w:rsidRPr="00495EBB">
        <w:rPr>
          <w:color w:val="auto"/>
          <w:shd w:val="clear" w:color="auto" w:fill="FFFFFF"/>
        </w:rPr>
        <w:t>mo el empleo de las capacidades de las operaciones de información se relaciona</w:t>
      </w:r>
      <w:r w:rsidRPr="00495EBB">
        <w:rPr>
          <w:color w:val="auto"/>
          <w:shd w:val="clear" w:color="auto" w:fill="FFFFFF"/>
        </w:rPr>
        <w:t xml:space="preserve"> </w:t>
      </w:r>
      <w:r w:rsidR="004F528A" w:rsidRPr="00495EBB">
        <w:rPr>
          <w:color w:val="auto"/>
          <w:shd w:val="clear" w:color="auto" w:fill="FFFFFF"/>
        </w:rPr>
        <w:t>con el</w:t>
      </w:r>
      <w:r w:rsidRPr="00495EBB">
        <w:rPr>
          <w:color w:val="auto"/>
          <w:shd w:val="clear" w:color="auto" w:fill="FFFFFF"/>
        </w:rPr>
        <w:t> </w:t>
      </w:r>
      <w:r w:rsidRPr="00495EBB">
        <w:rPr>
          <w:rStyle w:val="Textoennegrita"/>
          <w:b w:val="0"/>
          <w:color w:val="auto"/>
        </w:rPr>
        <w:t>restablec</w:t>
      </w:r>
      <w:r w:rsidR="004F528A" w:rsidRPr="00495EBB">
        <w:rPr>
          <w:rStyle w:val="Textoennegrita"/>
          <w:b w:val="0"/>
          <w:color w:val="auto"/>
        </w:rPr>
        <w:t xml:space="preserve">imiento del </w:t>
      </w:r>
      <w:r w:rsidRPr="00495EBB">
        <w:rPr>
          <w:rStyle w:val="Textoennegrita"/>
          <w:b w:val="0"/>
          <w:color w:val="auto"/>
        </w:rPr>
        <w:t xml:space="preserve">orden interno, </w:t>
      </w:r>
      <w:r w:rsidR="004F528A" w:rsidRPr="00495EBB">
        <w:rPr>
          <w:rStyle w:val="Textoennegrita"/>
          <w:b w:val="0"/>
          <w:color w:val="auto"/>
        </w:rPr>
        <w:t xml:space="preserve">a fin </w:t>
      </w:r>
      <w:r w:rsidRPr="00495EBB">
        <w:rPr>
          <w:rStyle w:val="Textoennegrita"/>
          <w:b w:val="0"/>
          <w:color w:val="auto"/>
        </w:rPr>
        <w:t>garantizar la seguridad ciudadana y recuperar el principio de autoridad</w:t>
      </w:r>
      <w:r w:rsidRPr="00495EBB">
        <w:rPr>
          <w:b/>
          <w:color w:val="auto"/>
        </w:rPr>
        <w:t> </w:t>
      </w:r>
      <w:r w:rsidRPr="00495EBB">
        <w:rPr>
          <w:color w:val="auto"/>
        </w:rPr>
        <w:t>frente al accionar de organizaciones criminales vinculadas a la minería ilegal y actividades conexas</w:t>
      </w:r>
    </w:p>
    <w:p w14:paraId="2B0AB33F" w14:textId="77777777" w:rsidR="0098204D" w:rsidRPr="00495EBB" w:rsidRDefault="00016857" w:rsidP="002A0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szCs w:val="24"/>
          <w:lang w:val="es-ES"/>
        </w:rPr>
      </w:pPr>
      <w:r w:rsidRPr="00495EBB">
        <w:rPr>
          <w:rFonts w:eastAsia="Times New Roman"/>
          <w:color w:val="auto"/>
          <w:szCs w:val="24"/>
          <w:lang w:val="es-ES"/>
        </w:rPr>
        <w:t xml:space="preserve">La </w:t>
      </w:r>
      <w:r w:rsidR="002A0B4B" w:rsidRPr="00495EBB">
        <w:rPr>
          <w:rFonts w:eastAsia="Times New Roman"/>
          <w:color w:val="auto"/>
          <w:szCs w:val="24"/>
          <w:lang w:val="es-ES"/>
        </w:rPr>
        <w:t>metodología</w:t>
      </w:r>
      <w:r w:rsidRPr="00495EBB">
        <w:rPr>
          <w:rFonts w:eastAsia="Times New Roman"/>
          <w:color w:val="auto"/>
          <w:szCs w:val="24"/>
          <w:lang w:val="es-ES"/>
        </w:rPr>
        <w:t xml:space="preserve"> fue de tipo básica</w:t>
      </w:r>
      <w:r w:rsidR="0098204D" w:rsidRPr="00495EBB">
        <w:rPr>
          <w:rFonts w:eastAsia="Times New Roman"/>
          <w:color w:val="auto"/>
          <w:szCs w:val="24"/>
          <w:lang w:val="es-ES"/>
        </w:rPr>
        <w:t>, con un</w:t>
      </w:r>
      <w:r w:rsidRPr="00495EBB">
        <w:rPr>
          <w:rFonts w:eastAsia="Times New Roman"/>
          <w:color w:val="auto"/>
          <w:szCs w:val="24"/>
          <w:lang w:val="es-ES"/>
        </w:rPr>
        <w:t xml:space="preserve"> nivel correlacional </w:t>
      </w:r>
      <w:r w:rsidR="0098204D" w:rsidRPr="00495EBB">
        <w:rPr>
          <w:rFonts w:eastAsia="Times New Roman"/>
          <w:color w:val="auto"/>
          <w:szCs w:val="24"/>
          <w:lang w:val="es-ES"/>
        </w:rPr>
        <w:t xml:space="preserve">y un diseño </w:t>
      </w:r>
      <w:r w:rsidRPr="00495EBB">
        <w:rPr>
          <w:rFonts w:eastAsia="Times New Roman"/>
          <w:color w:val="auto"/>
          <w:szCs w:val="24"/>
          <w:lang w:val="es-ES"/>
        </w:rPr>
        <w:t xml:space="preserve">no experimental de corte transversal, se utilizó encuestas validadas por expertos en las Operaciones de Información con el empleo de las TICs, empleados en la recolección de </w:t>
      </w:r>
      <w:r w:rsidR="0098204D" w:rsidRPr="00495EBB">
        <w:rPr>
          <w:rFonts w:eastAsia="Times New Roman"/>
          <w:color w:val="auto"/>
          <w:szCs w:val="24"/>
          <w:lang w:val="es-ES"/>
        </w:rPr>
        <w:t>datos</w:t>
      </w:r>
      <w:r w:rsidRPr="00495EBB">
        <w:rPr>
          <w:rFonts w:eastAsia="Times New Roman"/>
          <w:color w:val="auto"/>
          <w:szCs w:val="24"/>
          <w:lang w:val="es-ES"/>
        </w:rPr>
        <w:t xml:space="preserve">. </w:t>
      </w:r>
      <w:r w:rsidR="007C4946" w:rsidRPr="00495EBB">
        <w:rPr>
          <w:rFonts w:eastAsia="Times New Roman"/>
          <w:color w:val="auto"/>
          <w:szCs w:val="24"/>
          <w:lang w:val="es-ES"/>
        </w:rPr>
        <w:t xml:space="preserve"> Se verifico </w:t>
      </w:r>
      <w:r w:rsidR="0098204D" w:rsidRPr="00495EBB">
        <w:rPr>
          <w:rFonts w:eastAsia="Times New Roman"/>
          <w:color w:val="auto"/>
          <w:szCs w:val="24"/>
          <w:lang w:val="es-ES"/>
        </w:rPr>
        <w:t>la normalidad de los datos mediante la prueba de Shapiro Wilk (</w:t>
      </w:r>
      <w:r w:rsidR="007C4946" w:rsidRPr="00495EBB">
        <w:rPr>
          <w:rFonts w:eastAsia="Times New Roman"/>
          <w:color w:val="auto"/>
          <w:szCs w:val="24"/>
          <w:lang w:val="es-ES"/>
        </w:rPr>
        <w:t>aplicada si la muestra es menor a 50 personas</w:t>
      </w:r>
      <w:r w:rsidR="0098204D" w:rsidRPr="00495EBB">
        <w:rPr>
          <w:rFonts w:eastAsia="Times New Roman"/>
          <w:color w:val="auto"/>
          <w:szCs w:val="24"/>
          <w:lang w:val="es-ES"/>
        </w:rPr>
        <w:t>)</w:t>
      </w:r>
      <w:r w:rsidR="007C4946" w:rsidRPr="00495EBB">
        <w:rPr>
          <w:rFonts w:eastAsia="Times New Roman"/>
          <w:color w:val="auto"/>
          <w:szCs w:val="24"/>
          <w:lang w:val="es-ES"/>
        </w:rPr>
        <w:t xml:space="preserve">, </w:t>
      </w:r>
      <w:r w:rsidR="0098204D" w:rsidRPr="00495EBB">
        <w:rPr>
          <w:rFonts w:eastAsia="Times New Roman"/>
          <w:color w:val="auto"/>
          <w:szCs w:val="24"/>
          <w:lang w:val="es-ES"/>
        </w:rPr>
        <w:t>la cual relevó que los puntajes no seguían una distribución normal. Por ello se empleó el Rho</w:t>
      </w:r>
      <w:r w:rsidR="007C4946" w:rsidRPr="00495EBB">
        <w:rPr>
          <w:rFonts w:eastAsia="Times New Roman"/>
          <w:color w:val="auto"/>
          <w:szCs w:val="24"/>
          <w:lang w:val="es-ES"/>
        </w:rPr>
        <w:t xml:space="preserve"> Spearman. </w:t>
      </w:r>
      <w:r w:rsidR="004F528A" w:rsidRPr="00495EBB">
        <w:rPr>
          <w:rFonts w:eastAsia="Times New Roman"/>
          <w:color w:val="auto"/>
          <w:szCs w:val="24"/>
          <w:lang w:val="es-ES"/>
        </w:rPr>
        <w:t xml:space="preserve"> </w:t>
      </w:r>
    </w:p>
    <w:p w14:paraId="7D623680" w14:textId="77777777" w:rsidR="009F035E" w:rsidRPr="00495EBB" w:rsidRDefault="00016857" w:rsidP="002A0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szCs w:val="24"/>
          <w:lang w:val="es-ES"/>
        </w:rPr>
      </w:pPr>
      <w:r w:rsidRPr="00495EBB">
        <w:rPr>
          <w:rFonts w:eastAsia="Times New Roman"/>
          <w:color w:val="auto"/>
          <w:szCs w:val="24"/>
          <w:lang w:val="es-ES"/>
        </w:rPr>
        <w:t xml:space="preserve">Los resultados </w:t>
      </w:r>
      <w:r w:rsidR="0098204D" w:rsidRPr="00495EBB">
        <w:rPr>
          <w:rFonts w:eastAsia="Times New Roman"/>
          <w:color w:val="auto"/>
          <w:szCs w:val="24"/>
          <w:lang w:val="es-ES"/>
        </w:rPr>
        <w:t>mostraron un nivel de</w:t>
      </w:r>
      <w:r w:rsidRPr="00495EBB">
        <w:rPr>
          <w:rFonts w:eastAsia="Times New Roman"/>
          <w:color w:val="auto"/>
          <w:szCs w:val="24"/>
          <w:lang w:val="es-ES"/>
        </w:rPr>
        <w:t xml:space="preserve"> asociación entre las variables de </w:t>
      </w:r>
      <w:r w:rsidR="00611044" w:rsidRPr="00495EBB">
        <w:rPr>
          <w:color w:val="auto"/>
        </w:rPr>
        <w:t>0,792</w:t>
      </w:r>
      <w:r w:rsidR="0098204D" w:rsidRPr="00495EBB">
        <w:rPr>
          <w:color w:val="auto"/>
        </w:rPr>
        <w:t xml:space="preserve"> (Rho Spearman)</w:t>
      </w:r>
      <w:r w:rsidRPr="00495EBB">
        <w:rPr>
          <w:rFonts w:eastAsia="Times New Roman"/>
          <w:color w:val="auto"/>
          <w:szCs w:val="24"/>
          <w:lang w:val="es-ES"/>
        </w:rPr>
        <w:t xml:space="preserve">, </w:t>
      </w:r>
      <w:r w:rsidR="009F035E" w:rsidRPr="00495EBB">
        <w:rPr>
          <w:rFonts w:eastAsia="Times New Roman"/>
          <w:color w:val="auto"/>
          <w:szCs w:val="24"/>
          <w:lang w:val="es-ES"/>
        </w:rPr>
        <w:t xml:space="preserve">lo </w:t>
      </w:r>
      <w:r w:rsidRPr="00495EBB">
        <w:rPr>
          <w:rFonts w:eastAsia="Times New Roman"/>
          <w:color w:val="auto"/>
          <w:szCs w:val="24"/>
          <w:lang w:val="es-ES"/>
        </w:rPr>
        <w:t>que indic</w:t>
      </w:r>
      <w:r w:rsidR="009F035E" w:rsidRPr="00495EBB">
        <w:rPr>
          <w:rFonts w:eastAsia="Times New Roman"/>
          <w:color w:val="auto"/>
          <w:szCs w:val="24"/>
          <w:lang w:val="es-ES"/>
        </w:rPr>
        <w:t>a</w:t>
      </w:r>
      <w:r w:rsidRPr="00495EBB">
        <w:rPr>
          <w:rFonts w:eastAsia="Times New Roman"/>
          <w:color w:val="auto"/>
          <w:szCs w:val="24"/>
          <w:lang w:val="es-ES"/>
        </w:rPr>
        <w:t xml:space="preserve"> una correlación positiva alta</w:t>
      </w:r>
      <w:r w:rsidR="009F035E" w:rsidRPr="00495EBB">
        <w:rPr>
          <w:rFonts w:eastAsia="Times New Roman"/>
          <w:color w:val="auto"/>
          <w:szCs w:val="24"/>
          <w:lang w:val="es-ES"/>
        </w:rPr>
        <w:t>.</w:t>
      </w:r>
      <w:r w:rsidRPr="00495EBB">
        <w:rPr>
          <w:rFonts w:eastAsia="Times New Roman"/>
          <w:color w:val="auto"/>
          <w:szCs w:val="24"/>
          <w:lang w:val="es-ES"/>
        </w:rPr>
        <w:t xml:space="preserve"> </w:t>
      </w:r>
      <w:r w:rsidR="009F035E" w:rsidRPr="00495EBB">
        <w:rPr>
          <w:rFonts w:eastAsia="Times New Roman"/>
          <w:color w:val="auto"/>
          <w:szCs w:val="24"/>
          <w:lang w:val="es-ES"/>
        </w:rPr>
        <w:t xml:space="preserve">Por lo tanto, se </w:t>
      </w:r>
      <w:r w:rsidRPr="00495EBB">
        <w:rPr>
          <w:rFonts w:eastAsia="Times New Roman"/>
          <w:color w:val="auto"/>
          <w:szCs w:val="24"/>
          <w:lang w:val="es-ES"/>
        </w:rPr>
        <w:t>rechazó la hipótesis nula y adoptó</w:t>
      </w:r>
      <w:r w:rsidR="009F035E" w:rsidRPr="00495EBB">
        <w:rPr>
          <w:rFonts w:eastAsia="Times New Roman"/>
          <w:color w:val="auto"/>
          <w:szCs w:val="24"/>
          <w:lang w:val="es-ES"/>
        </w:rPr>
        <w:t xml:space="preserve"> la hipótesis alterna planteada</w:t>
      </w:r>
    </w:p>
    <w:p w14:paraId="3960DC75" w14:textId="0F4AF3FE" w:rsidR="00016857" w:rsidRPr="00495EBB" w:rsidRDefault="009F035E" w:rsidP="002A0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szCs w:val="24"/>
          <w:lang w:val="es-ES"/>
        </w:rPr>
      </w:pPr>
      <w:r w:rsidRPr="00495EBB">
        <w:rPr>
          <w:rFonts w:eastAsia="Times New Roman"/>
          <w:color w:val="auto"/>
          <w:szCs w:val="24"/>
          <w:lang w:val="es-ES"/>
        </w:rPr>
        <w:t>Se concluye que las operaciones de i</w:t>
      </w:r>
      <w:r w:rsidR="00016857" w:rsidRPr="00495EBB">
        <w:rPr>
          <w:rFonts w:eastAsia="Times New Roman"/>
          <w:color w:val="auto"/>
          <w:szCs w:val="24"/>
          <w:lang w:val="es-ES"/>
        </w:rPr>
        <w:t xml:space="preserve">nformación en apoyo a la Policía Nacional del Perú (PNP), tienen una relación positiva alta con el restablecimiento del orden interno en Pataz </w:t>
      </w:r>
      <w:r w:rsidRPr="00495EBB">
        <w:rPr>
          <w:rFonts w:eastAsia="Times New Roman"/>
          <w:color w:val="auto"/>
          <w:szCs w:val="24"/>
          <w:lang w:val="es-ES"/>
        </w:rPr>
        <w:t xml:space="preserve">durante </w:t>
      </w:r>
      <w:r w:rsidR="00016857" w:rsidRPr="00495EBB">
        <w:rPr>
          <w:rFonts w:eastAsia="Times New Roman"/>
          <w:color w:val="auto"/>
          <w:szCs w:val="24"/>
          <w:lang w:val="es-ES"/>
        </w:rPr>
        <w:t>2024.</w:t>
      </w:r>
    </w:p>
    <w:p w14:paraId="53F642E1" w14:textId="77777777" w:rsidR="00016857" w:rsidRPr="00495EBB" w:rsidRDefault="00016857" w:rsidP="002A0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szCs w:val="24"/>
          <w:lang w:val="es-ES"/>
        </w:rPr>
      </w:pPr>
    </w:p>
    <w:p w14:paraId="29708B6E" w14:textId="77777777" w:rsidR="00016857" w:rsidRPr="00495EBB" w:rsidRDefault="00016857" w:rsidP="002A0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szCs w:val="24"/>
          <w:lang w:val="es-PE"/>
        </w:rPr>
      </w:pPr>
      <w:r w:rsidRPr="00495EBB">
        <w:rPr>
          <w:rFonts w:eastAsia="Times New Roman"/>
          <w:color w:val="auto"/>
          <w:szCs w:val="24"/>
          <w:lang w:val="es-ES"/>
        </w:rPr>
        <w:t>Palabras Claves: Operaciones de información, restablecimiento, orden interno, Fuerzas Armadas, Policía Nacional.</w:t>
      </w:r>
    </w:p>
    <w:p w14:paraId="4C73D81E" w14:textId="77777777" w:rsidR="007C4946" w:rsidRPr="00495EBB" w:rsidRDefault="007C4946" w:rsidP="002A0B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center"/>
        <w:rPr>
          <w:rFonts w:eastAsia="Times New Roman"/>
          <w:b/>
          <w:color w:val="auto"/>
          <w:szCs w:val="24"/>
          <w:lang w:val="es-PE"/>
        </w:rPr>
      </w:pPr>
    </w:p>
    <w:p w14:paraId="1336D742" w14:textId="77777777" w:rsidR="007C4946" w:rsidRPr="00495EBB" w:rsidRDefault="007C4946" w:rsidP="002A0B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center"/>
        <w:rPr>
          <w:rFonts w:eastAsia="Times New Roman"/>
          <w:b/>
          <w:color w:val="auto"/>
          <w:szCs w:val="24"/>
          <w:lang w:val="es-PE"/>
        </w:rPr>
      </w:pPr>
    </w:p>
    <w:p w14:paraId="069A51CA" w14:textId="77777777" w:rsidR="002A0B4B" w:rsidRPr="00495EBB" w:rsidRDefault="002A0B4B" w:rsidP="002A0B4B">
      <w:pPr>
        <w:spacing w:after="160" w:line="360" w:lineRule="auto"/>
        <w:ind w:left="0" w:firstLine="0"/>
        <w:jc w:val="left"/>
        <w:rPr>
          <w:rFonts w:eastAsia="Times New Roman"/>
          <w:b/>
          <w:color w:val="auto"/>
          <w:szCs w:val="24"/>
          <w:lang w:val="es-PE"/>
        </w:rPr>
      </w:pPr>
      <w:r w:rsidRPr="00495EBB">
        <w:rPr>
          <w:rFonts w:eastAsia="Times New Roman"/>
          <w:b/>
          <w:color w:val="auto"/>
          <w:szCs w:val="24"/>
          <w:lang w:val="es-PE"/>
        </w:rPr>
        <w:br w:type="page"/>
      </w:r>
    </w:p>
    <w:p w14:paraId="0DC35488" w14:textId="51FD89BF" w:rsidR="00016857" w:rsidRPr="00495EBB" w:rsidRDefault="00016857" w:rsidP="002A0B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center"/>
        <w:rPr>
          <w:rFonts w:eastAsia="Times New Roman"/>
          <w:b/>
          <w:color w:val="auto"/>
          <w:szCs w:val="24"/>
          <w:lang w:val="en"/>
        </w:rPr>
      </w:pPr>
      <w:r w:rsidRPr="00495EBB">
        <w:rPr>
          <w:rFonts w:eastAsia="Times New Roman"/>
          <w:b/>
          <w:color w:val="auto"/>
          <w:szCs w:val="24"/>
          <w:lang w:val="en"/>
        </w:rPr>
        <w:lastRenderedPageBreak/>
        <w:t>ABSTRACT</w:t>
      </w:r>
    </w:p>
    <w:p w14:paraId="198E991C" w14:textId="77777777" w:rsidR="00016857" w:rsidRPr="00495EBB" w:rsidRDefault="00016857" w:rsidP="002A0B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szCs w:val="24"/>
          <w:lang w:val="en"/>
        </w:rPr>
      </w:pPr>
    </w:p>
    <w:p w14:paraId="51EFC8A5" w14:textId="77777777" w:rsidR="009F035E" w:rsidRPr="00495EBB" w:rsidRDefault="009F035E" w:rsidP="009F035E">
      <w:pPr>
        <w:shd w:val="clear" w:color="auto" w:fill="FFFFFF"/>
        <w:spacing w:before="240" w:after="240" w:line="360" w:lineRule="auto"/>
        <w:ind w:left="0" w:firstLine="0"/>
        <w:rPr>
          <w:rFonts w:eastAsia="Times New Roman"/>
          <w:color w:val="auto"/>
          <w:szCs w:val="24"/>
          <w:lang w:val="en-US"/>
        </w:rPr>
      </w:pPr>
      <w:r w:rsidRPr="00495EBB">
        <w:rPr>
          <w:rFonts w:eastAsia="Times New Roman"/>
          <w:color w:val="auto"/>
          <w:szCs w:val="24"/>
          <w:lang w:val="en-US"/>
        </w:rPr>
        <w:t>The province of Pataz in the region of La Libertad (Peru) faces a serious security crisis due to organized crime linked to illegal gold mining. Armed mafias, including local and foreign factions, control extraction zones through violence, clashes, and the theft of minerals from legitimate companies. This problem has been exacerbated by the high price of gold, a weak state presence, and the lack of effective mining formalization.</w:t>
      </w:r>
    </w:p>
    <w:p w14:paraId="76F1533B" w14:textId="77777777" w:rsidR="009F035E" w:rsidRPr="00495EBB" w:rsidRDefault="009F035E" w:rsidP="009F035E">
      <w:pPr>
        <w:shd w:val="clear" w:color="auto" w:fill="FFFFFF"/>
        <w:spacing w:before="240" w:after="240" w:line="360" w:lineRule="auto"/>
        <w:ind w:left="0" w:firstLine="0"/>
        <w:rPr>
          <w:rFonts w:eastAsia="Times New Roman"/>
          <w:color w:val="auto"/>
          <w:szCs w:val="24"/>
          <w:lang w:val="en-US"/>
        </w:rPr>
      </w:pPr>
      <w:r w:rsidRPr="00495EBB">
        <w:rPr>
          <w:rFonts w:eastAsia="Times New Roman"/>
          <w:bCs/>
          <w:color w:val="auto"/>
          <w:szCs w:val="24"/>
          <w:lang w:val="en-US"/>
        </w:rPr>
        <w:t>The study aimed to</w:t>
      </w:r>
      <w:r w:rsidRPr="00495EBB">
        <w:rPr>
          <w:rFonts w:eastAsia="Times New Roman"/>
          <w:color w:val="auto"/>
          <w:szCs w:val="24"/>
          <w:lang w:val="en-US"/>
        </w:rPr>
        <w:t> establish how the use of information operations capabilities relates to the restoration of internal order, in order to guarantee citizen security and recover the rule of law in the face of actions by criminal organizations linked to illegal mining and related activities.</w:t>
      </w:r>
    </w:p>
    <w:p w14:paraId="2312F0DA" w14:textId="77777777" w:rsidR="009F035E" w:rsidRPr="00495EBB" w:rsidRDefault="009F035E" w:rsidP="009F035E">
      <w:pPr>
        <w:shd w:val="clear" w:color="auto" w:fill="FFFFFF"/>
        <w:spacing w:before="240" w:after="240" w:line="360" w:lineRule="auto"/>
        <w:ind w:left="0" w:firstLine="0"/>
        <w:rPr>
          <w:rFonts w:eastAsia="Times New Roman"/>
          <w:color w:val="auto"/>
          <w:szCs w:val="24"/>
          <w:lang w:val="en-US"/>
        </w:rPr>
      </w:pPr>
      <w:r w:rsidRPr="00495EBB">
        <w:rPr>
          <w:rFonts w:eastAsia="Times New Roman"/>
          <w:bCs/>
          <w:color w:val="auto"/>
          <w:szCs w:val="24"/>
          <w:lang w:val="en-US"/>
        </w:rPr>
        <w:t>The methodology</w:t>
      </w:r>
      <w:r w:rsidRPr="00495EBB">
        <w:rPr>
          <w:rFonts w:eastAsia="Times New Roman"/>
          <w:color w:val="auto"/>
          <w:szCs w:val="24"/>
          <w:lang w:val="en-US"/>
        </w:rPr>
        <w:t> was basic, with a correlational level and a non-experimental, cross-sectional design. Surveys validated by experts in information operations and the use of ICTs were used for data collection. Data normality was verified using the Shapiro-Wilk test (applicable to samples of less than 50 people), which revealed that the scores did not follow a normal distribution. Consequently, Spearman's Rho correlation coefficient was used.</w:t>
      </w:r>
    </w:p>
    <w:p w14:paraId="0FCBF310" w14:textId="77777777" w:rsidR="009F035E" w:rsidRPr="00495EBB" w:rsidRDefault="009F035E" w:rsidP="009F035E">
      <w:pPr>
        <w:shd w:val="clear" w:color="auto" w:fill="FFFFFF"/>
        <w:spacing w:before="240" w:after="240" w:line="360" w:lineRule="auto"/>
        <w:ind w:left="0" w:firstLine="0"/>
        <w:rPr>
          <w:rFonts w:eastAsia="Times New Roman"/>
          <w:color w:val="auto"/>
          <w:szCs w:val="24"/>
          <w:lang w:val="en-US"/>
        </w:rPr>
      </w:pPr>
      <w:r w:rsidRPr="00495EBB">
        <w:rPr>
          <w:rFonts w:eastAsia="Times New Roman"/>
          <w:bCs/>
          <w:color w:val="auto"/>
          <w:szCs w:val="24"/>
          <w:lang w:val="en-US"/>
        </w:rPr>
        <w:t>The results</w:t>
      </w:r>
      <w:r w:rsidRPr="00495EBB">
        <w:rPr>
          <w:rFonts w:eastAsia="Times New Roman"/>
          <w:color w:val="auto"/>
          <w:szCs w:val="24"/>
          <w:lang w:val="en-US"/>
        </w:rPr>
        <w:t> obtained using Spearman's Rho showed an association level of 0.792 between the variables, indicating a strong positive correlation. Therefore, the null hypothesis was rejected, and the alternative hypothesis was adopted.</w:t>
      </w:r>
    </w:p>
    <w:p w14:paraId="1E386097" w14:textId="77777777" w:rsidR="009F035E" w:rsidRPr="00495EBB" w:rsidRDefault="009F035E" w:rsidP="009F035E">
      <w:pPr>
        <w:shd w:val="clear" w:color="auto" w:fill="FFFFFF"/>
        <w:spacing w:before="240" w:after="240" w:line="360" w:lineRule="auto"/>
        <w:ind w:left="0" w:firstLine="0"/>
        <w:rPr>
          <w:rFonts w:eastAsia="Times New Roman"/>
          <w:color w:val="auto"/>
          <w:szCs w:val="24"/>
          <w:lang w:val="en-US"/>
        </w:rPr>
      </w:pPr>
      <w:r w:rsidRPr="00495EBB">
        <w:rPr>
          <w:rFonts w:eastAsia="Times New Roman"/>
          <w:bCs/>
          <w:color w:val="auto"/>
          <w:szCs w:val="24"/>
          <w:lang w:val="en-US"/>
        </w:rPr>
        <w:t>It is concluded that</w:t>
      </w:r>
      <w:r w:rsidRPr="00495EBB">
        <w:rPr>
          <w:rFonts w:eastAsia="Times New Roman"/>
          <w:color w:val="auto"/>
          <w:szCs w:val="24"/>
          <w:lang w:val="en-US"/>
        </w:rPr>
        <w:t> information operations in support of the Peruvian National Police (PNP) have a strong positive relationship with the restoration of internal order in Pataz during 2024.</w:t>
      </w:r>
    </w:p>
    <w:p w14:paraId="73DE4809" w14:textId="77777777" w:rsidR="009F035E" w:rsidRPr="00495EBB" w:rsidRDefault="009F035E" w:rsidP="009F035E">
      <w:pPr>
        <w:shd w:val="clear" w:color="auto" w:fill="FFFFFF"/>
        <w:spacing w:before="240" w:after="100" w:afterAutospacing="1" w:line="360" w:lineRule="auto"/>
        <w:ind w:left="0" w:firstLine="0"/>
        <w:rPr>
          <w:rFonts w:eastAsia="Times New Roman"/>
          <w:color w:val="auto"/>
          <w:szCs w:val="24"/>
          <w:lang w:val="en-US"/>
        </w:rPr>
      </w:pPr>
      <w:r w:rsidRPr="00495EBB">
        <w:rPr>
          <w:rFonts w:eastAsia="Times New Roman"/>
          <w:bCs/>
          <w:color w:val="auto"/>
          <w:szCs w:val="24"/>
          <w:lang w:val="en-US"/>
        </w:rPr>
        <w:t>Keywords:</w:t>
      </w:r>
      <w:r w:rsidRPr="00495EBB">
        <w:rPr>
          <w:rFonts w:eastAsia="Times New Roman"/>
          <w:color w:val="auto"/>
          <w:szCs w:val="24"/>
          <w:lang w:val="en-US"/>
        </w:rPr>
        <w:t> Information operations, restoration, internal order, Armed Forces, National Police.</w:t>
      </w:r>
    </w:p>
    <w:p w14:paraId="771DDA60" w14:textId="6CBC37B2" w:rsidR="00921C06" w:rsidRPr="00495EBB" w:rsidRDefault="00921C06">
      <w:pPr>
        <w:spacing w:after="160" w:line="259" w:lineRule="auto"/>
        <w:ind w:left="0" w:firstLine="0"/>
        <w:jc w:val="left"/>
        <w:rPr>
          <w:b/>
          <w:color w:val="auto"/>
          <w:szCs w:val="24"/>
          <w:lang w:val="en-US"/>
        </w:rPr>
      </w:pPr>
    </w:p>
    <w:p w14:paraId="7B1AC251" w14:textId="77777777" w:rsidR="002A0B4B" w:rsidRPr="00495EBB" w:rsidRDefault="002A0B4B">
      <w:pPr>
        <w:spacing w:after="160" w:line="259" w:lineRule="auto"/>
        <w:ind w:left="0" w:firstLine="0"/>
        <w:jc w:val="left"/>
        <w:rPr>
          <w:b/>
          <w:color w:val="auto"/>
          <w:szCs w:val="24"/>
          <w:lang w:val="en-US"/>
        </w:rPr>
      </w:pPr>
      <w:r w:rsidRPr="00495EBB">
        <w:rPr>
          <w:b/>
          <w:color w:val="auto"/>
          <w:szCs w:val="24"/>
          <w:lang w:val="en-US"/>
        </w:rPr>
        <w:br w:type="page"/>
      </w:r>
    </w:p>
    <w:p w14:paraId="5B9D9FBA" w14:textId="18A1327E" w:rsidR="004A721E" w:rsidRPr="00495EBB" w:rsidRDefault="00FF64E1" w:rsidP="005139BF">
      <w:pPr>
        <w:spacing w:after="0" w:line="360" w:lineRule="auto"/>
        <w:ind w:left="174"/>
        <w:jc w:val="center"/>
        <w:rPr>
          <w:b/>
          <w:color w:val="auto"/>
          <w:szCs w:val="24"/>
        </w:rPr>
      </w:pPr>
      <w:r w:rsidRPr="00495EBB">
        <w:rPr>
          <w:b/>
          <w:color w:val="auto"/>
          <w:szCs w:val="24"/>
        </w:rPr>
        <w:lastRenderedPageBreak/>
        <w:t>INTRODUCCIÓN</w:t>
      </w:r>
    </w:p>
    <w:p w14:paraId="3A271481" w14:textId="26012352" w:rsidR="003122E6" w:rsidRPr="00495EBB" w:rsidRDefault="00016857" w:rsidP="00016857">
      <w:pPr>
        <w:pStyle w:val="Default"/>
        <w:tabs>
          <w:tab w:val="left" w:pos="3396"/>
        </w:tabs>
        <w:spacing w:line="360" w:lineRule="auto"/>
        <w:ind w:firstLine="720"/>
        <w:jc w:val="both"/>
        <w:rPr>
          <w:color w:val="auto"/>
          <w:lang w:val="es-ES_tradnl"/>
        </w:rPr>
      </w:pPr>
      <w:r w:rsidRPr="00495EBB">
        <w:rPr>
          <w:color w:val="auto"/>
          <w:lang w:val="es-ES_tradnl"/>
        </w:rPr>
        <w:tab/>
      </w:r>
    </w:p>
    <w:p w14:paraId="3EC70072" w14:textId="50E81FD4" w:rsidR="0052162D" w:rsidRPr="00495EBB" w:rsidRDefault="00290FCB" w:rsidP="00DB2367">
      <w:pPr>
        <w:pStyle w:val="Default"/>
        <w:spacing w:line="360" w:lineRule="auto"/>
        <w:ind w:firstLine="720"/>
        <w:jc w:val="both"/>
        <w:rPr>
          <w:rFonts w:eastAsia="Times New Roman"/>
          <w:color w:val="auto"/>
          <w:spacing w:val="-2"/>
        </w:rPr>
      </w:pPr>
      <w:r w:rsidRPr="00495EBB">
        <w:rPr>
          <w:color w:val="auto"/>
          <w:shd w:val="clear" w:color="auto" w:fill="FFFFFF"/>
        </w:rPr>
        <w:t xml:space="preserve">Las operaciones de información (OI) constituyen una capacidad fundamental para los Estados contemporáneos, no solo en conflictos interestatales, sino también para hacer frente a amenazas asimétricas como el crimen organizado y la minería ilegal. En este contexto, la provincia de Pataz (La Libertad, Perú) se ha convertido en un epicentro de violencia, donde organizaciones criminales, presuntamente vinculadas al Tren de Aragua, han desafiado la autoridad estatal mediante actos de extorsión, asesinatos y atentados contra infraestructura crítica, como el ocurrido el 9 de diciembre de 2023 en la mina </w:t>
      </w:r>
      <w:r w:rsidRPr="00495EBB">
        <w:rPr>
          <w:rFonts w:eastAsia="Times New Roman"/>
          <w:color w:val="auto"/>
          <w:spacing w:val="-2"/>
        </w:rPr>
        <w:t>L</w:t>
      </w:r>
      <w:r w:rsidR="00921C06" w:rsidRPr="00495EBB">
        <w:rPr>
          <w:rFonts w:eastAsia="Times New Roman"/>
          <w:color w:val="auto"/>
          <w:spacing w:val="-2"/>
        </w:rPr>
        <w:t xml:space="preserve">a poderosa </w:t>
      </w:r>
      <w:r w:rsidR="0052162D" w:rsidRPr="00495EBB">
        <w:rPr>
          <w:rFonts w:eastAsia="Times New Roman"/>
          <w:color w:val="auto"/>
          <w:spacing w:val="-2"/>
        </w:rPr>
        <w:t>que fue el asesinato de</w:t>
      </w:r>
      <w:r w:rsidR="00B345FE" w:rsidRPr="00495EBB">
        <w:rPr>
          <w:rFonts w:eastAsia="Times New Roman"/>
          <w:color w:val="auto"/>
          <w:spacing w:val="-2"/>
        </w:rPr>
        <w:t xml:space="preserve"> 10 trabajadores e hirie</w:t>
      </w:r>
      <w:r w:rsidR="0052162D" w:rsidRPr="00495EBB">
        <w:rPr>
          <w:rFonts w:eastAsia="Times New Roman"/>
          <w:color w:val="auto"/>
          <w:spacing w:val="-2"/>
        </w:rPr>
        <w:t>ndo a 14  trabajadores en Pataz.</w:t>
      </w:r>
      <w:r w:rsidR="0052162D" w:rsidRPr="00495EBB">
        <w:rPr>
          <w:rFonts w:ascii="Segoe UI" w:hAnsi="Segoe UI" w:cs="Segoe UI"/>
          <w:color w:val="auto"/>
          <w:shd w:val="clear" w:color="auto" w:fill="FFFFFF"/>
        </w:rPr>
        <w:t xml:space="preserve"> </w:t>
      </w:r>
      <w:r w:rsidR="0052162D" w:rsidRPr="00495EBB">
        <w:rPr>
          <w:color w:val="auto"/>
          <w:shd w:val="clear" w:color="auto" w:fill="FFFFFF"/>
        </w:rPr>
        <w:t>Ante la superación de las capacidades de la Policía Nacional del Perú (PNP), se ha requerido el apoyo de las Fuerzas Armadas para el restablecimiento del orden interno, haciendo necesario explorar el uso de herramientas no letales y estratégicas, como las OI</w:t>
      </w:r>
      <w:r w:rsidR="0052162D" w:rsidRPr="00495EBB">
        <w:rPr>
          <w:rFonts w:ascii="Segoe UI" w:hAnsi="Segoe UI" w:cs="Segoe UI"/>
          <w:color w:val="auto"/>
          <w:shd w:val="clear" w:color="auto" w:fill="FFFFFF"/>
        </w:rPr>
        <w:t>.</w:t>
      </w:r>
    </w:p>
    <w:p w14:paraId="240BD169" w14:textId="77777777" w:rsidR="00B345FE" w:rsidRPr="00495EBB" w:rsidRDefault="00B345FE" w:rsidP="00DB2367">
      <w:pPr>
        <w:pStyle w:val="Default"/>
        <w:spacing w:line="360" w:lineRule="auto"/>
        <w:ind w:firstLine="720"/>
        <w:jc w:val="both"/>
        <w:rPr>
          <w:rFonts w:eastAsia="Times New Roman"/>
          <w:color w:val="auto"/>
          <w:spacing w:val="-2"/>
        </w:rPr>
      </w:pPr>
    </w:p>
    <w:p w14:paraId="6F1BBC99" w14:textId="069D5215" w:rsidR="00DB2367" w:rsidRPr="00495EBB" w:rsidRDefault="00DB2367" w:rsidP="00DB2367">
      <w:pPr>
        <w:pStyle w:val="Default"/>
        <w:spacing w:line="360" w:lineRule="auto"/>
        <w:ind w:firstLine="720"/>
        <w:jc w:val="both"/>
        <w:rPr>
          <w:rFonts w:eastAsia="Times New Roman"/>
          <w:color w:val="auto"/>
          <w:spacing w:val="-2"/>
        </w:rPr>
      </w:pPr>
      <w:r w:rsidRPr="00495EBB">
        <w:rPr>
          <w:rFonts w:eastAsia="Times New Roman"/>
          <w:color w:val="auto"/>
          <w:spacing w:val="-2"/>
        </w:rPr>
        <w:t xml:space="preserve">Las </w:t>
      </w:r>
      <w:r w:rsidR="001238A2" w:rsidRPr="00495EBB">
        <w:rPr>
          <w:rFonts w:eastAsia="Times New Roman"/>
          <w:color w:val="auto"/>
          <w:spacing w:val="-2"/>
        </w:rPr>
        <w:t>Operaciones de Información</w:t>
      </w:r>
      <w:r w:rsidRPr="00495EBB">
        <w:rPr>
          <w:rFonts w:eastAsia="Times New Roman"/>
          <w:color w:val="auto"/>
          <w:spacing w:val="-2"/>
        </w:rPr>
        <w:t xml:space="preserve">  desde los inicios de la humanidad, han sido parte fundamental de la imagen, en el manejo de los intereses de las organizaciones y de los estados,  que son utilizadas para influir en su blanco objetivo. Según Leigh (2007), “se pueden encontrar ejemplos de algunas de ellas (operaciones de seguridad, guerra psicológica, engaño, etc.) que se remontan al antiguo testamento” (p. 12).</w:t>
      </w:r>
    </w:p>
    <w:p w14:paraId="161F1DEA" w14:textId="77777777" w:rsidR="00DB2367" w:rsidRPr="00495EBB" w:rsidRDefault="00DB2367" w:rsidP="00DB2367">
      <w:pPr>
        <w:pStyle w:val="Default"/>
        <w:spacing w:line="360" w:lineRule="auto"/>
        <w:ind w:firstLine="720"/>
        <w:jc w:val="both"/>
        <w:rPr>
          <w:rFonts w:eastAsia="Times New Roman"/>
          <w:color w:val="auto"/>
          <w:spacing w:val="-2"/>
        </w:rPr>
      </w:pPr>
    </w:p>
    <w:p w14:paraId="42CB55E0" w14:textId="1686423D" w:rsidR="00DB2367" w:rsidRPr="00495EBB" w:rsidRDefault="00DB2367" w:rsidP="00DB2367">
      <w:pPr>
        <w:pStyle w:val="Default"/>
        <w:spacing w:line="360" w:lineRule="auto"/>
        <w:ind w:firstLine="720"/>
        <w:jc w:val="both"/>
        <w:rPr>
          <w:rFonts w:eastAsia="Times New Roman"/>
          <w:color w:val="auto"/>
          <w:spacing w:val="-2"/>
        </w:rPr>
      </w:pPr>
      <w:r w:rsidRPr="00495EBB">
        <w:rPr>
          <w:rFonts w:eastAsia="Times New Roman"/>
          <w:color w:val="auto"/>
          <w:spacing w:val="-2"/>
        </w:rPr>
        <w:t>La evolución de las tecnologías</w:t>
      </w:r>
      <w:r w:rsidR="00290FCB" w:rsidRPr="00495EBB">
        <w:rPr>
          <w:rFonts w:eastAsia="Times New Roman"/>
          <w:color w:val="auto"/>
          <w:spacing w:val="-2"/>
        </w:rPr>
        <w:t xml:space="preserve"> influyen</w:t>
      </w:r>
      <w:r w:rsidRPr="00495EBB">
        <w:rPr>
          <w:rFonts w:eastAsia="Times New Roman"/>
          <w:color w:val="auto"/>
          <w:spacing w:val="-2"/>
        </w:rPr>
        <w:t xml:space="preserve"> en la optimización de los procesos, </w:t>
      </w:r>
      <w:r w:rsidR="00290FCB" w:rsidRPr="00495EBB">
        <w:rPr>
          <w:rFonts w:eastAsia="Times New Roman"/>
          <w:color w:val="auto"/>
          <w:spacing w:val="-2"/>
        </w:rPr>
        <w:t xml:space="preserve">por lo que se </w:t>
      </w:r>
      <w:r w:rsidRPr="00495EBB">
        <w:rPr>
          <w:rFonts w:eastAsia="Times New Roman"/>
          <w:color w:val="auto"/>
          <w:spacing w:val="-2"/>
        </w:rPr>
        <w:t>utiliza</w:t>
      </w:r>
      <w:r w:rsidR="00290FCB" w:rsidRPr="00495EBB">
        <w:rPr>
          <w:rFonts w:eastAsia="Times New Roman"/>
          <w:color w:val="auto"/>
          <w:spacing w:val="-2"/>
        </w:rPr>
        <w:t>n</w:t>
      </w:r>
      <w:r w:rsidRPr="00495EBB">
        <w:rPr>
          <w:rFonts w:eastAsia="Times New Roman"/>
          <w:color w:val="auto"/>
          <w:spacing w:val="-2"/>
        </w:rPr>
        <w:t xml:space="preserve"> nuevas estrategias </w:t>
      </w:r>
      <w:r w:rsidR="00290FCB" w:rsidRPr="00495EBB">
        <w:rPr>
          <w:rFonts w:eastAsia="Times New Roman"/>
          <w:color w:val="auto"/>
          <w:spacing w:val="-2"/>
        </w:rPr>
        <w:t>en las</w:t>
      </w:r>
      <w:r w:rsidRPr="00495EBB">
        <w:rPr>
          <w:rFonts w:eastAsia="Times New Roman"/>
          <w:color w:val="auto"/>
          <w:spacing w:val="-2"/>
        </w:rPr>
        <w:t xml:space="preserve"> operaciones  de información, para poder influir en los blancos objetivos.</w:t>
      </w:r>
    </w:p>
    <w:p w14:paraId="0DAA513D" w14:textId="77777777" w:rsidR="00DB2367" w:rsidRPr="00495EBB" w:rsidRDefault="00DB2367" w:rsidP="00DB2367">
      <w:pPr>
        <w:pStyle w:val="Default"/>
        <w:spacing w:line="360" w:lineRule="auto"/>
        <w:ind w:firstLine="720"/>
        <w:jc w:val="both"/>
        <w:rPr>
          <w:rFonts w:eastAsia="Times New Roman"/>
          <w:color w:val="auto"/>
          <w:spacing w:val="-2"/>
        </w:rPr>
      </w:pPr>
    </w:p>
    <w:p w14:paraId="59FB42FC" w14:textId="77777777" w:rsidR="00DB2367" w:rsidRPr="00495EBB" w:rsidRDefault="00DB2367" w:rsidP="00DB2367">
      <w:pPr>
        <w:pStyle w:val="Default"/>
        <w:spacing w:line="360" w:lineRule="auto"/>
        <w:ind w:firstLine="720"/>
        <w:jc w:val="both"/>
        <w:rPr>
          <w:rFonts w:eastAsia="Times New Roman"/>
          <w:color w:val="auto"/>
          <w:spacing w:val="-2"/>
        </w:rPr>
      </w:pPr>
      <w:r w:rsidRPr="00495EBB">
        <w:rPr>
          <w:rFonts w:eastAsia="Times New Roman"/>
          <w:color w:val="auto"/>
          <w:spacing w:val="-2"/>
        </w:rPr>
        <w:t>Algunos señalan que “todos admitimos que la guerra es la prolongación de la diplomacia, con todas las capacidades y los elementos TICs, que para hacerlo más formal se emplean al personal militar, que son sometidas a las presiones externas” (Paret, 1992, p. 43).</w:t>
      </w:r>
    </w:p>
    <w:p w14:paraId="0E7556C5" w14:textId="77777777" w:rsidR="00CE67DD" w:rsidRPr="00495EBB" w:rsidRDefault="00CE67DD" w:rsidP="00224B46">
      <w:pPr>
        <w:pStyle w:val="Default"/>
        <w:spacing w:line="360" w:lineRule="auto"/>
        <w:ind w:firstLine="720"/>
        <w:jc w:val="both"/>
        <w:rPr>
          <w:rFonts w:eastAsia="Times New Roman"/>
          <w:color w:val="auto"/>
          <w:spacing w:val="-2"/>
        </w:rPr>
      </w:pPr>
    </w:p>
    <w:p w14:paraId="7EB41BE1" w14:textId="77777777" w:rsidR="00B345FE" w:rsidRPr="00495EBB" w:rsidRDefault="003122E6" w:rsidP="00224B46">
      <w:pPr>
        <w:pStyle w:val="Default"/>
        <w:spacing w:line="360" w:lineRule="auto"/>
        <w:ind w:firstLine="720"/>
        <w:jc w:val="both"/>
        <w:rPr>
          <w:rFonts w:eastAsia="Times New Roman"/>
          <w:color w:val="auto"/>
          <w:spacing w:val="-2"/>
        </w:rPr>
      </w:pPr>
      <w:r w:rsidRPr="00495EBB">
        <w:rPr>
          <w:rFonts w:eastAsia="Times New Roman"/>
          <w:color w:val="auto"/>
          <w:spacing w:val="-2"/>
        </w:rPr>
        <w:t xml:space="preserve">Los seres humanos, grupos, organizaciones y estados actúan de acuerdo a sus intereses con puntos de vista diferentes, </w:t>
      </w:r>
      <w:r w:rsidR="00C927DD" w:rsidRPr="00495EBB">
        <w:rPr>
          <w:rFonts w:eastAsia="Times New Roman"/>
          <w:color w:val="auto"/>
          <w:spacing w:val="-2"/>
        </w:rPr>
        <w:t>que</w:t>
      </w:r>
      <w:r w:rsidR="001238A2" w:rsidRPr="00495EBB">
        <w:rPr>
          <w:rFonts w:eastAsia="Times New Roman"/>
          <w:color w:val="auto"/>
          <w:spacing w:val="-2"/>
        </w:rPr>
        <w:t>,</w:t>
      </w:r>
      <w:r w:rsidRPr="00495EBB">
        <w:rPr>
          <w:rFonts w:eastAsia="Times New Roman"/>
          <w:color w:val="auto"/>
          <w:spacing w:val="-2"/>
        </w:rPr>
        <w:t xml:space="preserve"> al interactuar en las </w:t>
      </w:r>
      <w:r w:rsidRPr="00495EBB">
        <w:rPr>
          <w:rFonts w:eastAsia="Times New Roman"/>
          <w:color w:val="auto"/>
          <w:spacing w:val="-2"/>
        </w:rPr>
        <w:lastRenderedPageBreak/>
        <w:t xml:space="preserve">comunidades nacionales o internacionales, confrontan con intereses opuestos y </w:t>
      </w:r>
      <w:r w:rsidR="00B56B13" w:rsidRPr="00495EBB">
        <w:rPr>
          <w:rFonts w:eastAsia="Times New Roman"/>
          <w:color w:val="auto"/>
          <w:spacing w:val="-2"/>
        </w:rPr>
        <w:t xml:space="preserve">pueden tener </w:t>
      </w:r>
      <w:r w:rsidRPr="00495EBB">
        <w:rPr>
          <w:rFonts w:eastAsia="Times New Roman"/>
          <w:color w:val="auto"/>
          <w:spacing w:val="-2"/>
        </w:rPr>
        <w:t>comportamientos agresivos, que podrían escalar a conflictos, de organizaciones y</w:t>
      </w:r>
      <w:r w:rsidR="00B56B13" w:rsidRPr="00495EBB">
        <w:rPr>
          <w:rFonts w:eastAsia="Times New Roman"/>
          <w:color w:val="auto"/>
          <w:spacing w:val="-2"/>
        </w:rPr>
        <w:t>/o</w:t>
      </w:r>
      <w:r w:rsidRPr="00495EBB">
        <w:rPr>
          <w:rFonts w:eastAsia="Times New Roman"/>
          <w:color w:val="auto"/>
          <w:spacing w:val="-2"/>
        </w:rPr>
        <w:t xml:space="preserve"> estados. En el caso que los conflictos, se den en el territorio de un país, el estado de dicho país, interviene con sus fuerzas del orden </w:t>
      </w:r>
      <w:r w:rsidR="00B56B13" w:rsidRPr="00495EBB">
        <w:rPr>
          <w:rFonts w:eastAsia="Times New Roman"/>
          <w:color w:val="auto"/>
          <w:spacing w:val="-2"/>
        </w:rPr>
        <w:t xml:space="preserve">y en caso </w:t>
      </w:r>
      <w:r w:rsidR="00EC1703" w:rsidRPr="00495EBB">
        <w:rPr>
          <w:rFonts w:eastAsia="Times New Roman"/>
          <w:color w:val="auto"/>
          <w:spacing w:val="-2"/>
        </w:rPr>
        <w:t>estas sean superadas serán apoyada por sus</w:t>
      </w:r>
      <w:r w:rsidRPr="00495EBB">
        <w:rPr>
          <w:rFonts w:eastAsia="Times New Roman"/>
          <w:color w:val="auto"/>
          <w:spacing w:val="-2"/>
        </w:rPr>
        <w:t xml:space="preserve"> fuerzas armadas. </w:t>
      </w:r>
    </w:p>
    <w:p w14:paraId="031038DA" w14:textId="77777777" w:rsidR="00B345FE" w:rsidRPr="00495EBB" w:rsidRDefault="00B345FE" w:rsidP="00224B46">
      <w:pPr>
        <w:pStyle w:val="Default"/>
        <w:spacing w:line="360" w:lineRule="auto"/>
        <w:ind w:firstLine="720"/>
        <w:jc w:val="both"/>
        <w:rPr>
          <w:rFonts w:eastAsia="Times New Roman"/>
          <w:color w:val="auto"/>
          <w:spacing w:val="-2"/>
        </w:rPr>
      </w:pPr>
    </w:p>
    <w:p w14:paraId="2411657E" w14:textId="0BB27A4C" w:rsidR="003122E6" w:rsidRPr="00495EBB" w:rsidRDefault="00B345FE" w:rsidP="00224B46">
      <w:pPr>
        <w:pStyle w:val="Default"/>
        <w:spacing w:line="360" w:lineRule="auto"/>
        <w:ind w:firstLine="720"/>
        <w:jc w:val="both"/>
        <w:rPr>
          <w:rFonts w:eastAsia="Times New Roman"/>
          <w:color w:val="auto"/>
          <w:spacing w:val="-2"/>
        </w:rPr>
      </w:pPr>
      <w:r w:rsidRPr="00495EBB">
        <w:rPr>
          <w:rFonts w:eastAsia="Times New Roman"/>
          <w:color w:val="auto"/>
          <w:spacing w:val="-2"/>
        </w:rPr>
        <w:t xml:space="preserve">Su presencia de las Fuerzas Armadas y de la Policía Nacional del Perú físicamente es importante, pero también se tienen que emplear otras capacidades. </w:t>
      </w:r>
      <w:r w:rsidR="003122E6" w:rsidRPr="00495EBB">
        <w:rPr>
          <w:rFonts w:eastAsia="Times New Roman"/>
          <w:color w:val="auto"/>
          <w:spacing w:val="-2"/>
        </w:rPr>
        <w:t>El comandante</w:t>
      </w:r>
      <w:r w:rsidR="00EC1703" w:rsidRPr="00495EBB">
        <w:rPr>
          <w:rFonts w:eastAsia="Times New Roman"/>
          <w:color w:val="auto"/>
          <w:spacing w:val="-2"/>
        </w:rPr>
        <w:t xml:space="preserve"> de las fuerzas armadas que está </w:t>
      </w:r>
      <w:r w:rsidR="003122E6" w:rsidRPr="00495EBB">
        <w:rPr>
          <w:rFonts w:eastAsia="Times New Roman"/>
          <w:color w:val="auto"/>
          <w:spacing w:val="-2"/>
        </w:rPr>
        <w:t xml:space="preserve"> encargado de las operaciones</w:t>
      </w:r>
      <w:r w:rsidR="00E318D8" w:rsidRPr="00495EBB">
        <w:rPr>
          <w:rFonts w:eastAsia="Times New Roman"/>
          <w:color w:val="auto"/>
          <w:spacing w:val="-2"/>
        </w:rPr>
        <w:t xml:space="preserve"> militares</w:t>
      </w:r>
      <w:r w:rsidR="00AA1FD7" w:rsidRPr="00495EBB">
        <w:rPr>
          <w:rFonts w:eastAsia="Times New Roman"/>
          <w:color w:val="auto"/>
          <w:spacing w:val="-2"/>
        </w:rPr>
        <w:t xml:space="preserve"> para </w:t>
      </w:r>
      <w:r w:rsidR="00427044" w:rsidRPr="00495EBB">
        <w:rPr>
          <w:rFonts w:eastAsia="Times New Roman"/>
          <w:color w:val="auto"/>
          <w:spacing w:val="-2"/>
        </w:rPr>
        <w:t>identificar</w:t>
      </w:r>
      <w:r w:rsidR="00AA1FD7" w:rsidRPr="00495EBB">
        <w:rPr>
          <w:rFonts w:eastAsia="Times New Roman"/>
          <w:color w:val="auto"/>
          <w:spacing w:val="-2"/>
        </w:rPr>
        <w:t xml:space="preserve"> la capacidad armada de grupos hostiles</w:t>
      </w:r>
      <w:r w:rsidR="003122E6" w:rsidRPr="00495EBB">
        <w:rPr>
          <w:rFonts w:eastAsia="Times New Roman"/>
          <w:color w:val="auto"/>
          <w:spacing w:val="-2"/>
        </w:rPr>
        <w:t xml:space="preserve"> u acciones</w:t>
      </w:r>
      <w:r w:rsidR="00E318D8" w:rsidRPr="00495EBB">
        <w:rPr>
          <w:rFonts w:eastAsia="Times New Roman"/>
          <w:color w:val="auto"/>
          <w:spacing w:val="-2"/>
        </w:rPr>
        <w:t xml:space="preserve"> militares </w:t>
      </w:r>
      <w:r w:rsidR="00AA1FD7" w:rsidRPr="00495EBB">
        <w:rPr>
          <w:rFonts w:eastAsia="Times New Roman"/>
          <w:color w:val="auto"/>
          <w:spacing w:val="-2"/>
        </w:rPr>
        <w:t>enfocadas al mantenimiento y restablecimiento del orden interno en apoyo a la Policía Nacional del Perú</w:t>
      </w:r>
      <w:r w:rsidR="00866F62" w:rsidRPr="00495EBB">
        <w:rPr>
          <w:rFonts w:eastAsia="Times New Roman"/>
          <w:color w:val="auto"/>
          <w:spacing w:val="-2"/>
        </w:rPr>
        <w:t xml:space="preserve"> (PNP)</w:t>
      </w:r>
      <w:r w:rsidR="00E318D8" w:rsidRPr="00495EBB">
        <w:rPr>
          <w:rFonts w:eastAsia="Times New Roman"/>
          <w:color w:val="auto"/>
          <w:spacing w:val="-2"/>
        </w:rPr>
        <w:t xml:space="preserve">, </w:t>
      </w:r>
      <w:r w:rsidR="003122E6" w:rsidRPr="00495EBB">
        <w:rPr>
          <w:rFonts w:eastAsia="Times New Roman"/>
          <w:color w:val="auto"/>
          <w:spacing w:val="-2"/>
        </w:rPr>
        <w:t>optara como primera medida por operaciones no letales, como las Operaciones de Información.</w:t>
      </w:r>
    </w:p>
    <w:p w14:paraId="056671CE" w14:textId="77777777" w:rsidR="00224B46" w:rsidRPr="00495EBB" w:rsidRDefault="00B61169" w:rsidP="00224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spacing w:val="-2"/>
          <w:szCs w:val="24"/>
          <w:lang w:val="es-PE"/>
        </w:rPr>
      </w:pPr>
      <w:r w:rsidRPr="00495EBB">
        <w:rPr>
          <w:rFonts w:eastAsia="Times New Roman"/>
          <w:color w:val="auto"/>
          <w:spacing w:val="-2"/>
          <w:szCs w:val="24"/>
          <w:lang w:val="es-PE"/>
        </w:rPr>
        <w:tab/>
      </w:r>
    </w:p>
    <w:p w14:paraId="1D255531" w14:textId="6ACD6783" w:rsidR="00097CF2" w:rsidRPr="00495EBB" w:rsidRDefault="00866F62" w:rsidP="00123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szCs w:val="24"/>
        </w:rPr>
      </w:pPr>
      <w:r w:rsidRPr="00495EBB">
        <w:rPr>
          <w:rFonts w:eastAsia="Times New Roman"/>
          <w:color w:val="auto"/>
          <w:spacing w:val="-2"/>
          <w:szCs w:val="24"/>
          <w:lang w:val="es-PE"/>
        </w:rPr>
        <w:tab/>
      </w:r>
      <w:r w:rsidR="0052162D" w:rsidRPr="00495EBB">
        <w:rPr>
          <w:color w:val="auto"/>
          <w:shd w:val="clear" w:color="auto" w:fill="FFFFFF"/>
        </w:rPr>
        <w:t>El objetivo principal de esta tesis es determinar la relación entre el empleo de las capacidades de las operaciones de información y el restablecimiento del orden interno en Pataz durante 2024. Se busca así proporcionar una alternativa eficaz que permita garantizar la seguridad ciudadana y recuperar el principio de autoridad, minimizando el uso de la fuerza cinética.</w:t>
      </w:r>
      <w:r w:rsidR="00224B46" w:rsidRPr="00495EBB">
        <w:rPr>
          <w:rFonts w:eastAsia="Times New Roman"/>
          <w:color w:val="auto"/>
          <w:spacing w:val="-2"/>
          <w:szCs w:val="24"/>
          <w:lang w:val="es-PE"/>
        </w:rPr>
        <w:tab/>
      </w:r>
    </w:p>
    <w:p w14:paraId="36E4E1DA" w14:textId="10EFD887" w:rsidR="001238A2" w:rsidRPr="00495EBB" w:rsidRDefault="00016857" w:rsidP="00776004">
      <w:pPr>
        <w:pStyle w:val="Default"/>
        <w:spacing w:line="360" w:lineRule="auto"/>
        <w:ind w:firstLine="720"/>
        <w:jc w:val="both"/>
        <w:rPr>
          <w:bCs/>
          <w:color w:val="auto"/>
          <w:lang w:val="es-ES_tradnl"/>
        </w:rPr>
      </w:pPr>
      <w:r w:rsidRPr="00495EBB">
        <w:rPr>
          <w:color w:val="auto"/>
        </w:rPr>
        <w:t>La presente tesis se organiza de la manera siguiente: comienza con el contexto de una breve introducción y luego se divide en cuatro capitulo posteriores</w:t>
      </w:r>
      <w:r w:rsidRPr="00495EBB">
        <w:rPr>
          <w:bCs/>
          <w:color w:val="auto"/>
        </w:rPr>
        <w:t>: El primer capítulo, se describe propósito de la investigación, en el cual se enfatiza la importancia crucial de salvaguardar la seguridad de las personas para el desarrollo</w:t>
      </w:r>
      <w:r w:rsidRPr="00495EBB">
        <w:rPr>
          <w:color w:val="auto"/>
        </w:rPr>
        <w:t xml:space="preserve"> nacional</w:t>
      </w:r>
      <w:r w:rsidRPr="00495EBB">
        <w:rPr>
          <w:bCs/>
          <w:color w:val="auto"/>
        </w:rPr>
        <w:t>, esto desarrollara detallando el problema</w:t>
      </w:r>
      <w:r w:rsidRPr="00495EBB">
        <w:rPr>
          <w:color w:val="auto"/>
        </w:rPr>
        <w:t>. En el segundo capítulo, se desarrolla el marco teórico, que incluye un análisis detallado de los antecedentes internacionales y los nacionales más relevantes. El tercer capítulo contempla el marco metodológico utilizado y su fundamentación</w:t>
      </w:r>
      <w:r w:rsidRPr="00495EBB">
        <w:rPr>
          <w:bCs/>
          <w:color w:val="auto"/>
        </w:rPr>
        <w:t>. En el cuarto capítulo se presenta el análisis de resultados, se contrastan las hipótesis, se discuten los resultados y se establecen las conclusiones y las recomendaciones de la investigación</w:t>
      </w:r>
      <w:r w:rsidR="00130BD0" w:rsidRPr="00495EBB">
        <w:rPr>
          <w:bCs/>
          <w:color w:val="auto"/>
        </w:rPr>
        <w:t>.</w:t>
      </w:r>
    </w:p>
    <w:p w14:paraId="1E0C15AD" w14:textId="77777777" w:rsidR="00633D89" w:rsidRPr="00495EBB" w:rsidRDefault="00633D89" w:rsidP="00130BD0">
      <w:pPr>
        <w:tabs>
          <w:tab w:val="left" w:pos="3210"/>
        </w:tabs>
        <w:spacing w:after="0" w:line="360" w:lineRule="auto"/>
        <w:ind w:left="0" w:firstLine="0"/>
        <w:rPr>
          <w:rFonts w:eastAsia="Times New Roman"/>
          <w:color w:val="auto"/>
          <w:szCs w:val="24"/>
        </w:rPr>
        <w:sectPr w:rsidR="00633D89" w:rsidRPr="00495EBB" w:rsidSect="003A282E">
          <w:footerReference w:type="default" r:id="rId12"/>
          <w:pgSz w:w="11906" w:h="16838"/>
          <w:pgMar w:top="1418" w:right="1418" w:bottom="1418" w:left="1985" w:header="720" w:footer="720" w:gutter="0"/>
          <w:pgNumType w:fmt="lowerRoman"/>
          <w:cols w:space="720"/>
          <w:titlePg/>
          <w:docGrid w:linePitch="326"/>
        </w:sectPr>
      </w:pPr>
    </w:p>
    <w:p w14:paraId="6F9577A8" w14:textId="5F563F40" w:rsidR="004A721E" w:rsidRPr="00495EBB" w:rsidRDefault="00991621" w:rsidP="005139BF">
      <w:pPr>
        <w:tabs>
          <w:tab w:val="center" w:pos="8169"/>
        </w:tabs>
        <w:spacing w:after="0" w:line="360" w:lineRule="auto"/>
        <w:ind w:left="0" w:firstLine="0"/>
        <w:jc w:val="center"/>
        <w:rPr>
          <w:b/>
          <w:color w:val="auto"/>
          <w:szCs w:val="24"/>
        </w:rPr>
      </w:pPr>
      <w:r w:rsidRPr="00495EBB">
        <w:rPr>
          <w:b/>
          <w:color w:val="auto"/>
          <w:szCs w:val="24"/>
        </w:rPr>
        <w:lastRenderedPageBreak/>
        <w:t xml:space="preserve">CAPÍTULO I: PLANTEAMIENTO DEL </w:t>
      </w:r>
      <w:r w:rsidR="00AE6F3E" w:rsidRPr="00495EBB">
        <w:rPr>
          <w:b/>
          <w:color w:val="auto"/>
          <w:szCs w:val="24"/>
        </w:rPr>
        <w:t>PROBLEMA</w:t>
      </w:r>
    </w:p>
    <w:p w14:paraId="35A2218E" w14:textId="77777777" w:rsidR="00991621" w:rsidRPr="00495EBB" w:rsidRDefault="00991621" w:rsidP="005139BF">
      <w:pPr>
        <w:tabs>
          <w:tab w:val="center" w:pos="8169"/>
        </w:tabs>
        <w:spacing w:after="0" w:line="360" w:lineRule="auto"/>
        <w:ind w:left="0" w:firstLine="0"/>
        <w:jc w:val="center"/>
        <w:rPr>
          <w:b/>
          <w:color w:val="auto"/>
          <w:szCs w:val="24"/>
        </w:rPr>
      </w:pPr>
    </w:p>
    <w:p w14:paraId="541C5A4C" w14:textId="77777777" w:rsidR="004A721E" w:rsidRPr="00495EBB" w:rsidRDefault="004A721E" w:rsidP="005139BF">
      <w:pPr>
        <w:pStyle w:val="Prrafodelista"/>
        <w:numPr>
          <w:ilvl w:val="1"/>
          <w:numId w:val="1"/>
        </w:numPr>
        <w:tabs>
          <w:tab w:val="center" w:pos="8169"/>
        </w:tabs>
        <w:spacing w:after="0" w:line="360" w:lineRule="auto"/>
        <w:jc w:val="left"/>
        <w:rPr>
          <w:b/>
          <w:color w:val="auto"/>
          <w:szCs w:val="24"/>
        </w:rPr>
      </w:pPr>
      <w:r w:rsidRPr="00495EBB">
        <w:rPr>
          <w:b/>
          <w:color w:val="auto"/>
          <w:szCs w:val="24"/>
        </w:rPr>
        <w:t>Descripción de la realidad problemática</w:t>
      </w:r>
    </w:p>
    <w:p w14:paraId="3955CCC4" w14:textId="77777777" w:rsidR="003D660F" w:rsidRPr="00495EBB" w:rsidRDefault="003D660F" w:rsidP="005139BF">
      <w:pPr>
        <w:pStyle w:val="Default"/>
        <w:spacing w:line="360" w:lineRule="auto"/>
        <w:ind w:firstLine="709"/>
        <w:jc w:val="both"/>
        <w:rPr>
          <w:rFonts w:eastAsia="Times New Roman"/>
          <w:color w:val="auto"/>
        </w:rPr>
      </w:pPr>
    </w:p>
    <w:p w14:paraId="77D69CB2" w14:textId="6BF79201" w:rsidR="00E15FFC" w:rsidRPr="00495EBB" w:rsidRDefault="00E15FFC" w:rsidP="005139BF">
      <w:pPr>
        <w:pStyle w:val="Default"/>
        <w:spacing w:line="360" w:lineRule="auto"/>
        <w:ind w:firstLine="709"/>
        <w:jc w:val="both"/>
        <w:rPr>
          <w:rFonts w:eastAsia="Times New Roman"/>
          <w:color w:val="auto"/>
        </w:rPr>
      </w:pPr>
      <w:r w:rsidRPr="00495EBB">
        <w:rPr>
          <w:rFonts w:eastAsia="Times New Roman"/>
          <w:color w:val="auto"/>
        </w:rPr>
        <w:t>A nivel global, el crimen organizado transnacional ha evolucionado hacia ecosistemas de amenazas híbridas que explotan las vulnerabilidades del Estado de derecho, la debilidad institucional y las economías ilegales. Estas organizaciones no solo perpetran delitos convencionales, sino que han desarrollado capacidades para desafiar abiertamente la autoridad del Estado mediante la violencia sistemática, la cooptación de funciones estatales y la desestabilización de regiones enteras, generando un profundo daño al tejido social y al valor público de la seguridad.</w:t>
      </w:r>
    </w:p>
    <w:p w14:paraId="6BF2A8E7" w14:textId="77777777" w:rsidR="00E15FFC" w:rsidRPr="00495EBB" w:rsidRDefault="00E15FFC" w:rsidP="00016857">
      <w:pPr>
        <w:autoSpaceDE w:val="0"/>
        <w:autoSpaceDN w:val="0"/>
        <w:adjustRightInd w:val="0"/>
        <w:spacing w:after="0" w:line="360" w:lineRule="auto"/>
        <w:ind w:left="0" w:firstLine="709"/>
        <w:rPr>
          <w:rFonts w:eastAsia="Times New Roman"/>
          <w:color w:val="auto"/>
          <w:szCs w:val="24"/>
          <w:lang w:val="es-PE"/>
        </w:rPr>
      </w:pPr>
    </w:p>
    <w:p w14:paraId="3E28D589" w14:textId="036F9D50"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Las organizaciones criminales que operan a través de las fronteras están involucrad</w:t>
      </w:r>
      <w:r w:rsidR="00C21065" w:rsidRPr="00495EBB">
        <w:rPr>
          <w:rFonts w:eastAsia="Times New Roman"/>
          <w:color w:val="auto"/>
          <w:szCs w:val="24"/>
          <w:lang w:val="es-PE"/>
        </w:rPr>
        <w:t>a</w:t>
      </w:r>
      <w:r w:rsidRPr="00495EBB">
        <w:rPr>
          <w:rFonts w:eastAsia="Times New Roman"/>
          <w:color w:val="auto"/>
          <w:szCs w:val="24"/>
          <w:lang w:val="es-PE"/>
        </w:rPr>
        <w:t xml:space="preserve">s en un amplio espectro de actividades ilícitas, incluidas el tráfico de estupefacientes, el tráfico de armamento, el tráfico ilícito migrantes, el comercio de personas, el cibercrimen, robo de patentes, blanqueo de dinero, comercio ilegal de la vida silvestre, tráfico de madera, la minería no legal, pesca no reportada y no regulada, que ponen en peligro  y podrían socavar la seguridad, la política, </w:t>
      </w:r>
      <w:r w:rsidR="0052162D" w:rsidRPr="00495EBB">
        <w:rPr>
          <w:rFonts w:eastAsia="Times New Roman"/>
          <w:color w:val="auto"/>
          <w:szCs w:val="24"/>
          <w:lang w:val="es-PE"/>
        </w:rPr>
        <w:t xml:space="preserve">la </w:t>
      </w:r>
      <w:r w:rsidRPr="00495EBB">
        <w:rPr>
          <w:rFonts w:eastAsia="Times New Roman"/>
          <w:color w:val="auto"/>
          <w:szCs w:val="24"/>
          <w:lang w:val="es-PE"/>
        </w:rPr>
        <w:t xml:space="preserve">economía y </w:t>
      </w:r>
      <w:r w:rsidR="0052162D" w:rsidRPr="00495EBB">
        <w:rPr>
          <w:rFonts w:eastAsia="Times New Roman"/>
          <w:color w:val="auto"/>
          <w:szCs w:val="24"/>
          <w:lang w:val="es-PE"/>
        </w:rPr>
        <w:t xml:space="preserve">el orden </w:t>
      </w:r>
      <w:r w:rsidRPr="00495EBB">
        <w:rPr>
          <w:rFonts w:eastAsia="Times New Roman"/>
          <w:color w:val="auto"/>
          <w:szCs w:val="24"/>
          <w:lang w:val="es-PE"/>
        </w:rPr>
        <w:t>so</w:t>
      </w:r>
      <w:r w:rsidR="00C21065" w:rsidRPr="00495EBB">
        <w:rPr>
          <w:rFonts w:eastAsia="Times New Roman"/>
          <w:color w:val="auto"/>
          <w:szCs w:val="24"/>
          <w:lang w:val="es-PE"/>
        </w:rPr>
        <w:t>cial de los estados,  erosionan</w:t>
      </w:r>
      <w:r w:rsidRPr="00495EBB">
        <w:rPr>
          <w:rFonts w:eastAsia="Times New Roman"/>
          <w:color w:val="auto"/>
          <w:szCs w:val="24"/>
          <w:lang w:val="es-PE"/>
        </w:rPr>
        <w:t xml:space="preserve"> el estado de derecho, fomentan la corrupción</w:t>
      </w:r>
      <w:r w:rsidR="00C21065" w:rsidRPr="00495EBB">
        <w:rPr>
          <w:rFonts w:eastAsia="Times New Roman"/>
          <w:color w:val="auto"/>
          <w:szCs w:val="24"/>
          <w:lang w:val="es-PE"/>
        </w:rPr>
        <w:t xml:space="preserve"> y sirven</w:t>
      </w:r>
      <w:r w:rsidRPr="00495EBB">
        <w:rPr>
          <w:rFonts w:eastAsia="Times New Roman"/>
          <w:color w:val="auto"/>
          <w:szCs w:val="24"/>
          <w:lang w:val="es-PE"/>
        </w:rPr>
        <w:t xml:space="preserve"> como representantes de estados hostiles en actividades que financian directa o indirectamente a los insurgentes y grupos terroristas (Nekoz,</w:t>
      </w:r>
      <w:r w:rsidRPr="00495EBB">
        <w:rPr>
          <w:rFonts w:eastAsiaTheme="minorEastAsia"/>
          <w:color w:val="auto"/>
          <w:szCs w:val="24"/>
          <w:shd w:val="clear" w:color="auto" w:fill="FFFFFF"/>
          <w:lang w:val="es-PE"/>
        </w:rPr>
        <w:t> </w:t>
      </w:r>
      <w:r w:rsidRPr="00495EBB">
        <w:rPr>
          <w:rFonts w:eastAsia="Times New Roman"/>
          <w:color w:val="auto"/>
          <w:szCs w:val="24"/>
          <w:lang w:val="es-PE"/>
        </w:rPr>
        <w:t>2024</w:t>
      </w:r>
      <w:r w:rsidRPr="00495EBB">
        <w:rPr>
          <w:rFonts w:eastAsiaTheme="minorEastAsia"/>
          <w:color w:val="auto"/>
          <w:szCs w:val="24"/>
          <w:shd w:val="clear" w:color="auto" w:fill="FFFFFF"/>
          <w:lang w:val="es-PE"/>
        </w:rPr>
        <w:t>)</w:t>
      </w:r>
      <w:r w:rsidRPr="00495EBB">
        <w:rPr>
          <w:rFonts w:eastAsia="Times New Roman"/>
          <w:color w:val="auto"/>
          <w:szCs w:val="24"/>
          <w:lang w:val="es-PE"/>
        </w:rPr>
        <w:t>.</w:t>
      </w:r>
      <w:r w:rsidR="002E6051" w:rsidRPr="00495EBB">
        <w:rPr>
          <w:rFonts w:eastAsia="Times New Roman"/>
          <w:color w:val="auto"/>
          <w:szCs w:val="24"/>
          <w:lang w:val="es-PE"/>
        </w:rPr>
        <w:t xml:space="preserve"> En los siguientes párrafos vemos como se definen  y se ven las realidades en sudamerica.</w:t>
      </w:r>
    </w:p>
    <w:p w14:paraId="3F94BC04"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p>
    <w:p w14:paraId="47FDB7B9" w14:textId="354A1D35" w:rsidR="00016857" w:rsidRPr="00495EBB" w:rsidRDefault="0052162D" w:rsidP="00016857">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 xml:space="preserve">Así mismo el </w:t>
      </w:r>
      <w:r w:rsidR="00016857" w:rsidRPr="00495EBB">
        <w:rPr>
          <w:rFonts w:eastAsia="Times New Roman"/>
          <w:color w:val="auto"/>
          <w:szCs w:val="24"/>
          <w:lang w:val="es-PE"/>
        </w:rPr>
        <w:t xml:space="preserve">Instituto Nacional de Ciencias Penales de México [INACIPE], (2019), define que la extorsión es delito que ha tenido una proclividad mayor, con un registro de 97.9% como manifiesta los reportes estadísticos del 2019 (p. 8). </w:t>
      </w:r>
    </w:p>
    <w:p w14:paraId="6B7E1EFA"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p>
    <w:p w14:paraId="607756CD" w14:textId="77777777" w:rsidR="00016857" w:rsidRPr="00495EBB" w:rsidRDefault="00016857" w:rsidP="00016857">
      <w:pPr>
        <w:autoSpaceDE w:val="0"/>
        <w:autoSpaceDN w:val="0"/>
        <w:adjustRightInd w:val="0"/>
        <w:spacing w:after="0" w:line="360" w:lineRule="auto"/>
        <w:ind w:left="0" w:firstLine="709"/>
        <w:rPr>
          <w:rFonts w:eastAsiaTheme="minorEastAsia"/>
          <w:color w:val="auto"/>
          <w:szCs w:val="24"/>
          <w:lang w:val="es-PE"/>
        </w:rPr>
      </w:pPr>
      <w:r w:rsidRPr="00495EBB">
        <w:rPr>
          <w:rFonts w:eastAsiaTheme="minorEastAsia"/>
          <w:color w:val="auto"/>
          <w:szCs w:val="24"/>
          <w:lang w:val="es-PE"/>
        </w:rPr>
        <w:t>En Chihuahua en México, en un operativo conjunto encabezado por la </w:t>
      </w:r>
      <w:r w:rsidRPr="00495EBB">
        <w:rPr>
          <w:rFonts w:eastAsiaTheme="minorEastAsia"/>
          <w:bCs/>
          <w:color w:val="auto"/>
          <w:szCs w:val="24"/>
          <w:bdr w:val="none" w:sz="0" w:space="0" w:color="auto" w:frame="1"/>
          <w:lang w:val="es-PE"/>
        </w:rPr>
        <w:t>Secretaría de Seguridad y Protección Ciudadana (SSPC)</w:t>
      </w:r>
      <w:r w:rsidRPr="00495EBB">
        <w:rPr>
          <w:rFonts w:eastAsiaTheme="minorEastAsia"/>
          <w:color w:val="auto"/>
          <w:szCs w:val="24"/>
          <w:lang w:val="es-PE"/>
        </w:rPr>
        <w:t xml:space="preserve">, el 5 de diciembre 2023, capturaron a cinco personas: cuatro hombres y una mujer de </w:t>
      </w:r>
      <w:r w:rsidRPr="00495EBB">
        <w:rPr>
          <w:rFonts w:eastAsiaTheme="minorEastAsia"/>
          <w:color w:val="auto"/>
          <w:szCs w:val="24"/>
          <w:lang w:val="es-PE"/>
        </w:rPr>
        <w:lastRenderedPageBreak/>
        <w:t>nacionalidad extranjera pertenecientes al grupo Tren de Aragua (García, 2024, p.1).</w:t>
      </w:r>
    </w:p>
    <w:p w14:paraId="5D49EB96" w14:textId="77777777" w:rsidR="00016857" w:rsidRPr="00495EBB" w:rsidRDefault="00016857" w:rsidP="00016857">
      <w:pPr>
        <w:autoSpaceDE w:val="0"/>
        <w:autoSpaceDN w:val="0"/>
        <w:adjustRightInd w:val="0"/>
        <w:spacing w:after="0" w:line="360" w:lineRule="auto"/>
        <w:ind w:left="0" w:firstLine="709"/>
        <w:rPr>
          <w:rFonts w:eastAsiaTheme="minorEastAsia"/>
          <w:color w:val="auto"/>
          <w:szCs w:val="24"/>
          <w:lang w:val="es-PE"/>
        </w:rPr>
      </w:pPr>
    </w:p>
    <w:p w14:paraId="77DFAFA8"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Además, en Colombia, Escobar (2023) “La extorsión tuvo más de 7 mil casos en el 2023, que en promedio de 63 casos diarios de extorsión…” (p. 1).</w:t>
      </w:r>
    </w:p>
    <w:p w14:paraId="5B62BBE3"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p>
    <w:p w14:paraId="75CED70B" w14:textId="21A7B1C0"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De la misma manera en el Ecuador, Mella (2023) manifiesta “La extorsión crece un 300% en el Ecuador y sigue en aumento</w:t>
      </w:r>
      <w:r w:rsidR="00134FD1" w:rsidRPr="00495EBB">
        <w:rPr>
          <w:rFonts w:eastAsia="Times New Roman"/>
          <w:color w:val="auto"/>
          <w:szCs w:val="24"/>
          <w:lang w:val="es-PE"/>
        </w:rPr>
        <w:t>…”</w:t>
      </w:r>
      <w:r w:rsidRPr="00495EBB">
        <w:rPr>
          <w:rFonts w:eastAsia="Times New Roman"/>
          <w:color w:val="auto"/>
          <w:szCs w:val="24"/>
          <w:lang w:val="es-PE"/>
        </w:rPr>
        <w:t xml:space="preserve"> (p. 1).</w:t>
      </w:r>
    </w:p>
    <w:p w14:paraId="1B1CAA33"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p>
    <w:p w14:paraId="35BA1AE7"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Las criminalizaciones de la migración surgen múltiples consecuencias contraproducentes, tanto para los migrantes como para las sociedades receptoras, lo que lleva a un círculo vicioso de criminalización, irregularidad e inseguridad (Hinterberger y Panizzon, 2022, 2023).</w:t>
      </w:r>
    </w:p>
    <w:p w14:paraId="3FA6E87C"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p>
    <w:p w14:paraId="0131AB5A" w14:textId="0BD58E23"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 xml:space="preserve">En el Perú, el diario Perú 21 manifestó que </w:t>
      </w:r>
      <w:r w:rsidR="00C21065" w:rsidRPr="00495EBB">
        <w:rPr>
          <w:rFonts w:eastAsia="Times New Roman"/>
          <w:color w:val="auto"/>
          <w:szCs w:val="24"/>
          <w:lang w:val="es-PE"/>
        </w:rPr>
        <w:t>siete</w:t>
      </w:r>
      <w:r w:rsidRPr="00495EBB">
        <w:rPr>
          <w:rFonts w:eastAsia="Times New Roman"/>
          <w:color w:val="auto"/>
          <w:szCs w:val="24"/>
          <w:lang w:val="es-PE"/>
        </w:rPr>
        <w:t xml:space="preserve"> alcaldes vienen siendo extorsionados en el departamento de Lambayeque. Argumento por la cual la Policía Nacional del Perú (PNP), solicito al gobierno la declaración de emergencia por el aumento de casos de extorsión. Los burgomaestres de Chiclayo, Pimentel, La Victoria, Tumán, Picsi, Pátapo y Ferreñafe, que denunciaron la extorsión a la PNP por parte de bandas criminales, entre ellos el Tren de Aragua (Perú 21, 2023, pp. 1-2). Asimismo, se manifestó que en el Perú AF-2023 tiene denuncias registradas de más 500 extorsiones agravadas. Con ello, el marco de las actividades del Comité Estadístico Interinstitucional de la Criminalidad (CEIC), presidido por el Instituto Nacional de Estadística e Informática (INEI), en el Perú, entre enero y abril de 2023, se registran 180 mil 286 denuncias. De estas, 539 se interpusieron por el delito de extorsión agravada (Valdivia, 2023, pp. 5-6).</w:t>
      </w:r>
    </w:p>
    <w:p w14:paraId="6987480D"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p>
    <w:p w14:paraId="05E408F2" w14:textId="78973652" w:rsidR="00016857" w:rsidRPr="00495EBB" w:rsidRDefault="002E6051" w:rsidP="004C4299">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En Pataz la región La Libertad, el</w:t>
      </w:r>
      <w:r w:rsidR="00016857" w:rsidRPr="00495EBB">
        <w:rPr>
          <w:rFonts w:eastAsia="Times New Roman"/>
          <w:color w:val="auto"/>
          <w:szCs w:val="24"/>
          <w:lang w:val="es-PE"/>
        </w:rPr>
        <w:t xml:space="preserve"> 09 diciembr</w:t>
      </w:r>
      <w:r w:rsidRPr="00495EBB">
        <w:rPr>
          <w:rFonts w:eastAsia="Times New Roman"/>
          <w:color w:val="auto"/>
          <w:szCs w:val="24"/>
          <w:lang w:val="es-PE"/>
        </w:rPr>
        <w:t>e del 2023, en la mina llamada L</w:t>
      </w:r>
      <w:r w:rsidR="00016857" w:rsidRPr="00495EBB">
        <w:rPr>
          <w:rFonts w:eastAsia="Times New Roman"/>
          <w:color w:val="auto"/>
          <w:szCs w:val="24"/>
          <w:lang w:val="es-PE"/>
        </w:rPr>
        <w:t xml:space="preserve">a Poderosa al no cumplir con la extorsión, fue atacada por personas delincuenciales vinculados a la organización internacional criminal Tren de Aragua que en forma subrepticia asesinando a 10 trabajadores e hiriendo a 14 trabajadores mineros en Pataz. El 26 de enero 2024, los delincuentes criminales volaron una torre de alta tensión en el centro poblado de Puñito. </w:t>
      </w:r>
      <w:r w:rsidR="00016857" w:rsidRPr="00495EBB">
        <w:rPr>
          <w:rFonts w:eastAsia="Times New Roman"/>
          <w:color w:val="auto"/>
          <w:szCs w:val="24"/>
          <w:lang w:val="es-PE"/>
        </w:rPr>
        <w:lastRenderedPageBreak/>
        <w:t xml:space="preserve">Perjudicando el orden interno del distrito de Pataz, extendiendo el temor </w:t>
      </w:r>
      <w:r w:rsidRPr="00495EBB">
        <w:rPr>
          <w:rFonts w:eastAsia="Times New Roman"/>
          <w:color w:val="auto"/>
          <w:szCs w:val="24"/>
          <w:lang w:val="es-PE"/>
        </w:rPr>
        <w:t xml:space="preserve"> y generando zozobra </w:t>
      </w:r>
      <w:r w:rsidR="00016857" w:rsidRPr="00495EBB">
        <w:rPr>
          <w:rFonts w:eastAsia="Times New Roman"/>
          <w:color w:val="auto"/>
          <w:szCs w:val="24"/>
          <w:lang w:val="es-PE"/>
        </w:rPr>
        <w:t>hacia los demás distritos y pr</w:t>
      </w:r>
      <w:r w:rsidR="004C4299" w:rsidRPr="00495EBB">
        <w:rPr>
          <w:rFonts w:eastAsia="Times New Roman"/>
          <w:color w:val="auto"/>
          <w:szCs w:val="24"/>
          <w:lang w:val="es-PE"/>
        </w:rPr>
        <w:t>ovincias afectando a la región d</w:t>
      </w:r>
      <w:r w:rsidR="00016857" w:rsidRPr="00495EBB">
        <w:rPr>
          <w:rFonts w:eastAsia="Times New Roman"/>
          <w:color w:val="auto"/>
          <w:szCs w:val="24"/>
          <w:lang w:val="es-PE"/>
        </w:rPr>
        <w:t xml:space="preserve">e La Libertad. </w:t>
      </w:r>
      <w:r w:rsidR="00675418" w:rsidRPr="00495EBB">
        <w:rPr>
          <w:rFonts w:eastAsia="Times New Roman"/>
          <w:color w:val="auto"/>
          <w:szCs w:val="24"/>
          <w:lang w:val="es-PE"/>
        </w:rPr>
        <w:t>Habiendo la policía contrastado la información con las fuentes primarias, las carpetas de los fiscales y el sistema de registro de victimas, del presunto crimen organizado por extranjeros</w:t>
      </w:r>
    </w:p>
    <w:p w14:paraId="1837F246"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p>
    <w:p w14:paraId="35563069" w14:textId="0915A62C"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 xml:space="preserve">El </w:t>
      </w:r>
      <w:r w:rsidR="00672DE2" w:rsidRPr="00495EBB">
        <w:rPr>
          <w:rFonts w:eastAsia="Times New Roman"/>
          <w:color w:val="auto"/>
          <w:szCs w:val="24"/>
          <w:lang w:val="es-PE"/>
        </w:rPr>
        <w:t xml:space="preserve">Comandante General de </w:t>
      </w:r>
      <w:r w:rsidRPr="00495EBB">
        <w:rPr>
          <w:rFonts w:eastAsia="Times New Roman"/>
          <w:color w:val="auto"/>
          <w:szCs w:val="24"/>
          <w:lang w:val="es-PE"/>
        </w:rPr>
        <w:t>la PNP, ante la problemática de la inseguridad ciudadana que la ha sobrepasado con la minería ilegal como amenaza letal para el estado en Pataz, informo al Ministro del Interior para que solicite al Gobierno la aplicación del Decreto Legislativo Nº 1186</w:t>
      </w:r>
      <w:r w:rsidR="00675418" w:rsidRPr="00495EBB">
        <w:rPr>
          <w:color w:val="auto"/>
          <w:shd w:val="clear" w:color="auto" w:fill="FFFFFF"/>
        </w:rPr>
        <w:t xml:space="preserve"> regula el empleo de las FF.AA. en seguridad ciudadana, pero con limitaciones constitucionales explícitas: no pueden realizar labores de policía judicial, inteligencia civil ni detenciones arbitrarias</w:t>
      </w:r>
      <w:r w:rsidRPr="00495EBB">
        <w:rPr>
          <w:rFonts w:eastAsia="Times New Roman"/>
          <w:color w:val="auto"/>
          <w:szCs w:val="24"/>
          <w:lang w:val="es-PE"/>
        </w:rPr>
        <w:t>, para que</w:t>
      </w:r>
      <w:r w:rsidR="00675418" w:rsidRPr="00495EBB">
        <w:rPr>
          <w:rFonts w:eastAsia="Times New Roman"/>
          <w:color w:val="auto"/>
          <w:szCs w:val="24"/>
          <w:lang w:val="es-PE"/>
        </w:rPr>
        <w:t xml:space="preserve"> se realicen operaciones unificadas con</w:t>
      </w:r>
      <w:r w:rsidRPr="00495EBB">
        <w:rPr>
          <w:rFonts w:eastAsia="Times New Roman"/>
          <w:color w:val="auto"/>
          <w:szCs w:val="24"/>
          <w:lang w:val="es-PE"/>
        </w:rPr>
        <w:t xml:space="preserve"> las Fuerzas Armadas apoyen a la PNP en el Control del Orden Interno.</w:t>
      </w:r>
    </w:p>
    <w:p w14:paraId="7B0B290D" w14:textId="77777777" w:rsidR="002E6051" w:rsidRPr="00495EBB" w:rsidRDefault="002E6051" w:rsidP="00016857">
      <w:pPr>
        <w:autoSpaceDE w:val="0"/>
        <w:autoSpaceDN w:val="0"/>
        <w:adjustRightInd w:val="0"/>
        <w:spacing w:after="0" w:line="360" w:lineRule="auto"/>
        <w:ind w:left="0" w:firstLine="709"/>
        <w:rPr>
          <w:rFonts w:eastAsia="Times New Roman"/>
          <w:color w:val="auto"/>
          <w:szCs w:val="24"/>
          <w:lang w:val="es-PE"/>
        </w:rPr>
      </w:pPr>
    </w:p>
    <w:p w14:paraId="0455ABA8" w14:textId="508252C2"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El gobierno ha dispuesto el estado de emergencia se restringen o suspenden el ejercicio de los derechos constitucionales en estado de emergencia (Decreto Supremo Nº 002-2024-PCM)</w:t>
      </w:r>
      <w:r w:rsidR="00675418" w:rsidRPr="00495EBB">
        <w:rPr>
          <w:rFonts w:eastAsia="Times New Roman"/>
          <w:color w:val="auto"/>
          <w:szCs w:val="24"/>
          <w:lang w:val="es-PE"/>
        </w:rPr>
        <w:t xml:space="preserve"> </w:t>
      </w:r>
      <w:r w:rsidR="00675418" w:rsidRPr="00495EBB">
        <w:rPr>
          <w:color w:val="auto"/>
          <w:shd w:val="clear" w:color="auto" w:fill="FFFFFF"/>
        </w:rPr>
        <w:t>El estado de emergencia suspende derechos como la inviolabilidad de domicilio y la libertad de tránsito (art. 137 de la Constitución Peruana)</w:t>
      </w:r>
      <w:r w:rsidRPr="00495EBB">
        <w:rPr>
          <w:rFonts w:eastAsia="Times New Roman"/>
          <w:color w:val="auto"/>
          <w:szCs w:val="24"/>
          <w:lang w:val="es-PE"/>
        </w:rPr>
        <w:t>.</w:t>
      </w:r>
    </w:p>
    <w:p w14:paraId="65A6EC53" w14:textId="77777777" w:rsidR="00016857" w:rsidRPr="00495EBB" w:rsidRDefault="00016857" w:rsidP="00016857">
      <w:pPr>
        <w:autoSpaceDE w:val="0"/>
        <w:autoSpaceDN w:val="0"/>
        <w:adjustRightInd w:val="0"/>
        <w:spacing w:after="0" w:line="360" w:lineRule="auto"/>
        <w:ind w:left="0" w:firstLine="709"/>
        <w:rPr>
          <w:rFonts w:eastAsia="Times New Roman"/>
          <w:color w:val="auto"/>
          <w:szCs w:val="24"/>
          <w:lang w:val="es-PE"/>
        </w:rPr>
      </w:pPr>
    </w:p>
    <w:p w14:paraId="47E7ED3D" w14:textId="5D748550" w:rsidR="00911039" w:rsidRPr="00495EBB" w:rsidRDefault="002E6051" w:rsidP="00911039">
      <w:pPr>
        <w:autoSpaceDE w:val="0"/>
        <w:autoSpaceDN w:val="0"/>
        <w:adjustRightInd w:val="0"/>
        <w:spacing w:after="0" w:line="360" w:lineRule="auto"/>
        <w:ind w:left="0" w:firstLine="709"/>
        <w:rPr>
          <w:rFonts w:eastAsia="Times New Roman"/>
          <w:color w:val="auto"/>
          <w:szCs w:val="24"/>
          <w:lang w:val="es-PE"/>
        </w:rPr>
      </w:pPr>
      <w:r w:rsidRPr="00495EBB">
        <w:rPr>
          <w:rFonts w:eastAsia="Times New Roman"/>
          <w:color w:val="auto"/>
          <w:szCs w:val="24"/>
          <w:lang w:val="es-PE"/>
        </w:rPr>
        <w:t xml:space="preserve">En los sucesos anteriormente descritos </w:t>
      </w:r>
      <w:r w:rsidR="00C21065" w:rsidRPr="00495EBB">
        <w:rPr>
          <w:rFonts w:eastAsia="Times New Roman"/>
          <w:color w:val="auto"/>
          <w:szCs w:val="24"/>
          <w:lang w:val="es-PE"/>
        </w:rPr>
        <w:t xml:space="preserve">por </w:t>
      </w:r>
      <w:r w:rsidRPr="00495EBB">
        <w:rPr>
          <w:rFonts w:eastAsia="Times New Roman"/>
          <w:color w:val="auto"/>
          <w:szCs w:val="24"/>
          <w:lang w:val="es-PE"/>
        </w:rPr>
        <w:t xml:space="preserve"> extorsión</w:t>
      </w:r>
      <w:r w:rsidR="00C21065" w:rsidRPr="00495EBB">
        <w:rPr>
          <w:rFonts w:eastAsia="Times New Roman"/>
          <w:color w:val="auto"/>
          <w:szCs w:val="24"/>
          <w:lang w:val="es-PE"/>
        </w:rPr>
        <w:t xml:space="preserve"> tipificado en el </w:t>
      </w:r>
      <w:r w:rsidRPr="00495EBB">
        <w:rPr>
          <w:rFonts w:eastAsia="Times New Roman"/>
          <w:color w:val="auto"/>
          <w:szCs w:val="24"/>
          <w:lang w:val="es-PE"/>
        </w:rPr>
        <w:t xml:space="preserve">código penal del Perú </w:t>
      </w:r>
      <w:r w:rsidR="00C21065" w:rsidRPr="00495EBB">
        <w:rPr>
          <w:rFonts w:eastAsia="Times New Roman"/>
          <w:color w:val="auto"/>
          <w:szCs w:val="24"/>
          <w:lang w:val="es-PE"/>
        </w:rPr>
        <w:t xml:space="preserve"> que dice que </w:t>
      </w:r>
      <w:r w:rsidR="00016857" w:rsidRPr="00495EBB">
        <w:rPr>
          <w:rFonts w:eastAsia="Times New Roman"/>
          <w:color w:val="auto"/>
          <w:szCs w:val="24"/>
          <w:lang w:val="es-PE"/>
        </w:rPr>
        <w:t xml:space="preserve"> “El individuo que, con el objetivo de lograr beneficio personal o para un tercero, coacciona a otro, con fuerza o amenaza, para que deje de hacer o ignorar un acto o negocio jurídico en agravio de su patrimonio o el de un tercero”.</w:t>
      </w:r>
      <w:r w:rsidR="00911039" w:rsidRPr="00495EBB">
        <w:rPr>
          <w:rFonts w:eastAsia="Times New Roman"/>
          <w:color w:val="auto"/>
          <w:szCs w:val="24"/>
          <w:lang w:val="es-PE"/>
        </w:rPr>
        <w:t xml:space="preserve"> Es un delito grave, que encajan encajan en tipos penales más graves:</w:t>
      </w:r>
    </w:p>
    <w:p w14:paraId="27851607" w14:textId="77777777" w:rsidR="00911039" w:rsidRPr="00495EBB" w:rsidRDefault="00911039" w:rsidP="00D263DB">
      <w:pPr>
        <w:pStyle w:val="ds-markdown-paragraph"/>
        <w:numPr>
          <w:ilvl w:val="0"/>
          <w:numId w:val="53"/>
        </w:numPr>
        <w:shd w:val="clear" w:color="auto" w:fill="FFFFFF"/>
        <w:spacing w:before="0" w:beforeAutospacing="0" w:after="0" w:afterAutospacing="0" w:line="360" w:lineRule="auto"/>
        <w:ind w:left="426"/>
        <w:rPr>
          <w:rFonts w:ascii="Arial" w:hAnsi="Arial" w:cs="Arial"/>
        </w:rPr>
      </w:pPr>
      <w:r w:rsidRPr="00495EBB">
        <w:rPr>
          <w:rFonts w:ascii="Arial" w:hAnsi="Arial" w:cs="Arial"/>
          <w:bCs/>
        </w:rPr>
        <w:t>Homicidio calificado</w:t>
      </w:r>
      <w:r w:rsidRPr="00495EBB">
        <w:rPr>
          <w:rFonts w:ascii="Arial" w:hAnsi="Arial" w:cs="Arial"/>
        </w:rPr>
        <w:t> (art. 108 CP): por alevosía, ferocidad o lucro.</w:t>
      </w:r>
    </w:p>
    <w:p w14:paraId="37AACE5B" w14:textId="77777777" w:rsidR="00911039" w:rsidRPr="00495EBB" w:rsidRDefault="00911039" w:rsidP="00D263DB">
      <w:pPr>
        <w:pStyle w:val="ds-markdown-paragraph"/>
        <w:numPr>
          <w:ilvl w:val="0"/>
          <w:numId w:val="53"/>
        </w:numPr>
        <w:shd w:val="clear" w:color="auto" w:fill="FFFFFF"/>
        <w:spacing w:before="0" w:beforeAutospacing="0" w:after="0" w:afterAutospacing="0" w:line="360" w:lineRule="auto"/>
        <w:ind w:left="426"/>
        <w:rPr>
          <w:rFonts w:ascii="Arial" w:hAnsi="Arial" w:cs="Arial"/>
        </w:rPr>
      </w:pPr>
      <w:r w:rsidRPr="00495EBB">
        <w:rPr>
          <w:rFonts w:ascii="Arial" w:hAnsi="Arial" w:cs="Arial"/>
          <w:bCs/>
        </w:rPr>
        <w:t>Terrorismo</w:t>
      </w:r>
      <w:r w:rsidRPr="00495EBB">
        <w:rPr>
          <w:rFonts w:ascii="Arial" w:hAnsi="Arial" w:cs="Arial"/>
        </w:rPr>
        <w:t> (Ley 25475): si se acredita que la violencia busca subvertir el orden interno o generar caos social generalizado. La voladura de una torre de alta tensión afecta bienes de uso público y puede interpretarse como atentado contra la seguridad nacional.</w:t>
      </w:r>
    </w:p>
    <w:p w14:paraId="2EBB3B4C" w14:textId="77777777" w:rsidR="00911039" w:rsidRPr="00495EBB" w:rsidRDefault="00911039" w:rsidP="00D263DB">
      <w:pPr>
        <w:pStyle w:val="ds-markdown-paragraph"/>
        <w:numPr>
          <w:ilvl w:val="0"/>
          <w:numId w:val="53"/>
        </w:numPr>
        <w:shd w:val="clear" w:color="auto" w:fill="FFFFFF"/>
        <w:spacing w:before="0" w:beforeAutospacing="0" w:after="0" w:afterAutospacing="0" w:line="360" w:lineRule="auto"/>
        <w:ind w:left="426"/>
        <w:rPr>
          <w:rFonts w:ascii="Arial" w:hAnsi="Arial" w:cs="Arial"/>
        </w:rPr>
      </w:pPr>
      <w:r w:rsidRPr="00495EBB">
        <w:rPr>
          <w:rFonts w:ascii="Arial" w:hAnsi="Arial" w:cs="Arial"/>
          <w:bCs/>
        </w:rPr>
        <w:t>Asociación ilícita para delinquir</w:t>
      </w:r>
      <w:r w:rsidRPr="00495EBB">
        <w:rPr>
          <w:rFonts w:ascii="Arial" w:hAnsi="Arial" w:cs="Arial"/>
        </w:rPr>
        <w:t> (art. 317 CP).</w:t>
      </w:r>
    </w:p>
    <w:p w14:paraId="01F1817F" w14:textId="77777777" w:rsidR="00911039" w:rsidRPr="00495EBB" w:rsidRDefault="00911039" w:rsidP="00016857">
      <w:pPr>
        <w:autoSpaceDE w:val="0"/>
        <w:autoSpaceDN w:val="0"/>
        <w:adjustRightInd w:val="0"/>
        <w:spacing w:after="0" w:line="360" w:lineRule="auto"/>
        <w:ind w:left="0" w:firstLine="709"/>
        <w:rPr>
          <w:rFonts w:eastAsia="Times New Roman"/>
          <w:color w:val="auto"/>
          <w:szCs w:val="24"/>
          <w:lang w:val="es-PE"/>
        </w:rPr>
      </w:pPr>
    </w:p>
    <w:p w14:paraId="562A3FEF" w14:textId="77777777" w:rsidR="00016857" w:rsidRPr="00495EBB" w:rsidRDefault="00016857" w:rsidP="00016857">
      <w:pPr>
        <w:tabs>
          <w:tab w:val="left" w:pos="2987"/>
        </w:tabs>
        <w:spacing w:after="0" w:line="360" w:lineRule="auto"/>
        <w:ind w:left="0" w:firstLine="709"/>
        <w:contextualSpacing/>
        <w:rPr>
          <w:rFonts w:eastAsia="Times New Roman"/>
          <w:bCs/>
          <w:color w:val="auto"/>
          <w:szCs w:val="24"/>
        </w:rPr>
      </w:pPr>
      <w:r w:rsidRPr="00495EBB">
        <w:rPr>
          <w:rFonts w:eastAsia="Times New Roman"/>
          <w:bCs/>
          <w:color w:val="auto"/>
          <w:szCs w:val="24"/>
        </w:rPr>
        <w:tab/>
      </w:r>
    </w:p>
    <w:p w14:paraId="2DE3953C" w14:textId="1E214543" w:rsidR="00016857" w:rsidRPr="00495EBB" w:rsidRDefault="00016857" w:rsidP="00016857">
      <w:pPr>
        <w:spacing w:after="0" w:line="360" w:lineRule="auto"/>
        <w:ind w:left="0" w:firstLine="709"/>
        <w:contextualSpacing/>
        <w:rPr>
          <w:rFonts w:eastAsia="Times New Roman"/>
          <w:bCs/>
          <w:color w:val="auto"/>
          <w:szCs w:val="24"/>
        </w:rPr>
      </w:pPr>
      <w:r w:rsidRPr="00495EBB">
        <w:rPr>
          <w:rFonts w:eastAsia="Times New Roman"/>
          <w:bCs/>
          <w:color w:val="auto"/>
          <w:szCs w:val="24"/>
        </w:rPr>
        <w:t>Lo que está sucediendo que en una investigación a Pataz el año 2023, dio como resultado que el impacto de la minería ilegal en la seguridad ciudadana es negativo, ya que las razones que propician este tipo de minería son: los procedimientos engorrosos, falta de economía y oportunidad laboral (Alfaro y Saavedra, 2023, p. 39).</w:t>
      </w:r>
      <w:r w:rsidR="00911039" w:rsidRPr="00495EBB">
        <w:rPr>
          <w:rFonts w:eastAsia="Times New Roman"/>
          <w:bCs/>
          <w:color w:val="auto"/>
          <w:szCs w:val="24"/>
        </w:rPr>
        <w:t xml:space="preserve"> La </w:t>
      </w:r>
      <w:r w:rsidR="00911039" w:rsidRPr="00495EBB">
        <w:rPr>
          <w:rFonts w:ascii="Segoe UI" w:hAnsi="Segoe UI" w:cs="Segoe UI"/>
          <w:color w:val="auto"/>
          <w:shd w:val="clear" w:color="auto" w:fill="FFFFFF"/>
        </w:rPr>
        <w:t>autorización de socavones por gobiernos locales y regionales sin fiscalización (Contraloría General, Informe N° 012-2023-OCI).</w:t>
      </w:r>
    </w:p>
    <w:p w14:paraId="0EE0D75F" w14:textId="77777777" w:rsidR="00016857" w:rsidRPr="00495EBB" w:rsidRDefault="00016857" w:rsidP="00016857">
      <w:pPr>
        <w:spacing w:after="0" w:line="360" w:lineRule="auto"/>
        <w:ind w:left="0" w:firstLine="709"/>
        <w:contextualSpacing/>
        <w:rPr>
          <w:rFonts w:eastAsia="Times New Roman"/>
          <w:bCs/>
          <w:color w:val="auto"/>
          <w:szCs w:val="24"/>
        </w:rPr>
      </w:pPr>
    </w:p>
    <w:p w14:paraId="62B3104E" w14:textId="71FE5E75" w:rsidR="00016857" w:rsidRPr="00495EBB" w:rsidRDefault="00016857" w:rsidP="00016857">
      <w:pPr>
        <w:spacing w:after="0" w:line="360" w:lineRule="auto"/>
        <w:ind w:left="0" w:firstLine="709"/>
        <w:contextualSpacing/>
        <w:rPr>
          <w:rFonts w:eastAsia="Times New Roman"/>
          <w:bCs/>
          <w:color w:val="auto"/>
          <w:szCs w:val="24"/>
        </w:rPr>
      </w:pPr>
      <w:r w:rsidRPr="00495EBB">
        <w:rPr>
          <w:rFonts w:eastAsia="Times New Roman"/>
          <w:bCs/>
          <w:color w:val="auto"/>
          <w:szCs w:val="24"/>
        </w:rPr>
        <w:t>Otro factor en Pataz es la pobreza, la falta de acceso a servicios esenciales,  el aislamiento social y los conflictos que surgen por la ausencia de control y supervisión o por las propias relaciones entre empresas y las comunidades (Guevara, 2024, p.1).</w:t>
      </w:r>
      <w:r w:rsidR="00911039" w:rsidRPr="00495EBB">
        <w:rPr>
          <w:rFonts w:eastAsia="Times New Roman"/>
          <w:bCs/>
          <w:color w:val="auto"/>
          <w:szCs w:val="24"/>
        </w:rPr>
        <w:t xml:space="preserve"> </w:t>
      </w:r>
      <w:r w:rsidR="00911039" w:rsidRPr="00495EBB">
        <w:rPr>
          <w:rFonts w:ascii="Segoe UI" w:hAnsi="Segoe UI" w:cs="Segoe UI"/>
          <w:color w:val="auto"/>
          <w:shd w:val="clear" w:color="auto" w:fill="FFFFFF"/>
        </w:rPr>
        <w:t>Pataz tiene menos de 1 policía por cada 1.000 habitantes, muy por debajo del estándar de la ONU (2,2 por 1.000).</w:t>
      </w:r>
    </w:p>
    <w:p w14:paraId="0A857467" w14:textId="77777777" w:rsidR="00016857" w:rsidRPr="00495EBB" w:rsidRDefault="00016857" w:rsidP="00016857">
      <w:pPr>
        <w:spacing w:after="0" w:line="360" w:lineRule="auto"/>
        <w:ind w:left="0" w:firstLine="709"/>
        <w:contextualSpacing/>
        <w:rPr>
          <w:rFonts w:eastAsia="Times New Roman"/>
          <w:bCs/>
          <w:color w:val="auto"/>
          <w:szCs w:val="24"/>
        </w:rPr>
      </w:pPr>
    </w:p>
    <w:p w14:paraId="3CCF54C2" w14:textId="4B6FB864" w:rsidR="00016857" w:rsidRPr="00495EBB" w:rsidRDefault="00016857" w:rsidP="00016857">
      <w:pPr>
        <w:spacing w:after="0" w:line="360" w:lineRule="auto"/>
        <w:ind w:left="0" w:firstLine="709"/>
        <w:contextualSpacing/>
        <w:rPr>
          <w:rFonts w:eastAsia="Times New Roman"/>
          <w:bCs/>
          <w:color w:val="auto"/>
          <w:szCs w:val="24"/>
        </w:rPr>
      </w:pPr>
      <w:r w:rsidRPr="00495EBB">
        <w:rPr>
          <w:rFonts w:eastAsia="Times New Roman"/>
          <w:bCs/>
          <w:color w:val="auto"/>
          <w:szCs w:val="24"/>
        </w:rPr>
        <w:t>Las consecuencias principales actividades de minería ilegal que se vienen desarrollando en la provincia de Pataz, se manifiesta en diversas modalidades, tales como la minería en socavones, pozos de perforación y a cielo abierto, que se realizan en zonas remotas y de difícil accesibilidad, lo que dificulta la intervención de las autoridades y permite la expansión de esta actividad ilegal y su conexión con otros modos de criminalidad, como la trata de personas, lavado de activos, sicariato, extorsión y degradación profunda del ecosistema, contaminación, afectando gravemente la seguridad de los ciudadanos, desplazamiento de la agricultura, encareciendo la vida en la región (Urquiaga, 2024, p.128).</w:t>
      </w:r>
      <w:r w:rsidR="00911039" w:rsidRPr="00495EBB">
        <w:rPr>
          <w:rFonts w:eastAsia="Times New Roman"/>
          <w:bCs/>
          <w:color w:val="auto"/>
          <w:szCs w:val="24"/>
        </w:rPr>
        <w:t xml:space="preserve"> La</w:t>
      </w:r>
      <w:r w:rsidR="00911039" w:rsidRPr="00495EBB">
        <w:rPr>
          <w:rFonts w:ascii="Segoe UI" w:hAnsi="Segoe UI" w:cs="Segoe UI"/>
          <w:color w:val="auto"/>
          <w:shd w:val="clear" w:color="auto" w:fill="FFFFFF"/>
        </w:rPr>
        <w:t xml:space="preserve"> presencia de compradores sin control (refinerías informales en el país y exportación ilegal a través de fronteras) incentiva la violencia.</w:t>
      </w:r>
    </w:p>
    <w:p w14:paraId="302A5371" w14:textId="77777777" w:rsidR="00505C16" w:rsidRPr="00495EBB" w:rsidRDefault="00505C16" w:rsidP="00016857">
      <w:pPr>
        <w:spacing w:after="0" w:line="360" w:lineRule="auto"/>
        <w:ind w:left="0" w:firstLine="709"/>
        <w:contextualSpacing/>
        <w:rPr>
          <w:rFonts w:eastAsia="Times New Roman"/>
          <w:bCs/>
          <w:color w:val="auto"/>
          <w:szCs w:val="24"/>
        </w:rPr>
      </w:pPr>
    </w:p>
    <w:p w14:paraId="62CFE972" w14:textId="6ADA6B31" w:rsidR="00505C16" w:rsidRPr="00495EBB" w:rsidRDefault="00505C16" w:rsidP="00016857">
      <w:pPr>
        <w:spacing w:after="0" w:line="360" w:lineRule="auto"/>
        <w:ind w:left="0" w:firstLine="709"/>
        <w:contextualSpacing/>
        <w:rPr>
          <w:rFonts w:eastAsia="Times New Roman"/>
          <w:bCs/>
          <w:color w:val="auto"/>
          <w:szCs w:val="24"/>
        </w:rPr>
      </w:pPr>
      <w:r w:rsidRPr="00495EBB">
        <w:rPr>
          <w:rFonts w:eastAsia="Times New Roman"/>
          <w:bCs/>
          <w:color w:val="auto"/>
          <w:szCs w:val="24"/>
        </w:rPr>
        <w:t>La realidad problemática compleja y critica (crimen del Tren de Aragua, atentados y la debilidad estatal), necesita una herramienta que de valor agregado y que sea no letal y estratégicas.</w:t>
      </w:r>
    </w:p>
    <w:p w14:paraId="78F358EF" w14:textId="77777777" w:rsidR="00016857" w:rsidRPr="00495EBB" w:rsidRDefault="00016857" w:rsidP="00016857">
      <w:pPr>
        <w:spacing w:after="0" w:line="240" w:lineRule="auto"/>
        <w:ind w:left="0" w:firstLine="709"/>
        <w:contextualSpacing/>
        <w:rPr>
          <w:rFonts w:eastAsia="Times New Roman"/>
          <w:bCs/>
          <w:color w:val="auto"/>
          <w:szCs w:val="24"/>
        </w:rPr>
      </w:pPr>
    </w:p>
    <w:p w14:paraId="250A29D3" w14:textId="1B669B25" w:rsidR="00016857" w:rsidRPr="00495EBB" w:rsidRDefault="00016857" w:rsidP="00016857">
      <w:pPr>
        <w:spacing w:line="360" w:lineRule="auto"/>
        <w:ind w:left="0" w:firstLine="708"/>
        <w:rPr>
          <w:color w:val="auto"/>
          <w:szCs w:val="24"/>
        </w:rPr>
      </w:pPr>
      <w:r w:rsidRPr="00495EBB">
        <w:rPr>
          <w:color w:val="auto"/>
          <w:szCs w:val="24"/>
        </w:rPr>
        <w:t xml:space="preserve">La solución de la crisis </w:t>
      </w:r>
      <w:r w:rsidR="0065450B" w:rsidRPr="00495EBB">
        <w:rPr>
          <w:color w:val="auto"/>
          <w:szCs w:val="24"/>
        </w:rPr>
        <w:t>es el</w:t>
      </w:r>
      <w:r w:rsidRPr="00495EBB">
        <w:rPr>
          <w:color w:val="auto"/>
          <w:szCs w:val="24"/>
        </w:rPr>
        <w:t xml:space="preserve"> restableciendo del orden interno, y la formalización de las minas, restableciendo la institucionalidad, beneficiaria a la población de la Provincia de Pataz, </w:t>
      </w:r>
      <w:r w:rsidR="00505C16" w:rsidRPr="00495EBB">
        <w:rPr>
          <w:color w:val="auto"/>
          <w:szCs w:val="24"/>
        </w:rPr>
        <w:t>de la r</w:t>
      </w:r>
      <w:r w:rsidRPr="00495EBB">
        <w:rPr>
          <w:color w:val="auto"/>
          <w:szCs w:val="24"/>
        </w:rPr>
        <w:t xml:space="preserve">egión </w:t>
      </w:r>
      <w:r w:rsidR="004C4299" w:rsidRPr="00495EBB">
        <w:rPr>
          <w:color w:val="auto"/>
          <w:szCs w:val="24"/>
        </w:rPr>
        <w:t>d</w:t>
      </w:r>
      <w:r w:rsidR="00FD08F5" w:rsidRPr="00495EBB">
        <w:rPr>
          <w:color w:val="auto"/>
          <w:szCs w:val="24"/>
        </w:rPr>
        <w:t xml:space="preserve">e </w:t>
      </w:r>
      <w:r w:rsidRPr="00495EBB">
        <w:rPr>
          <w:color w:val="auto"/>
          <w:szCs w:val="24"/>
        </w:rPr>
        <w:t xml:space="preserve">La Libertad y, por tanto, a la Seguridad Nacional, que </w:t>
      </w:r>
      <w:r w:rsidR="001B4F48" w:rsidRPr="00495EBB">
        <w:rPr>
          <w:color w:val="auto"/>
          <w:szCs w:val="24"/>
        </w:rPr>
        <w:t>posteriormente</w:t>
      </w:r>
      <w:r w:rsidRPr="00495EBB">
        <w:rPr>
          <w:color w:val="auto"/>
          <w:szCs w:val="24"/>
        </w:rPr>
        <w:t xml:space="preserve"> dará más estabilidad al Perú, lo que atraería más inversiones para el desarrollo nacional</w:t>
      </w:r>
      <w:r w:rsidR="001B4F48" w:rsidRPr="00495EBB">
        <w:rPr>
          <w:color w:val="auto"/>
          <w:szCs w:val="24"/>
        </w:rPr>
        <w:t>.</w:t>
      </w:r>
    </w:p>
    <w:p w14:paraId="02658EE3" w14:textId="77777777" w:rsidR="00D5143C" w:rsidRPr="00495EBB" w:rsidRDefault="00D5143C" w:rsidP="00E15FFC">
      <w:pPr>
        <w:spacing w:line="360" w:lineRule="auto"/>
        <w:rPr>
          <w:color w:val="auto"/>
          <w:szCs w:val="24"/>
        </w:rPr>
      </w:pPr>
    </w:p>
    <w:p w14:paraId="03A18EDD" w14:textId="77777777" w:rsidR="00E15FFC" w:rsidRPr="00495EBB" w:rsidRDefault="00E15FFC" w:rsidP="00E15FFC">
      <w:pPr>
        <w:shd w:val="clear" w:color="auto" w:fill="FFFFFF"/>
        <w:spacing w:before="240" w:after="240" w:line="420" w:lineRule="atLeast"/>
        <w:ind w:left="0" w:firstLine="0"/>
        <w:rPr>
          <w:rFonts w:eastAsia="Times New Roman"/>
          <w:color w:val="auto"/>
          <w:szCs w:val="24"/>
          <w:lang w:val="es-PE"/>
        </w:rPr>
      </w:pPr>
      <w:r w:rsidRPr="00495EBB">
        <w:rPr>
          <w:rFonts w:eastAsia="Times New Roman"/>
          <w:bCs/>
          <w:color w:val="auto"/>
          <w:szCs w:val="24"/>
          <w:lang w:val="es-PE"/>
        </w:rPr>
        <w:t>El Problema Central y el Valor Social de la Investigación:</w:t>
      </w:r>
    </w:p>
    <w:p w14:paraId="67F25B78" w14:textId="4057D3EF" w:rsidR="00E15FFC" w:rsidRPr="00495EBB" w:rsidRDefault="00E15FFC" w:rsidP="00725E01">
      <w:pPr>
        <w:shd w:val="clear" w:color="auto" w:fill="FFFFFF"/>
        <w:spacing w:before="240" w:after="240" w:line="420" w:lineRule="atLeast"/>
        <w:ind w:left="0" w:firstLine="708"/>
        <w:rPr>
          <w:rFonts w:eastAsia="Times New Roman"/>
          <w:i/>
          <w:color w:val="auto"/>
          <w:szCs w:val="24"/>
          <w:lang w:val="es-PE"/>
        </w:rPr>
      </w:pPr>
      <w:r w:rsidRPr="00495EBB">
        <w:rPr>
          <w:rFonts w:eastAsia="Times New Roman"/>
          <w:color w:val="auto"/>
          <w:szCs w:val="24"/>
          <w:lang w:val="es-PE"/>
        </w:rPr>
        <w:t>El problema no es solo la presencia de la minería ilegal o la violencia, sino la </w:t>
      </w:r>
      <w:r w:rsidRPr="00495EBB">
        <w:rPr>
          <w:rFonts w:eastAsia="Times New Roman"/>
          <w:bCs/>
          <w:color w:val="auto"/>
          <w:szCs w:val="24"/>
          <w:lang w:val="es-PE"/>
        </w:rPr>
        <w:t>incapacidad del enfoque tradicional de seguridad (reactivo, basado en la coerción física) para restaurar de manera sostenible el orden interno y, más importante aún, para recuperar la legitimidad estatal y la confianza de la ciudadanía.</w:t>
      </w:r>
      <w:r w:rsidRPr="00495EBB">
        <w:rPr>
          <w:rFonts w:eastAsia="Times New Roman"/>
          <w:color w:val="auto"/>
          <w:szCs w:val="24"/>
          <w:lang w:val="es-PE"/>
        </w:rPr>
        <w:t> La población de Pataz queda atrapada entre la violencia criminal y una respuesta estatal que, si bien necesaria, puede resultar insuficiente si no aborda las dimensiones informacionales y perceptuales del conflicto. La pobreza, el aislamiento social y la falta de servicios esenciales crean un caldo de cultivo que la acción coercitiva por sí sola no resuelve.</w:t>
      </w:r>
      <w:r w:rsidR="00911039" w:rsidRPr="00495EBB">
        <w:rPr>
          <w:rFonts w:eastAsia="Times New Roman"/>
          <w:color w:val="auto"/>
          <w:szCs w:val="24"/>
          <w:lang w:val="es-PE"/>
        </w:rPr>
        <w:t xml:space="preserve"> Ademas</w:t>
      </w:r>
      <w:r w:rsidR="00911039" w:rsidRPr="00495EBB">
        <w:rPr>
          <w:rFonts w:eastAsia="Times New Roman"/>
          <w:i/>
          <w:color w:val="auto"/>
          <w:szCs w:val="24"/>
          <w:lang w:val="es-PE"/>
        </w:rPr>
        <w:t xml:space="preserve"> </w:t>
      </w:r>
      <w:r w:rsidR="00911039" w:rsidRPr="00495EBB">
        <w:rPr>
          <w:rStyle w:val="nfasis"/>
          <w:rFonts w:ascii="Segoe UI" w:hAnsi="Segoe UI" w:cs="Segoe UI"/>
          <w:i w:val="0"/>
          <w:color w:val="auto"/>
          <w:shd w:val="clear" w:color="auto" w:fill="FFFFFF"/>
        </w:rPr>
        <w:t>Las consecuencias principales de las actividades de minería ilegal que se vienen desarrollando en la provincia de Pataz se manifiestan en diversas modalidades: minería en socavones, pozos de perforación, </w:t>
      </w:r>
      <w:r w:rsidR="00911039" w:rsidRPr="00495EBB">
        <w:rPr>
          <w:rStyle w:val="Textoennegrita"/>
          <w:rFonts w:ascii="Segoe UI" w:hAnsi="Segoe UI" w:cs="Segoe UI"/>
          <w:b w:val="0"/>
          <w:i/>
          <w:iCs/>
          <w:color w:val="auto"/>
          <w:shd w:val="clear" w:color="auto" w:fill="FFFFFF"/>
        </w:rPr>
        <w:t>lavado de oro con mercurio, deforestación de cabeceras de cuenca, contaminación de fuentes de agua, trabajo forzoso y reclutamiento de menores por grupos criminales</w:t>
      </w:r>
    </w:p>
    <w:p w14:paraId="57AC0AB8" w14:textId="77777777" w:rsidR="00E15FFC" w:rsidRPr="00495EBB" w:rsidRDefault="00E15FFC" w:rsidP="00725E01">
      <w:pPr>
        <w:shd w:val="clear" w:color="auto" w:fill="FFFFFF"/>
        <w:spacing w:before="240" w:after="240" w:line="420" w:lineRule="atLeast"/>
        <w:ind w:left="0" w:firstLine="708"/>
        <w:rPr>
          <w:rFonts w:eastAsia="Times New Roman"/>
          <w:color w:val="auto"/>
          <w:szCs w:val="24"/>
          <w:lang w:val="es-PE"/>
        </w:rPr>
      </w:pPr>
      <w:r w:rsidRPr="00495EBB">
        <w:rPr>
          <w:rFonts w:eastAsia="Times New Roman"/>
          <w:bCs/>
          <w:color w:val="auto"/>
          <w:szCs w:val="24"/>
          <w:lang w:val="es-PE"/>
        </w:rPr>
        <w:t>Es aquí donde radica el valor social del presente estudio.</w:t>
      </w:r>
      <w:r w:rsidRPr="00495EBB">
        <w:rPr>
          <w:rFonts w:eastAsia="Times New Roman"/>
          <w:color w:val="auto"/>
          <w:szCs w:val="24"/>
          <w:lang w:val="es-PE"/>
        </w:rPr>
        <w:t> La tesis no se limita a describir un problema operativo; busca demostrar cómo el empleo estratégico y ético de las </w:t>
      </w:r>
      <w:r w:rsidRPr="00495EBB">
        <w:rPr>
          <w:rFonts w:eastAsia="Times New Roman"/>
          <w:bCs/>
          <w:color w:val="auto"/>
          <w:szCs w:val="24"/>
          <w:lang w:val="es-PE"/>
        </w:rPr>
        <w:t>Operaciones de Información (OI)</w:t>
      </w:r>
      <w:r w:rsidRPr="00495EBB">
        <w:rPr>
          <w:rFonts w:eastAsia="Times New Roman"/>
          <w:color w:val="auto"/>
          <w:szCs w:val="24"/>
          <w:lang w:val="es-PE"/>
        </w:rPr>
        <w:t> —entendidas como la integración sincronizada de capacidades como guerra electrónica, operaciones en el ciberespacio, operaciones psicológicas, seguridad y engaño— puede convertirse en una herramienta de poder blando y disuasión no letal. Una herramienta que permite:</w:t>
      </w:r>
    </w:p>
    <w:p w14:paraId="7E2425E8" w14:textId="77777777" w:rsidR="00E15FFC" w:rsidRPr="00495EBB" w:rsidRDefault="00E15FFC" w:rsidP="00D263DB">
      <w:pPr>
        <w:numPr>
          <w:ilvl w:val="0"/>
          <w:numId w:val="52"/>
        </w:numPr>
        <w:shd w:val="clear" w:color="auto" w:fill="FFFFFF"/>
        <w:spacing w:before="100" w:beforeAutospacing="1" w:after="0" w:line="420" w:lineRule="atLeast"/>
        <w:ind w:left="426"/>
        <w:rPr>
          <w:rFonts w:eastAsia="Times New Roman"/>
          <w:color w:val="auto"/>
          <w:szCs w:val="24"/>
          <w:lang w:val="es-PE"/>
        </w:rPr>
      </w:pPr>
      <w:r w:rsidRPr="00495EBB">
        <w:rPr>
          <w:rFonts w:eastAsia="Times New Roman"/>
          <w:bCs/>
          <w:color w:val="auto"/>
          <w:szCs w:val="24"/>
          <w:lang w:val="es-PE"/>
        </w:rPr>
        <w:lastRenderedPageBreak/>
        <w:t>Proteger a la ciudadanía:</w:t>
      </w:r>
      <w:r w:rsidRPr="00495EBB">
        <w:rPr>
          <w:rFonts w:eastAsia="Times New Roman"/>
          <w:color w:val="auto"/>
          <w:szCs w:val="24"/>
          <w:lang w:val="es-PE"/>
        </w:rPr>
        <w:t> Identificando y neutralizando amenazas de manera más precisa, reduciendo los efectos colaterales y el riesgo para la población civil.</w:t>
      </w:r>
    </w:p>
    <w:p w14:paraId="4BCF3928" w14:textId="77777777" w:rsidR="00E15FFC" w:rsidRPr="00495EBB" w:rsidRDefault="00E15FFC" w:rsidP="00D263DB">
      <w:pPr>
        <w:numPr>
          <w:ilvl w:val="0"/>
          <w:numId w:val="52"/>
        </w:numPr>
        <w:shd w:val="clear" w:color="auto" w:fill="FFFFFF"/>
        <w:spacing w:before="100" w:beforeAutospacing="1" w:after="0" w:line="420" w:lineRule="atLeast"/>
        <w:ind w:left="426"/>
        <w:rPr>
          <w:rFonts w:eastAsia="Times New Roman"/>
          <w:color w:val="auto"/>
          <w:szCs w:val="24"/>
          <w:lang w:val="es-PE"/>
        </w:rPr>
      </w:pPr>
      <w:r w:rsidRPr="00495EBB">
        <w:rPr>
          <w:rFonts w:eastAsia="Times New Roman"/>
          <w:bCs/>
          <w:color w:val="auto"/>
          <w:szCs w:val="24"/>
          <w:lang w:val="es-PE"/>
        </w:rPr>
        <w:t>Restaurar el principio de autoridad:</w:t>
      </w:r>
      <w:r w:rsidRPr="00495EBB">
        <w:rPr>
          <w:rFonts w:eastAsia="Times New Roman"/>
          <w:color w:val="auto"/>
          <w:szCs w:val="24"/>
          <w:lang w:val="es-PE"/>
        </w:rPr>
        <w:t> Recuperando el control de las narrativas, deslegitimando a los actores criminales frente a la comunidad y fortaleciendo la credibilidad del Estado.</w:t>
      </w:r>
    </w:p>
    <w:p w14:paraId="67D08161" w14:textId="77777777" w:rsidR="00E15FFC" w:rsidRPr="00495EBB" w:rsidRDefault="00E15FFC" w:rsidP="00D263DB">
      <w:pPr>
        <w:numPr>
          <w:ilvl w:val="0"/>
          <w:numId w:val="52"/>
        </w:numPr>
        <w:shd w:val="clear" w:color="auto" w:fill="FFFFFF"/>
        <w:spacing w:before="100" w:beforeAutospacing="1" w:after="0" w:line="420" w:lineRule="atLeast"/>
        <w:ind w:left="426"/>
        <w:rPr>
          <w:rFonts w:eastAsia="Times New Roman"/>
          <w:color w:val="auto"/>
          <w:szCs w:val="24"/>
          <w:lang w:val="es-PE"/>
        </w:rPr>
      </w:pPr>
      <w:r w:rsidRPr="00495EBB">
        <w:rPr>
          <w:rFonts w:eastAsia="Times New Roman"/>
          <w:bCs/>
          <w:color w:val="auto"/>
          <w:szCs w:val="24"/>
          <w:lang w:val="es-PE"/>
        </w:rPr>
        <w:t>Proteger la infraestructura crítica:</w:t>
      </w:r>
      <w:r w:rsidRPr="00495EBB">
        <w:rPr>
          <w:rFonts w:eastAsia="Times New Roman"/>
          <w:color w:val="auto"/>
          <w:szCs w:val="24"/>
          <w:lang w:val="es-PE"/>
        </w:rPr>
        <w:t> Mediante capacidades de ciberdefensa y guerra electrónica que prevengan ataques a servicios esenciales como el sistema eléctrico.</w:t>
      </w:r>
    </w:p>
    <w:p w14:paraId="45005BE0" w14:textId="77777777" w:rsidR="00E15FFC" w:rsidRPr="00495EBB" w:rsidRDefault="00E15FFC" w:rsidP="00D263DB">
      <w:pPr>
        <w:numPr>
          <w:ilvl w:val="0"/>
          <w:numId w:val="52"/>
        </w:numPr>
        <w:shd w:val="clear" w:color="auto" w:fill="FFFFFF"/>
        <w:spacing w:before="100" w:beforeAutospacing="1" w:after="0" w:line="420" w:lineRule="atLeast"/>
        <w:ind w:left="426"/>
        <w:rPr>
          <w:rFonts w:eastAsia="Times New Roman"/>
          <w:color w:val="auto"/>
          <w:szCs w:val="24"/>
          <w:lang w:val="es-PE"/>
        </w:rPr>
      </w:pPr>
      <w:r w:rsidRPr="00495EBB">
        <w:rPr>
          <w:rFonts w:eastAsia="Times New Roman"/>
          <w:bCs/>
          <w:color w:val="auto"/>
          <w:szCs w:val="24"/>
          <w:lang w:val="es-PE"/>
        </w:rPr>
        <w:t>Generar un retorno social sostenible:</w:t>
      </w:r>
      <w:r w:rsidRPr="00495EBB">
        <w:rPr>
          <w:rFonts w:eastAsia="Times New Roman"/>
          <w:color w:val="auto"/>
          <w:szCs w:val="24"/>
          <w:lang w:val="es-PE"/>
        </w:rPr>
        <w:t> Al lograr la estabilidad no solo por la fuerza, sino mediante la influencia en las percepciones y decisiones de los actores clave, se sientan las bases para la formalización, el desarrollo económico y la paz duradera en la provincia.</w:t>
      </w:r>
    </w:p>
    <w:p w14:paraId="39D180F5" w14:textId="77777777" w:rsidR="00E15FFC" w:rsidRPr="00495EBB" w:rsidRDefault="00E15FFC" w:rsidP="00725E01">
      <w:pPr>
        <w:shd w:val="clear" w:color="auto" w:fill="FFFFFF"/>
        <w:spacing w:before="240" w:after="240" w:line="420" w:lineRule="atLeast"/>
        <w:ind w:left="0" w:firstLine="708"/>
        <w:rPr>
          <w:rFonts w:eastAsia="Times New Roman"/>
          <w:color w:val="auto"/>
          <w:szCs w:val="24"/>
          <w:lang w:val="es-PE"/>
        </w:rPr>
      </w:pPr>
      <w:r w:rsidRPr="00495EBB">
        <w:rPr>
          <w:rFonts w:eastAsia="Times New Roman"/>
          <w:bCs/>
          <w:color w:val="auto"/>
          <w:szCs w:val="24"/>
          <w:lang w:val="es-PE"/>
        </w:rPr>
        <w:t>Consecuencias de no abordar el problema con un enfoque integral:</w:t>
      </w:r>
      <w:r w:rsidRPr="00495EBB">
        <w:rPr>
          <w:rFonts w:eastAsia="Times New Roman"/>
          <w:color w:val="auto"/>
          <w:szCs w:val="24"/>
          <w:lang w:val="es-PE"/>
        </w:rPr>
        <w:t> La continuación de la crisis en Pataz no solo perpetúa el sufrimiento humano y la pérdida de vidas, sino que genera un efecto desestabilizador que puede expandirse a otras regiones del Perú. La minería ilegal seguirá financiando economías criminales, destruyendo ecosistemas y ahuyentando la inversión formal, condenando a la región a un ciclo de violencia y pobreza. La investigación propone, por tanto, una solución que trasciende lo militar, ofreciendo al Estado una hoja de ruta para recuperar el orden interno poniendo en el centro a la persona y su seguridad, maximizando el bienestar social y la gobernanza.</w:t>
      </w:r>
    </w:p>
    <w:p w14:paraId="354D1604" w14:textId="77777777" w:rsidR="00E15FFC" w:rsidRPr="00495EBB" w:rsidRDefault="00E15FFC" w:rsidP="00725E01">
      <w:pPr>
        <w:shd w:val="clear" w:color="auto" w:fill="FFFFFF"/>
        <w:spacing w:before="240" w:after="100" w:afterAutospacing="1" w:line="420" w:lineRule="atLeast"/>
        <w:ind w:left="0" w:firstLine="708"/>
        <w:rPr>
          <w:rFonts w:eastAsia="Times New Roman"/>
          <w:color w:val="auto"/>
          <w:szCs w:val="24"/>
          <w:lang w:val="es-PE"/>
        </w:rPr>
      </w:pPr>
      <w:r w:rsidRPr="00495EBB">
        <w:rPr>
          <w:rFonts w:eastAsia="Times New Roman"/>
          <w:color w:val="auto"/>
          <w:szCs w:val="24"/>
          <w:lang w:val="es-PE"/>
        </w:rPr>
        <w:t>En consecuencia, esta tesis doctoral adquiere una relevancia social fundamental: </w:t>
      </w:r>
      <w:r w:rsidRPr="00495EBB">
        <w:rPr>
          <w:rFonts w:eastAsia="Times New Roman"/>
          <w:bCs/>
          <w:color w:val="auto"/>
          <w:szCs w:val="24"/>
          <w:lang w:val="es-PE"/>
        </w:rPr>
        <w:t>proporciona evidencia empírica y un modelo de gestión basado en las OI para que el Estado peruano pueda enfrentar las amenazas asimétricas del siglo XXI, no solo con fuerza, sino con inteligencia, legitimidad y eficacia, salvaguardando así el valor público de la seguridad y la vida de los ciudadanos en Pataz y, por extensión, en todo el país.</w:t>
      </w:r>
    </w:p>
    <w:p w14:paraId="678C3DDC" w14:textId="77777777" w:rsidR="00E15FFC" w:rsidRPr="00495EBB" w:rsidRDefault="00E15FFC" w:rsidP="00E15FFC">
      <w:pPr>
        <w:spacing w:line="360" w:lineRule="auto"/>
        <w:rPr>
          <w:color w:val="auto"/>
          <w:szCs w:val="24"/>
        </w:rPr>
      </w:pPr>
    </w:p>
    <w:p w14:paraId="4EC3A513" w14:textId="77777777" w:rsidR="0032468A" w:rsidRPr="00495EBB" w:rsidRDefault="0032468A" w:rsidP="00016857">
      <w:pPr>
        <w:rPr>
          <w:color w:val="auto"/>
          <w:szCs w:val="24"/>
        </w:rPr>
      </w:pPr>
    </w:p>
    <w:p w14:paraId="42A096A1" w14:textId="77777777" w:rsidR="0032468A" w:rsidRPr="00495EBB" w:rsidRDefault="0032468A" w:rsidP="00016857">
      <w:pPr>
        <w:rPr>
          <w:color w:val="auto"/>
          <w:szCs w:val="24"/>
        </w:rPr>
      </w:pPr>
    </w:p>
    <w:p w14:paraId="11F34EF5" w14:textId="4E4F2ECF" w:rsidR="00016857" w:rsidRPr="00495EBB" w:rsidRDefault="0032468A" w:rsidP="0032468A">
      <w:pPr>
        <w:rPr>
          <w:color w:val="auto"/>
          <w:szCs w:val="24"/>
        </w:rPr>
      </w:pPr>
      <w:r w:rsidRPr="00495EBB">
        <w:rPr>
          <w:color w:val="auto"/>
          <w:szCs w:val="24"/>
        </w:rPr>
        <w:lastRenderedPageBreak/>
        <w:t>ANALISIS CRITICO CIENTIFICO</w:t>
      </w:r>
    </w:p>
    <w:p w14:paraId="25BF7854" w14:textId="77777777" w:rsidR="0032468A" w:rsidRPr="00495EBB" w:rsidRDefault="0032468A" w:rsidP="0032468A">
      <w:pPr>
        <w:rPr>
          <w:color w:val="auto"/>
          <w:szCs w:val="24"/>
        </w:rPr>
      </w:pPr>
    </w:p>
    <w:p w14:paraId="3D780030" w14:textId="77777777" w:rsidR="0032468A" w:rsidRPr="00495EBB" w:rsidRDefault="0032468A" w:rsidP="0032468A">
      <w:pPr>
        <w:rPr>
          <w:color w:val="auto"/>
          <w:szCs w:val="24"/>
        </w:rPr>
      </w:pPr>
    </w:p>
    <w:p w14:paraId="46E17890" w14:textId="77777777" w:rsidR="0032468A" w:rsidRPr="00495EBB" w:rsidRDefault="0032468A" w:rsidP="0032468A">
      <w:pPr>
        <w:pStyle w:val="Ttulo2"/>
        <w:shd w:val="clear" w:color="auto" w:fill="FFFFFF"/>
        <w:spacing w:after="240" w:line="480" w:lineRule="atLeast"/>
        <w:rPr>
          <w:rFonts w:ascii="Arial" w:hAnsi="Arial" w:cs="Arial"/>
          <w:color w:val="auto"/>
          <w:sz w:val="24"/>
          <w:szCs w:val="24"/>
        </w:rPr>
      </w:pPr>
      <w:r w:rsidRPr="00495EBB">
        <w:rPr>
          <w:rFonts w:ascii="Arial" w:hAnsi="Arial" w:cs="Arial"/>
          <w:color w:val="auto"/>
          <w:sz w:val="24"/>
          <w:szCs w:val="24"/>
        </w:rPr>
        <w:t>Análisis crítico y científico del texto sobre crimen organizado, extorsión y minería ilegal en Sudamérica</w:t>
      </w:r>
    </w:p>
    <w:p w14:paraId="52DB05B3" w14:textId="77777777" w:rsidR="0032468A" w:rsidRPr="00495EBB" w:rsidRDefault="0032468A" w:rsidP="0032468A">
      <w:pPr>
        <w:pStyle w:val="Ttulo3"/>
        <w:shd w:val="clear" w:color="auto" w:fill="FFFFFF"/>
        <w:spacing w:before="480" w:after="240" w:line="450" w:lineRule="atLeast"/>
        <w:rPr>
          <w:rFonts w:ascii="Arial" w:hAnsi="Arial" w:cs="Arial"/>
          <w:b w:val="0"/>
          <w:color w:val="auto"/>
          <w:szCs w:val="24"/>
        </w:rPr>
      </w:pPr>
      <w:r w:rsidRPr="00495EBB">
        <w:rPr>
          <w:rFonts w:ascii="Arial" w:hAnsi="Arial" w:cs="Arial"/>
          <w:b w:val="0"/>
          <w:color w:val="auto"/>
          <w:szCs w:val="24"/>
        </w:rPr>
        <w:t>1. Síntesis del texto y su propósito</w:t>
      </w:r>
    </w:p>
    <w:p w14:paraId="3776989E" w14:textId="77777777" w:rsidR="0032468A" w:rsidRPr="00495EBB" w:rsidRDefault="0032468A" w:rsidP="0032468A">
      <w:pPr>
        <w:pStyle w:val="ds-markdown-paragraph"/>
        <w:shd w:val="clear" w:color="auto" w:fill="FFFFFF"/>
        <w:spacing w:before="240" w:beforeAutospacing="0" w:after="240" w:afterAutospacing="0"/>
        <w:jc w:val="both"/>
        <w:rPr>
          <w:rFonts w:ascii="Arial" w:hAnsi="Arial" w:cs="Arial"/>
        </w:rPr>
      </w:pPr>
      <w:r w:rsidRPr="00495EBB">
        <w:rPr>
          <w:rFonts w:ascii="Arial" w:hAnsi="Arial" w:cs="Arial"/>
        </w:rPr>
        <w:t>El texto analizado presenta un diagnóstico del crimen organizado transnacional en Sudamérica, con énfasis en la extorsión y la minería ilegal en la región peruana de Pataz. Describe la evolución de grupos como el Tren de Aragua hacia “ecosistemas de amenazas híbridas”, documenta estadísticas de extorsión en México, Colombia, Ecuador y Perú, y propone como solución el uso de </w:t>
      </w:r>
      <w:r w:rsidRPr="00495EBB">
        <w:rPr>
          <w:rStyle w:val="Textoennegrita"/>
          <w:rFonts w:ascii="Arial" w:hAnsi="Arial" w:cs="Arial"/>
          <w:b w:val="0"/>
        </w:rPr>
        <w:t>Operaciones de Información (OI)</w:t>
      </w:r>
      <w:r w:rsidRPr="00495EBB">
        <w:rPr>
          <w:rFonts w:ascii="Arial" w:hAnsi="Arial" w:cs="Arial"/>
        </w:rPr>
        <w:t> como herramienta no letal para restablecer el orden interno y la legitimidad estatal. El texto se presenta como parte de una tesis doctoral.</w:t>
      </w:r>
    </w:p>
    <w:p w14:paraId="5BC9B126" w14:textId="77777777" w:rsidR="0032468A" w:rsidRPr="00495EBB" w:rsidRDefault="0032468A" w:rsidP="0032468A">
      <w:pPr>
        <w:pStyle w:val="Ttulo3"/>
        <w:shd w:val="clear" w:color="auto" w:fill="FFFFFF"/>
        <w:spacing w:before="480" w:after="240" w:line="450" w:lineRule="atLeast"/>
        <w:rPr>
          <w:rFonts w:ascii="Arial" w:hAnsi="Arial" w:cs="Arial"/>
          <w:b w:val="0"/>
          <w:color w:val="auto"/>
          <w:szCs w:val="24"/>
        </w:rPr>
      </w:pPr>
      <w:r w:rsidRPr="00495EBB">
        <w:rPr>
          <w:rFonts w:ascii="Arial" w:hAnsi="Arial" w:cs="Arial"/>
          <w:b w:val="0"/>
          <w:color w:val="auto"/>
          <w:szCs w:val="24"/>
        </w:rPr>
        <w:t>2. Aspectos positivos y fortalezas</w:t>
      </w:r>
    </w:p>
    <w:p w14:paraId="639DF125" w14:textId="77777777" w:rsidR="0032468A" w:rsidRPr="00495EBB" w:rsidRDefault="0032468A" w:rsidP="00D263DB">
      <w:pPr>
        <w:pStyle w:val="ds-markdown-paragraph"/>
        <w:numPr>
          <w:ilvl w:val="0"/>
          <w:numId w:val="55"/>
        </w:numPr>
        <w:shd w:val="clear" w:color="auto" w:fill="FFFFFF"/>
        <w:spacing w:after="0" w:afterAutospacing="0"/>
        <w:ind w:left="0"/>
        <w:jc w:val="both"/>
        <w:rPr>
          <w:rFonts w:ascii="Arial" w:hAnsi="Arial" w:cs="Arial"/>
        </w:rPr>
      </w:pPr>
      <w:r w:rsidRPr="00495EBB">
        <w:rPr>
          <w:rStyle w:val="Textoennegrita"/>
          <w:rFonts w:ascii="Arial" w:hAnsi="Arial" w:cs="Arial"/>
          <w:b w:val="0"/>
        </w:rPr>
        <w:t>Actualidad y relevancia temática</w:t>
      </w:r>
      <w:r w:rsidRPr="00495EBB">
        <w:rPr>
          <w:rFonts w:ascii="Arial" w:hAnsi="Arial" w:cs="Arial"/>
        </w:rPr>
        <w:t>: Aborda un problema real y urgente (crimen organizado transnacional, minería ilegal, debilidad institucional) con fuentes recientes (2023-2024).</w:t>
      </w:r>
    </w:p>
    <w:p w14:paraId="3D38F953" w14:textId="77777777" w:rsidR="0032468A" w:rsidRPr="00495EBB" w:rsidRDefault="0032468A" w:rsidP="00D263DB">
      <w:pPr>
        <w:pStyle w:val="ds-markdown-paragraph"/>
        <w:numPr>
          <w:ilvl w:val="0"/>
          <w:numId w:val="55"/>
        </w:numPr>
        <w:shd w:val="clear" w:color="auto" w:fill="FFFFFF"/>
        <w:spacing w:after="0" w:afterAutospacing="0"/>
        <w:ind w:left="0"/>
        <w:jc w:val="both"/>
        <w:rPr>
          <w:rFonts w:ascii="Arial" w:hAnsi="Arial" w:cs="Arial"/>
        </w:rPr>
      </w:pPr>
      <w:r w:rsidRPr="00495EBB">
        <w:rPr>
          <w:rStyle w:val="Textoennegrita"/>
          <w:rFonts w:ascii="Arial" w:hAnsi="Arial" w:cs="Arial"/>
          <w:b w:val="0"/>
        </w:rPr>
        <w:t>Uso de referencias empíricas</w:t>
      </w:r>
      <w:r w:rsidRPr="00495EBB">
        <w:rPr>
          <w:rFonts w:ascii="Arial" w:hAnsi="Arial" w:cs="Arial"/>
        </w:rPr>
        <w:t>: Cita datos concretos (INACIPE, 2019: 97.9% de proclividad de extorsión; 180,286 denuncias en Perú entre enero-abril 2023; 7,000 casos en Colombia; 300% de aumento en Ecuador) que aportan base fáctica.</w:t>
      </w:r>
    </w:p>
    <w:p w14:paraId="4DC1B9AC" w14:textId="77777777" w:rsidR="0032468A" w:rsidRPr="00495EBB" w:rsidRDefault="0032468A" w:rsidP="00D263DB">
      <w:pPr>
        <w:pStyle w:val="ds-markdown-paragraph"/>
        <w:numPr>
          <w:ilvl w:val="0"/>
          <w:numId w:val="55"/>
        </w:numPr>
        <w:shd w:val="clear" w:color="auto" w:fill="FFFFFF"/>
        <w:spacing w:after="0" w:afterAutospacing="0"/>
        <w:ind w:left="0"/>
        <w:jc w:val="both"/>
        <w:rPr>
          <w:rFonts w:ascii="Arial" w:hAnsi="Arial" w:cs="Arial"/>
        </w:rPr>
      </w:pPr>
      <w:r w:rsidRPr="00495EBB">
        <w:rPr>
          <w:rStyle w:val="Textoennegrita"/>
          <w:rFonts w:ascii="Arial" w:hAnsi="Arial" w:cs="Arial"/>
          <w:b w:val="0"/>
        </w:rPr>
        <w:t>Contextualización local</w:t>
      </w:r>
      <w:r w:rsidRPr="00495EBB">
        <w:rPr>
          <w:rFonts w:ascii="Arial" w:hAnsi="Arial" w:cs="Arial"/>
        </w:rPr>
        <w:t>: El caso de Pataz está bien documentado con fechas, lugares, números de víctimas (10 muertos, 14 heridos) y referencias a informes de la Contraloría y estudios académicos (Alfaro y Saavedra, 2023; Urquiaga, 2024).</w:t>
      </w:r>
    </w:p>
    <w:p w14:paraId="1BFCD121" w14:textId="77777777" w:rsidR="0032468A" w:rsidRPr="00495EBB" w:rsidRDefault="0032468A" w:rsidP="00D263DB">
      <w:pPr>
        <w:pStyle w:val="ds-markdown-paragraph"/>
        <w:numPr>
          <w:ilvl w:val="0"/>
          <w:numId w:val="55"/>
        </w:numPr>
        <w:shd w:val="clear" w:color="auto" w:fill="FFFFFF"/>
        <w:spacing w:after="0" w:afterAutospacing="0"/>
        <w:ind w:left="0"/>
        <w:jc w:val="both"/>
        <w:rPr>
          <w:rFonts w:ascii="Arial" w:hAnsi="Arial" w:cs="Arial"/>
        </w:rPr>
      </w:pPr>
      <w:r w:rsidRPr="00495EBB">
        <w:rPr>
          <w:rStyle w:val="Textoennegrita"/>
          <w:rFonts w:ascii="Arial" w:hAnsi="Arial" w:cs="Arial"/>
          <w:b w:val="0"/>
        </w:rPr>
        <w:t>Identificación de causas estructurales</w:t>
      </w:r>
      <w:r w:rsidRPr="00495EBB">
        <w:rPr>
          <w:rFonts w:ascii="Arial" w:hAnsi="Arial" w:cs="Arial"/>
        </w:rPr>
        <w:t>: Menciona pobreza, falta de policías (&lt;1 por 1,000 hab., vs estándar ONU de 2.2), procedimientos engorrosos, y fiscalización deficiente por gobiernos locales.</w:t>
      </w:r>
    </w:p>
    <w:p w14:paraId="4CEFAA11" w14:textId="77777777" w:rsidR="0032468A" w:rsidRPr="00495EBB" w:rsidRDefault="0032468A" w:rsidP="00D263DB">
      <w:pPr>
        <w:pStyle w:val="ds-markdown-paragraph"/>
        <w:numPr>
          <w:ilvl w:val="0"/>
          <w:numId w:val="55"/>
        </w:numPr>
        <w:shd w:val="clear" w:color="auto" w:fill="FFFFFF"/>
        <w:spacing w:after="0" w:afterAutospacing="0"/>
        <w:ind w:left="0"/>
        <w:jc w:val="both"/>
        <w:rPr>
          <w:rFonts w:ascii="Arial" w:hAnsi="Arial" w:cs="Arial"/>
        </w:rPr>
      </w:pPr>
      <w:r w:rsidRPr="00495EBB">
        <w:rPr>
          <w:rStyle w:val="Textoennegrita"/>
          <w:rFonts w:ascii="Arial" w:hAnsi="Arial" w:cs="Arial"/>
          <w:b w:val="0"/>
        </w:rPr>
        <w:t>Reconocimiento de limitaciones del enfoque tradicional</w:t>
      </w:r>
      <w:r w:rsidRPr="00495EBB">
        <w:rPr>
          <w:rFonts w:ascii="Arial" w:hAnsi="Arial" w:cs="Arial"/>
        </w:rPr>
        <w:t>: Señala que la coerción física reactiva es insuficiente para restaurar legitimidad estatal, lo cual es una observación válida desde la criminología crítica.</w:t>
      </w:r>
    </w:p>
    <w:p w14:paraId="215C282B" w14:textId="77777777" w:rsidR="0032468A" w:rsidRPr="00495EBB" w:rsidRDefault="0032468A" w:rsidP="0032468A">
      <w:pPr>
        <w:pStyle w:val="Ttulo3"/>
        <w:shd w:val="clear" w:color="auto" w:fill="FFFFFF"/>
        <w:spacing w:before="480" w:after="240" w:line="450" w:lineRule="atLeast"/>
        <w:rPr>
          <w:rFonts w:ascii="Arial" w:hAnsi="Arial" w:cs="Arial"/>
          <w:b w:val="0"/>
          <w:color w:val="auto"/>
          <w:szCs w:val="24"/>
        </w:rPr>
      </w:pPr>
      <w:r w:rsidRPr="00495EBB">
        <w:rPr>
          <w:rFonts w:ascii="Arial" w:hAnsi="Arial" w:cs="Arial"/>
          <w:b w:val="0"/>
          <w:color w:val="auto"/>
          <w:szCs w:val="24"/>
        </w:rPr>
        <w:t>3. Debilidades y problemas metodológicos (análisis crítico)</w:t>
      </w:r>
    </w:p>
    <w:p w14:paraId="677DB2DD" w14:textId="77777777" w:rsidR="0032468A" w:rsidRPr="00495EBB" w:rsidRDefault="0032468A" w:rsidP="0032468A">
      <w:pPr>
        <w:pStyle w:val="Ttulo4"/>
        <w:shd w:val="clear" w:color="auto" w:fill="FFFFFF"/>
        <w:spacing w:before="240" w:after="120" w:line="420" w:lineRule="atLeast"/>
        <w:rPr>
          <w:rFonts w:ascii="Arial" w:hAnsi="Arial" w:cs="Arial"/>
          <w:color w:val="auto"/>
          <w:szCs w:val="24"/>
        </w:rPr>
      </w:pPr>
      <w:r w:rsidRPr="00495EBB">
        <w:rPr>
          <w:rFonts w:ascii="Arial" w:hAnsi="Arial" w:cs="Arial"/>
          <w:color w:val="auto"/>
          <w:szCs w:val="24"/>
        </w:rPr>
        <w:t>3.1. Problemas de definición y operacionalización</w:t>
      </w:r>
    </w:p>
    <w:p w14:paraId="5C43BFCB" w14:textId="77777777" w:rsidR="0032468A" w:rsidRPr="00495EBB" w:rsidRDefault="0032468A" w:rsidP="00D263DB">
      <w:pPr>
        <w:pStyle w:val="ds-markdown-paragraph"/>
        <w:numPr>
          <w:ilvl w:val="0"/>
          <w:numId w:val="56"/>
        </w:numPr>
        <w:shd w:val="clear" w:color="auto" w:fill="FFFFFF"/>
        <w:spacing w:after="0" w:afterAutospacing="0"/>
        <w:ind w:left="0"/>
        <w:jc w:val="both"/>
        <w:rPr>
          <w:rFonts w:ascii="Arial" w:hAnsi="Arial" w:cs="Arial"/>
        </w:rPr>
      </w:pPr>
      <w:r w:rsidRPr="00495EBB">
        <w:rPr>
          <w:rStyle w:val="Textoennegrita"/>
          <w:rFonts w:ascii="Arial" w:hAnsi="Arial" w:cs="Arial"/>
          <w:b w:val="0"/>
        </w:rPr>
        <w:t>“Ecosistemas de amenazas híbridas”</w:t>
      </w:r>
      <w:r w:rsidRPr="00495EBB">
        <w:rPr>
          <w:rFonts w:ascii="Arial" w:hAnsi="Arial" w:cs="Arial"/>
        </w:rPr>
        <w:t> es una metáfora atractiva pero no está definida operativamente. ¿Qué variables lo componen? ¿Cómo se mide? Sin una definición clara, el concepto no es falsable ni utilizable científicamente.</w:t>
      </w:r>
    </w:p>
    <w:p w14:paraId="2E21C416" w14:textId="77777777" w:rsidR="0032468A" w:rsidRPr="00495EBB" w:rsidRDefault="0032468A" w:rsidP="00D263DB">
      <w:pPr>
        <w:pStyle w:val="ds-markdown-paragraph"/>
        <w:numPr>
          <w:ilvl w:val="0"/>
          <w:numId w:val="56"/>
        </w:numPr>
        <w:shd w:val="clear" w:color="auto" w:fill="FFFFFF"/>
        <w:spacing w:after="120" w:afterAutospacing="0"/>
        <w:ind w:left="0"/>
        <w:jc w:val="both"/>
        <w:rPr>
          <w:rFonts w:ascii="Arial" w:hAnsi="Arial" w:cs="Arial"/>
        </w:rPr>
      </w:pPr>
      <w:r w:rsidRPr="00495EBB">
        <w:rPr>
          <w:rStyle w:val="Textoennegrita"/>
          <w:rFonts w:ascii="Arial" w:hAnsi="Arial" w:cs="Arial"/>
          <w:b w:val="0"/>
        </w:rPr>
        <w:lastRenderedPageBreak/>
        <w:t>“Operaciones de Información (OI)”</w:t>
      </w:r>
      <w:r w:rsidRPr="00495EBB">
        <w:rPr>
          <w:rFonts w:ascii="Arial" w:hAnsi="Arial" w:cs="Arial"/>
        </w:rPr>
        <w:t> se menciona como solución, pero el texto no especifica:</w:t>
      </w:r>
    </w:p>
    <w:p w14:paraId="606C44B3" w14:textId="77777777" w:rsidR="0032468A" w:rsidRPr="00495EBB" w:rsidRDefault="0032468A" w:rsidP="00D263DB">
      <w:pPr>
        <w:pStyle w:val="ds-markdown-paragraph"/>
        <w:numPr>
          <w:ilvl w:val="1"/>
          <w:numId w:val="56"/>
        </w:numPr>
        <w:shd w:val="clear" w:color="auto" w:fill="FFFFFF"/>
        <w:spacing w:after="0" w:afterAutospacing="0"/>
        <w:ind w:left="0"/>
        <w:jc w:val="both"/>
        <w:rPr>
          <w:rFonts w:ascii="Arial" w:hAnsi="Arial" w:cs="Arial"/>
        </w:rPr>
      </w:pPr>
      <w:r w:rsidRPr="00495EBB">
        <w:rPr>
          <w:rFonts w:ascii="Arial" w:hAnsi="Arial" w:cs="Arial"/>
        </w:rPr>
        <w:t>Qué tipo de OI (psicológicas, cibernéticas, electrónicas, de engaño, seguridad de la información).</w:t>
      </w:r>
    </w:p>
    <w:p w14:paraId="34947686" w14:textId="77777777" w:rsidR="0032468A" w:rsidRPr="00495EBB" w:rsidRDefault="0032468A" w:rsidP="00D263DB">
      <w:pPr>
        <w:pStyle w:val="ds-markdown-paragraph"/>
        <w:numPr>
          <w:ilvl w:val="1"/>
          <w:numId w:val="56"/>
        </w:numPr>
        <w:shd w:val="clear" w:color="auto" w:fill="FFFFFF"/>
        <w:spacing w:after="0" w:afterAutospacing="0"/>
        <w:ind w:left="0"/>
        <w:jc w:val="both"/>
        <w:rPr>
          <w:rFonts w:ascii="Arial" w:hAnsi="Arial" w:cs="Arial"/>
        </w:rPr>
      </w:pPr>
      <w:r w:rsidRPr="00495EBB">
        <w:rPr>
          <w:rFonts w:ascii="Arial" w:hAnsi="Arial" w:cs="Arial"/>
        </w:rPr>
        <w:t>Cuál es la evidencia empírica de su eficacia en contextos de minería ilegal o crimen organizado.</w:t>
      </w:r>
    </w:p>
    <w:p w14:paraId="3E93B0F2" w14:textId="77777777" w:rsidR="0032468A" w:rsidRPr="00495EBB" w:rsidRDefault="0032468A" w:rsidP="00D263DB">
      <w:pPr>
        <w:pStyle w:val="ds-markdown-paragraph"/>
        <w:numPr>
          <w:ilvl w:val="1"/>
          <w:numId w:val="56"/>
        </w:numPr>
        <w:shd w:val="clear" w:color="auto" w:fill="FFFFFF"/>
        <w:spacing w:after="0" w:afterAutospacing="0"/>
        <w:ind w:left="0"/>
        <w:jc w:val="both"/>
        <w:rPr>
          <w:rFonts w:ascii="Arial" w:hAnsi="Arial" w:cs="Arial"/>
        </w:rPr>
      </w:pPr>
      <w:r w:rsidRPr="00495EBB">
        <w:rPr>
          <w:rFonts w:ascii="Arial" w:hAnsi="Arial" w:cs="Arial"/>
        </w:rPr>
        <w:t>Cómo se implementarían éticamente sin violar derechos fundamentales (libertad de expresión, privacidad).</w:t>
      </w:r>
    </w:p>
    <w:p w14:paraId="42F80B95" w14:textId="77777777" w:rsidR="0032468A" w:rsidRPr="00495EBB" w:rsidRDefault="0032468A" w:rsidP="00D263DB">
      <w:pPr>
        <w:pStyle w:val="ds-markdown-paragraph"/>
        <w:numPr>
          <w:ilvl w:val="1"/>
          <w:numId w:val="56"/>
        </w:numPr>
        <w:shd w:val="clear" w:color="auto" w:fill="FFFFFF"/>
        <w:spacing w:after="0" w:afterAutospacing="0"/>
        <w:ind w:left="0"/>
        <w:jc w:val="both"/>
        <w:rPr>
          <w:rFonts w:ascii="Arial" w:hAnsi="Arial" w:cs="Arial"/>
        </w:rPr>
      </w:pPr>
      <w:r w:rsidRPr="00495EBB">
        <w:rPr>
          <w:rFonts w:ascii="Arial" w:hAnsi="Arial" w:cs="Arial"/>
        </w:rPr>
        <w:t>Dónde se han aplicado con éxito casos similares (no se cita ningún estudio de caso previo).</w:t>
      </w:r>
    </w:p>
    <w:p w14:paraId="40E11A89" w14:textId="77777777" w:rsidR="0032468A" w:rsidRPr="00495EBB" w:rsidRDefault="0032468A" w:rsidP="00D263DB">
      <w:pPr>
        <w:pStyle w:val="ds-markdown-paragraph"/>
        <w:numPr>
          <w:ilvl w:val="0"/>
          <w:numId w:val="56"/>
        </w:numPr>
        <w:shd w:val="clear" w:color="auto" w:fill="FFFFFF"/>
        <w:spacing w:after="0" w:afterAutospacing="0"/>
        <w:ind w:left="0"/>
        <w:jc w:val="both"/>
        <w:rPr>
          <w:rFonts w:ascii="Arial" w:hAnsi="Arial" w:cs="Arial"/>
        </w:rPr>
      </w:pPr>
      <w:r w:rsidRPr="00495EBB">
        <w:rPr>
          <w:rStyle w:val="Textoennegrita"/>
          <w:rFonts w:ascii="Arial" w:hAnsi="Arial" w:cs="Arial"/>
          <w:b w:val="0"/>
        </w:rPr>
        <w:t>“Poder blando”</w:t>
      </w:r>
      <w:r w:rsidRPr="00495EBB">
        <w:rPr>
          <w:rFonts w:ascii="Arial" w:hAnsi="Arial" w:cs="Arial"/>
        </w:rPr>
        <w:t> (soft power) se usa de manera impropia: el poder blando de Nye se refiere a la capacidad de cooptar mediante atracción cultural/ideológica, no a operaciones psicológicas de disuasión. Confunde influencia legítima con manipulación estratégica.</w:t>
      </w:r>
    </w:p>
    <w:p w14:paraId="16C3D795" w14:textId="77777777" w:rsidR="0032468A" w:rsidRPr="00495EBB" w:rsidRDefault="0032468A" w:rsidP="0032468A">
      <w:pPr>
        <w:pStyle w:val="Ttulo4"/>
        <w:shd w:val="clear" w:color="auto" w:fill="FFFFFF"/>
        <w:spacing w:before="240" w:after="120" w:line="420" w:lineRule="atLeast"/>
        <w:rPr>
          <w:rFonts w:ascii="Arial" w:hAnsi="Arial" w:cs="Arial"/>
          <w:color w:val="auto"/>
          <w:szCs w:val="24"/>
        </w:rPr>
      </w:pPr>
      <w:r w:rsidRPr="00495EBB">
        <w:rPr>
          <w:rFonts w:ascii="Arial" w:hAnsi="Arial" w:cs="Arial"/>
          <w:color w:val="auto"/>
          <w:szCs w:val="24"/>
        </w:rPr>
        <w:t>3.2. Problemas de causalidad y evidencia</w:t>
      </w:r>
    </w:p>
    <w:p w14:paraId="7232327D" w14:textId="77777777" w:rsidR="0032468A" w:rsidRPr="00495EBB" w:rsidRDefault="0032468A" w:rsidP="00D263DB">
      <w:pPr>
        <w:pStyle w:val="ds-markdown-paragraph"/>
        <w:numPr>
          <w:ilvl w:val="0"/>
          <w:numId w:val="57"/>
        </w:numPr>
        <w:shd w:val="clear" w:color="auto" w:fill="FFFFFF"/>
        <w:spacing w:after="0" w:afterAutospacing="0"/>
        <w:ind w:left="0"/>
        <w:jc w:val="both"/>
        <w:rPr>
          <w:rFonts w:ascii="Arial" w:hAnsi="Arial" w:cs="Arial"/>
        </w:rPr>
      </w:pPr>
      <w:r w:rsidRPr="00495EBB">
        <w:rPr>
          <w:rStyle w:val="Textoennegrita"/>
          <w:rFonts w:ascii="Arial" w:hAnsi="Arial" w:cs="Arial"/>
          <w:b w:val="0"/>
        </w:rPr>
        <w:t>Salto explicativo</w:t>
      </w:r>
      <w:r w:rsidRPr="00495EBB">
        <w:rPr>
          <w:rFonts w:ascii="Arial" w:hAnsi="Arial" w:cs="Arial"/>
        </w:rPr>
        <w:t>: Se documenta extorsión y violencia, y se concluye que la solución son las OI. No hay análisis de la cadena causal que demuestre que la información/percepción es el punto de apalancamiento más efectivo frente a factores estructurales (pobreza, falta de empleo, debilidad policial, corrupción).</w:t>
      </w:r>
    </w:p>
    <w:p w14:paraId="0AC7CA91" w14:textId="77777777" w:rsidR="0032468A" w:rsidRPr="00495EBB" w:rsidRDefault="0032468A" w:rsidP="00D263DB">
      <w:pPr>
        <w:pStyle w:val="ds-markdown-paragraph"/>
        <w:numPr>
          <w:ilvl w:val="0"/>
          <w:numId w:val="57"/>
        </w:numPr>
        <w:shd w:val="clear" w:color="auto" w:fill="FFFFFF"/>
        <w:spacing w:after="0" w:afterAutospacing="0"/>
        <w:ind w:left="0"/>
        <w:jc w:val="both"/>
        <w:rPr>
          <w:rFonts w:ascii="Arial" w:hAnsi="Arial" w:cs="Arial"/>
        </w:rPr>
      </w:pPr>
      <w:r w:rsidRPr="00495EBB">
        <w:rPr>
          <w:rStyle w:val="Textoennegrita"/>
          <w:rFonts w:ascii="Arial" w:hAnsi="Arial" w:cs="Arial"/>
          <w:b w:val="0"/>
        </w:rPr>
        <w:t>Correlaciones ambiguas</w:t>
      </w:r>
      <w:r w:rsidRPr="00495EBB">
        <w:rPr>
          <w:rFonts w:ascii="Arial" w:hAnsi="Arial" w:cs="Arial"/>
        </w:rPr>
        <w:t>: La minería ilegal se asocia con trata, lavado, sicariato, pero no se demuestra si la extorsión es causa o consecuencia, ni qué proporción de la violencia es atribuible directamente al Tren de Aragua vs. grupos locales.</w:t>
      </w:r>
    </w:p>
    <w:p w14:paraId="2DB2D88C" w14:textId="77777777" w:rsidR="0032468A" w:rsidRPr="00495EBB" w:rsidRDefault="0032468A" w:rsidP="00D263DB">
      <w:pPr>
        <w:pStyle w:val="ds-markdown-paragraph"/>
        <w:numPr>
          <w:ilvl w:val="0"/>
          <w:numId w:val="57"/>
        </w:numPr>
        <w:shd w:val="clear" w:color="auto" w:fill="FFFFFF"/>
        <w:spacing w:after="0" w:afterAutospacing="0"/>
        <w:ind w:left="0"/>
        <w:jc w:val="both"/>
        <w:rPr>
          <w:rFonts w:ascii="Arial" w:hAnsi="Arial" w:cs="Arial"/>
        </w:rPr>
      </w:pPr>
      <w:r w:rsidRPr="00495EBB">
        <w:rPr>
          <w:rStyle w:val="Textoennegrita"/>
          <w:rFonts w:ascii="Arial" w:hAnsi="Arial" w:cs="Arial"/>
          <w:b w:val="0"/>
        </w:rPr>
        <w:t>Datos sin procesamiento estadístico</w:t>
      </w:r>
      <w:r w:rsidRPr="00495EBB">
        <w:rPr>
          <w:rFonts w:ascii="Arial" w:hAnsi="Arial" w:cs="Arial"/>
        </w:rPr>
        <w:t>: Las cifras de denuncias (180,286 totales, 539 por extorsión agravada) se presentan sin tasas por habitante, sin comparación con años anteriores ni con otros países, lo que limita su interpretación.</w:t>
      </w:r>
    </w:p>
    <w:p w14:paraId="412A2B5B" w14:textId="77777777" w:rsidR="0032468A" w:rsidRPr="00495EBB" w:rsidRDefault="0032468A" w:rsidP="0032468A">
      <w:pPr>
        <w:pStyle w:val="Ttulo4"/>
        <w:shd w:val="clear" w:color="auto" w:fill="FFFFFF"/>
        <w:spacing w:before="240" w:after="120" w:line="420" w:lineRule="atLeast"/>
        <w:rPr>
          <w:rFonts w:ascii="Arial" w:hAnsi="Arial" w:cs="Arial"/>
          <w:color w:val="auto"/>
          <w:szCs w:val="24"/>
        </w:rPr>
      </w:pPr>
      <w:r w:rsidRPr="00495EBB">
        <w:rPr>
          <w:rFonts w:ascii="Arial" w:hAnsi="Arial" w:cs="Arial"/>
          <w:color w:val="auto"/>
          <w:szCs w:val="24"/>
        </w:rPr>
        <w:t>3.3. Problemas de fuentes y sesgos</w:t>
      </w:r>
    </w:p>
    <w:p w14:paraId="09CE1A41" w14:textId="77777777" w:rsidR="0032468A" w:rsidRPr="00495EBB" w:rsidRDefault="0032468A" w:rsidP="00D263DB">
      <w:pPr>
        <w:pStyle w:val="ds-markdown-paragraph"/>
        <w:numPr>
          <w:ilvl w:val="0"/>
          <w:numId w:val="58"/>
        </w:numPr>
        <w:shd w:val="clear" w:color="auto" w:fill="FFFFFF"/>
        <w:spacing w:after="0" w:afterAutospacing="0"/>
        <w:ind w:left="0"/>
        <w:jc w:val="both"/>
        <w:rPr>
          <w:rFonts w:ascii="Arial" w:hAnsi="Arial" w:cs="Arial"/>
        </w:rPr>
      </w:pPr>
      <w:r w:rsidRPr="00495EBB">
        <w:rPr>
          <w:rStyle w:val="Textoennegrita"/>
          <w:rFonts w:ascii="Arial" w:hAnsi="Arial" w:cs="Arial"/>
          <w:b w:val="0"/>
        </w:rPr>
        <w:t>Fuentes periodísticas como evidencia principal</w:t>
      </w:r>
      <w:r w:rsidRPr="00495EBB">
        <w:rPr>
          <w:rFonts w:ascii="Arial" w:hAnsi="Arial" w:cs="Arial"/>
        </w:rPr>
        <w:t>: Se utilizan diarios (Perú 21), declaraciones de comandantes policiales y reportes de prensa (García, 2024; Mella, 2023). Estas son útiles como indicadores pero no constituyen evidencia científica robusta (falta revisión por pares, verificación independiente, control de sesgos mediáticos).</w:t>
      </w:r>
    </w:p>
    <w:p w14:paraId="42D1DB12" w14:textId="77777777" w:rsidR="0032468A" w:rsidRPr="00495EBB" w:rsidRDefault="0032468A" w:rsidP="00D263DB">
      <w:pPr>
        <w:pStyle w:val="ds-markdown-paragraph"/>
        <w:numPr>
          <w:ilvl w:val="0"/>
          <w:numId w:val="58"/>
        </w:numPr>
        <w:shd w:val="clear" w:color="auto" w:fill="FFFFFF"/>
        <w:spacing w:after="0" w:afterAutospacing="0"/>
        <w:ind w:left="0"/>
        <w:jc w:val="both"/>
        <w:rPr>
          <w:rFonts w:ascii="Arial" w:hAnsi="Arial" w:cs="Arial"/>
        </w:rPr>
      </w:pPr>
      <w:r w:rsidRPr="00495EBB">
        <w:rPr>
          <w:rStyle w:val="Textoennegrita"/>
          <w:rFonts w:ascii="Arial" w:hAnsi="Arial" w:cs="Arial"/>
          <w:b w:val="0"/>
        </w:rPr>
        <w:t>Autorreferencia y falta de literatura contrastada</w:t>
      </w:r>
      <w:r w:rsidRPr="00495EBB">
        <w:rPr>
          <w:rFonts w:ascii="Arial" w:hAnsi="Arial" w:cs="Arial"/>
        </w:rPr>
        <w:t>: Se cita a “Nekoz, 2024” sin información sobre la fuente (¿es un estudio académico, un informe de inteligencia, un blog?). En un texto doctoral, esto es inaceptable.</w:t>
      </w:r>
    </w:p>
    <w:p w14:paraId="07CE28DE" w14:textId="77777777" w:rsidR="0032468A" w:rsidRPr="00495EBB" w:rsidRDefault="0032468A" w:rsidP="00D263DB">
      <w:pPr>
        <w:pStyle w:val="ds-markdown-paragraph"/>
        <w:numPr>
          <w:ilvl w:val="0"/>
          <w:numId w:val="58"/>
        </w:numPr>
        <w:shd w:val="clear" w:color="auto" w:fill="FFFFFF"/>
        <w:spacing w:after="0" w:afterAutospacing="0"/>
        <w:ind w:left="0"/>
        <w:jc w:val="both"/>
        <w:rPr>
          <w:rFonts w:ascii="Arial" w:hAnsi="Arial" w:cs="Arial"/>
        </w:rPr>
      </w:pPr>
      <w:r w:rsidRPr="00495EBB">
        <w:rPr>
          <w:rStyle w:val="Textoennegrita"/>
          <w:rFonts w:ascii="Arial" w:hAnsi="Arial" w:cs="Arial"/>
          <w:b w:val="0"/>
        </w:rPr>
        <w:t>Sesgo securitizante</w:t>
      </w:r>
      <w:r w:rsidRPr="00495EBB">
        <w:rPr>
          <w:rFonts w:ascii="Arial" w:hAnsi="Arial" w:cs="Arial"/>
        </w:rPr>
        <w:t>: El texto asume que el problema central es la “incapacidad del enfoque tradicional de seguridad” y que las OI son la respuesta, sin considerar críticamente enfoques alternativos (desarrollo económico, reforma policial, justicia restaurativa, desincentivos económicos a la minería ilegal mediante control de refinadoras). Hay un riesgo de </w:t>
      </w:r>
      <w:r w:rsidRPr="00495EBB">
        <w:rPr>
          <w:rStyle w:val="Textoennegrita"/>
          <w:rFonts w:ascii="Arial" w:hAnsi="Arial" w:cs="Arial"/>
          <w:b w:val="0"/>
        </w:rPr>
        <w:t>solución en busca de problema</w:t>
      </w:r>
      <w:r w:rsidRPr="00495EBB">
        <w:rPr>
          <w:rFonts w:ascii="Arial" w:hAnsi="Arial" w:cs="Arial"/>
        </w:rPr>
        <w:t>.</w:t>
      </w:r>
    </w:p>
    <w:p w14:paraId="0B0292A3" w14:textId="77777777" w:rsidR="0032468A" w:rsidRPr="00495EBB" w:rsidRDefault="0032468A" w:rsidP="0032468A">
      <w:pPr>
        <w:pStyle w:val="Ttulo4"/>
        <w:shd w:val="clear" w:color="auto" w:fill="FFFFFF"/>
        <w:spacing w:before="240" w:after="120" w:line="420" w:lineRule="atLeast"/>
        <w:rPr>
          <w:rFonts w:ascii="Arial" w:hAnsi="Arial" w:cs="Arial"/>
          <w:color w:val="auto"/>
          <w:szCs w:val="24"/>
        </w:rPr>
      </w:pPr>
      <w:r w:rsidRPr="00495EBB">
        <w:rPr>
          <w:rFonts w:ascii="Arial" w:hAnsi="Arial" w:cs="Arial"/>
          <w:color w:val="auto"/>
          <w:szCs w:val="24"/>
        </w:rPr>
        <w:lastRenderedPageBreak/>
        <w:t>3.4. Problemas normativos y éticos</w:t>
      </w:r>
    </w:p>
    <w:p w14:paraId="7CC01D5A" w14:textId="77777777" w:rsidR="0032468A" w:rsidRPr="00495EBB" w:rsidRDefault="0032468A" w:rsidP="00D263DB">
      <w:pPr>
        <w:pStyle w:val="ds-markdown-paragraph"/>
        <w:numPr>
          <w:ilvl w:val="0"/>
          <w:numId w:val="59"/>
        </w:numPr>
        <w:shd w:val="clear" w:color="auto" w:fill="FFFFFF"/>
        <w:spacing w:after="120" w:afterAutospacing="0"/>
        <w:ind w:left="0"/>
        <w:jc w:val="both"/>
        <w:rPr>
          <w:rFonts w:ascii="Arial" w:hAnsi="Arial" w:cs="Arial"/>
        </w:rPr>
      </w:pPr>
      <w:r w:rsidRPr="00495EBB">
        <w:rPr>
          <w:rStyle w:val="Textoennegrita"/>
          <w:rFonts w:ascii="Arial" w:hAnsi="Arial" w:cs="Arial"/>
          <w:b w:val="0"/>
        </w:rPr>
        <w:t>Propuesta de operaciones psicológicas sobre población civil</w:t>
      </w:r>
      <w:r w:rsidRPr="00495EBB">
        <w:rPr>
          <w:rFonts w:ascii="Arial" w:hAnsi="Arial" w:cs="Arial"/>
        </w:rPr>
        <w:t>: Las OI incluyen “operaciones psicológicas” y “engaño”. Aplicarlas en contextos domésticos contra ciudadanos (incluso contra mineros ilegales o comunidades) plantea serias preocupaciones éticas y legales:</w:t>
      </w:r>
    </w:p>
    <w:p w14:paraId="7132F0FD" w14:textId="77777777" w:rsidR="0032468A" w:rsidRPr="00495EBB" w:rsidRDefault="0032468A" w:rsidP="00D263DB">
      <w:pPr>
        <w:pStyle w:val="ds-markdown-paragraph"/>
        <w:numPr>
          <w:ilvl w:val="1"/>
          <w:numId w:val="59"/>
        </w:numPr>
        <w:shd w:val="clear" w:color="auto" w:fill="FFFFFF"/>
        <w:spacing w:after="0" w:afterAutospacing="0"/>
        <w:ind w:left="0"/>
        <w:jc w:val="both"/>
        <w:rPr>
          <w:rFonts w:ascii="Arial" w:hAnsi="Arial" w:cs="Arial"/>
        </w:rPr>
      </w:pPr>
      <w:r w:rsidRPr="00495EBB">
        <w:rPr>
          <w:rFonts w:ascii="Arial" w:hAnsi="Arial" w:cs="Arial"/>
        </w:rPr>
        <w:t>¿Se informaría a la población que está siendo objeto de operaciones de influencia?</w:t>
      </w:r>
    </w:p>
    <w:p w14:paraId="4A541E4F" w14:textId="77777777" w:rsidR="0032468A" w:rsidRPr="00495EBB" w:rsidRDefault="0032468A" w:rsidP="00D263DB">
      <w:pPr>
        <w:pStyle w:val="ds-markdown-paragraph"/>
        <w:numPr>
          <w:ilvl w:val="1"/>
          <w:numId w:val="59"/>
        </w:numPr>
        <w:shd w:val="clear" w:color="auto" w:fill="FFFFFF"/>
        <w:spacing w:after="0" w:afterAutospacing="0"/>
        <w:ind w:left="0"/>
        <w:jc w:val="both"/>
        <w:rPr>
          <w:rFonts w:ascii="Arial" w:hAnsi="Arial" w:cs="Arial"/>
        </w:rPr>
      </w:pPr>
      <w:r w:rsidRPr="00495EBB">
        <w:rPr>
          <w:rFonts w:ascii="Arial" w:hAnsi="Arial" w:cs="Arial"/>
        </w:rPr>
        <w:t>¿Cómo se distingue entre deslegitimar a actores criminales y manipular percepciones legítimas?</w:t>
      </w:r>
    </w:p>
    <w:p w14:paraId="181B950B" w14:textId="77777777" w:rsidR="0032468A" w:rsidRPr="00495EBB" w:rsidRDefault="0032468A" w:rsidP="00D263DB">
      <w:pPr>
        <w:pStyle w:val="ds-markdown-paragraph"/>
        <w:numPr>
          <w:ilvl w:val="1"/>
          <w:numId w:val="59"/>
        </w:numPr>
        <w:shd w:val="clear" w:color="auto" w:fill="FFFFFF"/>
        <w:spacing w:after="0" w:afterAutospacing="0"/>
        <w:ind w:left="0"/>
        <w:jc w:val="both"/>
        <w:rPr>
          <w:rFonts w:ascii="Arial" w:hAnsi="Arial" w:cs="Arial"/>
        </w:rPr>
      </w:pPr>
      <w:r w:rsidRPr="00495EBB">
        <w:rPr>
          <w:rFonts w:ascii="Arial" w:hAnsi="Arial" w:cs="Arial"/>
        </w:rPr>
        <w:t>El texto menciona “proteger a la ciudadanía” pero no discute el potencial de daño (manipulación, erosión de confianza si se descubre el engaño).</w:t>
      </w:r>
    </w:p>
    <w:p w14:paraId="75318063" w14:textId="77777777" w:rsidR="0032468A" w:rsidRPr="00495EBB" w:rsidRDefault="0032468A" w:rsidP="00D263DB">
      <w:pPr>
        <w:pStyle w:val="ds-markdown-paragraph"/>
        <w:numPr>
          <w:ilvl w:val="0"/>
          <w:numId w:val="59"/>
        </w:numPr>
        <w:shd w:val="clear" w:color="auto" w:fill="FFFFFF"/>
        <w:spacing w:after="0" w:afterAutospacing="0"/>
        <w:ind w:left="0"/>
        <w:jc w:val="both"/>
        <w:rPr>
          <w:rFonts w:ascii="Arial" w:hAnsi="Arial" w:cs="Arial"/>
        </w:rPr>
      </w:pPr>
      <w:r w:rsidRPr="00495EBB">
        <w:rPr>
          <w:rStyle w:val="Textoennegrita"/>
          <w:rFonts w:ascii="Arial" w:hAnsi="Arial" w:cs="Arial"/>
          <w:b w:val="0"/>
        </w:rPr>
        <w:t>Confusión entre orden interno y seguridad nacional</w:t>
      </w:r>
      <w:r w:rsidRPr="00495EBB">
        <w:rPr>
          <w:rFonts w:ascii="Arial" w:hAnsi="Arial" w:cs="Arial"/>
        </w:rPr>
        <w:t>: Equiparar minería ilegal con “subversión del orden interno” (invocando ley antiterrorista Nº 25475) es jurídicamente problemático. La voladura de una torre de alta tensión puede ser un delito común grave (sabotaje, atentado) pero no necesariamente terrorismo (requiere finalidad de subvertir el orden constitucional o provocar estado de terror). El texto hace una interpretación expansiva que podría justificar medidas excepcionales.</w:t>
      </w:r>
    </w:p>
    <w:p w14:paraId="07175B6A" w14:textId="77777777" w:rsidR="0032468A" w:rsidRPr="00495EBB" w:rsidRDefault="0032468A" w:rsidP="0032468A">
      <w:pPr>
        <w:pStyle w:val="Ttulo4"/>
        <w:shd w:val="clear" w:color="auto" w:fill="FFFFFF"/>
        <w:spacing w:before="240" w:after="120" w:line="420" w:lineRule="atLeast"/>
        <w:rPr>
          <w:rFonts w:ascii="Arial" w:hAnsi="Arial" w:cs="Arial"/>
          <w:color w:val="auto"/>
          <w:szCs w:val="24"/>
        </w:rPr>
      </w:pPr>
      <w:r w:rsidRPr="00495EBB">
        <w:rPr>
          <w:rFonts w:ascii="Arial" w:hAnsi="Arial" w:cs="Arial"/>
          <w:color w:val="auto"/>
          <w:szCs w:val="24"/>
        </w:rPr>
        <w:t>3.5. Problemas de coherencia interna y estructura</w:t>
      </w:r>
    </w:p>
    <w:p w14:paraId="261AB851" w14:textId="77777777" w:rsidR="0032468A" w:rsidRPr="00495EBB" w:rsidRDefault="0032468A" w:rsidP="00D263DB">
      <w:pPr>
        <w:pStyle w:val="ds-markdown-paragraph"/>
        <w:numPr>
          <w:ilvl w:val="0"/>
          <w:numId w:val="60"/>
        </w:numPr>
        <w:shd w:val="clear" w:color="auto" w:fill="FFFFFF"/>
        <w:spacing w:after="0" w:afterAutospacing="0"/>
        <w:ind w:left="0"/>
        <w:jc w:val="both"/>
        <w:rPr>
          <w:rFonts w:ascii="Arial" w:hAnsi="Arial" w:cs="Arial"/>
        </w:rPr>
      </w:pPr>
      <w:r w:rsidRPr="00495EBB">
        <w:rPr>
          <w:rStyle w:val="Textoennegrita"/>
          <w:rFonts w:ascii="Arial" w:hAnsi="Arial" w:cs="Arial"/>
          <w:b w:val="0"/>
        </w:rPr>
        <w:t>Falta de hipótesis explícita</w:t>
      </w:r>
      <w:r w:rsidRPr="00495EBB">
        <w:rPr>
          <w:rFonts w:ascii="Arial" w:hAnsi="Arial" w:cs="Arial"/>
        </w:rPr>
        <w:t>: Un texto de tesis doctoral debería formular claramente: “Las OI, aplicadas de manera X, producirán Y efecto en Z tiempo”. En su lugar, hay una declaración de intenciones (“busca demostrar”) sin diseño metodológico.</w:t>
      </w:r>
    </w:p>
    <w:p w14:paraId="6A1DC7DA" w14:textId="77777777" w:rsidR="0032468A" w:rsidRPr="00495EBB" w:rsidRDefault="0032468A" w:rsidP="00D263DB">
      <w:pPr>
        <w:pStyle w:val="ds-markdown-paragraph"/>
        <w:numPr>
          <w:ilvl w:val="0"/>
          <w:numId w:val="60"/>
        </w:numPr>
        <w:shd w:val="clear" w:color="auto" w:fill="FFFFFF"/>
        <w:spacing w:after="0" w:afterAutospacing="0"/>
        <w:ind w:left="0"/>
        <w:jc w:val="both"/>
        <w:rPr>
          <w:rFonts w:ascii="Arial" w:hAnsi="Arial" w:cs="Arial"/>
        </w:rPr>
      </w:pPr>
      <w:r w:rsidRPr="00495EBB">
        <w:rPr>
          <w:rStyle w:val="Textoennegrita"/>
          <w:rFonts w:ascii="Arial" w:hAnsi="Arial" w:cs="Arial"/>
          <w:b w:val="0"/>
        </w:rPr>
        <w:t>Mezcla de niveles de análisis</w:t>
      </w:r>
      <w:r w:rsidRPr="00495EBB">
        <w:rPr>
          <w:rFonts w:ascii="Arial" w:hAnsi="Arial" w:cs="Arial"/>
        </w:rPr>
        <w:t>: Pasa de lo global (crimen transnacional) a lo regional (Sudamérica) a lo local (Pataz) y a lo conceptual (OI) sin transiciones claras ni justificación de por qué el caso de Pataz es representativo o generalizable.</w:t>
      </w:r>
    </w:p>
    <w:p w14:paraId="1388DA87" w14:textId="77777777" w:rsidR="0032468A" w:rsidRPr="00495EBB" w:rsidRDefault="0032468A" w:rsidP="00D263DB">
      <w:pPr>
        <w:pStyle w:val="ds-markdown-paragraph"/>
        <w:numPr>
          <w:ilvl w:val="0"/>
          <w:numId w:val="60"/>
        </w:numPr>
        <w:shd w:val="clear" w:color="auto" w:fill="FFFFFF"/>
        <w:spacing w:after="0" w:afterAutospacing="0"/>
        <w:ind w:left="0"/>
        <w:jc w:val="both"/>
        <w:rPr>
          <w:rFonts w:ascii="Arial" w:hAnsi="Arial" w:cs="Arial"/>
        </w:rPr>
      </w:pPr>
      <w:r w:rsidRPr="00495EBB">
        <w:rPr>
          <w:rStyle w:val="Textoennegrita"/>
          <w:rFonts w:ascii="Arial" w:hAnsi="Arial" w:cs="Arial"/>
          <w:b w:val="0"/>
        </w:rPr>
        <w:t>Redundancia y falta de edición</w:t>
      </w:r>
      <w:r w:rsidRPr="00495EBB">
        <w:rPr>
          <w:rFonts w:ascii="Arial" w:hAnsi="Arial" w:cs="Arial"/>
        </w:rPr>
        <w:t>: Frases como “Las consecuencias principales actividades de minería ilegal que se vienen desarrollando...” se repiten casi idénticas en dos párrafos separados.</w:t>
      </w:r>
    </w:p>
    <w:p w14:paraId="043428D7" w14:textId="77777777" w:rsidR="0032468A" w:rsidRPr="00495EBB" w:rsidRDefault="0032468A" w:rsidP="0032468A">
      <w:pPr>
        <w:pStyle w:val="Ttulo4"/>
        <w:shd w:val="clear" w:color="auto" w:fill="FFFFFF"/>
        <w:spacing w:before="240" w:after="120" w:line="420" w:lineRule="atLeast"/>
        <w:rPr>
          <w:rFonts w:ascii="Arial" w:hAnsi="Arial" w:cs="Arial"/>
          <w:color w:val="auto"/>
          <w:szCs w:val="24"/>
        </w:rPr>
      </w:pPr>
      <w:r w:rsidRPr="00495EBB">
        <w:rPr>
          <w:rFonts w:ascii="Arial" w:hAnsi="Arial" w:cs="Arial"/>
          <w:color w:val="auto"/>
          <w:szCs w:val="24"/>
        </w:rPr>
        <w:t>3.6. Problemas de viabilidad y realismo</w:t>
      </w:r>
    </w:p>
    <w:p w14:paraId="600F71A2" w14:textId="77777777" w:rsidR="0032468A" w:rsidRPr="00495EBB" w:rsidRDefault="0032468A" w:rsidP="00D263DB">
      <w:pPr>
        <w:pStyle w:val="ds-markdown-paragraph"/>
        <w:numPr>
          <w:ilvl w:val="0"/>
          <w:numId w:val="61"/>
        </w:numPr>
        <w:shd w:val="clear" w:color="auto" w:fill="FFFFFF"/>
        <w:spacing w:after="0" w:afterAutospacing="0"/>
        <w:ind w:left="0"/>
        <w:jc w:val="both"/>
        <w:rPr>
          <w:rFonts w:ascii="Arial" w:hAnsi="Arial" w:cs="Arial"/>
        </w:rPr>
      </w:pPr>
      <w:r w:rsidRPr="00495EBB">
        <w:rPr>
          <w:rStyle w:val="Textoennegrita"/>
          <w:rFonts w:ascii="Arial" w:hAnsi="Arial" w:cs="Arial"/>
          <w:b w:val="0"/>
        </w:rPr>
        <w:t>Las OI como herramienta mágica</w:t>
      </w:r>
      <w:r w:rsidRPr="00495EBB">
        <w:rPr>
          <w:rFonts w:ascii="Arial" w:hAnsi="Arial" w:cs="Arial"/>
        </w:rPr>
        <w:t>: El texto afirma que las OI pueden “identificar y neutralizar amenazas de manera más precisa” y “restaurar el principio de autoridad” sin explicar el mecanismo. En contextos de pobreza extrema y baja penetración estatal, las campañas de información tienen efectos limitados si no van acompañadas de presencia física, justicia efectiva y oportunidades económicas.</w:t>
      </w:r>
    </w:p>
    <w:p w14:paraId="4B87302A" w14:textId="77777777" w:rsidR="0032468A" w:rsidRPr="00495EBB" w:rsidRDefault="0032468A" w:rsidP="00D263DB">
      <w:pPr>
        <w:pStyle w:val="ds-markdown-paragraph"/>
        <w:numPr>
          <w:ilvl w:val="0"/>
          <w:numId w:val="61"/>
        </w:numPr>
        <w:shd w:val="clear" w:color="auto" w:fill="FFFFFF"/>
        <w:spacing w:after="0" w:afterAutospacing="0"/>
        <w:ind w:left="0"/>
        <w:jc w:val="both"/>
        <w:rPr>
          <w:rFonts w:ascii="Arial" w:hAnsi="Arial" w:cs="Arial"/>
        </w:rPr>
      </w:pPr>
      <w:r w:rsidRPr="00495EBB">
        <w:rPr>
          <w:rStyle w:val="Textoennegrita"/>
          <w:rFonts w:ascii="Arial" w:hAnsi="Arial" w:cs="Arial"/>
          <w:b w:val="0"/>
        </w:rPr>
        <w:t>Ignora evidencia contraria</w:t>
      </w:r>
      <w:r w:rsidRPr="00495EBB">
        <w:rPr>
          <w:rFonts w:ascii="Arial" w:hAnsi="Arial" w:cs="Arial"/>
        </w:rPr>
        <w:t>: Existe literatura que muestra que las operaciones psicológicas en contextos de conflicto pueden </w:t>
      </w:r>
      <w:r w:rsidRPr="00495EBB">
        <w:rPr>
          <w:rStyle w:val="Textoennegrita"/>
          <w:rFonts w:ascii="Arial" w:hAnsi="Arial" w:cs="Arial"/>
          <w:b w:val="0"/>
        </w:rPr>
        <w:t>retroalimentar la desconfianza</w:t>
      </w:r>
      <w:r w:rsidRPr="00495EBB">
        <w:rPr>
          <w:rFonts w:ascii="Arial" w:hAnsi="Arial" w:cs="Arial"/>
        </w:rPr>
        <w:t> si la población percibe manipulación (ej. casos en Afganistán, Irak). El texto no dialoga con estas críticas.</w:t>
      </w:r>
    </w:p>
    <w:p w14:paraId="1C4F8CB5" w14:textId="77777777" w:rsidR="0032468A" w:rsidRPr="00495EBB" w:rsidRDefault="0032468A" w:rsidP="00D263DB">
      <w:pPr>
        <w:pStyle w:val="ds-markdown-paragraph"/>
        <w:numPr>
          <w:ilvl w:val="0"/>
          <w:numId w:val="61"/>
        </w:numPr>
        <w:shd w:val="clear" w:color="auto" w:fill="FFFFFF"/>
        <w:spacing w:after="0" w:afterAutospacing="0"/>
        <w:ind w:left="0"/>
        <w:jc w:val="both"/>
        <w:rPr>
          <w:rFonts w:ascii="Arial" w:hAnsi="Arial" w:cs="Arial"/>
        </w:rPr>
      </w:pPr>
      <w:r w:rsidRPr="00495EBB">
        <w:rPr>
          <w:rStyle w:val="Textoennegrita"/>
          <w:rFonts w:ascii="Arial" w:hAnsi="Arial" w:cs="Arial"/>
          <w:b w:val="0"/>
        </w:rPr>
        <w:t>Subestima la capacidad de adaptación criminal</w:t>
      </w:r>
      <w:r w:rsidRPr="00495EBB">
        <w:rPr>
          <w:rFonts w:ascii="Arial" w:hAnsi="Arial" w:cs="Arial"/>
        </w:rPr>
        <w:t xml:space="preserve">: Los grupos criminales también utilizan OI (fake news, cooptación de medios, comunicación cifrada). Asumir </w:t>
      </w:r>
      <w:r w:rsidRPr="00495EBB">
        <w:rPr>
          <w:rFonts w:ascii="Arial" w:hAnsi="Arial" w:cs="Arial"/>
        </w:rPr>
        <w:lastRenderedPageBreak/>
        <w:t>que el Estado puede ganar una “guerra de percepciones” sin recursos técnicos y humanos significativos es ingenuo.</w:t>
      </w:r>
    </w:p>
    <w:p w14:paraId="3FAC0AD4" w14:textId="77777777" w:rsidR="0032468A" w:rsidRPr="00495EBB" w:rsidRDefault="0032468A" w:rsidP="00016857">
      <w:pPr>
        <w:rPr>
          <w:color w:val="auto"/>
          <w:szCs w:val="24"/>
        </w:rPr>
      </w:pPr>
    </w:p>
    <w:p w14:paraId="4628353E" w14:textId="77777777" w:rsidR="0032468A" w:rsidRPr="00495EBB" w:rsidRDefault="0032468A" w:rsidP="00016857">
      <w:pPr>
        <w:rPr>
          <w:color w:val="auto"/>
          <w:szCs w:val="24"/>
        </w:rPr>
      </w:pPr>
    </w:p>
    <w:p w14:paraId="0F8F5747" w14:textId="77777777" w:rsidR="0032468A" w:rsidRPr="00495EBB" w:rsidRDefault="0032468A" w:rsidP="00016857">
      <w:pPr>
        <w:rPr>
          <w:color w:val="auto"/>
          <w:szCs w:val="24"/>
        </w:rPr>
      </w:pPr>
    </w:p>
    <w:p w14:paraId="09140AC6" w14:textId="77777777" w:rsidR="0032468A" w:rsidRPr="00495EBB" w:rsidRDefault="0032468A" w:rsidP="00016857">
      <w:pPr>
        <w:rPr>
          <w:color w:val="auto"/>
          <w:szCs w:val="24"/>
        </w:rPr>
      </w:pPr>
    </w:p>
    <w:p w14:paraId="60EE0872" w14:textId="77777777" w:rsidR="0032468A" w:rsidRPr="00495EBB" w:rsidRDefault="0032468A" w:rsidP="00016857">
      <w:pPr>
        <w:rPr>
          <w:color w:val="auto"/>
          <w:szCs w:val="24"/>
        </w:rPr>
      </w:pPr>
    </w:p>
    <w:p w14:paraId="49CE5C06" w14:textId="2F87D6E9" w:rsidR="004A721E" w:rsidRPr="00495EBB" w:rsidRDefault="004A721E" w:rsidP="005139BF">
      <w:pPr>
        <w:pStyle w:val="Ttulo1"/>
        <w:tabs>
          <w:tab w:val="left" w:pos="4820"/>
        </w:tabs>
        <w:spacing w:after="0" w:line="360" w:lineRule="auto"/>
        <w:ind w:right="0"/>
        <w:jc w:val="both"/>
        <w:rPr>
          <w:color w:val="auto"/>
          <w:sz w:val="24"/>
          <w:szCs w:val="24"/>
          <w:lang w:val="es-ES_tradnl"/>
        </w:rPr>
      </w:pPr>
      <w:r w:rsidRPr="00495EBB">
        <w:rPr>
          <w:color w:val="auto"/>
          <w:sz w:val="24"/>
          <w:szCs w:val="24"/>
          <w:lang w:val="es-ES_tradnl"/>
        </w:rPr>
        <w:t xml:space="preserve">1.2 Formulación del </w:t>
      </w:r>
      <w:r w:rsidR="00966B57" w:rsidRPr="00495EBB">
        <w:rPr>
          <w:color w:val="auto"/>
          <w:sz w:val="24"/>
          <w:szCs w:val="24"/>
          <w:lang w:val="es-ES_tradnl"/>
        </w:rPr>
        <w:t>p</w:t>
      </w:r>
      <w:r w:rsidRPr="00495EBB">
        <w:rPr>
          <w:color w:val="auto"/>
          <w:sz w:val="24"/>
          <w:szCs w:val="24"/>
          <w:lang w:val="es-ES_tradnl"/>
        </w:rPr>
        <w:t>roblema</w:t>
      </w:r>
    </w:p>
    <w:p w14:paraId="0CAD2E92" w14:textId="0BB90929" w:rsidR="004A721E" w:rsidRPr="00495EBB" w:rsidRDefault="004A721E" w:rsidP="005139BF">
      <w:pPr>
        <w:pStyle w:val="Ttulo1"/>
        <w:spacing w:after="0" w:line="360" w:lineRule="auto"/>
        <w:ind w:right="0"/>
        <w:jc w:val="both"/>
        <w:rPr>
          <w:color w:val="auto"/>
          <w:sz w:val="24"/>
          <w:szCs w:val="24"/>
          <w:lang w:val="es-ES_tradnl"/>
        </w:rPr>
      </w:pPr>
      <w:r w:rsidRPr="00495EBB">
        <w:rPr>
          <w:color w:val="auto"/>
          <w:sz w:val="24"/>
          <w:szCs w:val="24"/>
          <w:lang w:val="es-ES_tradnl"/>
        </w:rPr>
        <w:t xml:space="preserve">1.2.1 </w:t>
      </w:r>
      <w:r w:rsidR="00CD13D5" w:rsidRPr="00495EBB">
        <w:rPr>
          <w:color w:val="auto"/>
          <w:sz w:val="24"/>
          <w:szCs w:val="24"/>
          <w:lang w:val="es-ES_tradnl"/>
        </w:rPr>
        <w:t xml:space="preserve">Problema </w:t>
      </w:r>
      <w:r w:rsidR="004F205D" w:rsidRPr="00495EBB">
        <w:rPr>
          <w:color w:val="auto"/>
          <w:sz w:val="24"/>
          <w:szCs w:val="24"/>
          <w:lang w:val="es-ES_tradnl"/>
        </w:rPr>
        <w:t>p</w:t>
      </w:r>
      <w:r w:rsidRPr="00495EBB">
        <w:rPr>
          <w:color w:val="auto"/>
          <w:sz w:val="24"/>
          <w:szCs w:val="24"/>
          <w:lang w:val="es-ES_tradnl"/>
        </w:rPr>
        <w:t xml:space="preserve">rincipal </w:t>
      </w:r>
    </w:p>
    <w:p w14:paraId="2E3A5CF8" w14:textId="5D9F30DE" w:rsidR="006C1888" w:rsidRPr="00495EBB" w:rsidRDefault="00DA0D62" w:rsidP="005139BF">
      <w:pPr>
        <w:pStyle w:val="Ttulo1"/>
        <w:spacing w:after="0" w:line="360" w:lineRule="auto"/>
        <w:ind w:left="0" w:right="0" w:firstLine="720"/>
        <w:jc w:val="both"/>
        <w:rPr>
          <w:b w:val="0"/>
          <w:color w:val="auto"/>
          <w:sz w:val="24"/>
          <w:szCs w:val="24"/>
          <w:lang w:val="es-ES_tradnl"/>
        </w:rPr>
      </w:pPr>
      <w:r w:rsidRPr="00495EBB">
        <w:rPr>
          <w:rFonts w:eastAsia="Times New Roman"/>
          <w:b w:val="0"/>
          <w:color w:val="auto"/>
          <w:sz w:val="24"/>
          <w:szCs w:val="24"/>
        </w:rPr>
        <w:t>¿Cuál es la</w:t>
      </w:r>
      <w:r w:rsidR="008F7E2E" w:rsidRPr="00495EBB">
        <w:rPr>
          <w:rFonts w:eastAsia="Times New Roman"/>
          <w:b w:val="0"/>
          <w:color w:val="auto"/>
          <w:sz w:val="24"/>
          <w:szCs w:val="24"/>
        </w:rPr>
        <w:t xml:space="preserve"> relación entre las Operaciones de Información y el Restablecimiento del Orden Interno en Pataz, 2024</w:t>
      </w:r>
      <w:r w:rsidR="00DF45D3" w:rsidRPr="00495EBB">
        <w:rPr>
          <w:rFonts w:eastAsia="Times New Roman"/>
          <w:b w:val="0"/>
          <w:color w:val="auto"/>
          <w:sz w:val="24"/>
          <w:szCs w:val="24"/>
        </w:rPr>
        <w:t>?</w:t>
      </w:r>
      <w:r w:rsidR="00CB3787" w:rsidRPr="00495EBB">
        <w:rPr>
          <w:rFonts w:eastAsia="Times New Roman"/>
          <w:b w:val="0"/>
          <w:color w:val="auto"/>
          <w:sz w:val="24"/>
          <w:szCs w:val="24"/>
        </w:rPr>
        <w:t>.</w:t>
      </w:r>
    </w:p>
    <w:p w14:paraId="5434A6AA" w14:textId="77777777" w:rsidR="004A721E" w:rsidRPr="00495EBB" w:rsidRDefault="004A721E" w:rsidP="005139BF">
      <w:pPr>
        <w:spacing w:after="0" w:line="360" w:lineRule="auto"/>
        <w:ind w:left="0" w:firstLine="720"/>
        <w:rPr>
          <w:color w:val="auto"/>
          <w:szCs w:val="24"/>
        </w:rPr>
      </w:pPr>
    </w:p>
    <w:p w14:paraId="02EABC33" w14:textId="3735F229" w:rsidR="004A721E" w:rsidRPr="00495EBB" w:rsidRDefault="004A721E" w:rsidP="005139BF">
      <w:pPr>
        <w:spacing w:after="0" w:line="360" w:lineRule="auto"/>
        <w:rPr>
          <w:b/>
          <w:color w:val="auto"/>
          <w:szCs w:val="24"/>
        </w:rPr>
      </w:pPr>
      <w:r w:rsidRPr="00495EBB">
        <w:rPr>
          <w:b/>
          <w:color w:val="auto"/>
          <w:szCs w:val="24"/>
        </w:rPr>
        <w:t xml:space="preserve">1.2.2 </w:t>
      </w:r>
      <w:r w:rsidR="00CD13D5" w:rsidRPr="00495EBB">
        <w:rPr>
          <w:b/>
          <w:color w:val="auto"/>
          <w:szCs w:val="24"/>
        </w:rPr>
        <w:t>Problemas</w:t>
      </w:r>
      <w:r w:rsidR="004F205D" w:rsidRPr="00495EBB">
        <w:rPr>
          <w:b/>
          <w:color w:val="auto"/>
          <w:szCs w:val="24"/>
        </w:rPr>
        <w:t xml:space="preserve"> e</w:t>
      </w:r>
      <w:r w:rsidR="00456AFA" w:rsidRPr="00495EBB">
        <w:rPr>
          <w:b/>
          <w:color w:val="auto"/>
          <w:szCs w:val="24"/>
        </w:rPr>
        <w:t>s</w:t>
      </w:r>
      <w:r w:rsidRPr="00495EBB">
        <w:rPr>
          <w:b/>
          <w:color w:val="auto"/>
          <w:szCs w:val="24"/>
        </w:rPr>
        <w:t xml:space="preserve">pecíficos </w:t>
      </w:r>
      <w:r w:rsidRPr="00495EBB">
        <w:rPr>
          <w:b/>
          <w:color w:val="auto"/>
          <w:szCs w:val="24"/>
        </w:rPr>
        <w:tab/>
      </w:r>
    </w:p>
    <w:p w14:paraId="0242AE59" w14:textId="01312DE2" w:rsidR="004A721E" w:rsidRPr="00495EBB" w:rsidRDefault="00CD13D5" w:rsidP="005139BF">
      <w:pPr>
        <w:spacing w:after="0" w:line="360" w:lineRule="auto"/>
        <w:rPr>
          <w:b/>
          <w:color w:val="auto"/>
          <w:szCs w:val="24"/>
        </w:rPr>
      </w:pPr>
      <w:r w:rsidRPr="00495EBB">
        <w:rPr>
          <w:b/>
          <w:color w:val="auto"/>
          <w:szCs w:val="24"/>
        </w:rPr>
        <w:t xml:space="preserve"> </w:t>
      </w:r>
      <w:r w:rsidR="00456AFA" w:rsidRPr="00495EBB">
        <w:rPr>
          <w:b/>
          <w:color w:val="auto"/>
          <w:szCs w:val="24"/>
        </w:rPr>
        <w:t>P</w:t>
      </w:r>
      <w:r w:rsidR="00333864" w:rsidRPr="00495EBB">
        <w:rPr>
          <w:b/>
          <w:color w:val="auto"/>
          <w:szCs w:val="24"/>
        </w:rPr>
        <w:t>roblema específico</w:t>
      </w:r>
      <w:r w:rsidR="004A721E" w:rsidRPr="00495EBB">
        <w:rPr>
          <w:b/>
          <w:color w:val="auto"/>
          <w:szCs w:val="24"/>
        </w:rPr>
        <w:t xml:space="preserve"> N° 1</w:t>
      </w:r>
      <w:r w:rsidR="001E395C" w:rsidRPr="00495EBB">
        <w:rPr>
          <w:b/>
          <w:color w:val="auto"/>
          <w:szCs w:val="24"/>
        </w:rPr>
        <w:t xml:space="preserve"> </w:t>
      </w:r>
    </w:p>
    <w:p w14:paraId="14039F82" w14:textId="7ED70AB0" w:rsidR="006C1888" w:rsidRPr="00495EBB" w:rsidRDefault="006C1888" w:rsidP="005139BF">
      <w:pPr>
        <w:spacing w:after="0" w:line="360" w:lineRule="auto"/>
        <w:ind w:left="0" w:firstLine="720"/>
        <w:rPr>
          <w:color w:val="auto"/>
          <w:szCs w:val="24"/>
        </w:rPr>
      </w:pPr>
      <w:r w:rsidRPr="00495EBB">
        <w:rPr>
          <w:rFonts w:eastAsia="Times New Roman"/>
          <w:color w:val="auto"/>
          <w:szCs w:val="24"/>
        </w:rPr>
        <w:t>¿</w:t>
      </w:r>
      <w:r w:rsidR="00DA0D62" w:rsidRPr="00495EBB">
        <w:rPr>
          <w:rFonts w:eastAsia="Times New Roman"/>
          <w:color w:val="auto"/>
          <w:szCs w:val="24"/>
        </w:rPr>
        <w:t xml:space="preserve"> Cuál es la </w:t>
      </w:r>
      <w:r w:rsidR="008F7E2E" w:rsidRPr="00495EBB">
        <w:rPr>
          <w:rFonts w:eastAsia="Times New Roman"/>
          <w:color w:val="auto"/>
          <w:szCs w:val="24"/>
        </w:rPr>
        <w:t xml:space="preserve">relación entre la </w:t>
      </w:r>
      <w:r w:rsidR="00C21065" w:rsidRPr="00495EBB">
        <w:rPr>
          <w:rFonts w:eastAsia="Times New Roman"/>
          <w:color w:val="auto"/>
          <w:szCs w:val="24"/>
        </w:rPr>
        <w:t>c</w:t>
      </w:r>
      <w:r w:rsidR="00914925" w:rsidRPr="00495EBB">
        <w:rPr>
          <w:rFonts w:eastAsia="Times New Roman"/>
          <w:color w:val="auto"/>
          <w:szCs w:val="24"/>
        </w:rPr>
        <w:t xml:space="preserve">apacidad de Identificar un Blanco </w:t>
      </w:r>
      <w:r w:rsidR="008F7E2E" w:rsidRPr="00495EBB">
        <w:rPr>
          <w:rFonts w:eastAsia="Times New Roman"/>
          <w:color w:val="auto"/>
          <w:szCs w:val="24"/>
        </w:rPr>
        <w:t xml:space="preserve"> </w:t>
      </w:r>
      <w:r w:rsidR="00CB3787" w:rsidRPr="00495EBB">
        <w:rPr>
          <w:rFonts w:eastAsia="Times New Roman"/>
          <w:color w:val="auto"/>
          <w:szCs w:val="24"/>
        </w:rPr>
        <w:t>la Seguridad Ciudadana</w:t>
      </w:r>
      <w:r w:rsidR="00CB3787" w:rsidRPr="00495EBB">
        <w:rPr>
          <w:color w:val="auto"/>
          <w:szCs w:val="24"/>
        </w:rPr>
        <w:t xml:space="preserve"> en Pataz, </w:t>
      </w:r>
      <w:r w:rsidR="008F7E2E" w:rsidRPr="00495EBB">
        <w:rPr>
          <w:rFonts w:eastAsia="Times New Roman"/>
          <w:color w:val="auto"/>
          <w:szCs w:val="24"/>
        </w:rPr>
        <w:t>2024</w:t>
      </w:r>
      <w:r w:rsidRPr="00495EBB">
        <w:rPr>
          <w:rFonts w:eastAsia="Times New Roman"/>
          <w:color w:val="auto"/>
          <w:szCs w:val="24"/>
        </w:rPr>
        <w:t>?</w:t>
      </w:r>
      <w:r w:rsidRPr="00495EBB">
        <w:rPr>
          <w:color w:val="auto"/>
          <w:szCs w:val="24"/>
        </w:rPr>
        <w:t>.</w:t>
      </w:r>
    </w:p>
    <w:p w14:paraId="22F03A92" w14:textId="77777777" w:rsidR="004A721E" w:rsidRPr="00495EBB" w:rsidRDefault="004A721E" w:rsidP="005139BF">
      <w:pPr>
        <w:spacing w:after="0" w:line="360" w:lineRule="auto"/>
        <w:ind w:left="0" w:firstLine="720"/>
        <w:rPr>
          <w:color w:val="auto"/>
          <w:szCs w:val="24"/>
        </w:rPr>
      </w:pPr>
    </w:p>
    <w:p w14:paraId="7503BDE4" w14:textId="3DDD6864" w:rsidR="004A721E" w:rsidRPr="00495EBB" w:rsidRDefault="00333864" w:rsidP="005139BF">
      <w:pPr>
        <w:spacing w:after="0" w:line="360" w:lineRule="auto"/>
        <w:rPr>
          <w:b/>
          <w:color w:val="auto"/>
          <w:szCs w:val="24"/>
        </w:rPr>
      </w:pPr>
      <w:r w:rsidRPr="00495EBB">
        <w:rPr>
          <w:b/>
          <w:color w:val="auto"/>
          <w:szCs w:val="24"/>
        </w:rPr>
        <w:t xml:space="preserve">Problema específico </w:t>
      </w:r>
      <w:r w:rsidR="004A721E" w:rsidRPr="00495EBB">
        <w:rPr>
          <w:b/>
          <w:color w:val="auto"/>
          <w:szCs w:val="24"/>
        </w:rPr>
        <w:t>N° 2</w:t>
      </w:r>
    </w:p>
    <w:p w14:paraId="77F3EE90" w14:textId="6D156F28" w:rsidR="006C1888" w:rsidRPr="00495EBB" w:rsidRDefault="006C1888" w:rsidP="005139BF">
      <w:pPr>
        <w:spacing w:after="0" w:line="360" w:lineRule="auto"/>
        <w:ind w:left="0" w:firstLine="720"/>
        <w:rPr>
          <w:color w:val="auto"/>
          <w:szCs w:val="24"/>
        </w:rPr>
      </w:pPr>
      <w:r w:rsidRPr="00495EBB">
        <w:rPr>
          <w:rFonts w:eastAsia="Times New Roman"/>
          <w:color w:val="auto"/>
          <w:szCs w:val="24"/>
        </w:rPr>
        <w:t>¿</w:t>
      </w:r>
      <w:r w:rsidR="00DA0D62" w:rsidRPr="00495EBB">
        <w:rPr>
          <w:rFonts w:eastAsia="Times New Roman"/>
          <w:color w:val="auto"/>
          <w:szCs w:val="24"/>
        </w:rPr>
        <w:t xml:space="preserve"> Cuál es la </w:t>
      </w:r>
      <w:r w:rsidR="00C21065" w:rsidRPr="00495EBB">
        <w:rPr>
          <w:rFonts w:eastAsia="Times New Roman"/>
          <w:color w:val="auto"/>
          <w:szCs w:val="24"/>
        </w:rPr>
        <w:t>relación entre T</w:t>
      </w:r>
      <w:r w:rsidR="00914925" w:rsidRPr="00495EBB">
        <w:rPr>
          <w:rFonts w:eastAsia="Times New Roman"/>
          <w:color w:val="auto"/>
          <w:szCs w:val="24"/>
        </w:rPr>
        <w:t xml:space="preserve">ener acceso </w:t>
      </w:r>
      <w:r w:rsidR="008F7E2E" w:rsidRPr="00495EBB">
        <w:rPr>
          <w:rFonts w:eastAsia="Times New Roman"/>
          <w:color w:val="auto"/>
          <w:szCs w:val="24"/>
        </w:rPr>
        <w:t xml:space="preserve">al Blanco y </w:t>
      </w:r>
      <w:r w:rsidR="00CB3787" w:rsidRPr="00495EBB">
        <w:rPr>
          <w:rFonts w:eastAsia="Times New Roman"/>
          <w:color w:val="auto"/>
          <w:szCs w:val="24"/>
        </w:rPr>
        <w:t>la Estabilidad de la Organización Política</w:t>
      </w:r>
      <w:r w:rsidR="00CB3787" w:rsidRPr="00495EBB">
        <w:rPr>
          <w:i/>
          <w:color w:val="auto"/>
          <w:szCs w:val="24"/>
        </w:rPr>
        <w:t xml:space="preserve"> </w:t>
      </w:r>
      <w:r w:rsidR="00CB3787" w:rsidRPr="00495EBB">
        <w:rPr>
          <w:color w:val="auto"/>
          <w:szCs w:val="24"/>
        </w:rPr>
        <w:t>en Pataz, 2024</w:t>
      </w:r>
      <w:r w:rsidRPr="00495EBB">
        <w:rPr>
          <w:rFonts w:eastAsia="Times New Roman"/>
          <w:color w:val="auto"/>
          <w:szCs w:val="24"/>
        </w:rPr>
        <w:t>?.</w:t>
      </w:r>
    </w:p>
    <w:p w14:paraId="67B963CB" w14:textId="77777777" w:rsidR="00C16279" w:rsidRPr="00495EBB" w:rsidRDefault="00C16279" w:rsidP="005139BF">
      <w:pPr>
        <w:spacing w:after="0" w:line="360" w:lineRule="auto"/>
        <w:ind w:left="0" w:firstLine="0"/>
        <w:rPr>
          <w:b/>
          <w:color w:val="auto"/>
          <w:szCs w:val="24"/>
        </w:rPr>
      </w:pPr>
    </w:p>
    <w:p w14:paraId="2C6331A1" w14:textId="03F3C915" w:rsidR="001A7259" w:rsidRPr="00495EBB" w:rsidRDefault="00333864" w:rsidP="005139BF">
      <w:pPr>
        <w:spacing w:after="0" w:line="360" w:lineRule="auto"/>
        <w:ind w:left="0" w:firstLine="0"/>
        <w:rPr>
          <w:b/>
          <w:color w:val="auto"/>
          <w:szCs w:val="24"/>
        </w:rPr>
      </w:pPr>
      <w:r w:rsidRPr="00495EBB">
        <w:rPr>
          <w:b/>
          <w:color w:val="auto"/>
          <w:szCs w:val="24"/>
        </w:rPr>
        <w:t xml:space="preserve">Problema específico </w:t>
      </w:r>
      <w:r w:rsidR="00C843D6" w:rsidRPr="00495EBB">
        <w:rPr>
          <w:b/>
          <w:color w:val="auto"/>
          <w:szCs w:val="24"/>
        </w:rPr>
        <w:t xml:space="preserve">N° </w:t>
      </w:r>
      <w:r w:rsidR="00894AB1" w:rsidRPr="00495EBB">
        <w:rPr>
          <w:b/>
          <w:color w:val="auto"/>
          <w:szCs w:val="24"/>
        </w:rPr>
        <w:t>3</w:t>
      </w:r>
      <w:r w:rsidR="00664C23" w:rsidRPr="00495EBB">
        <w:rPr>
          <w:b/>
          <w:color w:val="auto"/>
          <w:szCs w:val="24"/>
        </w:rPr>
        <w:t xml:space="preserve"> </w:t>
      </w:r>
    </w:p>
    <w:p w14:paraId="5669D0D3" w14:textId="3E7E688E" w:rsidR="006C1888" w:rsidRPr="00495EBB" w:rsidRDefault="00DA0D62" w:rsidP="005139BF">
      <w:pPr>
        <w:pStyle w:val="Ttulo5"/>
        <w:spacing w:before="0" w:line="360" w:lineRule="auto"/>
        <w:ind w:left="0" w:firstLine="708"/>
        <w:rPr>
          <w:rFonts w:ascii="Arial" w:eastAsia="Arial" w:hAnsi="Arial" w:cs="Arial"/>
          <w:color w:val="auto"/>
          <w:szCs w:val="24"/>
        </w:rPr>
      </w:pPr>
      <w:r w:rsidRPr="00495EBB">
        <w:rPr>
          <w:rFonts w:ascii="Arial" w:eastAsia="Arial" w:hAnsi="Arial" w:cs="Arial"/>
          <w:color w:val="auto"/>
          <w:szCs w:val="24"/>
        </w:rPr>
        <w:t>¿ Cuál es la</w:t>
      </w:r>
      <w:r w:rsidRPr="00495EBB">
        <w:rPr>
          <w:rFonts w:eastAsia="Times New Roman"/>
          <w:color w:val="auto"/>
          <w:szCs w:val="24"/>
        </w:rPr>
        <w:t xml:space="preserve"> </w:t>
      </w:r>
      <w:r w:rsidR="008F7E2E" w:rsidRPr="00495EBB">
        <w:rPr>
          <w:rFonts w:ascii="Arial" w:eastAsia="Arial" w:hAnsi="Arial" w:cs="Arial"/>
          <w:color w:val="auto"/>
          <w:szCs w:val="24"/>
        </w:rPr>
        <w:t xml:space="preserve">relación entre la Autoridad para </w:t>
      </w:r>
      <w:r w:rsidR="00802C5A" w:rsidRPr="00495EBB">
        <w:rPr>
          <w:rFonts w:ascii="Arial" w:eastAsia="Arial" w:hAnsi="Arial" w:cs="Arial"/>
          <w:color w:val="auto"/>
          <w:szCs w:val="24"/>
        </w:rPr>
        <w:t>Enfrentar</w:t>
      </w:r>
      <w:r w:rsidR="008F7E2E" w:rsidRPr="00495EBB">
        <w:rPr>
          <w:rFonts w:ascii="Arial" w:eastAsia="Arial" w:hAnsi="Arial" w:cs="Arial"/>
          <w:color w:val="auto"/>
          <w:szCs w:val="24"/>
        </w:rPr>
        <w:t xml:space="preserve"> al Blanco y</w:t>
      </w:r>
      <w:r w:rsidR="008F7E2E" w:rsidRPr="00495EBB">
        <w:rPr>
          <w:rFonts w:ascii="Arial" w:eastAsia="Times New Roman" w:hAnsi="Arial" w:cs="Arial"/>
          <w:color w:val="auto"/>
          <w:szCs w:val="24"/>
        </w:rPr>
        <w:t xml:space="preserve"> </w:t>
      </w:r>
      <w:r w:rsidR="008F7E2E" w:rsidRPr="00495EBB">
        <w:rPr>
          <w:rFonts w:ascii="Arial" w:eastAsia="Arial" w:hAnsi="Arial" w:cs="Arial"/>
          <w:color w:val="auto"/>
          <w:szCs w:val="24"/>
        </w:rPr>
        <w:t xml:space="preserve">el </w:t>
      </w:r>
      <w:r w:rsidR="00CB3787" w:rsidRPr="00495EBB">
        <w:rPr>
          <w:rFonts w:ascii="Arial" w:eastAsia="Arial" w:hAnsi="Arial" w:cs="Arial"/>
          <w:color w:val="auto"/>
          <w:szCs w:val="24"/>
        </w:rPr>
        <w:t>Resguardo a las Instalaciones y Servicio Público</w:t>
      </w:r>
      <w:r w:rsidR="00CB3787" w:rsidRPr="00495EBB">
        <w:rPr>
          <w:rFonts w:ascii="Arial" w:hAnsi="Arial" w:cs="Arial"/>
          <w:i/>
          <w:color w:val="auto"/>
          <w:szCs w:val="24"/>
        </w:rPr>
        <w:t xml:space="preserve"> </w:t>
      </w:r>
      <w:r w:rsidR="00CB3787" w:rsidRPr="00495EBB">
        <w:rPr>
          <w:rFonts w:ascii="Arial" w:hAnsi="Arial" w:cs="Arial"/>
          <w:color w:val="auto"/>
          <w:szCs w:val="24"/>
        </w:rPr>
        <w:t>en Pataz, 2024</w:t>
      </w:r>
      <w:r w:rsidR="006C1888" w:rsidRPr="00495EBB">
        <w:rPr>
          <w:rFonts w:ascii="Arial" w:eastAsia="Arial" w:hAnsi="Arial" w:cs="Arial"/>
          <w:color w:val="auto"/>
          <w:szCs w:val="24"/>
        </w:rPr>
        <w:t>?.</w:t>
      </w:r>
    </w:p>
    <w:p w14:paraId="6D2A1B2E" w14:textId="7355CB2E" w:rsidR="004A721E" w:rsidRPr="00495EBB" w:rsidRDefault="004A721E" w:rsidP="005139BF">
      <w:pPr>
        <w:spacing w:after="0" w:line="360" w:lineRule="auto"/>
        <w:ind w:left="0" w:firstLine="720"/>
        <w:rPr>
          <w:b/>
          <w:color w:val="auto"/>
          <w:szCs w:val="24"/>
        </w:rPr>
      </w:pPr>
      <w:r w:rsidRPr="00495EBB">
        <w:rPr>
          <w:color w:val="auto"/>
          <w:szCs w:val="24"/>
        </w:rPr>
        <w:t xml:space="preserve"> </w:t>
      </w:r>
    </w:p>
    <w:p w14:paraId="0361AB60" w14:textId="77777777" w:rsidR="004A721E" w:rsidRPr="00495EBB" w:rsidRDefault="004A721E" w:rsidP="005139BF">
      <w:pPr>
        <w:pStyle w:val="Ttulo1"/>
        <w:spacing w:after="0" w:line="360" w:lineRule="auto"/>
        <w:ind w:right="0"/>
        <w:jc w:val="both"/>
        <w:rPr>
          <w:color w:val="auto"/>
          <w:sz w:val="24"/>
          <w:szCs w:val="24"/>
          <w:lang w:val="es-ES_tradnl"/>
        </w:rPr>
      </w:pPr>
      <w:r w:rsidRPr="00495EBB">
        <w:rPr>
          <w:color w:val="auto"/>
          <w:sz w:val="24"/>
          <w:szCs w:val="24"/>
          <w:lang w:val="es-ES_tradnl"/>
        </w:rPr>
        <w:t xml:space="preserve">1.3 </w:t>
      </w:r>
      <w:r w:rsidRPr="00495EBB">
        <w:rPr>
          <w:color w:val="auto"/>
          <w:sz w:val="24"/>
          <w:szCs w:val="24"/>
          <w:lang w:val="es-ES_tradnl"/>
        </w:rPr>
        <w:tab/>
        <w:t xml:space="preserve">Objetivos </w:t>
      </w:r>
    </w:p>
    <w:p w14:paraId="14F14326" w14:textId="77777777" w:rsidR="00A91B3C" w:rsidRPr="00495EBB" w:rsidRDefault="00A91B3C" w:rsidP="00A91B3C">
      <w:pPr>
        <w:rPr>
          <w:color w:val="auto"/>
          <w:szCs w:val="24"/>
        </w:rPr>
      </w:pPr>
    </w:p>
    <w:p w14:paraId="54F8387F" w14:textId="48DA6774" w:rsidR="004A721E" w:rsidRPr="00495EBB" w:rsidRDefault="004A721E" w:rsidP="005139BF">
      <w:pPr>
        <w:pStyle w:val="Ttulo1"/>
        <w:spacing w:after="0" w:line="360" w:lineRule="auto"/>
        <w:ind w:right="0"/>
        <w:jc w:val="both"/>
        <w:rPr>
          <w:color w:val="auto"/>
          <w:sz w:val="24"/>
          <w:szCs w:val="24"/>
          <w:lang w:val="es-ES_tradnl"/>
        </w:rPr>
      </w:pPr>
      <w:r w:rsidRPr="00495EBB">
        <w:rPr>
          <w:color w:val="auto"/>
          <w:sz w:val="24"/>
          <w:szCs w:val="24"/>
          <w:lang w:val="es-ES_tradnl"/>
        </w:rPr>
        <w:t>1.3.1</w:t>
      </w:r>
      <w:r w:rsidR="001A7259" w:rsidRPr="00495EBB">
        <w:rPr>
          <w:color w:val="auto"/>
          <w:sz w:val="24"/>
          <w:szCs w:val="24"/>
          <w:lang w:val="es-ES_tradnl"/>
        </w:rPr>
        <w:tab/>
      </w:r>
      <w:r w:rsidR="004F205D" w:rsidRPr="00495EBB">
        <w:rPr>
          <w:color w:val="auto"/>
          <w:sz w:val="24"/>
          <w:szCs w:val="24"/>
          <w:lang w:val="es-ES_tradnl"/>
        </w:rPr>
        <w:t>Objetivo p</w:t>
      </w:r>
      <w:r w:rsidRPr="00495EBB">
        <w:rPr>
          <w:color w:val="auto"/>
          <w:sz w:val="24"/>
          <w:szCs w:val="24"/>
          <w:lang w:val="es-ES_tradnl"/>
        </w:rPr>
        <w:t>rincipal</w:t>
      </w:r>
    </w:p>
    <w:p w14:paraId="0D6BECD0" w14:textId="025F0653" w:rsidR="006C1888" w:rsidRPr="00495EBB" w:rsidRDefault="008F7E2E" w:rsidP="005139BF">
      <w:pPr>
        <w:pStyle w:val="Ttulo1"/>
        <w:spacing w:after="0" w:line="360" w:lineRule="auto"/>
        <w:ind w:left="0" w:right="0" w:firstLine="720"/>
        <w:jc w:val="both"/>
        <w:rPr>
          <w:b w:val="0"/>
          <w:color w:val="auto"/>
          <w:sz w:val="24"/>
          <w:szCs w:val="24"/>
          <w:lang w:val="es-ES_tradnl"/>
        </w:rPr>
      </w:pPr>
      <w:r w:rsidRPr="00495EBB">
        <w:rPr>
          <w:b w:val="0"/>
          <w:color w:val="auto"/>
          <w:sz w:val="24"/>
          <w:szCs w:val="24"/>
          <w:lang w:val="es-ES_tradnl"/>
        </w:rPr>
        <w:t>Determinar la relación entre las Operaciones de Información y el Restablecimiento del Orden Interno en Pataz, 2024</w:t>
      </w:r>
      <w:r w:rsidR="006C1888" w:rsidRPr="00495EBB">
        <w:rPr>
          <w:b w:val="0"/>
          <w:color w:val="auto"/>
          <w:sz w:val="24"/>
          <w:szCs w:val="24"/>
          <w:lang w:val="es-ES_tradnl"/>
        </w:rPr>
        <w:t>.</w:t>
      </w:r>
    </w:p>
    <w:p w14:paraId="7C781442" w14:textId="77777777" w:rsidR="00016857" w:rsidRPr="00495EBB" w:rsidRDefault="00016857" w:rsidP="005139BF">
      <w:pPr>
        <w:pStyle w:val="Ttulo1"/>
        <w:spacing w:after="0" w:line="360" w:lineRule="auto"/>
        <w:ind w:right="0"/>
        <w:jc w:val="both"/>
        <w:rPr>
          <w:color w:val="auto"/>
          <w:sz w:val="24"/>
          <w:szCs w:val="24"/>
          <w:lang w:val="es-ES_tradnl"/>
        </w:rPr>
      </w:pPr>
    </w:p>
    <w:p w14:paraId="57641F7F" w14:textId="77777777" w:rsidR="003B38CB" w:rsidRPr="00495EBB" w:rsidRDefault="003B38CB" w:rsidP="003B38CB">
      <w:pPr>
        <w:rPr>
          <w:color w:val="auto"/>
        </w:rPr>
      </w:pPr>
    </w:p>
    <w:p w14:paraId="3CF72E96" w14:textId="19989C56" w:rsidR="00C85901" w:rsidRPr="00495EBB" w:rsidRDefault="004A721E" w:rsidP="005139BF">
      <w:pPr>
        <w:pStyle w:val="Ttulo1"/>
        <w:spacing w:after="0" w:line="360" w:lineRule="auto"/>
        <w:ind w:right="0"/>
        <w:jc w:val="both"/>
        <w:rPr>
          <w:color w:val="auto"/>
          <w:sz w:val="24"/>
          <w:szCs w:val="24"/>
          <w:lang w:val="es-ES_tradnl"/>
        </w:rPr>
      </w:pPr>
      <w:r w:rsidRPr="00495EBB">
        <w:rPr>
          <w:color w:val="auto"/>
          <w:sz w:val="24"/>
          <w:szCs w:val="24"/>
          <w:lang w:val="es-ES_tradnl"/>
        </w:rPr>
        <w:t>1.3.2</w:t>
      </w:r>
      <w:r w:rsidR="00C85901" w:rsidRPr="00495EBB">
        <w:rPr>
          <w:color w:val="auto"/>
          <w:sz w:val="24"/>
          <w:szCs w:val="24"/>
          <w:lang w:val="es-ES_tradnl"/>
        </w:rPr>
        <w:t xml:space="preserve"> </w:t>
      </w:r>
      <w:r w:rsidR="004F205D" w:rsidRPr="00495EBB">
        <w:rPr>
          <w:color w:val="auto"/>
          <w:sz w:val="24"/>
          <w:szCs w:val="24"/>
          <w:lang w:val="es-ES_tradnl"/>
        </w:rPr>
        <w:t>Objetivos e</w:t>
      </w:r>
      <w:r w:rsidR="00C85901" w:rsidRPr="00495EBB">
        <w:rPr>
          <w:color w:val="auto"/>
          <w:sz w:val="24"/>
          <w:szCs w:val="24"/>
          <w:lang w:val="es-ES_tradnl"/>
        </w:rPr>
        <w:t>specíficos</w:t>
      </w:r>
    </w:p>
    <w:p w14:paraId="0872C147" w14:textId="77777777" w:rsidR="00D86F59" w:rsidRPr="00495EBB" w:rsidRDefault="00D86F59" w:rsidP="00D86F59">
      <w:pPr>
        <w:rPr>
          <w:color w:val="auto"/>
          <w:szCs w:val="24"/>
        </w:rPr>
      </w:pPr>
    </w:p>
    <w:p w14:paraId="73CD41F1" w14:textId="70302D9B" w:rsidR="004A721E" w:rsidRPr="00495EBB" w:rsidRDefault="00333864" w:rsidP="005139BF">
      <w:pPr>
        <w:pStyle w:val="Ttulo1"/>
        <w:spacing w:after="0" w:line="360" w:lineRule="auto"/>
        <w:ind w:right="0"/>
        <w:jc w:val="both"/>
        <w:rPr>
          <w:color w:val="auto"/>
          <w:sz w:val="24"/>
          <w:szCs w:val="24"/>
          <w:lang w:val="es-ES_tradnl"/>
        </w:rPr>
      </w:pPr>
      <w:r w:rsidRPr="00495EBB">
        <w:rPr>
          <w:color w:val="auto"/>
          <w:sz w:val="24"/>
          <w:szCs w:val="24"/>
          <w:lang w:val="es-ES_tradnl"/>
        </w:rPr>
        <w:t xml:space="preserve">Objetivo específico </w:t>
      </w:r>
      <w:r w:rsidR="004A721E" w:rsidRPr="00495EBB">
        <w:rPr>
          <w:color w:val="auto"/>
          <w:sz w:val="24"/>
          <w:szCs w:val="24"/>
          <w:lang w:val="es-ES_tradnl"/>
        </w:rPr>
        <w:t>N° 1</w:t>
      </w:r>
    </w:p>
    <w:p w14:paraId="7A10EDA3" w14:textId="4FA8F50D" w:rsidR="006C1888" w:rsidRPr="00495EBB" w:rsidRDefault="008F7E2E" w:rsidP="00D45ABC">
      <w:pPr>
        <w:spacing w:line="360" w:lineRule="auto"/>
        <w:ind w:left="0" w:firstLine="0"/>
        <w:rPr>
          <w:color w:val="auto"/>
          <w:szCs w:val="24"/>
        </w:rPr>
      </w:pPr>
      <w:r w:rsidRPr="00495EBB">
        <w:rPr>
          <w:color w:val="auto"/>
          <w:szCs w:val="24"/>
        </w:rPr>
        <w:t xml:space="preserve">Determinar la relación entre la </w:t>
      </w:r>
      <w:r w:rsidR="00D45ABC" w:rsidRPr="00495EBB">
        <w:rPr>
          <w:color w:val="auto"/>
          <w:szCs w:val="24"/>
        </w:rPr>
        <w:t xml:space="preserve">Capacidad de Identificar un Blanco </w:t>
      </w:r>
      <w:r w:rsidRPr="00495EBB">
        <w:rPr>
          <w:color w:val="auto"/>
          <w:szCs w:val="24"/>
        </w:rPr>
        <w:t xml:space="preserve">y </w:t>
      </w:r>
      <w:r w:rsidR="00CB3787" w:rsidRPr="00495EBB">
        <w:rPr>
          <w:color w:val="auto"/>
          <w:szCs w:val="24"/>
        </w:rPr>
        <w:t>la Seguridad Ciudadana en Pataz, 2024</w:t>
      </w:r>
      <w:r w:rsidR="006C1888" w:rsidRPr="00495EBB">
        <w:rPr>
          <w:color w:val="auto"/>
          <w:szCs w:val="24"/>
        </w:rPr>
        <w:t>.</w:t>
      </w:r>
    </w:p>
    <w:p w14:paraId="412D187B" w14:textId="77777777" w:rsidR="006C1888" w:rsidRPr="00495EBB" w:rsidRDefault="006C1888" w:rsidP="005139BF">
      <w:pPr>
        <w:spacing w:after="0" w:line="360" w:lineRule="auto"/>
        <w:ind w:left="0" w:firstLine="720"/>
        <w:rPr>
          <w:color w:val="auto"/>
          <w:szCs w:val="24"/>
        </w:rPr>
      </w:pPr>
    </w:p>
    <w:p w14:paraId="3B1268D3" w14:textId="4A4FF2BC" w:rsidR="004A721E" w:rsidRPr="00495EBB" w:rsidRDefault="00333864" w:rsidP="00D45ABC">
      <w:pPr>
        <w:pStyle w:val="Ttulo1"/>
        <w:spacing w:after="0" w:line="360" w:lineRule="auto"/>
        <w:ind w:right="-2"/>
        <w:jc w:val="both"/>
        <w:rPr>
          <w:color w:val="auto"/>
          <w:sz w:val="24"/>
          <w:szCs w:val="24"/>
          <w:lang w:val="es-ES_tradnl"/>
        </w:rPr>
      </w:pPr>
      <w:r w:rsidRPr="00495EBB">
        <w:rPr>
          <w:color w:val="auto"/>
          <w:sz w:val="24"/>
          <w:szCs w:val="24"/>
          <w:lang w:val="es-ES_tradnl"/>
        </w:rPr>
        <w:t xml:space="preserve">Objetivo específico </w:t>
      </w:r>
      <w:r w:rsidR="004A721E" w:rsidRPr="00495EBB">
        <w:rPr>
          <w:color w:val="auto"/>
          <w:sz w:val="24"/>
          <w:szCs w:val="24"/>
          <w:lang w:val="es-ES_tradnl"/>
        </w:rPr>
        <w:t>N° 2</w:t>
      </w:r>
    </w:p>
    <w:p w14:paraId="6CC50714" w14:textId="0929913E" w:rsidR="006C1888" w:rsidRPr="00495EBB" w:rsidRDefault="008F7E2E" w:rsidP="00D45ABC">
      <w:pPr>
        <w:spacing w:line="360" w:lineRule="auto"/>
        <w:ind w:left="0" w:firstLine="0"/>
        <w:rPr>
          <w:i/>
          <w:iCs/>
          <w:color w:val="auto"/>
          <w:szCs w:val="24"/>
        </w:rPr>
      </w:pPr>
      <w:r w:rsidRPr="00495EBB">
        <w:rPr>
          <w:color w:val="auto"/>
          <w:szCs w:val="24"/>
        </w:rPr>
        <w:t xml:space="preserve">Determinar la relación entre </w:t>
      </w:r>
      <w:r w:rsidR="00D45ABC" w:rsidRPr="00495EBB">
        <w:rPr>
          <w:rFonts w:eastAsia="Times New Roman"/>
          <w:color w:val="auto"/>
          <w:szCs w:val="24"/>
        </w:rPr>
        <w:t xml:space="preserve">Tener acceso al Blanco </w:t>
      </w:r>
      <w:r w:rsidRPr="00495EBB">
        <w:rPr>
          <w:color w:val="auto"/>
          <w:szCs w:val="24"/>
        </w:rPr>
        <w:t xml:space="preserve">y </w:t>
      </w:r>
      <w:r w:rsidR="00CB3787" w:rsidRPr="00495EBB">
        <w:rPr>
          <w:color w:val="auto"/>
          <w:szCs w:val="24"/>
        </w:rPr>
        <w:t>la Estabilidad de la Organización Política</w:t>
      </w:r>
      <w:r w:rsidRPr="00495EBB">
        <w:rPr>
          <w:color w:val="auto"/>
          <w:szCs w:val="24"/>
        </w:rPr>
        <w:t xml:space="preserve"> en Pataz, 2024</w:t>
      </w:r>
      <w:r w:rsidR="006C1888" w:rsidRPr="00495EBB">
        <w:rPr>
          <w:i/>
          <w:iCs/>
          <w:color w:val="auto"/>
          <w:szCs w:val="24"/>
        </w:rPr>
        <w:t>.</w:t>
      </w:r>
    </w:p>
    <w:p w14:paraId="2F589F09" w14:textId="77777777" w:rsidR="00456AFA" w:rsidRPr="00495EBB" w:rsidRDefault="00456AFA" w:rsidP="005139BF">
      <w:pPr>
        <w:pStyle w:val="Ttulo1"/>
        <w:spacing w:after="0" w:line="360" w:lineRule="auto"/>
        <w:ind w:right="-2"/>
        <w:jc w:val="both"/>
        <w:rPr>
          <w:b w:val="0"/>
          <w:color w:val="auto"/>
          <w:sz w:val="24"/>
          <w:szCs w:val="24"/>
          <w:lang w:val="es-ES_tradnl"/>
        </w:rPr>
      </w:pPr>
    </w:p>
    <w:p w14:paraId="211FB84E" w14:textId="7B9FDF25" w:rsidR="004A721E" w:rsidRPr="00495EBB" w:rsidRDefault="00333864" w:rsidP="005139BF">
      <w:pPr>
        <w:pStyle w:val="Ttulo1"/>
        <w:spacing w:after="0" w:line="360" w:lineRule="auto"/>
        <w:ind w:right="-2"/>
        <w:jc w:val="both"/>
        <w:rPr>
          <w:color w:val="auto"/>
          <w:sz w:val="24"/>
          <w:szCs w:val="24"/>
          <w:lang w:val="es-ES_tradnl"/>
        </w:rPr>
      </w:pPr>
      <w:r w:rsidRPr="00495EBB">
        <w:rPr>
          <w:color w:val="auto"/>
          <w:sz w:val="24"/>
          <w:szCs w:val="24"/>
          <w:lang w:val="es-ES_tradnl"/>
        </w:rPr>
        <w:t xml:space="preserve">Objetivo específico </w:t>
      </w:r>
      <w:r w:rsidR="004A721E" w:rsidRPr="00495EBB">
        <w:rPr>
          <w:color w:val="auto"/>
          <w:sz w:val="24"/>
          <w:szCs w:val="24"/>
          <w:lang w:val="es-ES_tradnl"/>
        </w:rPr>
        <w:t>N° 3</w:t>
      </w:r>
    </w:p>
    <w:p w14:paraId="4741D92F" w14:textId="149C03F2" w:rsidR="006C1888" w:rsidRPr="00495EBB" w:rsidRDefault="008F7E2E" w:rsidP="005139BF">
      <w:pPr>
        <w:pStyle w:val="Prrafodelista"/>
        <w:spacing w:after="0" w:line="360" w:lineRule="auto"/>
        <w:ind w:left="0" w:firstLine="720"/>
        <w:rPr>
          <w:color w:val="auto"/>
          <w:szCs w:val="24"/>
        </w:rPr>
      </w:pPr>
      <w:r w:rsidRPr="00495EBB">
        <w:rPr>
          <w:color w:val="auto"/>
          <w:szCs w:val="24"/>
        </w:rPr>
        <w:t xml:space="preserve">Determinar la relación entre la Autoridad para </w:t>
      </w:r>
      <w:r w:rsidR="00802C5A" w:rsidRPr="00495EBB">
        <w:rPr>
          <w:color w:val="auto"/>
          <w:szCs w:val="24"/>
        </w:rPr>
        <w:t>E</w:t>
      </w:r>
      <w:r w:rsidR="005A35F5" w:rsidRPr="00495EBB">
        <w:rPr>
          <w:color w:val="auto"/>
          <w:szCs w:val="24"/>
        </w:rPr>
        <w:t>nfrentar</w:t>
      </w:r>
      <w:r w:rsidRPr="00495EBB">
        <w:rPr>
          <w:color w:val="auto"/>
          <w:szCs w:val="24"/>
        </w:rPr>
        <w:t xml:space="preserve"> al Blanco </w:t>
      </w:r>
      <w:r w:rsidR="00C21065" w:rsidRPr="00495EBB">
        <w:rPr>
          <w:color w:val="auto"/>
          <w:szCs w:val="24"/>
        </w:rPr>
        <w:t>y</w:t>
      </w:r>
      <w:r w:rsidR="00C21065" w:rsidRPr="00495EBB">
        <w:rPr>
          <w:rFonts w:eastAsia="Times New Roman"/>
          <w:color w:val="auto"/>
          <w:szCs w:val="24"/>
        </w:rPr>
        <w:t xml:space="preserve"> </w:t>
      </w:r>
      <w:r w:rsidR="00C21065" w:rsidRPr="00495EBB">
        <w:rPr>
          <w:color w:val="auto"/>
          <w:szCs w:val="24"/>
        </w:rPr>
        <w:t>el Resguardo a las Instalaciones y Servicio Público</w:t>
      </w:r>
      <w:r w:rsidR="00C21065" w:rsidRPr="00495EBB">
        <w:rPr>
          <w:i/>
          <w:color w:val="auto"/>
          <w:szCs w:val="24"/>
        </w:rPr>
        <w:t xml:space="preserve"> </w:t>
      </w:r>
      <w:r w:rsidR="00C21065" w:rsidRPr="00495EBB">
        <w:rPr>
          <w:color w:val="auto"/>
          <w:szCs w:val="24"/>
        </w:rPr>
        <w:t>en Pataz, 2024</w:t>
      </w:r>
      <w:r w:rsidR="00016857" w:rsidRPr="00495EBB">
        <w:rPr>
          <w:color w:val="auto"/>
          <w:szCs w:val="24"/>
        </w:rPr>
        <w:t>.</w:t>
      </w:r>
    </w:p>
    <w:p w14:paraId="1300F182" w14:textId="77777777" w:rsidR="006C1888" w:rsidRPr="00495EBB" w:rsidRDefault="006C1888" w:rsidP="005139BF">
      <w:pPr>
        <w:tabs>
          <w:tab w:val="center" w:pos="8169"/>
        </w:tabs>
        <w:spacing w:after="0" w:line="360" w:lineRule="auto"/>
        <w:jc w:val="left"/>
        <w:rPr>
          <w:b/>
          <w:color w:val="auto"/>
          <w:szCs w:val="24"/>
        </w:rPr>
      </w:pPr>
    </w:p>
    <w:p w14:paraId="5637E366" w14:textId="69E4DE1B" w:rsidR="004A721E" w:rsidRPr="00495EBB" w:rsidRDefault="004A721E" w:rsidP="005139BF">
      <w:pPr>
        <w:tabs>
          <w:tab w:val="center" w:pos="8169"/>
        </w:tabs>
        <w:spacing w:after="0" w:line="360" w:lineRule="auto"/>
        <w:jc w:val="left"/>
        <w:rPr>
          <w:b/>
          <w:color w:val="auto"/>
          <w:szCs w:val="24"/>
        </w:rPr>
      </w:pPr>
      <w:r w:rsidRPr="00495EBB">
        <w:rPr>
          <w:b/>
          <w:color w:val="auto"/>
          <w:szCs w:val="24"/>
        </w:rPr>
        <w:t xml:space="preserve">1.4 Justificación </w:t>
      </w:r>
      <w:r w:rsidR="00226392" w:rsidRPr="00495EBB">
        <w:rPr>
          <w:b/>
          <w:color w:val="auto"/>
          <w:szCs w:val="24"/>
        </w:rPr>
        <w:t>e importancia de la investigación</w:t>
      </w:r>
    </w:p>
    <w:p w14:paraId="357C9BD3" w14:textId="77777777" w:rsidR="00D86F59" w:rsidRPr="00495EBB" w:rsidRDefault="00D86F59" w:rsidP="005139BF">
      <w:pPr>
        <w:tabs>
          <w:tab w:val="center" w:pos="8169"/>
        </w:tabs>
        <w:spacing w:after="0" w:line="360" w:lineRule="auto"/>
        <w:jc w:val="left"/>
        <w:rPr>
          <w:b/>
          <w:color w:val="auto"/>
          <w:szCs w:val="24"/>
        </w:rPr>
      </w:pPr>
    </w:p>
    <w:p w14:paraId="391BB551" w14:textId="23326088" w:rsidR="004A721E" w:rsidRPr="00495EBB" w:rsidRDefault="004A721E" w:rsidP="005139BF">
      <w:pPr>
        <w:pStyle w:val="Default"/>
        <w:spacing w:line="360" w:lineRule="auto"/>
        <w:jc w:val="both"/>
        <w:rPr>
          <w:color w:val="auto"/>
          <w:lang w:val="es-ES_tradnl"/>
        </w:rPr>
      </w:pPr>
      <w:r w:rsidRPr="00495EBB">
        <w:rPr>
          <w:b/>
          <w:bCs/>
          <w:color w:val="auto"/>
          <w:lang w:val="es-ES_tradnl"/>
        </w:rPr>
        <w:t>1.4.1</w:t>
      </w:r>
      <w:r w:rsidRPr="00495EBB">
        <w:rPr>
          <w:b/>
          <w:bCs/>
          <w:color w:val="auto"/>
          <w:lang w:val="es-ES_tradnl"/>
        </w:rPr>
        <w:tab/>
      </w:r>
      <w:r w:rsidR="00F81BC5" w:rsidRPr="00495EBB">
        <w:rPr>
          <w:b/>
          <w:bCs/>
          <w:color w:val="auto"/>
          <w:lang w:val="es-ES_tradnl"/>
        </w:rPr>
        <w:t xml:space="preserve">Justificación </w:t>
      </w:r>
      <w:r w:rsidR="00B53CDD" w:rsidRPr="00495EBB">
        <w:rPr>
          <w:b/>
          <w:bCs/>
          <w:color w:val="auto"/>
          <w:lang w:val="es-ES_tradnl"/>
        </w:rPr>
        <w:t>t</w:t>
      </w:r>
      <w:r w:rsidRPr="00495EBB">
        <w:rPr>
          <w:b/>
          <w:bCs/>
          <w:color w:val="auto"/>
          <w:lang w:val="es-ES_tradnl"/>
        </w:rPr>
        <w:t>eórica</w:t>
      </w:r>
    </w:p>
    <w:p w14:paraId="1E731B26" w14:textId="5E4DA6BC" w:rsidR="00016857" w:rsidRPr="00495EBB" w:rsidRDefault="00285B35" w:rsidP="00016857">
      <w:pPr>
        <w:spacing w:after="0" w:line="360" w:lineRule="auto"/>
        <w:ind w:left="0" w:firstLine="709"/>
        <w:rPr>
          <w:color w:val="auto"/>
          <w:szCs w:val="24"/>
        </w:rPr>
      </w:pPr>
      <w:r w:rsidRPr="00495EBB">
        <w:rPr>
          <w:color w:val="auto"/>
          <w:shd w:val="clear" w:color="auto" w:fill="FFFFFF"/>
        </w:rPr>
        <w:t xml:space="preserve">El presente estudio se justifica desde el punto de vista teórico, ya que recopila y examina la literatura especializada sobre las operaciones de </w:t>
      </w:r>
      <w:r w:rsidR="00B143DB" w:rsidRPr="00495EBB">
        <w:rPr>
          <w:color w:val="auto"/>
          <w:shd w:val="clear" w:color="auto" w:fill="FFFFFF"/>
        </w:rPr>
        <w:t>información (</w:t>
      </w:r>
      <w:r w:rsidR="00B143DB" w:rsidRPr="00495EBB">
        <w:rPr>
          <w:rFonts w:ascii="Segoe UI" w:hAnsi="Segoe UI" w:cs="Segoe UI"/>
          <w:color w:val="auto"/>
          <w:shd w:val="clear" w:color="auto" w:fill="FFFFFF"/>
        </w:rPr>
        <w:t>(entendidas como acciones planificadas en los ámbitos psicosocial, comunicacional y de inteligencia) y, por otro lado, el nivel de restablecimiento del orden interno (medido a través de indicadores de seguridad, gobernabilidad y percepción de control territorial</w:t>
      </w:r>
      <w:r w:rsidR="00B143DB" w:rsidRPr="00495EBB">
        <w:rPr>
          <w:color w:val="auto"/>
          <w:shd w:val="clear" w:color="auto" w:fill="FFFFFF"/>
        </w:rPr>
        <w:t>)</w:t>
      </w:r>
      <w:r w:rsidRPr="00495EBB">
        <w:rPr>
          <w:color w:val="auto"/>
          <w:shd w:val="clear" w:color="auto" w:fill="FFFFFF"/>
        </w:rPr>
        <w:t xml:space="preserve"> y su aplicación en contextos de orden interno. Su principal aporte teórico radica en sistematizar y relacionar conceptos de la doctrina militar (como la identificación de blancos, acceso y autoridad) con las dimensiones del restablecimiento del orden interno (seguridad ciudadana, estabilidad política y resguardo de infraestructura). De esta manera, se contribuye a la construcción de un marco conceptual específico para la realidad peruana, abordando una carencia identificada en la literatura nacional</w:t>
      </w:r>
      <w:r w:rsidR="00016857" w:rsidRPr="00495EBB">
        <w:rPr>
          <w:color w:val="auto"/>
          <w:szCs w:val="24"/>
        </w:rPr>
        <w:t>.</w:t>
      </w:r>
    </w:p>
    <w:p w14:paraId="40E53854" w14:textId="77777777" w:rsidR="00016857" w:rsidRPr="00495EBB" w:rsidRDefault="00016857" w:rsidP="00016857">
      <w:pPr>
        <w:spacing w:after="0" w:line="360" w:lineRule="auto"/>
        <w:ind w:left="0" w:firstLine="709"/>
        <w:rPr>
          <w:color w:val="auto"/>
          <w:szCs w:val="24"/>
        </w:rPr>
      </w:pPr>
    </w:p>
    <w:p w14:paraId="34AEB8D8" w14:textId="77777777" w:rsidR="00016857" w:rsidRPr="00495EBB" w:rsidRDefault="00016857" w:rsidP="00016857">
      <w:pPr>
        <w:autoSpaceDE w:val="0"/>
        <w:autoSpaceDN w:val="0"/>
        <w:adjustRightInd w:val="0"/>
        <w:spacing w:after="0" w:line="360" w:lineRule="auto"/>
        <w:ind w:left="0" w:firstLine="708"/>
        <w:rPr>
          <w:color w:val="auto"/>
          <w:szCs w:val="24"/>
        </w:rPr>
      </w:pPr>
      <w:r w:rsidRPr="00495EBB">
        <w:rPr>
          <w:color w:val="auto"/>
          <w:szCs w:val="24"/>
        </w:rPr>
        <w:t>En este contexto Según Sun Tzu, el conocimiento y la información son esenciales para alcanzar el éxito en la guerra (Muñoz, 2024, p.36).</w:t>
      </w:r>
    </w:p>
    <w:p w14:paraId="78306922" w14:textId="77777777" w:rsidR="00013308" w:rsidRPr="00495EBB" w:rsidRDefault="00013308" w:rsidP="00013308">
      <w:pPr>
        <w:pStyle w:val="Default"/>
        <w:spacing w:line="360" w:lineRule="auto"/>
        <w:jc w:val="both"/>
        <w:rPr>
          <w:rFonts w:eastAsia="Arial"/>
          <w:b/>
          <w:color w:val="auto"/>
          <w:lang w:val="es-ES_tradnl"/>
        </w:rPr>
      </w:pPr>
    </w:p>
    <w:p w14:paraId="4ECBCF5C" w14:textId="62F00950" w:rsidR="004A721E" w:rsidRPr="00495EBB" w:rsidRDefault="004A721E" w:rsidP="00013308">
      <w:pPr>
        <w:pStyle w:val="Default"/>
        <w:spacing w:line="360" w:lineRule="auto"/>
        <w:jc w:val="both"/>
        <w:rPr>
          <w:rFonts w:eastAsia="Arial"/>
          <w:b/>
          <w:color w:val="auto"/>
          <w:lang w:val="es-ES_tradnl"/>
        </w:rPr>
      </w:pPr>
      <w:r w:rsidRPr="00495EBB">
        <w:rPr>
          <w:rFonts w:eastAsia="Arial"/>
          <w:b/>
          <w:color w:val="auto"/>
          <w:lang w:val="es-ES_tradnl"/>
        </w:rPr>
        <w:t xml:space="preserve">1.4.2   Justificación </w:t>
      </w:r>
      <w:r w:rsidR="00AF75BD" w:rsidRPr="00495EBB">
        <w:rPr>
          <w:rFonts w:eastAsia="Arial"/>
          <w:b/>
          <w:color w:val="auto"/>
          <w:lang w:val="es-ES_tradnl"/>
        </w:rPr>
        <w:t>p</w:t>
      </w:r>
      <w:r w:rsidRPr="00495EBB">
        <w:rPr>
          <w:rFonts w:eastAsia="Arial"/>
          <w:b/>
          <w:color w:val="auto"/>
          <w:lang w:val="es-ES_tradnl"/>
        </w:rPr>
        <w:t>ráctica</w:t>
      </w:r>
    </w:p>
    <w:p w14:paraId="0CE70AF1" w14:textId="77777777" w:rsidR="00686F60" w:rsidRPr="00495EBB" w:rsidRDefault="00686F60" w:rsidP="00013308">
      <w:pPr>
        <w:pStyle w:val="Prrafodelista"/>
        <w:spacing w:after="0" w:line="360" w:lineRule="auto"/>
        <w:ind w:left="0" w:firstLine="709"/>
        <w:contextualSpacing w:val="0"/>
        <w:rPr>
          <w:color w:val="auto"/>
          <w:szCs w:val="24"/>
        </w:rPr>
      </w:pPr>
    </w:p>
    <w:p w14:paraId="2BBE0E7E" w14:textId="454886E7" w:rsidR="00FE09FE" w:rsidRPr="00495EBB" w:rsidRDefault="00FE09FE" w:rsidP="00F554EF">
      <w:pPr>
        <w:spacing w:after="0" w:line="360" w:lineRule="auto"/>
        <w:ind w:left="0" w:firstLine="709"/>
        <w:rPr>
          <w:color w:val="auto"/>
          <w:szCs w:val="24"/>
        </w:rPr>
      </w:pPr>
      <w:r w:rsidRPr="00495EBB">
        <w:rPr>
          <w:color w:val="auto"/>
          <w:szCs w:val="24"/>
        </w:rPr>
        <w:t xml:space="preserve">En términos teóricos, en el trabajo realizado se justifica plenamente, ya que recopilo y analizo </w:t>
      </w:r>
      <w:r w:rsidR="00B23EBD" w:rsidRPr="00495EBB">
        <w:rPr>
          <w:color w:val="auto"/>
          <w:szCs w:val="24"/>
        </w:rPr>
        <w:t>la</w:t>
      </w:r>
      <w:r w:rsidRPr="00495EBB">
        <w:rPr>
          <w:color w:val="auto"/>
          <w:szCs w:val="24"/>
        </w:rPr>
        <w:t xml:space="preserve"> literatura relacionada con el tema de estudio. Esto ha </w:t>
      </w:r>
      <w:r w:rsidRPr="00495EBB">
        <w:rPr>
          <w:color w:val="auto"/>
          <w:szCs w:val="24"/>
        </w:rPr>
        <w:lastRenderedPageBreak/>
        <w:t>tenido un impacto muy positivo en el aumento del nivel de conocimientos y habilidades en las operaciones de información por las fuerzas armadas. La utilidad práctica de los hallazgos del trabajo investigativo radica en demostrar las virtudes del uso en las operaciones de información, para mejorar, lo cual  fomenta</w:t>
      </w:r>
      <w:r w:rsidR="003D191C" w:rsidRPr="00495EBB">
        <w:rPr>
          <w:color w:val="auto"/>
          <w:szCs w:val="24"/>
        </w:rPr>
        <w:t xml:space="preserve"> un incremento en las capacidades en el comando unificado. Además proporciona una herramienta adicional para refrescar y reforzar los conocimientos e integrarlos.</w:t>
      </w:r>
    </w:p>
    <w:p w14:paraId="0288BD82" w14:textId="77777777" w:rsidR="00F554EF" w:rsidRPr="00495EBB" w:rsidRDefault="00F554EF" w:rsidP="00F554EF">
      <w:pPr>
        <w:spacing w:after="0" w:line="360" w:lineRule="auto"/>
        <w:ind w:left="0" w:firstLine="709"/>
        <w:rPr>
          <w:color w:val="auto"/>
          <w:szCs w:val="24"/>
        </w:rPr>
      </w:pPr>
      <w:r w:rsidRPr="00495EBB">
        <w:rPr>
          <w:color w:val="auto"/>
          <w:szCs w:val="24"/>
        </w:rPr>
        <w:t>Esta investigación es de alcance del impacto en el dominio de la información, es en la práctica más significativa y disuasiva que en los otros dominios cinéticos: Tierra, aire, mar y espacio (Warden III, 1995).</w:t>
      </w:r>
    </w:p>
    <w:p w14:paraId="443A1D85" w14:textId="77777777" w:rsidR="001A7259" w:rsidRPr="00495EBB" w:rsidRDefault="001A7259" w:rsidP="005139BF">
      <w:pPr>
        <w:pStyle w:val="Default"/>
        <w:spacing w:line="360" w:lineRule="auto"/>
        <w:jc w:val="both"/>
        <w:rPr>
          <w:b/>
          <w:bCs/>
          <w:color w:val="auto"/>
          <w:lang w:val="es-ES_tradnl"/>
        </w:rPr>
      </w:pPr>
    </w:p>
    <w:p w14:paraId="300DB71F" w14:textId="570D2106" w:rsidR="004A721E" w:rsidRPr="00495EBB" w:rsidRDefault="004A721E" w:rsidP="005139BF">
      <w:pPr>
        <w:pStyle w:val="Default"/>
        <w:spacing w:line="360" w:lineRule="auto"/>
        <w:jc w:val="both"/>
        <w:rPr>
          <w:color w:val="auto"/>
          <w:lang w:val="es-ES_tradnl"/>
        </w:rPr>
      </w:pPr>
      <w:r w:rsidRPr="00495EBB">
        <w:rPr>
          <w:b/>
          <w:bCs/>
          <w:color w:val="auto"/>
          <w:lang w:val="es-ES_tradnl"/>
        </w:rPr>
        <w:t xml:space="preserve">1.4.3 Justificación </w:t>
      </w:r>
      <w:r w:rsidR="00AF75BD" w:rsidRPr="00495EBB">
        <w:rPr>
          <w:b/>
          <w:bCs/>
          <w:color w:val="auto"/>
          <w:lang w:val="es-ES_tradnl"/>
        </w:rPr>
        <w:t>m</w:t>
      </w:r>
      <w:r w:rsidR="00C843D6" w:rsidRPr="00495EBB">
        <w:rPr>
          <w:b/>
          <w:bCs/>
          <w:color w:val="auto"/>
          <w:lang w:val="es-ES_tradnl"/>
        </w:rPr>
        <w:t>etodológica</w:t>
      </w:r>
      <w:r w:rsidRPr="00495EBB">
        <w:rPr>
          <w:b/>
          <w:bCs/>
          <w:color w:val="auto"/>
          <w:lang w:val="es-ES_tradnl"/>
        </w:rPr>
        <w:t xml:space="preserve"> </w:t>
      </w:r>
    </w:p>
    <w:p w14:paraId="169B7B6C" w14:textId="77777777" w:rsidR="00686F60" w:rsidRPr="00495EBB" w:rsidRDefault="00686F60" w:rsidP="005139BF">
      <w:pPr>
        <w:pStyle w:val="Prrafodelista"/>
        <w:spacing w:after="0" w:line="360" w:lineRule="auto"/>
        <w:ind w:left="0" w:firstLine="709"/>
        <w:contextualSpacing w:val="0"/>
        <w:rPr>
          <w:color w:val="auto"/>
          <w:szCs w:val="24"/>
        </w:rPr>
      </w:pPr>
    </w:p>
    <w:p w14:paraId="0E9D1AB3" w14:textId="41FF63EE" w:rsidR="00E94199" w:rsidRPr="00495EBB" w:rsidRDefault="003D191C" w:rsidP="00F554EF">
      <w:pPr>
        <w:spacing w:after="0" w:line="360" w:lineRule="auto"/>
        <w:ind w:left="0" w:firstLine="709"/>
        <w:rPr>
          <w:color w:val="auto"/>
          <w:szCs w:val="24"/>
        </w:rPr>
      </w:pPr>
      <w:r w:rsidRPr="00495EBB">
        <w:rPr>
          <w:color w:val="auto"/>
          <w:szCs w:val="24"/>
        </w:rPr>
        <w:t xml:space="preserve">El estudio  está justificado en términos metodológicos, puesto que se adhiere de manera rigurosa a la metodología y al protocolo de investigación científica establecida por el </w:t>
      </w:r>
      <w:r w:rsidR="00E94199" w:rsidRPr="00495EBB">
        <w:rPr>
          <w:color w:val="auto"/>
          <w:szCs w:val="24"/>
        </w:rPr>
        <w:t>Instituto Científico Tecnológico del Ejército</w:t>
      </w:r>
    </w:p>
    <w:p w14:paraId="5D347927" w14:textId="77777777" w:rsidR="00F554EF" w:rsidRPr="00495EBB" w:rsidRDefault="00F554EF" w:rsidP="00F554EF">
      <w:pPr>
        <w:spacing w:after="0" w:line="360" w:lineRule="auto"/>
        <w:ind w:left="0" w:firstLine="709"/>
        <w:rPr>
          <w:color w:val="auto"/>
          <w:szCs w:val="24"/>
        </w:rPr>
      </w:pPr>
    </w:p>
    <w:p w14:paraId="4118A549" w14:textId="518061BB" w:rsidR="00F554EF" w:rsidRPr="00495EBB" w:rsidRDefault="00853D61" w:rsidP="00F554EF">
      <w:pPr>
        <w:spacing w:after="0" w:line="360" w:lineRule="auto"/>
        <w:ind w:left="0" w:firstLine="709"/>
        <w:rPr>
          <w:color w:val="auto"/>
          <w:szCs w:val="24"/>
        </w:rPr>
      </w:pPr>
      <w:r w:rsidRPr="00495EBB">
        <w:rPr>
          <w:color w:val="auto"/>
          <w:szCs w:val="24"/>
        </w:rPr>
        <w:t>La investigación justifica</w:t>
      </w:r>
      <w:r w:rsidR="00F554EF" w:rsidRPr="00495EBB">
        <w:rPr>
          <w:color w:val="auto"/>
          <w:szCs w:val="24"/>
        </w:rPr>
        <w:t xml:space="preserve"> </w:t>
      </w:r>
      <w:r w:rsidRPr="00495EBB">
        <w:rPr>
          <w:color w:val="auto"/>
          <w:szCs w:val="24"/>
        </w:rPr>
        <w:t>con</w:t>
      </w:r>
      <w:r w:rsidR="00F554EF" w:rsidRPr="00495EBB">
        <w:rPr>
          <w:color w:val="auto"/>
          <w:szCs w:val="24"/>
        </w:rPr>
        <w:t xml:space="preserve"> la herramienta para recopilar o examinar los datos, o se crea una nueva metodología que contemple otras maneras de analizar o experimentar una o más variables de una manera más apropiada </w:t>
      </w:r>
      <w:r w:rsidRPr="00495EBB">
        <w:rPr>
          <w:color w:val="auto"/>
          <w:szCs w:val="24"/>
        </w:rPr>
        <w:t>para el grupo poblacional especí</w:t>
      </w:r>
      <w:r w:rsidR="00F554EF" w:rsidRPr="00495EBB">
        <w:rPr>
          <w:color w:val="auto"/>
          <w:szCs w:val="24"/>
        </w:rPr>
        <w:t>fico (</w:t>
      </w:r>
      <w:r w:rsidR="00492D4B" w:rsidRPr="00495EBB">
        <w:rPr>
          <w:color w:val="auto"/>
          <w:szCs w:val="24"/>
        </w:rPr>
        <w:t xml:space="preserve">Hernández, </w:t>
      </w:r>
      <w:r w:rsidR="00F554EF" w:rsidRPr="00495EBB">
        <w:rPr>
          <w:color w:val="auto"/>
          <w:szCs w:val="24"/>
        </w:rPr>
        <w:t>Fernández y Baptista, 2014).</w:t>
      </w:r>
    </w:p>
    <w:p w14:paraId="50999E9D" w14:textId="1F6F57CA" w:rsidR="006C1888" w:rsidRPr="00495EBB" w:rsidRDefault="006C1888" w:rsidP="005139BF">
      <w:pPr>
        <w:pStyle w:val="Prrafodelista"/>
        <w:spacing w:after="0" w:line="360" w:lineRule="auto"/>
        <w:ind w:left="0" w:firstLine="709"/>
        <w:contextualSpacing w:val="0"/>
        <w:rPr>
          <w:color w:val="auto"/>
          <w:szCs w:val="24"/>
        </w:rPr>
      </w:pPr>
    </w:p>
    <w:p w14:paraId="3981A13F" w14:textId="77777777" w:rsidR="00F406D1" w:rsidRPr="00495EBB" w:rsidRDefault="00F406D1" w:rsidP="005139BF">
      <w:pPr>
        <w:pStyle w:val="Prrafodelista"/>
        <w:spacing w:after="0" w:line="360" w:lineRule="auto"/>
        <w:ind w:left="0" w:firstLine="709"/>
        <w:contextualSpacing w:val="0"/>
        <w:rPr>
          <w:color w:val="auto"/>
          <w:szCs w:val="24"/>
        </w:rPr>
      </w:pPr>
    </w:p>
    <w:p w14:paraId="6C56926D" w14:textId="61A6A3F5" w:rsidR="004A721E" w:rsidRPr="00495EBB" w:rsidRDefault="004A721E" w:rsidP="005139BF">
      <w:pPr>
        <w:pStyle w:val="Default"/>
        <w:spacing w:line="360" w:lineRule="auto"/>
        <w:jc w:val="both"/>
        <w:rPr>
          <w:color w:val="auto"/>
          <w:lang w:val="es-ES_tradnl"/>
        </w:rPr>
      </w:pPr>
      <w:r w:rsidRPr="00495EBB">
        <w:rPr>
          <w:b/>
          <w:bCs/>
          <w:color w:val="auto"/>
          <w:lang w:val="es-ES_tradnl"/>
        </w:rPr>
        <w:t xml:space="preserve">1.4.4  Importancia de la </w:t>
      </w:r>
      <w:r w:rsidR="0024793B" w:rsidRPr="00495EBB">
        <w:rPr>
          <w:b/>
          <w:bCs/>
          <w:color w:val="auto"/>
          <w:lang w:val="es-ES_tradnl"/>
        </w:rPr>
        <w:t>i</w:t>
      </w:r>
      <w:r w:rsidRPr="00495EBB">
        <w:rPr>
          <w:b/>
          <w:bCs/>
          <w:color w:val="auto"/>
          <w:lang w:val="es-ES_tradnl"/>
        </w:rPr>
        <w:t>nvestigación</w:t>
      </w:r>
    </w:p>
    <w:p w14:paraId="6C3C73D0" w14:textId="11EC56D1" w:rsidR="00F142A5" w:rsidRPr="00495EBB" w:rsidRDefault="004A721E" w:rsidP="005139BF">
      <w:pPr>
        <w:pStyle w:val="Default"/>
        <w:spacing w:line="360" w:lineRule="auto"/>
        <w:jc w:val="both"/>
        <w:rPr>
          <w:color w:val="auto"/>
          <w:lang w:val="es-ES_tradnl"/>
        </w:rPr>
      </w:pPr>
      <w:r w:rsidRPr="00495EBB">
        <w:rPr>
          <w:color w:val="auto"/>
          <w:lang w:val="es-ES_tradnl"/>
        </w:rPr>
        <w:t xml:space="preserve">. </w:t>
      </w:r>
    </w:p>
    <w:p w14:paraId="471E860B" w14:textId="556ABF56" w:rsidR="00F554EF" w:rsidRPr="00495EBB" w:rsidRDefault="00F554EF" w:rsidP="00F554EF">
      <w:pPr>
        <w:spacing w:after="0" w:line="360" w:lineRule="auto"/>
        <w:ind w:left="0" w:firstLine="709"/>
        <w:rPr>
          <w:rFonts w:eastAsia="Times New Roman"/>
          <w:bCs/>
          <w:color w:val="auto"/>
          <w:szCs w:val="24"/>
        </w:rPr>
      </w:pPr>
      <w:r w:rsidRPr="00495EBB">
        <w:rPr>
          <w:rFonts w:eastAsia="Times New Roman"/>
          <w:bCs/>
          <w:color w:val="auto"/>
          <w:szCs w:val="24"/>
        </w:rPr>
        <w:t xml:space="preserve">Es importante </w:t>
      </w:r>
      <w:r w:rsidR="003D191C" w:rsidRPr="00495EBB">
        <w:rPr>
          <w:rFonts w:eastAsia="Times New Roman"/>
          <w:bCs/>
          <w:color w:val="auto"/>
          <w:szCs w:val="24"/>
        </w:rPr>
        <w:t>la</w:t>
      </w:r>
      <w:r w:rsidRPr="00495EBB">
        <w:rPr>
          <w:rFonts w:eastAsia="Times New Roman"/>
          <w:bCs/>
          <w:color w:val="auto"/>
          <w:szCs w:val="24"/>
        </w:rPr>
        <w:t xml:space="preserve"> investigación</w:t>
      </w:r>
      <w:r w:rsidR="003D191C" w:rsidRPr="00495EBB">
        <w:rPr>
          <w:rFonts w:eastAsia="Times New Roman"/>
          <w:bCs/>
          <w:color w:val="auto"/>
          <w:szCs w:val="24"/>
        </w:rPr>
        <w:t xml:space="preserve"> debido a que se basa en la</w:t>
      </w:r>
      <w:r w:rsidR="0052358F" w:rsidRPr="00495EBB">
        <w:rPr>
          <w:rFonts w:eastAsia="Times New Roman"/>
          <w:bCs/>
          <w:color w:val="auto"/>
          <w:szCs w:val="24"/>
        </w:rPr>
        <w:t xml:space="preserve"> propuesta y demostración en el empleo de las operaciones de información ya que a partir de su implementación en la área de operaciones </w:t>
      </w:r>
      <w:r w:rsidR="00853D61" w:rsidRPr="00495EBB">
        <w:rPr>
          <w:rFonts w:eastAsia="Times New Roman"/>
          <w:bCs/>
          <w:color w:val="auto"/>
          <w:szCs w:val="24"/>
        </w:rPr>
        <w:t>en el</w:t>
      </w:r>
      <w:r w:rsidRPr="00495EBB">
        <w:rPr>
          <w:rFonts w:eastAsia="Times New Roman"/>
          <w:bCs/>
          <w:color w:val="auto"/>
          <w:szCs w:val="24"/>
        </w:rPr>
        <w:t xml:space="preserve"> ámbito militar coadyuva</w:t>
      </w:r>
      <w:r w:rsidR="0052358F" w:rsidRPr="00495EBB">
        <w:rPr>
          <w:rFonts w:eastAsia="Times New Roman"/>
          <w:bCs/>
          <w:color w:val="auto"/>
          <w:szCs w:val="24"/>
        </w:rPr>
        <w:t>n</w:t>
      </w:r>
      <w:r w:rsidRPr="00495EBB">
        <w:rPr>
          <w:rFonts w:eastAsia="Times New Roman"/>
          <w:bCs/>
          <w:color w:val="auto"/>
          <w:szCs w:val="24"/>
        </w:rPr>
        <w:t xml:space="preserve"> en el restablecimiento</w:t>
      </w:r>
      <w:r w:rsidR="00347FD2" w:rsidRPr="00495EBB">
        <w:rPr>
          <w:rFonts w:eastAsia="Times New Roman"/>
          <w:bCs/>
          <w:color w:val="auto"/>
          <w:szCs w:val="24"/>
        </w:rPr>
        <w:t xml:space="preserve"> del orden interno en Pataz, pa</w:t>
      </w:r>
      <w:r w:rsidRPr="00495EBB">
        <w:rPr>
          <w:rFonts w:eastAsia="Times New Roman"/>
          <w:bCs/>
          <w:color w:val="auto"/>
          <w:szCs w:val="24"/>
        </w:rPr>
        <w:t>r</w:t>
      </w:r>
      <w:r w:rsidR="00853D61" w:rsidRPr="00495EBB">
        <w:rPr>
          <w:rFonts w:eastAsia="Times New Roman"/>
          <w:bCs/>
          <w:color w:val="auto"/>
          <w:szCs w:val="24"/>
        </w:rPr>
        <w:t>a</w:t>
      </w:r>
      <w:r w:rsidRPr="00495EBB">
        <w:rPr>
          <w:rFonts w:eastAsia="Times New Roman"/>
          <w:bCs/>
          <w:color w:val="auto"/>
          <w:szCs w:val="24"/>
        </w:rPr>
        <w:t xml:space="preserve"> la seguridad nacional, porque resulta </w:t>
      </w:r>
      <w:r w:rsidR="00347FD2" w:rsidRPr="00495EBB">
        <w:rPr>
          <w:rFonts w:eastAsia="Times New Roman"/>
          <w:bCs/>
          <w:color w:val="auto"/>
          <w:szCs w:val="24"/>
        </w:rPr>
        <w:t xml:space="preserve">que se </w:t>
      </w:r>
      <w:r w:rsidRPr="00495EBB">
        <w:rPr>
          <w:rFonts w:eastAsia="Times New Roman"/>
          <w:bCs/>
          <w:color w:val="auto"/>
          <w:szCs w:val="24"/>
        </w:rPr>
        <w:t>apli</w:t>
      </w:r>
      <w:r w:rsidR="00347FD2" w:rsidRPr="00495EBB">
        <w:rPr>
          <w:rFonts w:eastAsia="Times New Roman"/>
          <w:bCs/>
          <w:color w:val="auto"/>
          <w:szCs w:val="24"/>
        </w:rPr>
        <w:t>que</w:t>
      </w:r>
      <w:r w:rsidRPr="00495EBB">
        <w:rPr>
          <w:rFonts w:eastAsia="Times New Roman"/>
          <w:bCs/>
          <w:color w:val="auto"/>
          <w:szCs w:val="24"/>
        </w:rPr>
        <w:t xml:space="preserve"> a gran parte del contexto del Perú</w:t>
      </w:r>
      <w:r w:rsidR="00853D61" w:rsidRPr="00495EBB">
        <w:rPr>
          <w:rFonts w:eastAsia="Times New Roman"/>
          <w:bCs/>
          <w:color w:val="auto"/>
          <w:szCs w:val="24"/>
        </w:rPr>
        <w:t xml:space="preserve"> y </w:t>
      </w:r>
      <w:r w:rsidRPr="00495EBB">
        <w:rPr>
          <w:rFonts w:eastAsia="Times New Roman"/>
          <w:bCs/>
          <w:color w:val="auto"/>
          <w:szCs w:val="24"/>
        </w:rPr>
        <w:t>en aquellas zonas donde asola los múltiples problemas asociados a la minería ilegal e informal, por las siguientes consideraciones:</w:t>
      </w:r>
    </w:p>
    <w:p w14:paraId="790930D4"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 xml:space="preserve">La idea básica es que la información, al igual que el poder militar, diplomático y económico, es una fuerza que puede utilizarse junto con otros </w:t>
      </w:r>
      <w:r w:rsidRPr="00495EBB">
        <w:rPr>
          <w:rFonts w:eastAsia="Times New Roman"/>
          <w:bCs/>
          <w:color w:val="auto"/>
          <w:szCs w:val="24"/>
        </w:rPr>
        <w:lastRenderedPageBreak/>
        <w:t>elementos del poder nacional para apoyar a la estrategia militar y de seguridad nacional.</w:t>
      </w:r>
    </w:p>
    <w:p w14:paraId="70A3373D"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Influencia en la percepción de los actores claves en las OI opciones flexibles y no letales que nuestro público objetivo.</w:t>
      </w:r>
    </w:p>
    <w:p w14:paraId="408B13AD"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Mediante una comunicación y difusión de información efectiva permite prevenir los conflictos.</w:t>
      </w:r>
    </w:p>
    <w:p w14:paraId="327E98B5"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En situación de crisis mantiene la moral del personal militar y personal civil.</w:t>
      </w:r>
    </w:p>
    <w:p w14:paraId="3DB52ED2"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Tiene la capacidad de desinformar al adversario y/o oponente, creando ventajas estratégicas.</w:t>
      </w:r>
    </w:p>
    <w:p w14:paraId="6AD20AAC"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Facilitan el análisis de las referencias que proporcionan información útil al comando en la toma de decisiones.</w:t>
      </w:r>
    </w:p>
    <w:p w14:paraId="16F06744"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En un entorno complejo la comunicación entre los diferentes actores es vital.</w:t>
      </w:r>
    </w:p>
    <w:p w14:paraId="1FB65C12"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En la era digital, las amenazas son dinámicas y variadas, las OI abordan también los aspectos de combate al ciberterrorismo, noticias falsas y la manipulación de las redes sociales.</w:t>
      </w:r>
    </w:p>
    <w:p w14:paraId="31F6D324"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Contribuyen a la formulación de estrategias a largo plazo que integran la comunicación y la información en los planes operativos asegurando una respuesta holística a los desafíos.</w:t>
      </w:r>
    </w:p>
    <w:p w14:paraId="650ED32F"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Mantener la seguridad de los activos críticos nacionales y la información sensible en la protección de los recursos claves.</w:t>
      </w:r>
    </w:p>
    <w:p w14:paraId="04C89A61"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Para la observación e investigación de la creciente importancia de los actores no estatales, especialmente las corporaciones transnacionales digitales.</w:t>
      </w:r>
    </w:p>
    <w:p w14:paraId="1ED728B9" w14:textId="77777777" w:rsidR="00F554EF" w:rsidRPr="00495EBB" w:rsidRDefault="00F554EF" w:rsidP="00F554EF">
      <w:pPr>
        <w:numPr>
          <w:ilvl w:val="0"/>
          <w:numId w:val="7"/>
        </w:numPr>
        <w:spacing w:after="0" w:line="360" w:lineRule="auto"/>
        <w:ind w:left="426"/>
        <w:contextualSpacing/>
        <w:rPr>
          <w:rFonts w:eastAsia="Times New Roman"/>
          <w:bCs/>
          <w:color w:val="auto"/>
          <w:szCs w:val="24"/>
        </w:rPr>
      </w:pPr>
      <w:r w:rsidRPr="00495EBB">
        <w:rPr>
          <w:rFonts w:eastAsia="Times New Roman"/>
          <w:bCs/>
          <w:color w:val="auto"/>
          <w:szCs w:val="24"/>
        </w:rPr>
        <w:t>Promueve la transparencia en todos los niveles del estado y la confianza pública.</w:t>
      </w:r>
    </w:p>
    <w:p w14:paraId="3F41FE80" w14:textId="77777777" w:rsidR="00F554EF" w:rsidRPr="00495EBB" w:rsidRDefault="00F554EF" w:rsidP="00F554EF">
      <w:pPr>
        <w:spacing w:after="0" w:line="360" w:lineRule="auto"/>
        <w:ind w:left="567"/>
        <w:rPr>
          <w:rFonts w:eastAsia="Times New Roman"/>
          <w:bCs/>
          <w:color w:val="auto"/>
          <w:szCs w:val="24"/>
        </w:rPr>
      </w:pPr>
    </w:p>
    <w:p w14:paraId="61CD3E4D" w14:textId="75D8BAE7" w:rsidR="00F554EF" w:rsidRPr="00495EBB" w:rsidRDefault="00F554EF" w:rsidP="00F554EF">
      <w:pPr>
        <w:spacing w:after="0" w:line="360" w:lineRule="auto"/>
        <w:ind w:left="0" w:firstLine="709"/>
        <w:rPr>
          <w:rFonts w:eastAsia="Times New Roman"/>
          <w:bCs/>
          <w:color w:val="auto"/>
          <w:szCs w:val="24"/>
        </w:rPr>
      </w:pPr>
      <w:r w:rsidRPr="00495EBB">
        <w:rPr>
          <w:rFonts w:eastAsia="Times New Roman"/>
          <w:bCs/>
          <w:color w:val="auto"/>
          <w:szCs w:val="24"/>
        </w:rPr>
        <w:t>Los comandantes, utilizan Operaciones de Información desde los tiempos inmemorables (Sun Tzu, 690 a.n.e.)</w:t>
      </w:r>
      <w:r w:rsidR="00347FD2" w:rsidRPr="00495EBB">
        <w:rPr>
          <w:rFonts w:eastAsia="Times New Roman"/>
          <w:bCs/>
          <w:color w:val="auto"/>
          <w:szCs w:val="24"/>
        </w:rPr>
        <w:t>.</w:t>
      </w:r>
      <w:r w:rsidRPr="00495EBB">
        <w:rPr>
          <w:rFonts w:eastAsia="Times New Roman"/>
          <w:bCs/>
          <w:color w:val="auto"/>
          <w:szCs w:val="24"/>
        </w:rPr>
        <w:t xml:space="preserve">  “La mejor victoria es vencer sin combatir”. </w:t>
      </w:r>
    </w:p>
    <w:p w14:paraId="225A0F44" w14:textId="6D1FDD9C" w:rsidR="00883654" w:rsidRPr="00495EBB" w:rsidRDefault="00883654">
      <w:pPr>
        <w:spacing w:after="160" w:line="259" w:lineRule="auto"/>
        <w:ind w:left="0" w:firstLine="0"/>
        <w:jc w:val="left"/>
        <w:rPr>
          <w:b/>
          <w:color w:val="auto"/>
          <w:szCs w:val="24"/>
        </w:rPr>
      </w:pPr>
      <w:r w:rsidRPr="00495EBB">
        <w:rPr>
          <w:b/>
          <w:color w:val="auto"/>
          <w:szCs w:val="24"/>
        </w:rPr>
        <w:br w:type="page"/>
      </w:r>
    </w:p>
    <w:p w14:paraId="7A85A261" w14:textId="77777777" w:rsidR="005A4B79" w:rsidRPr="00495EBB" w:rsidRDefault="005A4B79" w:rsidP="005139BF">
      <w:pPr>
        <w:tabs>
          <w:tab w:val="center" w:pos="8169"/>
        </w:tabs>
        <w:spacing w:after="0" w:line="360" w:lineRule="auto"/>
        <w:jc w:val="left"/>
        <w:rPr>
          <w:b/>
          <w:color w:val="auto"/>
          <w:szCs w:val="24"/>
        </w:rPr>
      </w:pPr>
    </w:p>
    <w:p w14:paraId="359BDF96" w14:textId="2F9A7226" w:rsidR="004A721E" w:rsidRPr="00495EBB" w:rsidRDefault="004A721E" w:rsidP="005139BF">
      <w:pPr>
        <w:tabs>
          <w:tab w:val="center" w:pos="8169"/>
        </w:tabs>
        <w:spacing w:after="0" w:line="360" w:lineRule="auto"/>
        <w:jc w:val="left"/>
        <w:rPr>
          <w:b/>
          <w:color w:val="auto"/>
          <w:szCs w:val="24"/>
        </w:rPr>
      </w:pPr>
      <w:r w:rsidRPr="00495EBB">
        <w:rPr>
          <w:b/>
          <w:color w:val="auto"/>
          <w:szCs w:val="24"/>
        </w:rPr>
        <w:t>1.5 Delimitación</w:t>
      </w:r>
    </w:p>
    <w:p w14:paraId="0DD55C21" w14:textId="77777777" w:rsidR="00686F60" w:rsidRPr="00495EBB" w:rsidRDefault="00686F60" w:rsidP="005139BF">
      <w:pPr>
        <w:tabs>
          <w:tab w:val="center" w:pos="8169"/>
        </w:tabs>
        <w:spacing w:after="0" w:line="360" w:lineRule="auto"/>
        <w:jc w:val="left"/>
        <w:rPr>
          <w:b/>
          <w:color w:val="auto"/>
          <w:szCs w:val="24"/>
        </w:rPr>
      </w:pPr>
    </w:p>
    <w:p w14:paraId="37DD413A" w14:textId="6EF9F64C" w:rsidR="004A721E" w:rsidRPr="00495EBB" w:rsidRDefault="004A721E" w:rsidP="005139BF">
      <w:pPr>
        <w:tabs>
          <w:tab w:val="center" w:pos="8169"/>
        </w:tabs>
        <w:spacing w:after="0" w:line="360" w:lineRule="auto"/>
        <w:jc w:val="left"/>
        <w:rPr>
          <w:b/>
          <w:color w:val="auto"/>
          <w:szCs w:val="24"/>
        </w:rPr>
      </w:pPr>
      <w:r w:rsidRPr="00495EBB">
        <w:rPr>
          <w:b/>
          <w:color w:val="auto"/>
          <w:szCs w:val="24"/>
        </w:rPr>
        <w:t xml:space="preserve">1.5.1. </w:t>
      </w:r>
      <w:r w:rsidR="00227D42" w:rsidRPr="00495EBB">
        <w:rPr>
          <w:b/>
          <w:color w:val="auto"/>
          <w:szCs w:val="24"/>
        </w:rPr>
        <w:t>Delimitación e</w:t>
      </w:r>
      <w:r w:rsidRPr="00495EBB">
        <w:rPr>
          <w:b/>
          <w:color w:val="auto"/>
          <w:szCs w:val="24"/>
        </w:rPr>
        <w:t>spacial</w:t>
      </w:r>
      <w:r w:rsidR="001E395C" w:rsidRPr="00495EBB">
        <w:rPr>
          <w:b/>
          <w:color w:val="auto"/>
          <w:szCs w:val="24"/>
        </w:rPr>
        <w:t xml:space="preserve"> </w:t>
      </w:r>
    </w:p>
    <w:p w14:paraId="5C4F8971" w14:textId="127E0E90" w:rsidR="00227D42" w:rsidRPr="00495EBB" w:rsidRDefault="00285B35" w:rsidP="005139BF">
      <w:pPr>
        <w:spacing w:after="0" w:line="360" w:lineRule="auto"/>
        <w:ind w:left="0" w:firstLine="709"/>
        <w:rPr>
          <w:rFonts w:eastAsia="Times New Roman"/>
          <w:b/>
          <w:bCs/>
          <w:color w:val="auto"/>
          <w:szCs w:val="24"/>
        </w:rPr>
      </w:pPr>
      <w:r w:rsidRPr="00495EBB">
        <w:rPr>
          <w:color w:val="auto"/>
          <w:shd w:val="clear" w:color="auto" w:fill="FFFFFF"/>
        </w:rPr>
        <w:t>La investigación se realizó en la zona de operaciones del Comando Unificado desplegado en el distrito y provincia de Pataz, departamento de La Libertad, Perú</w:t>
      </w:r>
      <w:r w:rsidR="00227D42" w:rsidRPr="00495EBB">
        <w:rPr>
          <w:rFonts w:eastAsia="Times New Roman"/>
          <w:bCs/>
          <w:color w:val="auto"/>
          <w:szCs w:val="24"/>
        </w:rPr>
        <w:t>.</w:t>
      </w:r>
    </w:p>
    <w:p w14:paraId="2E1718B9" w14:textId="77777777" w:rsidR="00A70A59" w:rsidRPr="00495EBB" w:rsidRDefault="00A70A59" w:rsidP="005139BF">
      <w:pPr>
        <w:tabs>
          <w:tab w:val="center" w:pos="8169"/>
        </w:tabs>
        <w:spacing w:after="0" w:line="360" w:lineRule="auto"/>
        <w:ind w:left="0" w:firstLine="0"/>
        <w:rPr>
          <w:color w:val="auto"/>
          <w:szCs w:val="24"/>
        </w:rPr>
      </w:pPr>
    </w:p>
    <w:p w14:paraId="5A5ED9DD" w14:textId="3D7F17F4" w:rsidR="004A721E" w:rsidRPr="00495EBB" w:rsidRDefault="004A721E" w:rsidP="005139BF">
      <w:pPr>
        <w:tabs>
          <w:tab w:val="center" w:pos="8169"/>
        </w:tabs>
        <w:spacing w:after="0" w:line="360" w:lineRule="auto"/>
        <w:jc w:val="left"/>
        <w:rPr>
          <w:b/>
          <w:color w:val="auto"/>
          <w:szCs w:val="24"/>
        </w:rPr>
      </w:pPr>
      <w:r w:rsidRPr="00495EBB">
        <w:rPr>
          <w:b/>
          <w:color w:val="auto"/>
          <w:szCs w:val="24"/>
        </w:rPr>
        <w:t xml:space="preserve">1.5.2. </w:t>
      </w:r>
      <w:r w:rsidR="00227D42" w:rsidRPr="00495EBB">
        <w:rPr>
          <w:b/>
          <w:color w:val="auto"/>
          <w:szCs w:val="24"/>
        </w:rPr>
        <w:t>Delimitación t</w:t>
      </w:r>
      <w:r w:rsidRPr="00495EBB">
        <w:rPr>
          <w:b/>
          <w:color w:val="auto"/>
          <w:szCs w:val="24"/>
        </w:rPr>
        <w:t>emporal</w:t>
      </w:r>
    </w:p>
    <w:p w14:paraId="2C60BDB0" w14:textId="45EFDABA" w:rsidR="00F554EF" w:rsidRPr="00495EBB" w:rsidRDefault="00F554EF" w:rsidP="00F554EF">
      <w:pPr>
        <w:tabs>
          <w:tab w:val="left" w:pos="15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360" w:lineRule="auto"/>
        <w:ind w:left="0" w:firstLine="709"/>
        <w:rPr>
          <w:rFonts w:eastAsia="Times New Roman"/>
          <w:color w:val="auto"/>
          <w:szCs w:val="24"/>
        </w:rPr>
      </w:pPr>
      <w:bookmarkStart w:id="2" w:name="_Hlk119241464"/>
      <w:r w:rsidRPr="00495EBB">
        <w:rPr>
          <w:rFonts w:eastAsia="Times New Roman"/>
          <w:color w:val="auto"/>
          <w:szCs w:val="24"/>
        </w:rPr>
        <w:t>Este trabajo fue desarrollado con la información recopilada, analizada y proce</w:t>
      </w:r>
      <w:r w:rsidR="00DE2F1C" w:rsidRPr="00495EBB">
        <w:rPr>
          <w:rFonts w:eastAsia="Times New Roman"/>
          <w:color w:val="auto"/>
          <w:szCs w:val="24"/>
        </w:rPr>
        <w:t>sada en el  periodo del AF-2024, de toma de datos y procesamiento de datos.</w:t>
      </w:r>
    </w:p>
    <w:p w14:paraId="73B3550D" w14:textId="77777777" w:rsidR="00883654" w:rsidRPr="00495EBB" w:rsidRDefault="00883654" w:rsidP="005139BF">
      <w:pPr>
        <w:tabs>
          <w:tab w:val="center" w:pos="8169"/>
        </w:tabs>
        <w:spacing w:after="0" w:line="360" w:lineRule="auto"/>
        <w:jc w:val="left"/>
        <w:rPr>
          <w:b/>
          <w:color w:val="auto"/>
          <w:szCs w:val="24"/>
        </w:rPr>
      </w:pPr>
    </w:p>
    <w:p w14:paraId="33F3A03D" w14:textId="0A94F558" w:rsidR="004A721E" w:rsidRPr="00495EBB" w:rsidRDefault="004A721E" w:rsidP="005139BF">
      <w:pPr>
        <w:tabs>
          <w:tab w:val="center" w:pos="8169"/>
        </w:tabs>
        <w:spacing w:after="0" w:line="360" w:lineRule="auto"/>
        <w:jc w:val="left"/>
        <w:rPr>
          <w:b/>
          <w:color w:val="auto"/>
          <w:szCs w:val="24"/>
        </w:rPr>
      </w:pPr>
      <w:r w:rsidRPr="00495EBB">
        <w:rPr>
          <w:b/>
          <w:color w:val="auto"/>
          <w:szCs w:val="24"/>
        </w:rPr>
        <w:t xml:space="preserve">1.5.3. </w:t>
      </w:r>
      <w:r w:rsidR="00227D42" w:rsidRPr="00495EBB">
        <w:rPr>
          <w:b/>
          <w:color w:val="auto"/>
          <w:szCs w:val="24"/>
        </w:rPr>
        <w:t>Delimitación S</w:t>
      </w:r>
      <w:r w:rsidRPr="00495EBB">
        <w:rPr>
          <w:b/>
          <w:color w:val="auto"/>
          <w:szCs w:val="24"/>
        </w:rPr>
        <w:t>ocial</w:t>
      </w:r>
    </w:p>
    <w:p w14:paraId="4A74E190" w14:textId="0F73426D" w:rsidR="00285B35" w:rsidRPr="00495EBB" w:rsidRDefault="00285B35" w:rsidP="00285B35">
      <w:pPr>
        <w:tabs>
          <w:tab w:val="left" w:pos="15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360" w:lineRule="auto"/>
        <w:ind w:left="0" w:firstLine="709"/>
        <w:rPr>
          <w:rFonts w:eastAsia="Times New Roman"/>
          <w:color w:val="auto"/>
          <w:szCs w:val="24"/>
        </w:rPr>
      </w:pPr>
      <w:r w:rsidRPr="00495EBB">
        <w:rPr>
          <w:color w:val="auto"/>
          <w:shd w:val="clear" w:color="auto" w:fill="FFFFFF"/>
        </w:rPr>
        <w:t>El estudio abarcó directamente al personal del Comando Unificado (F</w:t>
      </w:r>
      <w:r w:rsidR="00883654" w:rsidRPr="00495EBB">
        <w:rPr>
          <w:color w:val="auto"/>
          <w:shd w:val="clear" w:color="auto" w:fill="FFFFFF"/>
        </w:rPr>
        <w:t>FAA y PNP</w:t>
      </w:r>
      <w:r w:rsidRPr="00495EBB">
        <w:rPr>
          <w:color w:val="auto"/>
          <w:shd w:val="clear" w:color="auto" w:fill="FFFFFF"/>
        </w:rPr>
        <w:t>) que participa en las operaciones de información para el restablecimiento del orden interno en Pataz</w:t>
      </w:r>
    </w:p>
    <w:p w14:paraId="41D2D0A1" w14:textId="77777777" w:rsidR="00883654" w:rsidRPr="00495EBB" w:rsidRDefault="00883654" w:rsidP="005139BF">
      <w:pPr>
        <w:tabs>
          <w:tab w:val="center" w:pos="8169"/>
        </w:tabs>
        <w:spacing w:after="0" w:line="360" w:lineRule="auto"/>
        <w:jc w:val="left"/>
        <w:rPr>
          <w:b/>
          <w:color w:val="auto"/>
          <w:szCs w:val="24"/>
        </w:rPr>
      </w:pPr>
    </w:p>
    <w:p w14:paraId="3C2AD0EF" w14:textId="24C0EF25" w:rsidR="004A721E" w:rsidRPr="00495EBB" w:rsidRDefault="004A721E" w:rsidP="005139BF">
      <w:pPr>
        <w:tabs>
          <w:tab w:val="center" w:pos="8169"/>
        </w:tabs>
        <w:spacing w:after="0" w:line="360" w:lineRule="auto"/>
        <w:jc w:val="left"/>
        <w:rPr>
          <w:b/>
          <w:color w:val="auto"/>
          <w:szCs w:val="24"/>
        </w:rPr>
      </w:pPr>
      <w:r w:rsidRPr="00495EBB">
        <w:rPr>
          <w:b/>
          <w:color w:val="auto"/>
          <w:szCs w:val="24"/>
        </w:rPr>
        <w:t xml:space="preserve">1.5.4. Delimitación </w:t>
      </w:r>
      <w:r w:rsidR="006210B8" w:rsidRPr="00495EBB">
        <w:rPr>
          <w:b/>
          <w:color w:val="auto"/>
          <w:szCs w:val="24"/>
        </w:rPr>
        <w:t>c</w:t>
      </w:r>
      <w:r w:rsidRPr="00495EBB">
        <w:rPr>
          <w:b/>
          <w:color w:val="auto"/>
          <w:szCs w:val="24"/>
        </w:rPr>
        <w:t>onceptual</w:t>
      </w:r>
    </w:p>
    <w:p w14:paraId="3699A8D1" w14:textId="77777777" w:rsidR="00F554EF" w:rsidRPr="00495EBB" w:rsidRDefault="00F554EF" w:rsidP="00F554EF">
      <w:pPr>
        <w:spacing w:after="0" w:line="360" w:lineRule="auto"/>
        <w:ind w:left="0" w:firstLine="709"/>
        <w:rPr>
          <w:rFonts w:eastAsia="Times New Roman"/>
          <w:b/>
          <w:color w:val="auto"/>
          <w:szCs w:val="24"/>
        </w:rPr>
      </w:pPr>
      <w:r w:rsidRPr="00495EBB">
        <w:rPr>
          <w:rFonts w:eastAsia="Times New Roman"/>
          <w:color w:val="auto"/>
          <w:szCs w:val="24"/>
        </w:rPr>
        <w:t>En el presente estudio, serán las variables las que se conceptualicen en forma pertinente, para interrelacionarlos con el restablecimiento del orden interno, cuya literatura versara y se discurrirá a lo largo de los textos de este trabajo, siendo tales los que a continuación se indican.</w:t>
      </w:r>
    </w:p>
    <w:p w14:paraId="3FEE17E4" w14:textId="77777777" w:rsidR="00F554EF" w:rsidRPr="00495EBB" w:rsidRDefault="00F554EF" w:rsidP="00F554EF">
      <w:pPr>
        <w:spacing w:after="0" w:line="360" w:lineRule="auto"/>
        <w:ind w:left="709" w:firstLine="426"/>
        <w:contextualSpacing/>
        <w:rPr>
          <w:rFonts w:eastAsia="Times New Roman"/>
          <w:color w:val="auto"/>
          <w:szCs w:val="24"/>
        </w:rPr>
      </w:pPr>
    </w:p>
    <w:p w14:paraId="02A81ECE" w14:textId="77777777" w:rsidR="00883654" w:rsidRPr="00495EBB" w:rsidRDefault="00F554EF" w:rsidP="00883654">
      <w:pPr>
        <w:spacing w:after="0" w:line="360" w:lineRule="auto"/>
        <w:ind w:left="0" w:firstLine="709"/>
        <w:rPr>
          <w:rFonts w:eastAsia="Times New Roman"/>
          <w:color w:val="auto"/>
          <w:szCs w:val="24"/>
        </w:rPr>
      </w:pPr>
      <w:r w:rsidRPr="00495EBB">
        <w:rPr>
          <w:rFonts w:eastAsia="Times New Roman"/>
          <w:color w:val="auto"/>
          <w:szCs w:val="24"/>
        </w:rPr>
        <w:t xml:space="preserve">La Operaciones de Información son las capacidades militares disponibles que se integran para </w:t>
      </w:r>
      <w:r w:rsidR="00427044" w:rsidRPr="00495EBB">
        <w:rPr>
          <w:rFonts w:eastAsia="Times New Roman"/>
          <w:color w:val="auto"/>
          <w:szCs w:val="24"/>
        </w:rPr>
        <w:t>identificar</w:t>
      </w:r>
      <w:r w:rsidRPr="00495EBB">
        <w:rPr>
          <w:rFonts w:eastAsia="Times New Roman"/>
          <w:color w:val="auto"/>
          <w:szCs w:val="24"/>
        </w:rPr>
        <w:t xml:space="preserve"> en forma sincronizada y coordinadas para </w:t>
      </w:r>
      <w:r w:rsidR="00427044" w:rsidRPr="00495EBB">
        <w:rPr>
          <w:rFonts w:eastAsia="Times New Roman"/>
          <w:color w:val="auto"/>
          <w:szCs w:val="24"/>
        </w:rPr>
        <w:t>identificar</w:t>
      </w:r>
      <w:r w:rsidRPr="00495EBB">
        <w:rPr>
          <w:rFonts w:eastAsia="Times New Roman"/>
          <w:color w:val="auto"/>
          <w:szCs w:val="24"/>
        </w:rPr>
        <w:t xml:space="preserve"> a un blanco objetivo (Clark, 2010, p. 2, 3).</w:t>
      </w:r>
    </w:p>
    <w:p w14:paraId="058B0017" w14:textId="77777777" w:rsidR="00883654" w:rsidRPr="00495EBB" w:rsidRDefault="00883654" w:rsidP="00883654">
      <w:pPr>
        <w:spacing w:after="0" w:line="360" w:lineRule="auto"/>
        <w:ind w:left="0" w:firstLine="709"/>
        <w:rPr>
          <w:rFonts w:eastAsia="Times New Roman"/>
          <w:color w:val="auto"/>
          <w:szCs w:val="24"/>
        </w:rPr>
      </w:pPr>
    </w:p>
    <w:p w14:paraId="408F181C" w14:textId="35F402E5" w:rsidR="00883654" w:rsidRPr="00495EBB" w:rsidRDefault="00285B35" w:rsidP="00883654">
      <w:pPr>
        <w:spacing w:after="0" w:line="360" w:lineRule="auto"/>
        <w:ind w:left="0" w:firstLine="709"/>
        <w:rPr>
          <w:rFonts w:eastAsia="Times New Roman"/>
          <w:color w:val="auto"/>
          <w:szCs w:val="24"/>
        </w:rPr>
      </w:pPr>
      <w:r w:rsidRPr="00495EBB">
        <w:rPr>
          <w:color w:val="auto"/>
          <w:shd w:val="clear" w:color="auto" w:fill="FFFFFF"/>
        </w:rPr>
        <w:t>El orden interno se define como la situación de equilibrio y estabilidad, constitucionalmente garantizada, que permite el funcionamiento de las instituciones del Estado y el ejercicio pleno de los derechos ciudadanos (Malpartida y Mansilla, 1999).</w:t>
      </w:r>
      <w:r w:rsidR="00754DA5" w:rsidRPr="00495EBB">
        <w:rPr>
          <w:rFonts w:eastAsia="Times New Roman"/>
          <w:color w:val="auto"/>
          <w:szCs w:val="24"/>
        </w:rPr>
        <w:t xml:space="preserve"> </w:t>
      </w:r>
    </w:p>
    <w:p w14:paraId="53C81B33" w14:textId="77777777" w:rsidR="00883654" w:rsidRPr="00495EBB" w:rsidRDefault="00883654" w:rsidP="00883654">
      <w:pPr>
        <w:spacing w:after="0" w:line="360" w:lineRule="auto"/>
        <w:ind w:left="0" w:firstLine="709"/>
        <w:rPr>
          <w:rFonts w:eastAsia="Times New Roman"/>
          <w:color w:val="auto"/>
          <w:szCs w:val="24"/>
        </w:rPr>
      </w:pPr>
    </w:p>
    <w:p w14:paraId="3111B0F1" w14:textId="4C9CC9BC" w:rsidR="004A721E" w:rsidRPr="00495EBB" w:rsidRDefault="00754DA5" w:rsidP="00883654">
      <w:pPr>
        <w:spacing w:after="0" w:line="360" w:lineRule="auto"/>
        <w:ind w:left="0" w:firstLine="709"/>
        <w:rPr>
          <w:rFonts w:eastAsia="Times New Roman"/>
          <w:color w:val="auto"/>
          <w:szCs w:val="24"/>
        </w:rPr>
      </w:pPr>
      <w:r w:rsidRPr="00495EBB">
        <w:rPr>
          <w:rFonts w:eastAsia="Times New Roman"/>
          <w:color w:val="auto"/>
          <w:szCs w:val="24"/>
        </w:rPr>
        <w:t xml:space="preserve">                                                                                                                                                                                                                                                                                                           </w:t>
      </w:r>
    </w:p>
    <w:bookmarkEnd w:id="2"/>
    <w:p w14:paraId="1E095C06" w14:textId="77777777" w:rsidR="004A721E" w:rsidRPr="00495EBB" w:rsidRDefault="004A721E" w:rsidP="005139BF">
      <w:pPr>
        <w:tabs>
          <w:tab w:val="left" w:pos="426"/>
          <w:tab w:val="center" w:pos="4087"/>
          <w:tab w:val="right" w:pos="8674"/>
        </w:tabs>
        <w:spacing w:after="0" w:line="360" w:lineRule="auto"/>
        <w:jc w:val="left"/>
        <w:rPr>
          <w:b/>
          <w:color w:val="auto"/>
          <w:szCs w:val="24"/>
        </w:rPr>
      </w:pPr>
      <w:r w:rsidRPr="00495EBB">
        <w:rPr>
          <w:b/>
          <w:color w:val="auto"/>
          <w:szCs w:val="24"/>
        </w:rPr>
        <w:lastRenderedPageBreak/>
        <w:t>1.6.</w:t>
      </w:r>
      <w:r w:rsidRPr="00495EBB">
        <w:rPr>
          <w:b/>
          <w:color w:val="auto"/>
          <w:szCs w:val="24"/>
        </w:rPr>
        <w:tab/>
        <w:t xml:space="preserve"> Limitaciones</w:t>
      </w:r>
    </w:p>
    <w:p w14:paraId="6930DA86" w14:textId="77777777" w:rsidR="00F554EF" w:rsidRPr="00495EBB" w:rsidRDefault="00F554EF" w:rsidP="00F554EF">
      <w:pPr>
        <w:autoSpaceDE w:val="0"/>
        <w:autoSpaceDN w:val="0"/>
        <w:adjustRightInd w:val="0"/>
        <w:spacing w:after="0" w:line="360" w:lineRule="auto"/>
        <w:ind w:left="142" w:firstLine="567"/>
        <w:rPr>
          <w:color w:val="auto"/>
          <w:spacing w:val="4"/>
          <w:szCs w:val="24"/>
        </w:rPr>
      </w:pPr>
      <w:r w:rsidRPr="00495EBB">
        <w:rPr>
          <w:color w:val="auto"/>
          <w:spacing w:val="4"/>
          <w:szCs w:val="24"/>
        </w:rPr>
        <w:t>Las limitaciones y la forma de superarlas, fueron las siguientes:</w:t>
      </w:r>
    </w:p>
    <w:p w14:paraId="123C3C18" w14:textId="081920E7" w:rsidR="00F554EF" w:rsidRPr="00495EBB" w:rsidRDefault="00F554EF" w:rsidP="00D263DB">
      <w:pPr>
        <w:pStyle w:val="Prrafodelista"/>
        <w:numPr>
          <w:ilvl w:val="0"/>
          <w:numId w:val="16"/>
        </w:numPr>
        <w:autoSpaceDE w:val="0"/>
        <w:autoSpaceDN w:val="0"/>
        <w:adjustRightInd w:val="0"/>
        <w:spacing w:after="0" w:line="360" w:lineRule="auto"/>
        <w:ind w:left="426"/>
        <w:rPr>
          <w:color w:val="auto"/>
          <w:spacing w:val="4"/>
          <w:szCs w:val="24"/>
        </w:rPr>
      </w:pPr>
      <w:r w:rsidRPr="00495EBB">
        <w:rPr>
          <w:color w:val="auto"/>
          <w:spacing w:val="4"/>
          <w:szCs w:val="24"/>
        </w:rPr>
        <w:t>No existen muchas investigaciones rea</w:t>
      </w:r>
      <w:r w:rsidR="00F36165" w:rsidRPr="00495EBB">
        <w:rPr>
          <w:color w:val="auto"/>
          <w:spacing w:val="4"/>
          <w:szCs w:val="24"/>
        </w:rPr>
        <w:t>lizadas en el contexto de esta r</w:t>
      </w:r>
      <w:r w:rsidRPr="00495EBB">
        <w:rPr>
          <w:color w:val="auto"/>
          <w:spacing w:val="4"/>
          <w:szCs w:val="24"/>
        </w:rPr>
        <w:t>egión del Perú, el trabajo tuvo característica primigenia y esta limitación se superó con el aporte de datos e información de los especialistas y la data recogida por el personal que opera en la zona.</w:t>
      </w:r>
    </w:p>
    <w:p w14:paraId="2BDA3066" w14:textId="5B02D9AE" w:rsidR="00F554EF" w:rsidRPr="00495EBB" w:rsidRDefault="00F554EF" w:rsidP="00D263DB">
      <w:pPr>
        <w:pStyle w:val="Prrafodelista"/>
        <w:numPr>
          <w:ilvl w:val="0"/>
          <w:numId w:val="16"/>
        </w:numPr>
        <w:autoSpaceDE w:val="0"/>
        <w:autoSpaceDN w:val="0"/>
        <w:adjustRightInd w:val="0"/>
        <w:spacing w:after="0" w:line="360" w:lineRule="auto"/>
        <w:ind w:left="426"/>
        <w:rPr>
          <w:color w:val="auto"/>
          <w:spacing w:val="4"/>
          <w:szCs w:val="24"/>
        </w:rPr>
      </w:pPr>
      <w:r w:rsidRPr="00495EBB">
        <w:rPr>
          <w:color w:val="auto"/>
          <w:spacing w:val="4"/>
          <w:szCs w:val="24"/>
        </w:rPr>
        <w:t>Personal limitado de especialistas en el tema de</w:t>
      </w:r>
      <w:r w:rsidR="00347FD2" w:rsidRPr="00495EBB">
        <w:rPr>
          <w:color w:val="auto"/>
          <w:spacing w:val="4"/>
          <w:szCs w:val="24"/>
        </w:rPr>
        <w:t xml:space="preserve"> investigación acerca de las O</w:t>
      </w:r>
      <w:r w:rsidRPr="00495EBB">
        <w:rPr>
          <w:color w:val="auto"/>
          <w:spacing w:val="4"/>
          <w:szCs w:val="24"/>
        </w:rPr>
        <w:t>I en el Perú, sin embargo, hicimos referencia a la literatura de fuente internacional y nacional, además de la doctrina vigente sobre este tema.</w:t>
      </w:r>
    </w:p>
    <w:p w14:paraId="6C7F7E10" w14:textId="64E0C646" w:rsidR="00F554EF" w:rsidRPr="00495EBB" w:rsidRDefault="00F554EF" w:rsidP="00D263DB">
      <w:pPr>
        <w:pStyle w:val="Prrafodelista"/>
        <w:numPr>
          <w:ilvl w:val="0"/>
          <w:numId w:val="16"/>
        </w:numPr>
        <w:autoSpaceDE w:val="0"/>
        <w:autoSpaceDN w:val="0"/>
        <w:adjustRightInd w:val="0"/>
        <w:spacing w:after="0" w:line="360" w:lineRule="auto"/>
        <w:ind w:left="426"/>
        <w:rPr>
          <w:color w:val="auto"/>
          <w:spacing w:val="4"/>
          <w:szCs w:val="24"/>
        </w:rPr>
      </w:pPr>
      <w:r w:rsidRPr="00495EBB">
        <w:rPr>
          <w:color w:val="auto"/>
          <w:spacing w:val="4"/>
          <w:szCs w:val="24"/>
        </w:rPr>
        <w:t>Hubo limitaciones en el orden económico, pero esta limitación fue superada con el aporte</w:t>
      </w:r>
      <w:r w:rsidR="00883654" w:rsidRPr="00495EBB">
        <w:rPr>
          <w:color w:val="auto"/>
          <w:spacing w:val="4"/>
          <w:szCs w:val="24"/>
        </w:rPr>
        <w:t xml:space="preserve"> de recursos propios </w:t>
      </w:r>
      <w:r w:rsidRPr="00495EBB">
        <w:rPr>
          <w:color w:val="auto"/>
          <w:spacing w:val="4"/>
          <w:szCs w:val="24"/>
        </w:rPr>
        <w:t>del investigador.</w:t>
      </w:r>
    </w:p>
    <w:p w14:paraId="72ACC5E5" w14:textId="77777777" w:rsidR="00F554EF" w:rsidRPr="00495EBB" w:rsidRDefault="00F554EF" w:rsidP="005139BF">
      <w:pPr>
        <w:tabs>
          <w:tab w:val="left" w:pos="426"/>
          <w:tab w:val="center" w:pos="4087"/>
          <w:tab w:val="right" w:pos="8674"/>
        </w:tabs>
        <w:spacing w:after="0" w:line="360" w:lineRule="auto"/>
        <w:jc w:val="left"/>
        <w:rPr>
          <w:b/>
          <w:color w:val="auto"/>
          <w:szCs w:val="24"/>
        </w:rPr>
      </w:pPr>
    </w:p>
    <w:p w14:paraId="5D9EE1EA" w14:textId="77777777" w:rsidR="00E258B0" w:rsidRPr="00495EBB" w:rsidRDefault="00E258B0" w:rsidP="00CA733F">
      <w:pPr>
        <w:spacing w:after="0" w:line="360" w:lineRule="auto"/>
        <w:rPr>
          <w:b/>
          <w:color w:val="auto"/>
          <w:szCs w:val="24"/>
        </w:rPr>
      </w:pPr>
    </w:p>
    <w:p w14:paraId="1B5A53B3" w14:textId="77777777" w:rsidR="002A58B1" w:rsidRPr="00495EBB" w:rsidRDefault="00F554EF" w:rsidP="002A58B1">
      <w:pPr>
        <w:pStyle w:val="Ttulo2"/>
        <w:shd w:val="clear" w:color="auto" w:fill="FFFFFF"/>
        <w:spacing w:before="0" w:line="360" w:lineRule="auto"/>
        <w:rPr>
          <w:rFonts w:ascii="Arial" w:hAnsi="Arial" w:cs="Arial"/>
          <w:color w:val="auto"/>
          <w:sz w:val="24"/>
          <w:szCs w:val="24"/>
        </w:rPr>
      </w:pPr>
      <w:r w:rsidRPr="00495EBB">
        <w:rPr>
          <w:b/>
          <w:color w:val="auto"/>
          <w:szCs w:val="24"/>
        </w:rPr>
        <w:br w:type="page"/>
      </w:r>
      <w:r w:rsidR="002A58B1" w:rsidRPr="00495EBB">
        <w:rPr>
          <w:rFonts w:ascii="Arial" w:hAnsi="Arial" w:cs="Arial"/>
          <w:color w:val="auto"/>
          <w:sz w:val="24"/>
          <w:szCs w:val="24"/>
        </w:rPr>
        <w:lastRenderedPageBreak/>
        <w:t>Aporte conceptual para mejorar la delimitación</w:t>
      </w:r>
    </w:p>
    <w:p w14:paraId="7349BE95" w14:textId="77777777" w:rsidR="002A58B1" w:rsidRPr="00495EBB" w:rsidRDefault="002A58B1" w:rsidP="002A58B1">
      <w:pPr>
        <w:pStyle w:val="ds-markdown-paragraph"/>
        <w:shd w:val="clear" w:color="auto" w:fill="FFFFFF"/>
        <w:spacing w:before="0" w:beforeAutospacing="0" w:after="0" w:afterAutospacing="0" w:line="360" w:lineRule="auto"/>
        <w:jc w:val="both"/>
        <w:rPr>
          <w:rFonts w:ascii="Arial" w:hAnsi="Arial" w:cs="Arial"/>
        </w:rPr>
      </w:pPr>
      <w:r w:rsidRPr="00495EBB">
        <w:rPr>
          <w:rFonts w:ascii="Arial" w:hAnsi="Arial" w:cs="Arial"/>
        </w:rPr>
        <w:t>A partir del análisis crítico, propongo una </w:t>
      </w:r>
      <w:r w:rsidRPr="00495EBB">
        <w:rPr>
          <w:rStyle w:val="Textoennegrita"/>
          <w:rFonts w:ascii="Arial" w:hAnsi="Arial" w:cs="Arial"/>
        </w:rPr>
        <w:t>redefinición conceptual</w:t>
      </w:r>
      <w:r w:rsidRPr="00495EBB">
        <w:rPr>
          <w:rFonts w:ascii="Arial" w:hAnsi="Arial" w:cs="Arial"/>
        </w:rPr>
        <w:t> que la tesis podría adoptar:</w:t>
      </w:r>
    </w:p>
    <w:p w14:paraId="6F21620C" w14:textId="77777777" w:rsidR="002A58B1" w:rsidRPr="00495EBB" w:rsidRDefault="002A58B1" w:rsidP="002A58B1">
      <w:pPr>
        <w:pStyle w:val="Ttulo3"/>
        <w:shd w:val="clear" w:color="auto" w:fill="FFFFFF"/>
        <w:spacing w:before="0" w:line="360" w:lineRule="auto"/>
        <w:rPr>
          <w:rFonts w:ascii="Arial" w:hAnsi="Arial" w:cs="Arial"/>
          <w:color w:val="auto"/>
          <w:szCs w:val="24"/>
        </w:rPr>
      </w:pPr>
      <w:r w:rsidRPr="00495EBB">
        <w:rPr>
          <w:rFonts w:ascii="Arial" w:hAnsi="Arial" w:cs="Arial"/>
          <w:color w:val="auto"/>
          <w:szCs w:val="24"/>
        </w:rPr>
        <w:t>Para la variable </w:t>
      </w:r>
      <w:r w:rsidRPr="00495EBB">
        <w:rPr>
          <w:rStyle w:val="nfasis"/>
          <w:rFonts w:ascii="Arial" w:hAnsi="Arial" w:cs="Arial"/>
          <w:color w:val="auto"/>
          <w:szCs w:val="24"/>
        </w:rPr>
        <w:t>Operaciones de Información</w:t>
      </w:r>
    </w:p>
    <w:p w14:paraId="6EBB5361" w14:textId="77777777" w:rsidR="002A58B1" w:rsidRPr="00495EBB" w:rsidRDefault="002A58B1" w:rsidP="002A58B1">
      <w:pPr>
        <w:pStyle w:val="ds-markdown-paragraph"/>
        <w:shd w:val="clear" w:color="auto" w:fill="FFFFFF"/>
        <w:spacing w:before="0" w:beforeAutospacing="0" w:after="0" w:afterAutospacing="0" w:line="360" w:lineRule="auto"/>
        <w:jc w:val="both"/>
        <w:rPr>
          <w:rFonts w:ascii="Arial" w:hAnsi="Arial" w:cs="Arial"/>
        </w:rPr>
      </w:pPr>
      <w:r w:rsidRPr="00495EBB">
        <w:rPr>
          <w:rFonts w:ascii="Arial" w:hAnsi="Arial" w:cs="Arial"/>
        </w:rPr>
        <w:t>“Conjunto de capacidades sincronizadas (guerra electrónica, operaciones cibernéticas, operaciones psicológicas, seguridad de la información y engaño militar) que, dentro del marco del estado de emergencia y con respeto a los derechos humanos fundamentales, se aplican para influir en las percepciones, decisiones y comportamientos de actores criminales y de la población civil, con el fin de reducir la violencia y recuperar la legitimidad estatal. Se medirán a través de: (a) número de mensajes diseminados en medios locales, (b) cambios en la percepción de seguridad según encuestas, (c) reducción de ataques a infraestructura crítica atribuibles a la acción de OI.”</w:t>
      </w:r>
    </w:p>
    <w:p w14:paraId="237A952B" w14:textId="77777777" w:rsidR="002A58B1" w:rsidRPr="00495EBB" w:rsidRDefault="002A58B1" w:rsidP="002A58B1">
      <w:pPr>
        <w:pStyle w:val="Ttulo3"/>
        <w:shd w:val="clear" w:color="auto" w:fill="FFFFFF"/>
        <w:spacing w:before="0" w:line="360" w:lineRule="auto"/>
        <w:rPr>
          <w:rFonts w:ascii="Arial" w:hAnsi="Arial" w:cs="Arial"/>
          <w:color w:val="auto"/>
          <w:szCs w:val="24"/>
        </w:rPr>
      </w:pPr>
      <w:r w:rsidRPr="00495EBB">
        <w:rPr>
          <w:rFonts w:ascii="Arial" w:hAnsi="Arial" w:cs="Arial"/>
          <w:color w:val="auto"/>
          <w:szCs w:val="24"/>
        </w:rPr>
        <w:t>Para la variable </w:t>
      </w:r>
      <w:r w:rsidRPr="00495EBB">
        <w:rPr>
          <w:rStyle w:val="nfasis"/>
          <w:rFonts w:ascii="Arial" w:hAnsi="Arial" w:cs="Arial"/>
          <w:color w:val="auto"/>
          <w:szCs w:val="24"/>
        </w:rPr>
        <w:t>Orden interno</w:t>
      </w:r>
    </w:p>
    <w:p w14:paraId="30B95FE0" w14:textId="77777777" w:rsidR="002A58B1" w:rsidRPr="00495EBB" w:rsidRDefault="002A58B1" w:rsidP="002A58B1">
      <w:pPr>
        <w:pStyle w:val="ds-markdown-paragraph"/>
        <w:shd w:val="clear" w:color="auto" w:fill="FFFFFF"/>
        <w:spacing w:before="0" w:beforeAutospacing="0" w:after="0" w:afterAutospacing="0" w:line="360" w:lineRule="auto"/>
        <w:jc w:val="both"/>
        <w:rPr>
          <w:rFonts w:ascii="Arial" w:hAnsi="Arial" w:cs="Arial"/>
        </w:rPr>
      </w:pPr>
      <w:r w:rsidRPr="00495EBB">
        <w:rPr>
          <w:rFonts w:ascii="Arial" w:hAnsi="Arial" w:cs="Arial"/>
        </w:rPr>
        <w:t>“Situación en la que el Estado ejerce el monopolio legítimo de la fuerza en el territorio de Pataz, garantizando niveles de violencia homicida inferiores a 5 por cada 100.000 habitantes, la ausencia de extorsiones sistemáticas a empresas y autoridades, y el funcionamiento básico de servicios públicos (electricidad, justicia, educación) sin interferencia criminal. Se operacionaliza mediante: (a) tasa de homicidios mensual por distrito, (b) número de denuncias por extorsión, (c) continuidad del servicio eléctrico (horas sin interrupción por atentados), (d) percepción ciudadana de seguridad (escala 1-10).”</w:t>
      </w:r>
    </w:p>
    <w:p w14:paraId="529FD244" w14:textId="77777777" w:rsidR="002A58B1" w:rsidRPr="00495EBB" w:rsidRDefault="002A58B1" w:rsidP="002A58B1">
      <w:pPr>
        <w:pStyle w:val="Ttulo3"/>
        <w:shd w:val="clear" w:color="auto" w:fill="FFFFFF"/>
        <w:spacing w:before="0" w:line="360" w:lineRule="auto"/>
        <w:rPr>
          <w:rFonts w:ascii="Arial" w:hAnsi="Arial" w:cs="Arial"/>
          <w:color w:val="auto"/>
          <w:szCs w:val="24"/>
        </w:rPr>
      </w:pPr>
      <w:r w:rsidRPr="00495EBB">
        <w:rPr>
          <w:rFonts w:ascii="Arial" w:hAnsi="Arial" w:cs="Arial"/>
          <w:color w:val="auto"/>
          <w:szCs w:val="24"/>
        </w:rPr>
        <w:t>Nueva delimitación social propuesta</w:t>
      </w:r>
    </w:p>
    <w:p w14:paraId="585255E4" w14:textId="77777777" w:rsidR="002A58B1" w:rsidRPr="00495EBB" w:rsidRDefault="002A58B1" w:rsidP="00D263DB">
      <w:pPr>
        <w:pStyle w:val="ds-markdown-paragraph"/>
        <w:numPr>
          <w:ilvl w:val="0"/>
          <w:numId w:val="62"/>
        </w:numPr>
        <w:shd w:val="clear" w:color="auto" w:fill="FFFFFF"/>
        <w:spacing w:before="0" w:beforeAutospacing="0" w:after="0" w:afterAutospacing="0" w:line="360" w:lineRule="auto"/>
        <w:ind w:left="426"/>
        <w:jc w:val="both"/>
        <w:rPr>
          <w:rFonts w:ascii="Arial" w:hAnsi="Arial" w:cs="Arial"/>
        </w:rPr>
      </w:pPr>
      <w:r w:rsidRPr="00495EBB">
        <w:rPr>
          <w:rStyle w:val="Textoennegrita"/>
          <w:rFonts w:ascii="Arial" w:hAnsi="Arial" w:cs="Arial"/>
        </w:rPr>
        <w:t>Incluir</w:t>
      </w:r>
      <w:r w:rsidRPr="00495EBB">
        <w:rPr>
          <w:rFonts w:ascii="Arial" w:hAnsi="Arial" w:cs="Arial"/>
        </w:rPr>
        <w:t> a una muestra de población civil (300 habitantes de Pataz, seleccionados aleatoriamente) y a líderes comunales.</w:t>
      </w:r>
    </w:p>
    <w:p w14:paraId="69B5E7D6" w14:textId="77777777" w:rsidR="002A58B1" w:rsidRPr="00495EBB" w:rsidRDefault="002A58B1" w:rsidP="00D263DB">
      <w:pPr>
        <w:pStyle w:val="ds-markdown-paragraph"/>
        <w:numPr>
          <w:ilvl w:val="0"/>
          <w:numId w:val="62"/>
        </w:numPr>
        <w:shd w:val="clear" w:color="auto" w:fill="FFFFFF"/>
        <w:spacing w:before="0" w:beforeAutospacing="0" w:after="0" w:afterAutospacing="0" w:line="360" w:lineRule="auto"/>
        <w:ind w:left="426"/>
        <w:jc w:val="both"/>
        <w:rPr>
          <w:rFonts w:ascii="Arial" w:hAnsi="Arial" w:cs="Arial"/>
        </w:rPr>
      </w:pPr>
      <w:r w:rsidRPr="00495EBB">
        <w:rPr>
          <w:rStyle w:val="Textoennegrita"/>
          <w:rFonts w:ascii="Arial" w:hAnsi="Arial" w:cs="Arial"/>
        </w:rPr>
        <w:t>Incluir</w:t>
      </w:r>
      <w:r w:rsidRPr="00495EBB">
        <w:rPr>
          <w:rFonts w:ascii="Arial" w:hAnsi="Arial" w:cs="Arial"/>
        </w:rPr>
        <w:t> entrevistas en profundidad a ex mineros ilegales desmovilizados o presos (con consentimiento informado y garantías éticas).</w:t>
      </w:r>
    </w:p>
    <w:p w14:paraId="028BFF0C" w14:textId="77777777" w:rsidR="002A58B1" w:rsidRPr="00495EBB" w:rsidRDefault="002A58B1" w:rsidP="00D263DB">
      <w:pPr>
        <w:pStyle w:val="ds-markdown-paragraph"/>
        <w:numPr>
          <w:ilvl w:val="0"/>
          <w:numId w:val="62"/>
        </w:numPr>
        <w:shd w:val="clear" w:color="auto" w:fill="FFFFFF"/>
        <w:spacing w:before="0" w:beforeAutospacing="0" w:after="0" w:afterAutospacing="0" w:line="360" w:lineRule="auto"/>
        <w:ind w:left="426"/>
        <w:jc w:val="both"/>
        <w:rPr>
          <w:rFonts w:ascii="Arial" w:hAnsi="Arial" w:cs="Arial"/>
        </w:rPr>
      </w:pPr>
      <w:r w:rsidRPr="00495EBB">
        <w:rPr>
          <w:rStyle w:val="Textoennegrita"/>
          <w:rFonts w:ascii="Arial" w:hAnsi="Arial" w:cs="Arial"/>
        </w:rPr>
        <w:t>Mantener</w:t>
      </w:r>
      <w:r w:rsidRPr="00495EBB">
        <w:rPr>
          <w:rFonts w:ascii="Arial" w:hAnsi="Arial" w:cs="Arial"/>
        </w:rPr>
        <w:t> al personal del Comando Unificado, pero agregando observación no participante y análisis de documentos operativos (partes diarios, inteligencia).</w:t>
      </w:r>
    </w:p>
    <w:p w14:paraId="4FC41DF7" w14:textId="008210AE" w:rsidR="002A58B1" w:rsidRPr="00495EBB" w:rsidRDefault="002A58B1" w:rsidP="002A58B1">
      <w:pPr>
        <w:spacing w:after="0" w:line="360" w:lineRule="auto"/>
        <w:rPr>
          <w:color w:val="auto"/>
          <w:szCs w:val="24"/>
        </w:rPr>
      </w:pPr>
    </w:p>
    <w:p w14:paraId="31BE65D3" w14:textId="77777777" w:rsidR="002A58B1" w:rsidRPr="00495EBB" w:rsidRDefault="002A58B1" w:rsidP="002A58B1">
      <w:pPr>
        <w:pStyle w:val="Ttulo2"/>
        <w:shd w:val="clear" w:color="auto" w:fill="FFFFFF"/>
        <w:spacing w:before="0" w:line="360" w:lineRule="auto"/>
        <w:rPr>
          <w:rFonts w:ascii="Arial" w:hAnsi="Arial" w:cs="Arial"/>
          <w:color w:val="auto"/>
          <w:sz w:val="24"/>
          <w:szCs w:val="24"/>
        </w:rPr>
      </w:pPr>
      <w:r w:rsidRPr="00495EBB">
        <w:rPr>
          <w:rFonts w:ascii="Arial" w:hAnsi="Arial" w:cs="Arial"/>
          <w:color w:val="auto"/>
          <w:sz w:val="24"/>
          <w:szCs w:val="24"/>
        </w:rPr>
        <w:t>Conclusión del análisis</w:t>
      </w:r>
    </w:p>
    <w:p w14:paraId="70551901" w14:textId="77777777" w:rsidR="002A58B1" w:rsidRPr="00495EBB" w:rsidRDefault="002A58B1" w:rsidP="002A58B1">
      <w:pPr>
        <w:pStyle w:val="ds-markdown-paragraph"/>
        <w:shd w:val="clear" w:color="auto" w:fill="FFFFFF"/>
        <w:spacing w:before="0" w:beforeAutospacing="0" w:after="0" w:afterAutospacing="0" w:line="360" w:lineRule="auto"/>
        <w:jc w:val="both"/>
        <w:rPr>
          <w:rFonts w:ascii="Arial" w:hAnsi="Arial" w:cs="Arial"/>
        </w:rPr>
      </w:pPr>
      <w:r w:rsidRPr="00495EBB">
        <w:rPr>
          <w:rFonts w:ascii="Arial" w:hAnsi="Arial" w:cs="Arial"/>
        </w:rPr>
        <w:t>Las delimitaciones presentadas son </w:t>
      </w:r>
      <w:r w:rsidRPr="00495EBB">
        <w:rPr>
          <w:rStyle w:val="Textoennegrita"/>
          <w:rFonts w:ascii="Arial" w:hAnsi="Arial" w:cs="Arial"/>
        </w:rPr>
        <w:t>insuficientes para una tesis doctoral</w:t>
      </w:r>
      <w:r w:rsidRPr="00495EBB">
        <w:rPr>
          <w:rFonts w:ascii="Arial" w:hAnsi="Arial" w:cs="Arial"/>
        </w:rPr>
        <w:t> porque:</w:t>
      </w:r>
    </w:p>
    <w:p w14:paraId="0BAD34E7" w14:textId="77777777" w:rsidR="002A58B1" w:rsidRPr="00495EBB" w:rsidRDefault="002A58B1" w:rsidP="00D263DB">
      <w:pPr>
        <w:pStyle w:val="ds-markdown-paragraph"/>
        <w:numPr>
          <w:ilvl w:val="0"/>
          <w:numId w:val="63"/>
        </w:numPr>
        <w:shd w:val="clear" w:color="auto" w:fill="FFFFFF"/>
        <w:spacing w:before="0" w:beforeAutospacing="0" w:after="0" w:afterAutospacing="0" w:line="360" w:lineRule="auto"/>
        <w:ind w:left="426"/>
        <w:jc w:val="both"/>
        <w:rPr>
          <w:rFonts w:ascii="Arial" w:hAnsi="Arial" w:cs="Arial"/>
        </w:rPr>
      </w:pPr>
      <w:r w:rsidRPr="00495EBB">
        <w:rPr>
          <w:rFonts w:ascii="Arial" w:hAnsi="Arial" w:cs="Arial"/>
        </w:rPr>
        <w:lastRenderedPageBreak/>
        <w:t>Confunden </w:t>
      </w:r>
      <w:r w:rsidRPr="00495EBB">
        <w:rPr>
          <w:rStyle w:val="Textoennegrita"/>
          <w:rFonts w:ascii="Arial" w:hAnsi="Arial" w:cs="Arial"/>
        </w:rPr>
        <w:t>recorte temático</w:t>
      </w:r>
      <w:r w:rsidRPr="00495EBB">
        <w:rPr>
          <w:rFonts w:ascii="Arial" w:hAnsi="Arial" w:cs="Arial"/>
        </w:rPr>
        <w:t> con </w:t>
      </w:r>
      <w:r w:rsidRPr="00495EBB">
        <w:rPr>
          <w:rStyle w:val="Textoennegrita"/>
          <w:rFonts w:ascii="Arial" w:hAnsi="Arial" w:cs="Arial"/>
        </w:rPr>
        <w:t>exclusión injustificada</w:t>
      </w:r>
      <w:r w:rsidRPr="00495EBB">
        <w:rPr>
          <w:rFonts w:ascii="Arial" w:hAnsi="Arial" w:cs="Arial"/>
        </w:rPr>
        <w:t> (caso de la delimitación social).</w:t>
      </w:r>
    </w:p>
    <w:p w14:paraId="0ED32703" w14:textId="77777777" w:rsidR="002A58B1" w:rsidRPr="00495EBB" w:rsidRDefault="002A58B1" w:rsidP="00D263DB">
      <w:pPr>
        <w:pStyle w:val="ds-markdown-paragraph"/>
        <w:numPr>
          <w:ilvl w:val="0"/>
          <w:numId w:val="63"/>
        </w:numPr>
        <w:shd w:val="clear" w:color="auto" w:fill="FFFFFF"/>
        <w:spacing w:before="0" w:beforeAutospacing="0" w:after="0" w:afterAutospacing="0" w:line="360" w:lineRule="auto"/>
        <w:ind w:left="426"/>
        <w:jc w:val="both"/>
        <w:rPr>
          <w:rFonts w:ascii="Arial" w:hAnsi="Arial" w:cs="Arial"/>
        </w:rPr>
      </w:pPr>
      <w:r w:rsidRPr="00495EBB">
        <w:rPr>
          <w:rFonts w:ascii="Arial" w:hAnsi="Arial" w:cs="Arial"/>
        </w:rPr>
        <w:t>Utilizan fuentes conceptuales desactualizadas y no operacionalizan las variables.</w:t>
      </w:r>
    </w:p>
    <w:p w14:paraId="558C4E31" w14:textId="77777777" w:rsidR="002A58B1" w:rsidRPr="00495EBB" w:rsidRDefault="002A58B1" w:rsidP="00D263DB">
      <w:pPr>
        <w:pStyle w:val="ds-markdown-paragraph"/>
        <w:numPr>
          <w:ilvl w:val="0"/>
          <w:numId w:val="63"/>
        </w:numPr>
        <w:shd w:val="clear" w:color="auto" w:fill="FFFFFF"/>
        <w:spacing w:before="0" w:beforeAutospacing="0" w:after="0" w:afterAutospacing="0" w:line="360" w:lineRule="auto"/>
        <w:ind w:left="426"/>
        <w:jc w:val="both"/>
        <w:rPr>
          <w:rFonts w:ascii="Arial" w:hAnsi="Arial" w:cs="Arial"/>
        </w:rPr>
      </w:pPr>
      <w:r w:rsidRPr="00495EBB">
        <w:rPr>
          <w:rFonts w:ascii="Arial" w:hAnsi="Arial" w:cs="Arial"/>
        </w:rPr>
        <w:t>No abordan limitaciones reales (acceso, sesgos, falta de línea base).</w:t>
      </w:r>
    </w:p>
    <w:p w14:paraId="02A09F2C" w14:textId="77777777" w:rsidR="002A58B1" w:rsidRPr="00495EBB" w:rsidRDefault="002A58B1" w:rsidP="00D263DB">
      <w:pPr>
        <w:pStyle w:val="ds-markdown-paragraph"/>
        <w:numPr>
          <w:ilvl w:val="0"/>
          <w:numId w:val="63"/>
        </w:numPr>
        <w:shd w:val="clear" w:color="auto" w:fill="FFFFFF"/>
        <w:spacing w:before="0" w:beforeAutospacing="0" w:after="0" w:afterAutospacing="0" w:line="360" w:lineRule="auto"/>
        <w:ind w:left="426"/>
        <w:jc w:val="both"/>
        <w:rPr>
          <w:rFonts w:ascii="Arial" w:hAnsi="Arial" w:cs="Arial"/>
        </w:rPr>
      </w:pPr>
      <w:r w:rsidRPr="00495EBB">
        <w:rPr>
          <w:rFonts w:ascii="Arial" w:hAnsi="Arial" w:cs="Arial"/>
        </w:rPr>
        <w:t>Carecen de coherencia con el estado de emergencia declarado.</w:t>
      </w:r>
    </w:p>
    <w:p w14:paraId="670707A4" w14:textId="77777777" w:rsidR="002A58B1" w:rsidRPr="00495EBB" w:rsidRDefault="002A58B1" w:rsidP="002A58B1">
      <w:pPr>
        <w:pStyle w:val="ds-markdown-paragraph"/>
        <w:shd w:val="clear" w:color="auto" w:fill="FFFFFF"/>
        <w:spacing w:before="0" w:beforeAutospacing="0" w:after="0" w:afterAutospacing="0" w:line="360" w:lineRule="auto"/>
        <w:jc w:val="both"/>
        <w:rPr>
          <w:rFonts w:ascii="Arial" w:hAnsi="Arial" w:cs="Arial"/>
        </w:rPr>
      </w:pPr>
      <w:r w:rsidRPr="00495EBB">
        <w:rPr>
          <w:rStyle w:val="Textoennegrita"/>
          <w:rFonts w:ascii="Arial" w:hAnsi="Arial" w:cs="Arial"/>
        </w:rPr>
        <w:t>Recomendación final</w:t>
      </w:r>
      <w:r w:rsidRPr="00495EBB">
        <w:rPr>
          <w:rFonts w:ascii="Arial" w:hAnsi="Arial" w:cs="Arial"/>
        </w:rPr>
        <w:t>:</w:t>
      </w:r>
      <w:r w:rsidRPr="00495EBB">
        <w:rPr>
          <w:rFonts w:ascii="Arial" w:hAnsi="Arial" w:cs="Arial"/>
        </w:rPr>
        <w:br/>
        <w:t>Antes de continuar, el investigador debe:</w:t>
      </w:r>
    </w:p>
    <w:p w14:paraId="13BD0250" w14:textId="77777777" w:rsidR="002A58B1" w:rsidRPr="00495EBB" w:rsidRDefault="002A58B1" w:rsidP="00D263DB">
      <w:pPr>
        <w:pStyle w:val="ds-markdown-paragraph"/>
        <w:numPr>
          <w:ilvl w:val="0"/>
          <w:numId w:val="64"/>
        </w:numPr>
        <w:shd w:val="clear" w:color="auto" w:fill="FFFFFF"/>
        <w:spacing w:before="0" w:beforeAutospacing="0" w:after="0" w:afterAutospacing="0" w:line="360" w:lineRule="auto"/>
        <w:ind w:left="426"/>
        <w:jc w:val="both"/>
        <w:rPr>
          <w:rFonts w:ascii="Arial" w:hAnsi="Arial" w:cs="Arial"/>
        </w:rPr>
      </w:pPr>
      <w:r w:rsidRPr="00495EBB">
        <w:rPr>
          <w:rFonts w:ascii="Arial" w:hAnsi="Arial" w:cs="Arial"/>
        </w:rPr>
        <w:t>Ampliar su marco conceptual con autores recientes sobre OI (ej. US Joint Publication 3-13, 2022; NATO AJP-3.10 sobre información operaciones).</w:t>
      </w:r>
    </w:p>
    <w:p w14:paraId="550E7879" w14:textId="77777777" w:rsidR="002A58B1" w:rsidRPr="00495EBB" w:rsidRDefault="002A58B1" w:rsidP="00D263DB">
      <w:pPr>
        <w:pStyle w:val="ds-markdown-paragraph"/>
        <w:numPr>
          <w:ilvl w:val="0"/>
          <w:numId w:val="64"/>
        </w:numPr>
        <w:shd w:val="clear" w:color="auto" w:fill="FFFFFF"/>
        <w:spacing w:before="0" w:beforeAutospacing="0" w:after="0" w:afterAutospacing="0" w:line="360" w:lineRule="auto"/>
        <w:ind w:left="426"/>
        <w:jc w:val="both"/>
        <w:rPr>
          <w:rFonts w:ascii="Arial" w:hAnsi="Arial" w:cs="Arial"/>
        </w:rPr>
      </w:pPr>
      <w:r w:rsidRPr="00495EBB">
        <w:rPr>
          <w:rFonts w:ascii="Arial" w:hAnsi="Arial" w:cs="Arial"/>
        </w:rPr>
        <w:t>Reformular las variables en términos medibles.</w:t>
      </w:r>
    </w:p>
    <w:p w14:paraId="2730A9C0" w14:textId="77777777" w:rsidR="002A58B1" w:rsidRPr="00495EBB" w:rsidRDefault="002A58B1" w:rsidP="00D263DB">
      <w:pPr>
        <w:pStyle w:val="ds-markdown-paragraph"/>
        <w:numPr>
          <w:ilvl w:val="0"/>
          <w:numId w:val="64"/>
        </w:numPr>
        <w:shd w:val="clear" w:color="auto" w:fill="FFFFFF"/>
        <w:spacing w:before="0" w:beforeAutospacing="0" w:after="0" w:afterAutospacing="0" w:line="360" w:lineRule="auto"/>
        <w:ind w:left="426"/>
        <w:jc w:val="both"/>
        <w:rPr>
          <w:rFonts w:ascii="Arial" w:hAnsi="Arial" w:cs="Arial"/>
        </w:rPr>
      </w:pPr>
      <w:r w:rsidRPr="00495EBB">
        <w:rPr>
          <w:rFonts w:ascii="Arial" w:hAnsi="Arial" w:cs="Arial"/>
        </w:rPr>
        <w:t>Reconocer explícitamente las limitaciones metodológicas reales.</w:t>
      </w:r>
    </w:p>
    <w:p w14:paraId="10ED04E4" w14:textId="77777777" w:rsidR="002A58B1" w:rsidRPr="00495EBB" w:rsidRDefault="002A58B1" w:rsidP="00D263DB">
      <w:pPr>
        <w:pStyle w:val="ds-markdown-paragraph"/>
        <w:numPr>
          <w:ilvl w:val="0"/>
          <w:numId w:val="64"/>
        </w:numPr>
        <w:shd w:val="clear" w:color="auto" w:fill="FFFFFF"/>
        <w:spacing w:before="0" w:beforeAutospacing="0" w:after="0" w:afterAutospacing="0" w:line="360" w:lineRule="auto"/>
        <w:ind w:left="426"/>
        <w:jc w:val="both"/>
        <w:rPr>
          <w:rFonts w:ascii="Arial" w:hAnsi="Arial" w:cs="Arial"/>
        </w:rPr>
      </w:pPr>
      <w:r w:rsidRPr="00495EBB">
        <w:rPr>
          <w:rFonts w:ascii="Arial" w:hAnsi="Arial" w:cs="Arial"/>
        </w:rPr>
        <w:t>Justificar por qué excluir a la población civil no invalida las conclusiones sobre “restablecimiento del orden interno” (pues el orden interno incluye necesariamente la experiencia ciudadana).</w:t>
      </w:r>
    </w:p>
    <w:p w14:paraId="479A0630" w14:textId="721410D0" w:rsidR="00F554EF" w:rsidRPr="00495EBB" w:rsidRDefault="00F554EF">
      <w:pPr>
        <w:spacing w:after="160" w:line="259" w:lineRule="auto"/>
        <w:ind w:left="0" w:firstLine="0"/>
        <w:jc w:val="left"/>
        <w:rPr>
          <w:b/>
          <w:color w:val="auto"/>
          <w:szCs w:val="24"/>
        </w:rPr>
      </w:pPr>
    </w:p>
    <w:p w14:paraId="06D5F613" w14:textId="77777777" w:rsidR="00E258B0" w:rsidRPr="00495EBB" w:rsidRDefault="00E258B0" w:rsidP="00DA750A">
      <w:pPr>
        <w:spacing w:after="0" w:line="360" w:lineRule="auto"/>
        <w:ind w:left="0" w:firstLine="0"/>
        <w:rPr>
          <w:b/>
          <w:color w:val="auto"/>
          <w:szCs w:val="24"/>
        </w:rPr>
      </w:pPr>
    </w:p>
    <w:p w14:paraId="08DA79EC" w14:textId="41123DE2" w:rsidR="004A721E" w:rsidRPr="00495EBB" w:rsidRDefault="00991621" w:rsidP="00DA750A">
      <w:pPr>
        <w:spacing w:after="160" w:line="259" w:lineRule="auto"/>
        <w:ind w:left="0" w:firstLine="0"/>
        <w:jc w:val="center"/>
        <w:rPr>
          <w:b/>
          <w:color w:val="auto"/>
          <w:szCs w:val="24"/>
        </w:rPr>
      </w:pPr>
      <w:r w:rsidRPr="00495EBB">
        <w:rPr>
          <w:b/>
          <w:color w:val="auto"/>
          <w:szCs w:val="24"/>
        </w:rPr>
        <w:t>CAPÍTULO II: MARCO TEÓRICO</w:t>
      </w:r>
    </w:p>
    <w:p w14:paraId="40840D7A" w14:textId="77777777" w:rsidR="004A721E" w:rsidRPr="00495EBB" w:rsidRDefault="004A721E" w:rsidP="005139BF">
      <w:pPr>
        <w:spacing w:after="0" w:line="360" w:lineRule="auto"/>
        <w:ind w:left="993" w:right="-2" w:hanging="567"/>
        <w:rPr>
          <w:color w:val="auto"/>
          <w:szCs w:val="24"/>
        </w:rPr>
      </w:pPr>
    </w:p>
    <w:p w14:paraId="2505EABF" w14:textId="77777777" w:rsidR="004A721E" w:rsidRPr="00495EBB" w:rsidRDefault="004A721E" w:rsidP="005139BF">
      <w:pPr>
        <w:spacing w:after="0" w:line="360" w:lineRule="auto"/>
        <w:rPr>
          <w:b/>
          <w:color w:val="auto"/>
          <w:szCs w:val="24"/>
        </w:rPr>
      </w:pPr>
      <w:r w:rsidRPr="00495EBB">
        <w:rPr>
          <w:b/>
          <w:color w:val="auto"/>
          <w:szCs w:val="24"/>
        </w:rPr>
        <w:t>2.1</w:t>
      </w:r>
      <w:r w:rsidRPr="00495EBB">
        <w:rPr>
          <w:b/>
          <w:color w:val="auto"/>
          <w:szCs w:val="24"/>
        </w:rPr>
        <w:tab/>
        <w:t>Antecedentes</w:t>
      </w:r>
    </w:p>
    <w:p w14:paraId="4DEF8D2F" w14:textId="77777777" w:rsidR="00686F60" w:rsidRPr="00495EBB" w:rsidRDefault="00686F60" w:rsidP="005139BF">
      <w:pPr>
        <w:spacing w:after="0" w:line="360" w:lineRule="auto"/>
        <w:rPr>
          <w:b/>
          <w:color w:val="auto"/>
          <w:szCs w:val="24"/>
        </w:rPr>
      </w:pPr>
    </w:p>
    <w:p w14:paraId="5A2BBBE0" w14:textId="22E15D82" w:rsidR="00882E02" w:rsidRPr="00495EBB" w:rsidRDefault="00882E02" w:rsidP="005139BF">
      <w:pPr>
        <w:spacing w:after="0" w:line="360" w:lineRule="auto"/>
        <w:ind w:left="0" w:firstLine="709"/>
        <w:rPr>
          <w:rFonts w:eastAsia="Times New Roman"/>
          <w:color w:val="auto"/>
          <w:szCs w:val="24"/>
        </w:rPr>
      </w:pPr>
      <w:r w:rsidRPr="00495EBB">
        <w:rPr>
          <w:rFonts w:eastAsia="Times New Roman"/>
          <w:color w:val="auto"/>
          <w:szCs w:val="24"/>
        </w:rPr>
        <w:t>En Baldeón (2024), el autor propone en su tesis de grado doctoral de la Universidad Nacional del Centro del Perú</w:t>
      </w:r>
      <w:r w:rsidR="007A5706" w:rsidRPr="00495EBB">
        <w:rPr>
          <w:rFonts w:eastAsia="Times New Roman"/>
          <w:color w:val="auto"/>
          <w:szCs w:val="24"/>
        </w:rPr>
        <w:t xml:space="preserve"> titulada</w:t>
      </w:r>
      <w:r w:rsidRPr="00495EBB">
        <w:rPr>
          <w:rFonts w:eastAsia="Times New Roman"/>
          <w:color w:val="auto"/>
          <w:szCs w:val="24"/>
        </w:rPr>
        <w:t xml:space="preserve"> “Implementación de nueva tecnología para mejorar la productividad de la empresa Minera Centro S.A.C.”. El objetivo principal  </w:t>
      </w:r>
      <w:r w:rsidR="007A5706" w:rsidRPr="00495EBB">
        <w:rPr>
          <w:rFonts w:eastAsia="Times New Roman"/>
          <w:color w:val="auto"/>
          <w:szCs w:val="24"/>
        </w:rPr>
        <w:t>implementar  una</w:t>
      </w:r>
      <w:r w:rsidRPr="00495EBB">
        <w:rPr>
          <w:rFonts w:eastAsia="Times New Roman"/>
          <w:color w:val="auto"/>
          <w:szCs w:val="24"/>
        </w:rPr>
        <w:t xml:space="preserve"> nueva tecnología para la productividad de la Minera Centro S.A.C. Es de enfoque cuantitativo</w:t>
      </w:r>
      <w:r w:rsidR="007A5706" w:rsidRPr="00495EBB">
        <w:rPr>
          <w:rFonts w:eastAsia="Times New Roman"/>
          <w:color w:val="auto"/>
          <w:szCs w:val="24"/>
        </w:rPr>
        <w:t xml:space="preserve"> y el</w:t>
      </w:r>
      <w:r w:rsidRPr="00495EBB">
        <w:rPr>
          <w:rFonts w:eastAsia="Times New Roman"/>
          <w:color w:val="auto"/>
          <w:szCs w:val="24"/>
        </w:rPr>
        <w:t xml:space="preserve">  método científico general fue el soporte de la metodología, siendo la investigación de tipo aplicada de diseño cuasi-experimental, </w:t>
      </w:r>
      <w:r w:rsidR="007A5706" w:rsidRPr="00495EBB">
        <w:rPr>
          <w:rFonts w:eastAsia="Times New Roman"/>
          <w:color w:val="auto"/>
          <w:szCs w:val="24"/>
        </w:rPr>
        <w:t xml:space="preserve">lo </w:t>
      </w:r>
      <w:r w:rsidRPr="00495EBB">
        <w:rPr>
          <w:rFonts w:eastAsia="Times New Roman"/>
          <w:color w:val="auto"/>
          <w:szCs w:val="24"/>
        </w:rPr>
        <w:t xml:space="preserve">que permitió la confrontar y su resultado de la ejecución de la implementación. La muestra fue constituida por la observación de la eficiencia y eficacia, </w:t>
      </w:r>
      <w:r w:rsidR="007A5706" w:rsidRPr="00495EBB">
        <w:rPr>
          <w:rFonts w:eastAsia="Times New Roman"/>
          <w:color w:val="auto"/>
          <w:szCs w:val="24"/>
        </w:rPr>
        <w:t xml:space="preserve">antes de que </w:t>
      </w:r>
      <w:r w:rsidRPr="00495EBB">
        <w:rPr>
          <w:rFonts w:eastAsia="Times New Roman"/>
          <w:color w:val="auto"/>
          <w:szCs w:val="24"/>
        </w:rPr>
        <w:t xml:space="preserve">fueran implementadas  las TICs de vanguardia y dos meses de la aplicación.   La conclusión de la investigación es mejora de los procesos que se vio reflejada en la </w:t>
      </w:r>
      <w:r w:rsidRPr="00495EBB">
        <w:rPr>
          <w:rFonts w:eastAsia="Times New Roman"/>
          <w:color w:val="auto"/>
          <w:szCs w:val="24"/>
        </w:rPr>
        <w:lastRenderedPageBreak/>
        <w:t>productividad. La recomendación el tiempo de ejecución de los procedimientos, el software a todo el sistema productivo</w:t>
      </w:r>
      <w:r w:rsidR="00C54E5A" w:rsidRPr="00495EBB">
        <w:rPr>
          <w:rFonts w:eastAsia="Times New Roman"/>
          <w:color w:val="auto"/>
          <w:szCs w:val="24"/>
        </w:rPr>
        <w:t xml:space="preserve"> (</w:t>
      </w:r>
      <w:r w:rsidRPr="00495EBB">
        <w:rPr>
          <w:rFonts w:eastAsia="Times New Roman"/>
          <w:color w:val="auto"/>
          <w:szCs w:val="24"/>
        </w:rPr>
        <w:t>p. 10).</w:t>
      </w:r>
    </w:p>
    <w:p w14:paraId="778B38B8" w14:textId="77777777" w:rsidR="00E341E8" w:rsidRPr="00495EBB" w:rsidRDefault="009919B5" w:rsidP="00E341E8">
      <w:pPr>
        <w:spacing w:after="0" w:line="360" w:lineRule="auto"/>
        <w:rPr>
          <w:b/>
          <w:color w:val="auto"/>
          <w:szCs w:val="24"/>
        </w:rPr>
      </w:pPr>
      <w:r w:rsidRPr="00495EBB">
        <w:rPr>
          <w:color w:val="auto"/>
        </w:rPr>
        <w:t xml:space="preserve">No aborda directamente las operaciones de información ni la seguridad interna, pero demuestra que la </w:t>
      </w:r>
      <w:r w:rsidRPr="00495EBB">
        <w:rPr>
          <w:rStyle w:val="Textoennegrita"/>
          <w:b w:val="0"/>
          <w:color w:val="auto"/>
        </w:rPr>
        <w:t>tecnología es un factor clave para mejorar la gestión y eficiencia organizacional</w:t>
      </w:r>
      <w:r w:rsidRPr="00495EBB">
        <w:rPr>
          <w:color w:val="auto"/>
        </w:rPr>
        <w:t xml:space="preserve">. En el contexto de Pataz, su aporte radica en evidenciar que la incorporación de TIC puede fortalecer las capacidades del Estado y del sector formal, sirviendo como soporte para las operaciones de información orientadas a </w:t>
      </w:r>
      <w:r w:rsidRPr="00495EBB">
        <w:rPr>
          <w:rStyle w:val="Textoennegrita"/>
          <w:b w:val="0"/>
          <w:color w:val="auto"/>
        </w:rPr>
        <w:t>incrementar el control, la transparencia y la legitimidad</w:t>
      </w:r>
      <w:r w:rsidRPr="00495EBB">
        <w:rPr>
          <w:b/>
          <w:color w:val="auto"/>
        </w:rPr>
        <w:t xml:space="preserve">. </w:t>
      </w:r>
      <w:r w:rsidRPr="00495EBB">
        <w:rPr>
          <w:color w:val="auto"/>
        </w:rPr>
        <w:t xml:space="preserve">En consecuencia, el estudio contribuye de manera indirecta a sustentar la relación entre las operaciones de información y el restablecimiento del orden interno, al destacar el papel de la tecnología como facilitador de la gestión informacional </w:t>
      </w:r>
      <w:r w:rsidR="00E341E8" w:rsidRPr="00495EBB">
        <w:rPr>
          <w:b/>
          <w:color w:val="auto"/>
          <w:szCs w:val="24"/>
        </w:rPr>
        <w:t>2.1.1 Antecedentes internacionales</w:t>
      </w:r>
    </w:p>
    <w:p w14:paraId="330BE4C1" w14:textId="77777777" w:rsidR="00E341E8" w:rsidRPr="00495EBB" w:rsidRDefault="00E341E8" w:rsidP="00E341E8">
      <w:pPr>
        <w:spacing w:after="0" w:line="360" w:lineRule="auto"/>
        <w:ind w:firstLine="709"/>
        <w:rPr>
          <w:rFonts w:eastAsia="Times New Roman"/>
          <w:color w:val="auto"/>
          <w:szCs w:val="24"/>
        </w:rPr>
      </w:pPr>
    </w:p>
    <w:p w14:paraId="6A5387F8"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r w:rsidRPr="00495EBB">
        <w:rPr>
          <w:rFonts w:eastAsia="Times New Roman"/>
          <w:color w:val="auto"/>
          <w:szCs w:val="24"/>
        </w:rPr>
        <w:t xml:space="preserve">En Chah (2022), el autor propone en su tesis de grado doctoral de la Universidad Toronto de Canadá “Data Profiling, Machine Learning, and Data Visualizations for a Multilingual Crowdsourced Knowledge Graph: The Case of Wikidata”. La investigación presentada en esta tesis doctoral busca proponer la comprensión y el uso de los datos y los aspectos multilingües de Wikidata por parte de la comunidad investigadora y de Wikidata. Se realizó aplicando un conjunto de herramientas que aplican técnicas del perfilador de datos, aprendizaje automático y visualizaciones de datos a Wikidata para organizarla en dominios temáticos e identificar áreas para ampliación de datos multilingües.  Tras presentar una descripción general de un grafo de conocimiento colaborativo similar, Freebase, los resultados de la investigación se organizaron de la siguiente manera. En primer lugar, presentamos WikiMetaData Profiler, una herramienta de perfilado de datos cuya entrada es el volcado completo de datos de Wikidata y las salidas son (1) una serie de conjuntos de datos que contienen estadísticas descriptivas sobre la distribución de elementos, propiedades e idioma, y ​​(2) las tripletas sin procesar en el grafo de conocimiento de Wikidata. La salida se presenta mediante paneles interactivos con Google Data Studio. En segundo lugar, presentamos WiDAR (Wikidata i18n Data and Ranging), otro conjunto de herramientas para (1) implementar técnicas de aprendizaje automático y procesos manuales que </w:t>
      </w:r>
      <w:r w:rsidRPr="00495EBB">
        <w:rPr>
          <w:rFonts w:eastAsia="Times New Roman"/>
          <w:color w:val="auto"/>
          <w:szCs w:val="24"/>
        </w:rPr>
        <w:lastRenderedPageBreak/>
        <w:t>identifican dominios temáticos en Wikidata, (2) generar visualizaciones de datos en forma de mapas de calor para comprender la distribución de datos multilingües, y (3) generar consultas SPARQL programáticamente que ofrecen recomendaciones para la ampliación de datos multilingües. Finalmente, se presenta una demostración con una herramienta de visualización de grafos y diversas técnicas de incrustación de grafos de conocimiento (p. 2).</w:t>
      </w:r>
    </w:p>
    <w:p w14:paraId="2194165A"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p>
    <w:p w14:paraId="492A4BB1" w14:textId="77777777" w:rsidR="00E341E8" w:rsidRPr="00495EBB" w:rsidRDefault="00E341E8" w:rsidP="00E341E8">
      <w:pPr>
        <w:autoSpaceDE w:val="0"/>
        <w:autoSpaceDN w:val="0"/>
        <w:adjustRightInd w:val="0"/>
        <w:spacing w:after="0" w:line="360" w:lineRule="auto"/>
        <w:ind w:left="0" w:firstLine="708"/>
        <w:rPr>
          <w:rFonts w:eastAsia="Times New Roman"/>
          <w:color w:val="auto"/>
          <w:szCs w:val="24"/>
        </w:rPr>
      </w:pPr>
      <w:r w:rsidRPr="00495EBB">
        <w:rPr>
          <w:color w:val="auto"/>
        </w:rPr>
        <w:t xml:space="preserve">En el análisis crítico y articulación existe una relación entre las operaciones de información y el restablecimiento del orden interno en Pataz sí puede fortalecerse mediante el enfoque de Chah (2022), pero requiere una </w:t>
      </w:r>
      <w:r w:rsidRPr="00495EBB">
        <w:rPr>
          <w:rStyle w:val="Textoennegrita"/>
          <w:b w:val="0"/>
          <w:color w:val="auto"/>
        </w:rPr>
        <w:t>adaptación contextual</w:t>
      </w:r>
      <w:r w:rsidRPr="00495EBB">
        <w:rPr>
          <w:color w:val="auto"/>
        </w:rPr>
        <w:t xml:space="preserve">, incorporando variables de seguridad, inteligencia y comportamiento social. En consecuencia, el estudio no explica directamente el fenómeno, pero sí proporciona una </w:t>
      </w:r>
      <w:r w:rsidRPr="00495EBB">
        <w:rPr>
          <w:rStyle w:val="Textoennegrita"/>
          <w:b w:val="0"/>
          <w:color w:val="auto"/>
        </w:rPr>
        <w:t>base metodológica útil para mejorar la gestión y explotación de la información</w:t>
      </w:r>
      <w:r w:rsidRPr="00495EBB">
        <w:rPr>
          <w:color w:val="auto"/>
        </w:rPr>
        <w:t>, elemento clave en la eficacia de las operaciones orientadas al control y estabilización del entorno.</w:t>
      </w:r>
    </w:p>
    <w:p w14:paraId="76A6ACB3"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p>
    <w:p w14:paraId="733C4257"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r w:rsidRPr="00495EBB">
        <w:rPr>
          <w:rFonts w:eastAsia="Times New Roman"/>
          <w:color w:val="auto"/>
          <w:szCs w:val="24"/>
        </w:rPr>
        <w:t xml:space="preserve">En McCord (2022), el autor propone en su tesis de grado doctoral de la Universidad Toronto de Canadá “Civic Participation and Democratic Experience: Civic Tech in Toronto”  Esta tesis examina las intersecciones de la participación cívica y el desarrollo tecnológico en Toronto, Canadá. Se realizó  examinando los procesos que configuran la participación cívica, centrándome en la forma en que las personas se inscriben y son inscritas por la tecnología orientada a la búsqueda de bienes públicos, una práctica conocida por los participantes como “tecnología cívica”. Utilizando métodos etnográficos y de investigación-acción, examino los procesos de diseño y participación en múltiples lugares, caracterizados por diferentes niveles de participación estatal y civil. En el primer artículo, exploro el caso del proceso de participación empresarial (2018-2020) del desarrollo de la ciudad inteligente Sidewalk Toronto, argumentando que, si bien su alcance fue considerable, el proceso marginó las contribuciones de los participantes al mantener límites en torno a dimensiones normativas clave de la ciudad inteligente propuesta, especialmente en el entorno a la gobernanza del espacio, los datos y otras infraestructuras. En el segundo y tercer artículo, me centro en Civic Tech Toronto (CTTO), un grupo comunitario liderado por voluntarios que, desde </w:t>
      </w:r>
      <w:r w:rsidRPr="00495EBB">
        <w:rPr>
          <w:rFonts w:eastAsia="Times New Roman"/>
          <w:color w:val="auto"/>
          <w:szCs w:val="24"/>
        </w:rPr>
        <w:lastRenderedPageBreak/>
        <w:t>2015, reúne a ciudadanos y funcionarios públicos en hacknights semanales, donde escuchan a ponentes y experimentan con proyectos tecnológicos que abordan cuestiones cívicas. El segundo artículo examina la gobernanza y la producción de CTTO, explorando la aplicabilidad del lenguaje de producción entre pares basado en los bienes comunes a la comunidad y argumentando que su función principal, como tecnología en sí misma, es generar relaciones y experiencias comunitarias, más que artefactos tecnológicos. Finalmente, el tercer artículo explora cómo las actividades de CTTO actúan como una zona de contacto que acerca a la ciudadanía y al Estado en relaciones informales. Al priorizar la cooperación social y autodirigida, CTTO trasciende la naturaleza transaccional típica de la participación cívica (es decir, aquella que configura a las personas como "usuarios" del Estado o las ve como proveedores de "retroalimentación" informativa), y dota tanto a la ciudadanía como a los funcionarios públicos de las habilidades necesarias para interactuar de forma más productiva. Los resultados  de la investigación es la profundización de  nuestra comprensión del valor de la tecnología cívica, no solo en términos de los artefactos que produce, sino también en la labor de infraestructura que realiza: la tecnología cívica mantiene bienes comunes cívicos que cultivan sujetos democráticos y crea espacios que, en última instancia, contribuyen a construir relaciones de confianza entre la ciudadanía y los funcionarios públicos (p. 2).</w:t>
      </w:r>
    </w:p>
    <w:p w14:paraId="69C9F26C"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p>
    <w:p w14:paraId="03660BF4" w14:textId="77777777" w:rsidR="00E341E8" w:rsidRPr="00495EBB" w:rsidRDefault="00E341E8" w:rsidP="00E341E8">
      <w:pPr>
        <w:pStyle w:val="NormalWeb"/>
        <w:spacing w:line="360" w:lineRule="auto"/>
        <w:ind w:firstLine="708"/>
        <w:jc w:val="both"/>
        <w:rPr>
          <w:rFonts w:ascii="Arial" w:hAnsi="Arial" w:cs="Arial"/>
        </w:rPr>
      </w:pPr>
      <w:r w:rsidRPr="00495EBB">
        <w:rPr>
          <w:rFonts w:ascii="Arial" w:hAnsi="Arial" w:cs="Arial"/>
        </w:rPr>
        <w:t xml:space="preserve">En el análisis crítico y articulación existe del estudio de McCord (2022), no aborda directamente contextos de seguridad o restablecimiento del orden; sin embargo, ofrece un </w:t>
      </w:r>
      <w:r w:rsidRPr="00495EBB">
        <w:rPr>
          <w:rFonts w:ascii="Arial" w:hAnsi="Arial" w:cs="Arial"/>
          <w:bCs/>
        </w:rPr>
        <w:t>marco conceptual valioso</w:t>
      </w:r>
      <w:r w:rsidRPr="00495EBB">
        <w:rPr>
          <w:rFonts w:ascii="Arial" w:hAnsi="Arial" w:cs="Arial"/>
        </w:rPr>
        <w:t xml:space="preserve"> al destacar que la tecnología y la información son herramientas para construir confianza, legitimidad y cohesión social. En el caso de Pataz, su aporte radica en complementar las operaciones de información con un enfoque más participativo, inclusivo y orientado a la reconstrucción de relaciones entre el estado y la ciudadanía, condición indispensable para lograr un restablecimiento del orden interno sostenible.</w:t>
      </w:r>
    </w:p>
    <w:p w14:paraId="7CE546A2"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p>
    <w:p w14:paraId="02D3C17F"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r w:rsidRPr="00495EBB">
        <w:rPr>
          <w:rFonts w:eastAsia="Times New Roman"/>
          <w:color w:val="auto"/>
          <w:szCs w:val="24"/>
        </w:rPr>
        <w:lastRenderedPageBreak/>
        <w:t>En Lim  (2023), el autor propone en su tesis de grado doctoral de la Universidad de Toronto de Canadá “Why Meta’s Business Model Drives Intolerance”. Esta tesis propone abordar la tradición radical negra y la crítica anticolonial en el estudio de las redes sociales para investigar las siguientes preguntas: 1) ¿Cómo influye la MDTT en el comportamiento? 2) ¿Cuáles son las motivaciones que impulsan las políticas de identidad? 3) ¿Por qué la “moral” se ha vuelto tan importante para los negocios? y 4) ¿Cómo puede el marco de la “piedad” ofrecer nuevas teorías y soluciones para las dinámicas negativas de las redes sociales?. Se realizó,  el auge de las redes sociales se corresponde con el aumento de las políticas de identidad distorsionadas. La última década ha presenciado un aumento de casos de fraude étnico, populismo polarizador y declaraciones de solidaridad corporativa criticadas por capitalizar problemas sociales. Si bien muchos críticos atribuyen estos fenómenos sociales a individuos y empresas oportunistas, esta tesis estudia el papel de las plataformas de redes sociales: sus modelos de negocio, conjuntos de datos publicitarios y algoritmos de clasificación. Me centro en Meta como modelo para las plataformas de redes sociales posteriores. Empiezo con mi autobiografía como ex influencer QTBIPOC, como un microcosmos de las políticas de identidad distorsionadas amplificadas por las infraestructuras de las redes sociales. Realizo un recorrido por la Herramienta de Segmentación Detallada de Meta (MDTT), prestando especial atención a cómo esta herramienta fetichiza la diferencia social. Los  resultados de  la investigación concluyen que al reducir comportamientos, intereses y demografía a un valor de intercambio fungible y la optimización del mercado. Argumento que este proceso de fetichización recompensa y condiciona gramáticas de acción que heredan las técnicas y dinámicas sociales problemáticas del colonialismo cristiano (p. 2).</w:t>
      </w:r>
    </w:p>
    <w:p w14:paraId="10B2D65E"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p>
    <w:p w14:paraId="37D69497" w14:textId="77777777" w:rsidR="00E341E8" w:rsidRPr="00495EBB" w:rsidRDefault="00E341E8" w:rsidP="00E341E8">
      <w:pPr>
        <w:pStyle w:val="NormalWeb"/>
        <w:spacing w:line="360" w:lineRule="auto"/>
        <w:ind w:firstLine="708"/>
        <w:jc w:val="both"/>
        <w:rPr>
          <w:rFonts w:ascii="Arial" w:hAnsi="Arial" w:cs="Arial"/>
        </w:rPr>
      </w:pPr>
      <w:r w:rsidRPr="00495EBB">
        <w:rPr>
          <w:rFonts w:ascii="Arial" w:hAnsi="Arial" w:cs="Arial"/>
        </w:rPr>
        <w:t xml:space="preserve">En el análisis crítico y articulación existe del estudio de Lim (2023), permite comprender que el entorno digital no es neutral, sino que </w:t>
      </w:r>
      <w:r w:rsidRPr="00495EBB">
        <w:rPr>
          <w:rFonts w:ascii="Arial" w:hAnsi="Arial" w:cs="Arial"/>
          <w:bCs/>
        </w:rPr>
        <w:t>estructura y condiciona las dinámicas de información, conflicto y percepción social</w:t>
      </w:r>
      <w:r w:rsidRPr="00495EBB">
        <w:rPr>
          <w:rFonts w:ascii="Arial" w:hAnsi="Arial" w:cs="Arial"/>
        </w:rPr>
        <w:t xml:space="preserve">. En el caso de Pataz, esto implica que las operaciones de información no solo deben centrarse en emitir mensajes, sino también en </w:t>
      </w:r>
      <w:r w:rsidRPr="00495EBB">
        <w:rPr>
          <w:rFonts w:ascii="Arial" w:hAnsi="Arial" w:cs="Arial"/>
          <w:bCs/>
        </w:rPr>
        <w:t xml:space="preserve">gestionar el ecosistema digital </w:t>
      </w:r>
      <w:r w:rsidRPr="00495EBB">
        <w:rPr>
          <w:rFonts w:ascii="Arial" w:hAnsi="Arial" w:cs="Arial"/>
          <w:bCs/>
        </w:rPr>
        <w:lastRenderedPageBreak/>
        <w:t>donde estos circulan</w:t>
      </w:r>
      <w:r w:rsidRPr="00495EBB">
        <w:rPr>
          <w:rFonts w:ascii="Arial" w:hAnsi="Arial" w:cs="Arial"/>
        </w:rPr>
        <w:t>. En consecuencia, el estudio refuerza la idea de que existe una relación significativa entre las operaciones de información y el restablecimiento del orden interno, al evidenciar que el control, la influencia y la legitimidad en el espacio informacional son factores determinantes para la estabilidad social.</w:t>
      </w:r>
    </w:p>
    <w:p w14:paraId="3E0F376D"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p>
    <w:p w14:paraId="68CE30E1" w14:textId="77777777" w:rsidR="00E341E8" w:rsidRPr="00495EBB" w:rsidRDefault="00E341E8" w:rsidP="00E341E8">
      <w:pPr>
        <w:autoSpaceDE w:val="0"/>
        <w:autoSpaceDN w:val="0"/>
        <w:adjustRightInd w:val="0"/>
        <w:spacing w:after="0" w:line="360" w:lineRule="auto"/>
        <w:ind w:left="0" w:firstLine="709"/>
        <w:rPr>
          <w:rFonts w:eastAsia="Times New Roman"/>
          <w:color w:val="auto"/>
          <w:szCs w:val="24"/>
        </w:rPr>
      </w:pPr>
      <w:r w:rsidRPr="00495EBB">
        <w:rPr>
          <w:rFonts w:eastAsia="Times New Roman"/>
          <w:color w:val="auto"/>
          <w:szCs w:val="24"/>
        </w:rPr>
        <w:t>En Rodríguez (2022), el autor propone en su tesis de grado doctoral de la universidad Rey Juan Carlos de España “Información para ganar la guerra: Los servicios militares de información sublevados en la Guerra Civil española”. Propone que como la información es vital para ganar la guerra civil española. Se realizó focalizando el trabajo del servicio de información y policía militar como uno parte esencial de los organismos que proveen informes a los estados mayores de las grandes unidades y principalmente del cuartel general del generalísimo para la toma de decisiones de que servirá de base para estudios posteriores. En esta investigación expone que el conflicto fue más allá de la línea de combate. La guerra por la información y la contra información fue silenciosa que se dio en frontis y en las retaguardias, y el núcleo de la República, así como en el extranjero. Fue una lucha sin cuartel con beneficio  de los servicios de información sublevados en el cumplimiento del principal objetivo principal: Obtención de la   información a fin de ganar la guerra (p. 3).</w:t>
      </w:r>
    </w:p>
    <w:p w14:paraId="4936113D" w14:textId="77777777" w:rsidR="00E341E8" w:rsidRPr="00495EBB" w:rsidRDefault="00E341E8" w:rsidP="00E341E8">
      <w:pPr>
        <w:spacing w:after="0" w:line="360" w:lineRule="auto"/>
        <w:rPr>
          <w:rFonts w:eastAsia="Times New Roman"/>
          <w:color w:val="auto"/>
          <w:szCs w:val="24"/>
        </w:rPr>
      </w:pPr>
    </w:p>
    <w:p w14:paraId="3A402169" w14:textId="77777777" w:rsidR="00E341E8" w:rsidRPr="00495EBB" w:rsidRDefault="00E341E8" w:rsidP="00E341E8">
      <w:pPr>
        <w:pStyle w:val="NormalWeb"/>
        <w:spacing w:line="360" w:lineRule="auto"/>
        <w:ind w:firstLine="708"/>
        <w:jc w:val="both"/>
        <w:rPr>
          <w:rFonts w:ascii="Arial" w:hAnsi="Arial" w:cs="Arial"/>
        </w:rPr>
      </w:pPr>
      <w:r w:rsidRPr="00495EBB">
        <w:rPr>
          <w:rFonts w:ascii="Arial" w:hAnsi="Arial" w:cs="Arial"/>
        </w:rPr>
        <w:t xml:space="preserve">En el análisis crítico y articulación existe del estudio de Rodríguez (2022), confirma que la información ha sido históricamente un </w:t>
      </w:r>
      <w:r w:rsidRPr="00495EBB">
        <w:rPr>
          <w:rFonts w:ascii="Arial" w:hAnsi="Arial" w:cs="Arial"/>
          <w:bCs/>
        </w:rPr>
        <w:t>elemento decisivo en los conflictos</w:t>
      </w:r>
      <w:r w:rsidRPr="00495EBB">
        <w:rPr>
          <w:rFonts w:ascii="Arial" w:hAnsi="Arial" w:cs="Arial"/>
        </w:rPr>
        <w:t xml:space="preserve">, aunque su enfoque requiere actualización frente a los entornos contemporáneos. En el caso de Pataz, su principal aporte es reforzar la idea de que las operaciones de información son un componente esencial para el restablecimiento del orden interno, al permitir </w:t>
      </w:r>
      <w:r w:rsidRPr="00495EBB">
        <w:rPr>
          <w:rFonts w:ascii="Arial" w:hAnsi="Arial" w:cs="Arial"/>
          <w:bCs/>
        </w:rPr>
        <w:t>comprender, influir y controlar el entorno informacional</w:t>
      </w:r>
      <w:r w:rsidRPr="00495EBB">
        <w:rPr>
          <w:rFonts w:ascii="Arial" w:hAnsi="Arial" w:cs="Arial"/>
        </w:rPr>
        <w:t>. En consecuencia, el estudio respalda de manera sólida la relación entre ambas variables, destacando que sin una adecuada gestión de la información, cualquier esfuerzo por estabilizar el entorno resulta limitado.</w:t>
      </w:r>
    </w:p>
    <w:p w14:paraId="494E813A" w14:textId="77777777" w:rsidR="00E341E8" w:rsidRPr="00495EBB" w:rsidRDefault="00E341E8" w:rsidP="00E341E8">
      <w:pPr>
        <w:spacing w:after="0" w:line="360" w:lineRule="auto"/>
        <w:rPr>
          <w:rFonts w:eastAsia="Times New Roman"/>
          <w:color w:val="auto"/>
          <w:szCs w:val="24"/>
        </w:rPr>
      </w:pPr>
    </w:p>
    <w:p w14:paraId="63C05DDE" w14:textId="77777777" w:rsidR="00E341E8" w:rsidRPr="00495EBB" w:rsidRDefault="00E341E8" w:rsidP="00E341E8">
      <w:pPr>
        <w:spacing w:after="0" w:line="360" w:lineRule="auto"/>
        <w:ind w:left="0" w:firstLine="709"/>
        <w:rPr>
          <w:rFonts w:eastAsia="Times New Roman"/>
          <w:color w:val="auto"/>
          <w:szCs w:val="24"/>
        </w:rPr>
      </w:pPr>
      <w:r w:rsidRPr="00495EBB">
        <w:rPr>
          <w:rFonts w:eastAsia="Times New Roman"/>
          <w:color w:val="auto"/>
          <w:szCs w:val="24"/>
        </w:rPr>
        <w:lastRenderedPageBreak/>
        <w:t>En Pant (2021), el autor propone en su tesis de su grado doctoral de la universidad de Toronto de Canadá “Strategic Coopetition – A conceptual Modeling Framework for Analysis and Design”,  esta tesis  se desarrolló siguiendo tres pasos principales: (i) Identificamos las características primarias para modelar y analizar la cooperación estratégica (complementariedad, confiabilidad, interdependencia y reciprocidad) mediante el estudio de la literatura académica; (ii) Desarrollo de requisitos para articular y evaluar estas características; y (iii) Construcción de un marco compuesto por artefactos para expresar y evaluar estas características. Este marco consta de un lenguaje de modelado, técnicas de análisis, catálogos de conocimiento y un método. Se utiliza para discriminar entre estrategias cooperativas alternativas y generar estrategias en busca de resultados de suma positiva. Combinamos y ampliamos los enfoques de modelado existentes, como el modelado estratégico de actores, el modelado de valor y el modelado de teoría de juegos, para representar y razonar sobre la cooperación estratégica. El modelado estratégico de actores, basado en i* (iStar), se utiliza para articular y evaluar la interdependencia entre actores, así como su confiabilidad. El modelado de valor, basado en evaluar, se utiliza para expresar y evaluar la complementariedad entre actores, así como la sinergia entre actividades. El modelado de teoría de juegos, específicamente los Árboles de Juego, se utiliza para articular y analizar la reciprocidad de las acciones de los actores. Este marco de modelado se sustenta en catálogos de conocimiento de diseño que incluyen: (i) estrategias genéricas para competir y cooperar; así como (ii) enfoques específicos para compartir información y evaluar la confiabilidad. El resultado de la investigación fue la usabilidad y utilidad de este marco de modelado al aplicarlo a: (i) un estudio de caso publicado de mega proveedores en cooperación en la industria global del software; y (ii) un estudio empírico de empresas emergentes en cooperación en el mercado de desarrollo profesional en ciencia de datos, exitosamente (p. 2).</w:t>
      </w:r>
    </w:p>
    <w:p w14:paraId="65DDF8A5" w14:textId="77777777" w:rsidR="00E341E8" w:rsidRPr="00495EBB" w:rsidRDefault="00E341E8" w:rsidP="00E341E8">
      <w:pPr>
        <w:spacing w:after="0" w:line="360" w:lineRule="auto"/>
        <w:rPr>
          <w:rFonts w:eastAsia="Times New Roman"/>
          <w:color w:val="auto"/>
          <w:szCs w:val="24"/>
        </w:rPr>
      </w:pPr>
    </w:p>
    <w:p w14:paraId="0F98BA78" w14:textId="77777777" w:rsidR="00E341E8" w:rsidRPr="00495EBB" w:rsidRDefault="00E341E8" w:rsidP="00E341E8">
      <w:pPr>
        <w:pStyle w:val="NormalWeb"/>
        <w:spacing w:line="360" w:lineRule="auto"/>
        <w:ind w:firstLine="708"/>
        <w:jc w:val="both"/>
        <w:rPr>
          <w:rFonts w:ascii="Arial" w:hAnsi="Arial" w:cs="Arial"/>
        </w:rPr>
      </w:pPr>
      <w:r w:rsidRPr="00495EBB">
        <w:rPr>
          <w:rFonts w:ascii="Arial" w:hAnsi="Arial" w:cs="Arial"/>
        </w:rPr>
        <w:t xml:space="preserve">En el análisis crítico y articulación existe del estudio no aborda directamente contextos de seguridad interna, pero proporciona un </w:t>
      </w:r>
      <w:r w:rsidRPr="00495EBB">
        <w:rPr>
          <w:rStyle w:val="Textoennegrita"/>
          <w:rFonts w:ascii="Arial" w:hAnsi="Arial" w:cs="Arial"/>
          <w:b w:val="0"/>
        </w:rPr>
        <w:t>marco analítico robusto para entender y gestionar relaciones complejas entre actores</w:t>
      </w:r>
      <w:r w:rsidRPr="00495EBB">
        <w:rPr>
          <w:rFonts w:ascii="Arial" w:hAnsi="Arial" w:cs="Arial"/>
          <w:b/>
        </w:rPr>
        <w:t>.</w:t>
      </w:r>
      <w:r w:rsidRPr="00495EBB">
        <w:rPr>
          <w:rFonts w:ascii="Arial" w:hAnsi="Arial" w:cs="Arial"/>
        </w:rPr>
        <w:t xml:space="preserve"> </w:t>
      </w:r>
      <w:r w:rsidRPr="00495EBB">
        <w:rPr>
          <w:rFonts w:ascii="Arial" w:hAnsi="Arial" w:cs="Arial"/>
        </w:rPr>
        <w:lastRenderedPageBreak/>
        <w:t xml:space="preserve">En el caso de Pataz, su principal aporte radica en permitir que las operaciones de información sean diseñadas no solo como instrumentos de influencia, sino como </w:t>
      </w:r>
      <w:r w:rsidRPr="00495EBB">
        <w:rPr>
          <w:rStyle w:val="Textoennegrita"/>
          <w:rFonts w:ascii="Arial" w:hAnsi="Arial" w:cs="Arial"/>
          <w:b w:val="0"/>
        </w:rPr>
        <w:t>mecanismos estratégicos de articulación, cooperación y construcción de confianza</w:t>
      </w:r>
      <w:r w:rsidRPr="00495EBB">
        <w:rPr>
          <w:rFonts w:ascii="Arial" w:hAnsi="Arial" w:cs="Arial"/>
        </w:rPr>
        <w:t xml:space="preserve"> entre actores diversos. En consecuencia, el estudio refuerza la idea de que el restablecimiento del orden interno no depende únicamente del control coercitivo, sino también de la capacidad de gestionar relaciones estratégicas e informacionales en un entorno complejo.</w:t>
      </w:r>
    </w:p>
    <w:p w14:paraId="71364FFA" w14:textId="77777777" w:rsidR="00E341E8" w:rsidRPr="00495EBB" w:rsidRDefault="00E341E8" w:rsidP="00E341E8">
      <w:pPr>
        <w:spacing w:after="0" w:line="360" w:lineRule="auto"/>
        <w:ind w:left="0" w:firstLine="709"/>
        <w:rPr>
          <w:rFonts w:eastAsia="Times New Roman"/>
          <w:color w:val="auto"/>
          <w:szCs w:val="24"/>
        </w:rPr>
      </w:pPr>
      <w:r w:rsidRPr="00495EBB">
        <w:rPr>
          <w:rFonts w:eastAsia="Times New Roman"/>
          <w:color w:val="auto"/>
          <w:szCs w:val="24"/>
        </w:rPr>
        <w:t>En Mitaritonna (2019), el autor propone en su tesis de grado doctoral de la Universidad Nacional de la Plata “Empoderamiento de la conciencia situacional en las operaciones militares utilizando realidad aumentada”, esta tesis se concluye en este trabajo un framework de Realidad Aumentada (RA) denominado Realidad Aumentada para la Identificación de Objetivos Militares (RAIOM) –entendiéndose por identificación de objetivos militares a todos los objetivos militares del enemigo circundantes a los soldados que representan una amenaza bélica- cuyo objetivo es mejorar la Conciencia Situacional (CS) de los soldados en el campo de batalla mediante el uso de la Realidad Aumentada (RA). Se realizó para el desarrollo del framework se consideró como principal característica a la CS, y a la RA como tecnología de visualización e interpretación contextual. La aplicación de metodologías tales como SCRUM y Diseño Centrado en el Usuario (DCU) permitió identificar y analizar los requisitos funcionales y desarrollar los despliegues correspondientes. Se concluye  en este trabajo un framework de software de RA para uso militar, Arquitectura Cliente Servidor, procesamiento distribuido, visualización de alertas en 360 grados, reconocimiento de construcciones edilicias, reconocimiento gestual y vocal y tracking de recorrido realizado (p. 5).</w:t>
      </w:r>
    </w:p>
    <w:p w14:paraId="4BA7277A" w14:textId="77777777" w:rsidR="00E341E8" w:rsidRPr="00495EBB" w:rsidRDefault="00E341E8" w:rsidP="00E341E8">
      <w:pPr>
        <w:spacing w:after="0" w:line="360" w:lineRule="auto"/>
        <w:ind w:left="0" w:firstLine="720"/>
        <w:rPr>
          <w:rStyle w:val="markedcontent"/>
          <w:color w:val="auto"/>
          <w:szCs w:val="24"/>
        </w:rPr>
      </w:pPr>
    </w:p>
    <w:p w14:paraId="66A23E52" w14:textId="77777777" w:rsidR="00E341E8" w:rsidRPr="00495EBB" w:rsidRDefault="00E341E8" w:rsidP="00E341E8">
      <w:pPr>
        <w:spacing w:after="0" w:line="360" w:lineRule="auto"/>
        <w:ind w:left="0" w:firstLine="708"/>
        <w:rPr>
          <w:rFonts w:eastAsia="Times New Roman"/>
          <w:color w:val="auto"/>
          <w:szCs w:val="24"/>
        </w:rPr>
      </w:pPr>
      <w:r w:rsidRPr="00495EBB">
        <w:rPr>
          <w:color w:val="auto"/>
        </w:rPr>
        <w:t xml:space="preserve">En el análisis crítico y articulación existe del estudio en </w:t>
      </w:r>
      <w:r w:rsidRPr="00495EBB">
        <w:rPr>
          <w:rFonts w:eastAsia="Times New Roman"/>
          <w:color w:val="auto"/>
          <w:szCs w:val="24"/>
        </w:rPr>
        <w:t xml:space="preserve">Mitaritonna </w:t>
      </w:r>
      <w:r w:rsidRPr="00495EBB">
        <w:rPr>
          <w:color w:val="auto"/>
        </w:rPr>
        <w:t>de c</w:t>
      </w:r>
      <w:r w:rsidRPr="00495EBB">
        <w:rPr>
          <w:rFonts w:eastAsia="Times New Roman"/>
          <w:bCs/>
          <w:color w:val="auto"/>
          <w:szCs w:val="24"/>
        </w:rPr>
        <w:t>onciencia situacional como base informacional</w:t>
      </w:r>
      <w:r w:rsidRPr="00495EBB">
        <w:rPr>
          <w:rFonts w:eastAsia="Times New Roman"/>
          <w:color w:val="auto"/>
          <w:szCs w:val="24"/>
        </w:rPr>
        <w:t xml:space="preserve">: La Conciencia Situacional mejorada mediante Realidad Aumentada permite </w:t>
      </w:r>
      <w:r w:rsidRPr="00495EBB">
        <w:rPr>
          <w:rFonts w:eastAsia="Times New Roman"/>
          <w:bCs/>
          <w:color w:val="auto"/>
          <w:szCs w:val="24"/>
        </w:rPr>
        <w:t>recopilar, procesar y visualizar información crítica</w:t>
      </w:r>
      <w:r w:rsidRPr="00495EBB">
        <w:rPr>
          <w:rFonts w:eastAsia="Times New Roman"/>
          <w:color w:val="auto"/>
          <w:szCs w:val="24"/>
        </w:rPr>
        <w:t xml:space="preserve">, lo cual es esencial para cualquier operación de información eficaz. </w:t>
      </w:r>
      <w:r w:rsidRPr="00495EBB">
        <w:rPr>
          <w:rFonts w:eastAsia="Times New Roman"/>
          <w:bCs/>
          <w:color w:val="auto"/>
          <w:szCs w:val="24"/>
        </w:rPr>
        <w:t>Toma de decisiones informadas</w:t>
      </w:r>
      <w:r w:rsidRPr="00495EBB">
        <w:rPr>
          <w:rFonts w:eastAsia="Times New Roman"/>
          <w:color w:val="auto"/>
          <w:szCs w:val="24"/>
        </w:rPr>
        <w:t xml:space="preserve">: Un mejor entendimiento del entorno físico (amenazas, actores, movimientos) fortalece la coherencia entre acciones operativas y mensajes informativos.  </w:t>
      </w:r>
      <w:r w:rsidRPr="00495EBB">
        <w:rPr>
          <w:rFonts w:eastAsia="Times New Roman"/>
          <w:bCs/>
          <w:color w:val="auto"/>
          <w:szCs w:val="24"/>
        </w:rPr>
        <w:t xml:space="preserve">Reducción de </w:t>
      </w:r>
      <w:r w:rsidRPr="00495EBB">
        <w:rPr>
          <w:rFonts w:eastAsia="Times New Roman"/>
          <w:bCs/>
          <w:color w:val="auto"/>
          <w:szCs w:val="24"/>
        </w:rPr>
        <w:lastRenderedPageBreak/>
        <w:t>incertidumbre</w:t>
      </w:r>
      <w:r w:rsidRPr="00495EBB">
        <w:rPr>
          <w:rFonts w:eastAsia="Times New Roman"/>
          <w:color w:val="auto"/>
          <w:szCs w:val="24"/>
        </w:rPr>
        <w:t xml:space="preserve">: En contextos complejos como Pataz, la Realidad Aumentada puede contribuir a disminuir la ambigüedad en el terreno, mejorando la coordinación entre actores estatales. </w:t>
      </w:r>
      <w:r w:rsidRPr="00495EBB">
        <w:rPr>
          <w:rFonts w:eastAsia="Times New Roman"/>
          <w:bCs/>
          <w:color w:val="auto"/>
          <w:szCs w:val="24"/>
        </w:rPr>
        <w:t>Integración táctica-estratégica</w:t>
      </w:r>
      <w:r w:rsidRPr="00495EBB">
        <w:rPr>
          <w:rFonts w:eastAsia="Times New Roman"/>
          <w:color w:val="auto"/>
          <w:szCs w:val="24"/>
        </w:rPr>
        <w:t xml:space="preserve">: Aunque el estudio es táctico, sus resultados pueden alimentar niveles superiores, permitiendo que las operaciones de información se basen en </w:t>
      </w:r>
      <w:r w:rsidRPr="00495EBB">
        <w:rPr>
          <w:rFonts w:eastAsia="Times New Roman"/>
          <w:bCs/>
          <w:color w:val="auto"/>
          <w:szCs w:val="24"/>
        </w:rPr>
        <w:t>datos reales y actualizados del terreno</w:t>
      </w:r>
      <w:r w:rsidRPr="00495EBB">
        <w:rPr>
          <w:rFonts w:eastAsia="Times New Roman"/>
          <w:color w:val="auto"/>
          <w:szCs w:val="24"/>
        </w:rPr>
        <w:t>.</w:t>
      </w:r>
    </w:p>
    <w:p w14:paraId="793DC92B" w14:textId="77777777" w:rsidR="00E341E8" w:rsidRPr="00495EBB" w:rsidRDefault="00E341E8" w:rsidP="00E341E8">
      <w:pPr>
        <w:spacing w:after="0" w:line="360" w:lineRule="auto"/>
        <w:ind w:left="0" w:firstLine="0"/>
        <w:rPr>
          <w:rStyle w:val="markedcontent"/>
          <w:color w:val="auto"/>
          <w:szCs w:val="24"/>
        </w:rPr>
      </w:pPr>
    </w:p>
    <w:p w14:paraId="525B80B7" w14:textId="77777777" w:rsidR="00E341E8" w:rsidRPr="00495EBB" w:rsidRDefault="00E341E8" w:rsidP="00E341E8">
      <w:pPr>
        <w:spacing w:after="0" w:line="360" w:lineRule="auto"/>
        <w:ind w:left="0" w:firstLine="720"/>
        <w:rPr>
          <w:rStyle w:val="markedcontent"/>
          <w:color w:val="auto"/>
          <w:szCs w:val="24"/>
        </w:rPr>
      </w:pPr>
    </w:p>
    <w:p w14:paraId="1B65BD55" w14:textId="77777777" w:rsidR="00E341E8" w:rsidRPr="00495EBB" w:rsidRDefault="00E341E8" w:rsidP="00E341E8">
      <w:pPr>
        <w:spacing w:after="0" w:line="360" w:lineRule="auto"/>
        <w:rPr>
          <w:b/>
          <w:color w:val="auto"/>
          <w:szCs w:val="24"/>
        </w:rPr>
      </w:pPr>
      <w:r w:rsidRPr="00495EBB">
        <w:rPr>
          <w:b/>
          <w:color w:val="auto"/>
          <w:szCs w:val="24"/>
        </w:rPr>
        <w:t>2.1.2 Antecedentes nacionales</w:t>
      </w:r>
    </w:p>
    <w:p w14:paraId="291D18FB" w14:textId="77777777" w:rsidR="00E341E8" w:rsidRPr="00495EBB" w:rsidRDefault="00E341E8" w:rsidP="00E341E8">
      <w:pPr>
        <w:spacing w:after="0" w:line="360" w:lineRule="auto"/>
        <w:ind w:left="0" w:firstLine="709"/>
        <w:rPr>
          <w:rFonts w:eastAsia="Times New Roman"/>
          <w:color w:val="auto"/>
          <w:szCs w:val="24"/>
        </w:rPr>
      </w:pPr>
    </w:p>
    <w:p w14:paraId="195DEB5F" w14:textId="2DEE1FEA" w:rsidR="00F10DA1" w:rsidRPr="00495EBB" w:rsidRDefault="009919B5" w:rsidP="00BE2B92">
      <w:pPr>
        <w:spacing w:after="0" w:line="360" w:lineRule="auto"/>
        <w:ind w:left="0" w:firstLine="708"/>
        <w:rPr>
          <w:rFonts w:eastAsia="Times New Roman"/>
          <w:color w:val="auto"/>
          <w:szCs w:val="24"/>
        </w:rPr>
      </w:pPr>
      <w:r w:rsidRPr="00495EBB">
        <w:rPr>
          <w:color w:val="auto"/>
        </w:rPr>
        <w:t>y organizacional</w:t>
      </w:r>
    </w:p>
    <w:p w14:paraId="5952A1F6" w14:textId="77777777" w:rsidR="009919B5" w:rsidRPr="00495EBB" w:rsidRDefault="009919B5" w:rsidP="005139BF">
      <w:pPr>
        <w:autoSpaceDE w:val="0"/>
        <w:autoSpaceDN w:val="0"/>
        <w:adjustRightInd w:val="0"/>
        <w:spacing w:after="0" w:line="360" w:lineRule="auto"/>
        <w:ind w:left="0" w:firstLine="709"/>
        <w:rPr>
          <w:rFonts w:eastAsia="Times New Roman"/>
          <w:color w:val="auto"/>
          <w:szCs w:val="24"/>
        </w:rPr>
      </w:pPr>
    </w:p>
    <w:p w14:paraId="19C548E5" w14:textId="77777777" w:rsidR="009919B5" w:rsidRPr="00495EBB" w:rsidRDefault="009919B5" w:rsidP="005139BF">
      <w:pPr>
        <w:autoSpaceDE w:val="0"/>
        <w:autoSpaceDN w:val="0"/>
        <w:adjustRightInd w:val="0"/>
        <w:spacing w:after="0" w:line="360" w:lineRule="auto"/>
        <w:ind w:left="0" w:firstLine="709"/>
        <w:rPr>
          <w:rFonts w:eastAsia="Times New Roman"/>
          <w:color w:val="auto"/>
          <w:szCs w:val="24"/>
        </w:rPr>
      </w:pPr>
    </w:p>
    <w:p w14:paraId="5AD373D7" w14:textId="598AAF80" w:rsidR="00882E02" w:rsidRPr="00495EBB" w:rsidRDefault="00882E02" w:rsidP="005139BF">
      <w:pPr>
        <w:autoSpaceDE w:val="0"/>
        <w:autoSpaceDN w:val="0"/>
        <w:adjustRightInd w:val="0"/>
        <w:spacing w:after="0" w:line="360" w:lineRule="auto"/>
        <w:ind w:left="0" w:firstLine="709"/>
        <w:rPr>
          <w:rFonts w:eastAsia="Times New Roman"/>
          <w:color w:val="auto"/>
          <w:szCs w:val="24"/>
        </w:rPr>
      </w:pPr>
      <w:r w:rsidRPr="00495EBB">
        <w:rPr>
          <w:rFonts w:eastAsia="Times New Roman"/>
          <w:color w:val="auto"/>
          <w:szCs w:val="24"/>
        </w:rPr>
        <w:t>En Lora (2024), el autor propone en su tesis de grado doctoral del Centro de Altos Estudios Nacionales</w:t>
      </w:r>
      <w:r w:rsidR="007A5706" w:rsidRPr="00495EBB">
        <w:rPr>
          <w:rFonts w:eastAsia="Times New Roman"/>
          <w:color w:val="auto"/>
          <w:szCs w:val="24"/>
        </w:rPr>
        <w:t xml:space="preserve"> titulada</w:t>
      </w:r>
      <w:r w:rsidRPr="00495EBB">
        <w:rPr>
          <w:rFonts w:eastAsia="Times New Roman"/>
          <w:color w:val="auto"/>
          <w:szCs w:val="24"/>
        </w:rPr>
        <w:t xml:space="preserve"> “Fortalecimiento de capacidades de seguridad ciudadana en los gobierno</w:t>
      </w:r>
      <w:r w:rsidR="007A5706" w:rsidRPr="00495EBB">
        <w:rPr>
          <w:rFonts w:eastAsia="Times New Roman"/>
          <w:color w:val="auto"/>
          <w:szCs w:val="24"/>
        </w:rPr>
        <w:t>s</w:t>
      </w:r>
      <w:r w:rsidRPr="00495EBB">
        <w:rPr>
          <w:rFonts w:eastAsia="Times New Roman"/>
          <w:color w:val="auto"/>
          <w:szCs w:val="24"/>
        </w:rPr>
        <w:t xml:space="preserve"> su</w:t>
      </w:r>
      <w:r w:rsidR="007A5706" w:rsidRPr="00495EBB">
        <w:rPr>
          <w:rFonts w:eastAsia="Times New Roman"/>
          <w:color w:val="auto"/>
          <w:szCs w:val="24"/>
        </w:rPr>
        <w:t>b</w:t>
      </w:r>
      <w:r w:rsidRPr="00495EBB">
        <w:rPr>
          <w:rFonts w:eastAsia="Times New Roman"/>
          <w:color w:val="auto"/>
          <w:szCs w:val="24"/>
        </w:rPr>
        <w:t>nacionales y la cooperación internacional”. El objetivo es la propuesta de un programa técnico que permita  que capacidades de seguridad ciudadana en los gobierno</w:t>
      </w:r>
      <w:r w:rsidR="007A5706" w:rsidRPr="00495EBB">
        <w:rPr>
          <w:rFonts w:eastAsia="Times New Roman"/>
          <w:color w:val="auto"/>
          <w:szCs w:val="24"/>
        </w:rPr>
        <w:t>s</w:t>
      </w:r>
      <w:r w:rsidRPr="00495EBB">
        <w:rPr>
          <w:rFonts w:eastAsia="Times New Roman"/>
          <w:color w:val="auto"/>
          <w:szCs w:val="24"/>
        </w:rPr>
        <w:t xml:space="preserve"> subnacionales y la cooperación internacional sean fortalecidas. La metodología </w:t>
      </w:r>
      <w:r w:rsidR="007A5706" w:rsidRPr="00495EBB">
        <w:rPr>
          <w:rFonts w:eastAsia="Times New Roman"/>
          <w:color w:val="auto"/>
          <w:szCs w:val="24"/>
        </w:rPr>
        <w:t>fue</w:t>
      </w:r>
      <w:r w:rsidRPr="00495EBB">
        <w:rPr>
          <w:rFonts w:eastAsia="Times New Roman"/>
          <w:color w:val="auto"/>
          <w:szCs w:val="24"/>
        </w:rPr>
        <w:t xml:space="preserve"> </w:t>
      </w:r>
      <w:r w:rsidR="00C91849" w:rsidRPr="00495EBB">
        <w:rPr>
          <w:rFonts w:eastAsia="Times New Roman"/>
          <w:color w:val="auto"/>
          <w:szCs w:val="24"/>
        </w:rPr>
        <w:t>de</w:t>
      </w:r>
      <w:r w:rsidRPr="00495EBB">
        <w:rPr>
          <w:rFonts w:eastAsia="Times New Roman"/>
          <w:color w:val="auto"/>
          <w:szCs w:val="24"/>
        </w:rPr>
        <w:t xml:space="preserve"> enfoque mixto con un diseño experimental. Se concluyó que el programa tiene relación con el diagnóstico y busco incrementar las capacidades  de todo el personal que participa en el proceso articulado con la gerencia estratégica, proceso tecnológico y gestión de conocimiento, competitividad organizacional </w:t>
      </w:r>
      <w:r w:rsidR="00C91849" w:rsidRPr="00495EBB">
        <w:rPr>
          <w:rFonts w:eastAsia="Times New Roman"/>
          <w:color w:val="auto"/>
          <w:szCs w:val="24"/>
        </w:rPr>
        <w:t>y la</w:t>
      </w:r>
      <w:r w:rsidRPr="00495EBB">
        <w:rPr>
          <w:rFonts w:eastAsia="Times New Roman"/>
          <w:color w:val="auto"/>
          <w:szCs w:val="24"/>
        </w:rPr>
        <w:t xml:space="preserve"> internacionalización de la entidad. El programa fue validado exitosamente por tres expertos en materia temática y metodológica (p.15).</w:t>
      </w:r>
    </w:p>
    <w:p w14:paraId="16338EF0" w14:textId="55509514" w:rsidR="009919B5" w:rsidRPr="00495EBB" w:rsidRDefault="00342E42" w:rsidP="00342E42">
      <w:pPr>
        <w:pStyle w:val="NormalWeb"/>
        <w:spacing w:line="360" w:lineRule="auto"/>
        <w:ind w:firstLine="708"/>
        <w:jc w:val="both"/>
        <w:rPr>
          <w:rFonts w:ascii="Arial" w:hAnsi="Arial" w:cs="Arial"/>
        </w:rPr>
      </w:pPr>
      <w:r w:rsidRPr="00495EBB">
        <w:rPr>
          <w:rFonts w:ascii="Arial" w:hAnsi="Arial" w:cs="Arial"/>
        </w:rPr>
        <w:t>En el análisis crítico y articulación existe del estudio e</w:t>
      </w:r>
      <w:r w:rsidR="009919B5" w:rsidRPr="00495EBB">
        <w:rPr>
          <w:rFonts w:ascii="Arial" w:hAnsi="Arial" w:cs="Arial"/>
        </w:rPr>
        <w:t xml:space="preserve">l estudio de Lora (2024) aporta un marco práctico para fortalecer las capacidades del Estado en materia de seguridad ciudadana. En el caso de Pataz, su principal contribución radica en proporcionar una </w:t>
      </w:r>
      <w:r w:rsidR="009919B5" w:rsidRPr="00495EBB">
        <w:rPr>
          <w:rStyle w:val="Textoennegrita"/>
          <w:rFonts w:ascii="Arial" w:hAnsi="Arial" w:cs="Arial"/>
          <w:b w:val="0"/>
        </w:rPr>
        <w:t>base institucional y organizacional</w:t>
      </w:r>
      <w:r w:rsidR="009919B5" w:rsidRPr="00495EBB">
        <w:rPr>
          <w:rFonts w:ascii="Arial" w:hAnsi="Arial" w:cs="Arial"/>
        </w:rPr>
        <w:t xml:space="preserve"> que permita implementar operaciones de información de manera más efectiva. En consecuencia, el estudio respalda la existencia de una relación significativa entre las operaciones de información y el restablecimiento del orden interno, al </w:t>
      </w:r>
      <w:r w:rsidR="009919B5" w:rsidRPr="00495EBB">
        <w:rPr>
          <w:rFonts w:ascii="Arial" w:hAnsi="Arial" w:cs="Arial"/>
        </w:rPr>
        <w:lastRenderedPageBreak/>
        <w:t xml:space="preserve">evidenciar que </w:t>
      </w:r>
      <w:r w:rsidR="009919B5" w:rsidRPr="00495EBB">
        <w:rPr>
          <w:rStyle w:val="Textoennegrita"/>
          <w:rFonts w:ascii="Arial" w:hAnsi="Arial" w:cs="Arial"/>
          <w:b w:val="0"/>
        </w:rPr>
        <w:t>sin capacidades institucionales fortalecidas, la gestión estratégica de la información y la seguridad resulta limitada</w:t>
      </w:r>
      <w:r w:rsidR="00BD4378" w:rsidRPr="00495EBB">
        <w:rPr>
          <w:rStyle w:val="Textoennegrita"/>
          <w:rFonts w:ascii="Arial" w:hAnsi="Arial" w:cs="Arial"/>
          <w:b w:val="0"/>
        </w:rPr>
        <w:t>.</w:t>
      </w:r>
    </w:p>
    <w:p w14:paraId="7D0FD56B" w14:textId="77777777" w:rsidR="00882E02" w:rsidRPr="00495EBB" w:rsidRDefault="00882E02" w:rsidP="005139BF">
      <w:pPr>
        <w:autoSpaceDE w:val="0"/>
        <w:autoSpaceDN w:val="0"/>
        <w:adjustRightInd w:val="0"/>
        <w:spacing w:after="0" w:line="360" w:lineRule="auto"/>
        <w:ind w:left="0" w:firstLine="709"/>
        <w:rPr>
          <w:rFonts w:eastAsia="Times New Roman"/>
          <w:color w:val="auto"/>
          <w:szCs w:val="24"/>
        </w:rPr>
      </w:pPr>
    </w:p>
    <w:p w14:paraId="637B73AA" w14:textId="6BB6F138" w:rsidR="00882E02" w:rsidRPr="00495EBB" w:rsidRDefault="00882E02" w:rsidP="005139BF">
      <w:pPr>
        <w:spacing w:after="0" w:line="360" w:lineRule="auto"/>
        <w:ind w:left="0" w:firstLine="709"/>
        <w:rPr>
          <w:rFonts w:eastAsia="Times New Roman"/>
          <w:color w:val="auto"/>
          <w:szCs w:val="24"/>
        </w:rPr>
      </w:pPr>
      <w:r w:rsidRPr="00495EBB">
        <w:rPr>
          <w:rFonts w:eastAsia="Times New Roman"/>
          <w:color w:val="auto"/>
          <w:szCs w:val="24"/>
        </w:rPr>
        <w:t>En Chamorro (2023), el autor propone en su tesis de grado doctoral de la Universidad Nacional del Centro del Perú</w:t>
      </w:r>
      <w:r w:rsidR="007A5706" w:rsidRPr="00495EBB">
        <w:rPr>
          <w:rFonts w:eastAsia="Times New Roman"/>
          <w:color w:val="auto"/>
          <w:szCs w:val="24"/>
        </w:rPr>
        <w:t xml:space="preserve"> titulada</w:t>
      </w:r>
      <w:r w:rsidRPr="00495EBB">
        <w:rPr>
          <w:rFonts w:eastAsia="Times New Roman"/>
          <w:color w:val="auto"/>
          <w:szCs w:val="24"/>
        </w:rPr>
        <w:t xml:space="preserve"> “Marketing para fortalecer la gobernanza de la Universidad Nacional del Centro del Perú”. El objetivo principal es planificar la elaboración de una tesis para fortalecer la gobernanza de la Universidad Nacional del Centro del Perú. Es de enfoque cuantitativo,  método </w:t>
      </w:r>
      <w:r w:rsidR="00C91849" w:rsidRPr="00495EBB">
        <w:rPr>
          <w:rFonts w:eastAsia="Times New Roman"/>
          <w:color w:val="auto"/>
          <w:szCs w:val="24"/>
        </w:rPr>
        <w:t xml:space="preserve">del </w:t>
      </w:r>
      <w:r w:rsidRPr="00495EBB">
        <w:rPr>
          <w:rFonts w:eastAsia="Times New Roman"/>
          <w:color w:val="auto"/>
          <w:szCs w:val="24"/>
        </w:rPr>
        <w:t xml:space="preserve">materialismo dialectico y como métodos específicos el descriptivo y explicativo. El diseño de la investigación fue no experimental. La muestra </w:t>
      </w:r>
      <w:r w:rsidR="00C91849" w:rsidRPr="00495EBB">
        <w:rPr>
          <w:rFonts w:eastAsia="Times New Roman"/>
          <w:color w:val="auto"/>
          <w:szCs w:val="24"/>
        </w:rPr>
        <w:t>constituida</w:t>
      </w:r>
      <w:r w:rsidRPr="00495EBB">
        <w:rPr>
          <w:rFonts w:eastAsia="Times New Roman"/>
          <w:color w:val="auto"/>
          <w:szCs w:val="24"/>
        </w:rPr>
        <w:t xml:space="preserve"> por 384 maestros y estudiantes universitarios. Las técnicas que se aplicaron fue: la observación, las encuestas, entrevistas y análisis documentales. La conclusión es que la investigación es relevante entre el marketing y gobernanza, la administración, democracia, manejo de conflictos, formación profesional, liderazgo y valor público digital, en ese sentido se deberá organizar el Comité de Gobierno Digital de la UNCP actualizando sus planes  (p. 21).</w:t>
      </w:r>
    </w:p>
    <w:p w14:paraId="53A92293" w14:textId="7B6BB2FE" w:rsidR="001429FB" w:rsidRPr="00495EBB" w:rsidRDefault="00342E42" w:rsidP="00BE2B92">
      <w:pPr>
        <w:pStyle w:val="NormalWeb"/>
        <w:spacing w:line="360" w:lineRule="auto"/>
        <w:ind w:firstLine="708"/>
        <w:jc w:val="both"/>
        <w:rPr>
          <w:rFonts w:ascii="Arial" w:hAnsi="Arial" w:cs="Arial"/>
        </w:rPr>
      </w:pPr>
      <w:r w:rsidRPr="00495EBB">
        <w:rPr>
          <w:rFonts w:ascii="Arial" w:hAnsi="Arial" w:cs="Arial"/>
        </w:rPr>
        <w:t>En el análisis crítico y articulación existe del estudio Chamorro d</w:t>
      </w:r>
      <w:r w:rsidR="001429FB" w:rsidRPr="00495EBB">
        <w:rPr>
          <w:rFonts w:ascii="Arial" w:hAnsi="Arial" w:cs="Arial"/>
        </w:rPr>
        <w:t xml:space="preserve">emuestra que el marketing puede ser un instrumento eficaz para fortalecer la gobernanza mediante la comunicación estratégica y la gestión de percepciones. En el contexto de Pataz, su aporte radica en evidenciar que las operaciones de información deben ir más allá de la simple transmisión de mensajes, incorporando enfoques de </w:t>
      </w:r>
      <w:r w:rsidR="001429FB" w:rsidRPr="00495EBB">
        <w:rPr>
          <w:rStyle w:val="Textoennegrita"/>
          <w:rFonts w:ascii="Arial" w:hAnsi="Arial" w:cs="Arial"/>
          <w:b w:val="0"/>
        </w:rPr>
        <w:t>persuasión, legitimidad y gestión del valor público</w:t>
      </w:r>
      <w:r w:rsidR="001429FB" w:rsidRPr="00495EBB">
        <w:rPr>
          <w:rFonts w:ascii="Arial" w:hAnsi="Arial" w:cs="Arial"/>
        </w:rPr>
        <w:t>.</w:t>
      </w:r>
      <w:r w:rsidR="001429FB" w:rsidRPr="00495EBB">
        <w:rPr>
          <w:rFonts w:ascii="Arial" w:hAnsi="Arial" w:cs="Arial"/>
          <w:b/>
        </w:rPr>
        <w:t xml:space="preserve"> </w:t>
      </w:r>
      <w:r w:rsidR="001429FB" w:rsidRPr="00495EBB">
        <w:rPr>
          <w:rFonts w:ascii="Arial" w:hAnsi="Arial" w:cs="Arial"/>
        </w:rPr>
        <w:t xml:space="preserve">En consecuencia, el estudio respalda la relación entre las operaciones de información y el restablecimiento del orden interno, al destacar que </w:t>
      </w:r>
      <w:r w:rsidR="001429FB" w:rsidRPr="00495EBB">
        <w:rPr>
          <w:rStyle w:val="Textoennegrita"/>
          <w:rFonts w:ascii="Arial" w:hAnsi="Arial" w:cs="Arial"/>
          <w:b w:val="0"/>
        </w:rPr>
        <w:t>la estabilidad no solo depende de acciones coercitivas, sino también de la capacidad del Estado para comunicar, influir y generar confianza en la población</w:t>
      </w:r>
      <w:r w:rsidR="001429FB" w:rsidRPr="00495EBB">
        <w:rPr>
          <w:rFonts w:ascii="Arial" w:hAnsi="Arial" w:cs="Arial"/>
        </w:rPr>
        <w:t>.</w:t>
      </w:r>
    </w:p>
    <w:p w14:paraId="188CA9D2" w14:textId="15F8C285" w:rsidR="00882E02" w:rsidRPr="00495EBB" w:rsidRDefault="00882E02" w:rsidP="001429FB">
      <w:pPr>
        <w:tabs>
          <w:tab w:val="left" w:pos="3104"/>
        </w:tabs>
        <w:spacing w:after="0" w:line="360" w:lineRule="auto"/>
        <w:rPr>
          <w:rFonts w:eastAsia="Times New Roman"/>
          <w:color w:val="auto"/>
          <w:szCs w:val="24"/>
        </w:rPr>
      </w:pPr>
    </w:p>
    <w:p w14:paraId="675B8CA4" w14:textId="7FAA8B96" w:rsidR="00882E02" w:rsidRPr="00495EBB" w:rsidRDefault="00882E02" w:rsidP="00C91849">
      <w:pPr>
        <w:spacing w:after="0" w:line="360" w:lineRule="auto"/>
        <w:ind w:left="0" w:firstLine="709"/>
        <w:rPr>
          <w:rFonts w:eastAsia="Times New Roman"/>
          <w:color w:val="auto"/>
          <w:szCs w:val="24"/>
        </w:rPr>
      </w:pPr>
      <w:r w:rsidRPr="00495EBB">
        <w:rPr>
          <w:rFonts w:eastAsia="Times New Roman"/>
          <w:color w:val="auto"/>
          <w:szCs w:val="24"/>
        </w:rPr>
        <w:t xml:space="preserve">En Baldeón (2022), el autor propone en su tesis de grado doctoral de Centro de Altos Estudios Estratégicos Nacionales </w:t>
      </w:r>
      <w:r w:rsidR="007A5706" w:rsidRPr="00495EBB">
        <w:rPr>
          <w:rFonts w:eastAsia="Times New Roman"/>
          <w:color w:val="auto"/>
          <w:szCs w:val="24"/>
        </w:rPr>
        <w:t xml:space="preserve">titulada </w:t>
      </w:r>
      <w:r w:rsidRPr="00495EBB">
        <w:rPr>
          <w:rFonts w:eastAsia="Times New Roman"/>
          <w:color w:val="auto"/>
          <w:szCs w:val="24"/>
        </w:rPr>
        <w:t xml:space="preserve">“La inteligencia para la erradicación de la minería ilegal Perú: Caso Puno y Madre de Dios, 2022”. </w:t>
      </w:r>
      <w:r w:rsidRPr="00495EBB">
        <w:rPr>
          <w:rFonts w:eastAsia="Times New Roman"/>
          <w:color w:val="auto"/>
          <w:szCs w:val="24"/>
        </w:rPr>
        <w:lastRenderedPageBreak/>
        <w:t xml:space="preserve">Se </w:t>
      </w:r>
      <w:r w:rsidR="00C91849" w:rsidRPr="00495EBB">
        <w:rPr>
          <w:rFonts w:eastAsia="Times New Roman"/>
          <w:color w:val="auto"/>
          <w:szCs w:val="24"/>
        </w:rPr>
        <w:t>propusieron</w:t>
      </w:r>
      <w:r w:rsidRPr="00495EBB">
        <w:rPr>
          <w:rFonts w:eastAsia="Times New Roman"/>
          <w:color w:val="auto"/>
          <w:szCs w:val="24"/>
        </w:rPr>
        <w:t xml:space="preserve"> directrices. Se realizó recopilación y análisis de información diversa, el uso de tecnología de seguimiento, la coordinación entre instituciones, la cooperación internacional, la participación de las comunidades locales, la imposición de sanciones más severas, estrategias de desarrollo económico alternativo, capacitación y asignación de recursos, evaluación continua, transparencia y ética. </w:t>
      </w:r>
      <w:r w:rsidR="00C91849" w:rsidRPr="00495EBB">
        <w:rPr>
          <w:rFonts w:eastAsia="Times New Roman"/>
          <w:color w:val="auto"/>
          <w:szCs w:val="24"/>
        </w:rPr>
        <w:t>De esta manera se establece una relación directa y sinérgica</w:t>
      </w:r>
      <w:r w:rsidRPr="00495EBB">
        <w:rPr>
          <w:rFonts w:eastAsia="Times New Roman"/>
          <w:color w:val="auto"/>
          <w:szCs w:val="24"/>
        </w:rPr>
        <w:t xml:space="preserve"> para una respuesta integral y eficiente, mientras que la colaboración internacional, con el respaldo de países como Estados Unidos y Canadá, es fundamental debido a los vínculos internacionales de la minería ilegal. Además, involucrar a las comunidades locales en la denuncia de actividades ilegales y promover la gestión sostenible de los recursos naturales en sus áreas es crucial, así como promover la transparencia, los derechos humanos y la gestión sostenible de los recursos naturales para lograr un futuro justo y libre de minería ilegal (p.10).</w:t>
      </w:r>
    </w:p>
    <w:p w14:paraId="7DD872F0" w14:textId="7BD81DA1" w:rsidR="001429FB" w:rsidRPr="00495EBB" w:rsidRDefault="00342E42" w:rsidP="001429FB">
      <w:pPr>
        <w:spacing w:line="360" w:lineRule="auto"/>
        <w:ind w:left="0" w:firstLine="708"/>
        <w:rPr>
          <w:color w:val="auto"/>
        </w:rPr>
      </w:pPr>
      <w:r w:rsidRPr="00495EBB">
        <w:rPr>
          <w:color w:val="auto"/>
        </w:rPr>
        <w:t>En el análisis crítico y articulación existe del estudio Baldeón d</w:t>
      </w:r>
      <w:r w:rsidR="001429FB" w:rsidRPr="00495EBB">
        <w:rPr>
          <w:color w:val="auto"/>
        </w:rPr>
        <w:t xml:space="preserve">e esta manera, se establece una relación directa y sinérgica: la eficacia de las Operaciones de Información depende de una inteligencia precisa y oportuna (como plantea Baldeón), mientras que el restablecimiento del orden interno en Pataz requiere no solo acciones de control, sino también intervenciones en el ámbito cognitivo y social. En consecuencia, el estudio de Baldeón sustenta teóricamente la importancia de integrar inteligencia y operaciones de información como pilares estratégicos para </w:t>
      </w:r>
      <w:r w:rsidR="00427044" w:rsidRPr="00495EBB">
        <w:rPr>
          <w:color w:val="auto"/>
        </w:rPr>
        <w:t>identificar</w:t>
      </w:r>
      <w:r w:rsidR="001429FB" w:rsidRPr="00495EBB">
        <w:rPr>
          <w:color w:val="auto"/>
        </w:rPr>
        <w:t xml:space="preserve"> la minería ilegal y recuperar el orden interno de manera sostenible.</w:t>
      </w:r>
    </w:p>
    <w:p w14:paraId="3E2F67FD" w14:textId="77777777" w:rsidR="00882E02" w:rsidRPr="00495EBB" w:rsidRDefault="00882E02" w:rsidP="005139BF">
      <w:pPr>
        <w:spacing w:after="0" w:line="360" w:lineRule="auto"/>
        <w:ind w:left="0" w:firstLine="709"/>
        <w:rPr>
          <w:rFonts w:eastAsia="Times New Roman"/>
          <w:color w:val="auto"/>
          <w:szCs w:val="24"/>
        </w:rPr>
      </w:pPr>
    </w:p>
    <w:p w14:paraId="3BB52AC7" w14:textId="6D36C688" w:rsidR="00882E02" w:rsidRPr="00495EBB" w:rsidRDefault="00882E02" w:rsidP="005139BF">
      <w:pPr>
        <w:spacing w:after="0" w:line="360" w:lineRule="auto"/>
        <w:ind w:left="0" w:firstLine="709"/>
        <w:rPr>
          <w:rFonts w:eastAsia="Times New Roman"/>
          <w:color w:val="auto"/>
          <w:szCs w:val="24"/>
        </w:rPr>
      </w:pPr>
      <w:r w:rsidRPr="00495EBB">
        <w:rPr>
          <w:rFonts w:eastAsia="Times New Roman"/>
          <w:color w:val="auto"/>
          <w:szCs w:val="24"/>
        </w:rPr>
        <w:t xml:space="preserve">En García (2024), el autor propone en su tesis de grado doctoral de Centro de Altos Estudios Estratégicos Nacionales </w:t>
      </w:r>
      <w:r w:rsidR="007A5706" w:rsidRPr="00495EBB">
        <w:rPr>
          <w:rFonts w:eastAsia="Times New Roman"/>
          <w:color w:val="auto"/>
          <w:szCs w:val="24"/>
        </w:rPr>
        <w:t xml:space="preserve">titulada </w:t>
      </w:r>
      <w:r w:rsidRPr="00495EBB">
        <w:rPr>
          <w:rFonts w:eastAsia="Times New Roman"/>
          <w:color w:val="auto"/>
          <w:szCs w:val="24"/>
        </w:rPr>
        <w:t xml:space="preserve">“El terrorismo como fenómeno político-social: amenaza permanente de Seguridad Nacional”. Se realizó un análisis desde una visión prospectiva </w:t>
      </w:r>
      <w:r w:rsidR="00C91849" w:rsidRPr="00495EBB">
        <w:rPr>
          <w:rFonts w:eastAsia="Times New Roman"/>
          <w:color w:val="auto"/>
          <w:szCs w:val="24"/>
        </w:rPr>
        <w:t>del análisis</w:t>
      </w:r>
      <w:r w:rsidRPr="00495EBB">
        <w:rPr>
          <w:rFonts w:eastAsia="Times New Roman"/>
          <w:color w:val="auto"/>
          <w:szCs w:val="24"/>
        </w:rPr>
        <w:t xml:space="preserve"> </w:t>
      </w:r>
      <w:r w:rsidR="00C91849" w:rsidRPr="00495EBB">
        <w:rPr>
          <w:rFonts w:eastAsia="Times New Roman"/>
          <w:color w:val="auto"/>
          <w:szCs w:val="24"/>
        </w:rPr>
        <w:t xml:space="preserve">del </w:t>
      </w:r>
      <w:r w:rsidRPr="00495EBB">
        <w:rPr>
          <w:rFonts w:eastAsia="Times New Roman"/>
          <w:color w:val="auto"/>
          <w:szCs w:val="24"/>
        </w:rPr>
        <w:t xml:space="preserve">fenómeno de terrorismo como amenaza permanente a la seguridad nacional. </w:t>
      </w:r>
      <w:r w:rsidR="00C91849" w:rsidRPr="00495EBB">
        <w:rPr>
          <w:rFonts w:eastAsia="Times New Roman"/>
          <w:color w:val="auto"/>
          <w:szCs w:val="24"/>
        </w:rPr>
        <w:t>La recolección de datos se efectuó mediante</w:t>
      </w:r>
      <w:r w:rsidRPr="00495EBB">
        <w:rPr>
          <w:rFonts w:eastAsia="Times New Roman"/>
          <w:color w:val="auto"/>
          <w:szCs w:val="24"/>
        </w:rPr>
        <w:t xml:space="preserve"> fichas bibliográficas y una guía de entrevistas no estructurada. Y como conclusión general de este proceso investigativo, se colige que el terrorismo (en todas sus formas), como fenómeno político-social, continúa siendo una amenaza permanente a la seguridad nacional desde el siglo XX. Posteriormente, al ser derrotados militarmente por las fuerzas del </w:t>
      </w:r>
      <w:r w:rsidRPr="00495EBB">
        <w:rPr>
          <w:rFonts w:eastAsia="Times New Roman"/>
          <w:color w:val="auto"/>
          <w:szCs w:val="24"/>
        </w:rPr>
        <w:lastRenderedPageBreak/>
        <w:t>orden del país y sin su líder a la cabeza, siguen buscando llegar al gobierno a través de partidos de ultraizquierda, tales como el MOVADEF, infiltrándose en todos los estamentos del Estado, especialmente en el magisterio y efectuando apología terrorista senderista. Hoy en día, aún se observan rezagos de terroristas de SL en la zona del VRAEM, estos subsisten por las alianzas que han logrado con el narcotráfico, que les proporciona dinero y logística, a cambio de otorgarles seguridad. Por ello, como aporte de este estudio se propone un proyecto de Política de Estado que busca dar solución en forma permanente a esta amenaza a la seguridad nacional (p. 12).</w:t>
      </w:r>
    </w:p>
    <w:p w14:paraId="686FD183" w14:textId="69366921" w:rsidR="001429FB" w:rsidRPr="00495EBB" w:rsidRDefault="00342E42" w:rsidP="001429FB">
      <w:pPr>
        <w:spacing w:line="360" w:lineRule="auto"/>
        <w:ind w:left="0" w:firstLine="708"/>
        <w:rPr>
          <w:rFonts w:eastAsia="Times New Roman"/>
          <w:color w:val="auto"/>
          <w:szCs w:val="24"/>
        </w:rPr>
      </w:pPr>
      <w:r w:rsidRPr="00495EBB">
        <w:rPr>
          <w:color w:val="auto"/>
        </w:rPr>
        <w:t>En el análisis crítico y articulación existe del estudio</w:t>
      </w:r>
      <w:r w:rsidRPr="00495EBB">
        <w:rPr>
          <w:rFonts w:eastAsia="Times New Roman"/>
          <w:color w:val="auto"/>
          <w:szCs w:val="24"/>
        </w:rPr>
        <w:t xml:space="preserve"> García e</w:t>
      </w:r>
      <w:r w:rsidR="001429FB" w:rsidRPr="00495EBB">
        <w:rPr>
          <w:rFonts w:eastAsia="Times New Roman"/>
          <w:color w:val="auto"/>
          <w:szCs w:val="24"/>
        </w:rPr>
        <w:t xml:space="preserve">n síntesis, el estudio de García proporciona un marco teórico que refuerza la importancia de abordar las amenazas a la seguridad nacional desde una dimensión integral, donde las Operaciones de Información se constituyen en un instrumento clave para </w:t>
      </w:r>
      <w:r w:rsidR="00427044" w:rsidRPr="00495EBB">
        <w:rPr>
          <w:rFonts w:eastAsia="Times New Roman"/>
          <w:color w:val="auto"/>
          <w:szCs w:val="24"/>
        </w:rPr>
        <w:t>identificar</w:t>
      </w:r>
      <w:r w:rsidR="001429FB" w:rsidRPr="00495EBB">
        <w:rPr>
          <w:rFonts w:eastAsia="Times New Roman"/>
          <w:color w:val="auto"/>
          <w:szCs w:val="24"/>
        </w:rPr>
        <w:t xml:space="preserve"> no solo la violencia directa, sino también las dinámicas ideológicas y sociales que la sostienen, contribuyendo así de manera significativa al restablecimiento del orden interno en escenarios complejos como Pataz.</w:t>
      </w:r>
    </w:p>
    <w:p w14:paraId="3036F447" w14:textId="77777777" w:rsidR="00882E02" w:rsidRPr="00495EBB" w:rsidRDefault="00882E02" w:rsidP="005139BF">
      <w:pPr>
        <w:spacing w:after="0" w:line="360" w:lineRule="auto"/>
        <w:ind w:left="0" w:firstLine="709"/>
        <w:rPr>
          <w:rFonts w:eastAsia="Times New Roman"/>
          <w:color w:val="auto"/>
          <w:szCs w:val="24"/>
        </w:rPr>
      </w:pPr>
    </w:p>
    <w:p w14:paraId="4746156B" w14:textId="7275A37C" w:rsidR="00882E02" w:rsidRPr="00495EBB" w:rsidRDefault="00882E02" w:rsidP="005139BF">
      <w:pPr>
        <w:spacing w:after="0" w:line="360" w:lineRule="auto"/>
        <w:ind w:left="0" w:firstLine="709"/>
        <w:rPr>
          <w:rFonts w:eastAsia="Times New Roman"/>
          <w:color w:val="auto"/>
          <w:szCs w:val="24"/>
        </w:rPr>
      </w:pPr>
      <w:r w:rsidRPr="00495EBB">
        <w:rPr>
          <w:rFonts w:eastAsia="Times New Roman"/>
          <w:color w:val="auto"/>
          <w:szCs w:val="24"/>
        </w:rPr>
        <w:t>En Fernández (2021), el autor propone en su tesis de grado doctoral de la Universidad Alas Peruanas</w:t>
      </w:r>
      <w:r w:rsidR="008D2266" w:rsidRPr="00495EBB">
        <w:rPr>
          <w:rFonts w:eastAsia="Times New Roman"/>
          <w:color w:val="auto"/>
          <w:szCs w:val="24"/>
        </w:rPr>
        <w:t xml:space="preserve"> titulada</w:t>
      </w:r>
      <w:r w:rsidRPr="00495EBB">
        <w:rPr>
          <w:rFonts w:eastAsia="Times New Roman"/>
          <w:color w:val="auto"/>
          <w:szCs w:val="24"/>
        </w:rPr>
        <w:t xml:space="preserve"> “Incorporación de asesores jurídicos operacionales y su relación con el control de los delitos de función en el planeamiento de las Operaciones Militares de la Zona del VRAEM, año 2010-2017”</w:t>
      </w:r>
      <w:r w:rsidR="00BD4378" w:rsidRPr="00495EBB">
        <w:rPr>
          <w:rFonts w:eastAsia="Times New Roman"/>
          <w:color w:val="auto"/>
          <w:szCs w:val="24"/>
        </w:rPr>
        <w:t>.</w:t>
      </w:r>
      <w:r w:rsidRPr="00495EBB">
        <w:rPr>
          <w:rFonts w:eastAsia="Times New Roman"/>
          <w:color w:val="auto"/>
          <w:szCs w:val="24"/>
        </w:rPr>
        <w:t xml:space="preserve"> El objetivo general </w:t>
      </w:r>
      <w:r w:rsidR="008D2266" w:rsidRPr="00495EBB">
        <w:rPr>
          <w:rFonts w:eastAsia="Times New Roman"/>
          <w:color w:val="auto"/>
          <w:szCs w:val="24"/>
        </w:rPr>
        <w:t>es</w:t>
      </w:r>
      <w:r w:rsidRPr="00495EBB">
        <w:rPr>
          <w:rFonts w:eastAsia="Times New Roman"/>
          <w:color w:val="auto"/>
          <w:szCs w:val="24"/>
        </w:rPr>
        <w:t xml:space="preserve"> si el asesoramiento de los Asesores Jurídico Operacional al Comando, se relaciona con el control de los delitos de función, en el periodo  de los años 2010 al 2017. Es una investigación cuantitativa, el tipo de investigación básica de nivel descriptivo correlacional y con  método de investigación Hipotético- deductivo y el diseño de la investigación no experimental de carácter transversal. Las conclusiones </w:t>
      </w:r>
      <w:r w:rsidR="008D2266" w:rsidRPr="00495EBB">
        <w:rPr>
          <w:rFonts w:eastAsia="Times New Roman"/>
          <w:color w:val="auto"/>
          <w:szCs w:val="24"/>
        </w:rPr>
        <w:t>fueron:</w:t>
      </w:r>
      <w:r w:rsidRPr="00495EBB">
        <w:rPr>
          <w:rFonts w:eastAsia="Times New Roman"/>
          <w:color w:val="auto"/>
          <w:szCs w:val="24"/>
        </w:rPr>
        <w:t xml:space="preserve"> </w:t>
      </w:r>
      <w:r w:rsidR="008D2266" w:rsidRPr="00495EBB">
        <w:rPr>
          <w:rFonts w:eastAsia="Times New Roman"/>
          <w:color w:val="auto"/>
          <w:szCs w:val="24"/>
        </w:rPr>
        <w:t>primero</w:t>
      </w:r>
      <w:r w:rsidRPr="00495EBB">
        <w:rPr>
          <w:rFonts w:eastAsia="Times New Roman"/>
          <w:color w:val="auto"/>
          <w:szCs w:val="24"/>
        </w:rPr>
        <w:t xml:space="preserve"> la incorporación de los Asesores Jurídicos especializado en Derecho Internacional Humanitario y Derechos Humanos </w:t>
      </w:r>
      <w:r w:rsidR="008D2266" w:rsidRPr="00495EBB">
        <w:rPr>
          <w:rFonts w:eastAsia="Times New Roman"/>
          <w:color w:val="auto"/>
          <w:szCs w:val="24"/>
        </w:rPr>
        <w:t>y de J</w:t>
      </w:r>
      <w:r w:rsidRPr="00495EBB">
        <w:rPr>
          <w:rFonts w:eastAsia="Times New Roman"/>
          <w:color w:val="auto"/>
          <w:szCs w:val="24"/>
        </w:rPr>
        <w:t>usticia Militar</w:t>
      </w:r>
      <w:r w:rsidR="008D2266" w:rsidRPr="00495EBB">
        <w:rPr>
          <w:rFonts w:eastAsia="Times New Roman"/>
          <w:color w:val="auto"/>
          <w:szCs w:val="24"/>
        </w:rPr>
        <w:t>;</w:t>
      </w:r>
      <w:r w:rsidRPr="00495EBB">
        <w:rPr>
          <w:rFonts w:eastAsia="Times New Roman"/>
          <w:color w:val="auto"/>
          <w:szCs w:val="24"/>
        </w:rPr>
        <w:t xml:space="preserve"> </w:t>
      </w:r>
      <w:r w:rsidR="008D2266" w:rsidRPr="00495EBB">
        <w:rPr>
          <w:rFonts w:eastAsia="Times New Roman"/>
          <w:color w:val="auto"/>
          <w:szCs w:val="24"/>
        </w:rPr>
        <w:t>segundo</w:t>
      </w:r>
      <w:r w:rsidRPr="00495EBB">
        <w:rPr>
          <w:rFonts w:eastAsia="Times New Roman"/>
          <w:color w:val="auto"/>
          <w:szCs w:val="24"/>
        </w:rPr>
        <w:t xml:space="preserve"> la información jurídica operacional se relaciona positivamente con el control de los delitos de función</w:t>
      </w:r>
      <w:r w:rsidR="008D2266" w:rsidRPr="00495EBB">
        <w:rPr>
          <w:rFonts w:eastAsia="Times New Roman"/>
          <w:color w:val="auto"/>
          <w:szCs w:val="24"/>
        </w:rPr>
        <w:t>; tercero</w:t>
      </w:r>
      <w:r w:rsidRPr="00495EBB">
        <w:rPr>
          <w:rFonts w:eastAsia="Times New Roman"/>
          <w:color w:val="auto"/>
          <w:szCs w:val="24"/>
        </w:rPr>
        <w:t xml:space="preserve"> la recomendación jurídica se relaciona con el control de delitos de función</w:t>
      </w:r>
      <w:r w:rsidR="008D2266" w:rsidRPr="00495EBB">
        <w:rPr>
          <w:rFonts w:eastAsia="Times New Roman"/>
          <w:color w:val="auto"/>
          <w:szCs w:val="24"/>
        </w:rPr>
        <w:t>;</w:t>
      </w:r>
      <w:r w:rsidRPr="00495EBB">
        <w:rPr>
          <w:rFonts w:eastAsia="Times New Roman"/>
          <w:color w:val="auto"/>
          <w:szCs w:val="24"/>
        </w:rPr>
        <w:t xml:space="preserve"> y la </w:t>
      </w:r>
      <w:r w:rsidR="008D2266" w:rsidRPr="00495EBB">
        <w:rPr>
          <w:rFonts w:eastAsia="Times New Roman"/>
          <w:color w:val="auto"/>
          <w:szCs w:val="24"/>
        </w:rPr>
        <w:t>cuarta</w:t>
      </w:r>
      <w:r w:rsidRPr="00495EBB">
        <w:rPr>
          <w:rFonts w:eastAsia="Times New Roman"/>
          <w:color w:val="auto"/>
          <w:szCs w:val="24"/>
        </w:rPr>
        <w:t xml:space="preserve"> la supervisión jurídica operacional, </w:t>
      </w:r>
      <w:r w:rsidRPr="00495EBB">
        <w:rPr>
          <w:rFonts w:eastAsia="Times New Roman"/>
          <w:color w:val="auto"/>
          <w:szCs w:val="24"/>
        </w:rPr>
        <w:lastRenderedPageBreak/>
        <w:t>proporcionada con la incorporación, información y recomendación de los Asesores Jurídicos Operacionales (p. 7).</w:t>
      </w:r>
    </w:p>
    <w:p w14:paraId="6644394E" w14:textId="6560379C" w:rsidR="001429FB" w:rsidRPr="00495EBB" w:rsidRDefault="00342E42" w:rsidP="001429FB">
      <w:pPr>
        <w:spacing w:line="360" w:lineRule="auto"/>
        <w:ind w:left="0" w:firstLine="708"/>
        <w:rPr>
          <w:color w:val="auto"/>
        </w:rPr>
      </w:pPr>
      <w:r w:rsidRPr="00495EBB">
        <w:rPr>
          <w:color w:val="auto"/>
        </w:rPr>
        <w:t xml:space="preserve">En el análisis crítico y articulación existe del estudio </w:t>
      </w:r>
      <w:r w:rsidR="001429FB" w:rsidRPr="00495EBB">
        <w:rPr>
          <w:color w:val="auto"/>
        </w:rPr>
        <w:t>de Fernández complementa el análisis al evidenciar que el restablecimiento del orden interno no depende únicamente de la capacidad operativa o comunicacional, sino también del estricto cumplimiento del marco jurídico. De esta manera, las Operaciones de Información y la asesoría jurídica operacional se integran como componentes sinérgicos: una proyecta legitimidad hacia la población, y la otra la sustenta en la práctica, contribuyendo conjuntamente a una intervención estatal más eficaz y sostenible en Pataz.</w:t>
      </w:r>
    </w:p>
    <w:p w14:paraId="12E1F0AE" w14:textId="77777777" w:rsidR="005977AE" w:rsidRPr="00495EBB" w:rsidRDefault="005977AE" w:rsidP="001429FB">
      <w:pPr>
        <w:spacing w:after="0" w:line="360" w:lineRule="auto"/>
        <w:rPr>
          <w:b/>
          <w:color w:val="auto"/>
          <w:szCs w:val="24"/>
        </w:rPr>
      </w:pPr>
    </w:p>
    <w:p w14:paraId="3742514F" w14:textId="2994E4A5" w:rsidR="00342E42" w:rsidRPr="00495EBB" w:rsidRDefault="00E341E8" w:rsidP="00E341E8">
      <w:pPr>
        <w:spacing w:after="0" w:line="360" w:lineRule="auto"/>
        <w:rPr>
          <w:b/>
          <w:color w:val="auto"/>
          <w:szCs w:val="24"/>
        </w:rPr>
      </w:pPr>
      <w:r w:rsidRPr="00495EBB">
        <w:rPr>
          <w:b/>
          <w:bCs/>
          <w:color w:val="auto"/>
          <w:szCs w:val="24"/>
        </w:rPr>
        <w:t>SÍNTESIS Y APORTE CONCEPTUAL</w:t>
      </w:r>
    </w:p>
    <w:p w14:paraId="06362449" w14:textId="77777777" w:rsidR="00342E42" w:rsidRPr="00495EBB" w:rsidRDefault="00342E42" w:rsidP="00E341E8">
      <w:pPr>
        <w:spacing w:after="0" w:line="360" w:lineRule="auto"/>
        <w:rPr>
          <w:b/>
          <w:color w:val="auto"/>
          <w:szCs w:val="24"/>
        </w:rPr>
      </w:pPr>
    </w:p>
    <w:p w14:paraId="2C82B999" w14:textId="77777777" w:rsidR="00E341E8" w:rsidRPr="00495EBB" w:rsidRDefault="00E341E8" w:rsidP="00E341E8">
      <w:pPr>
        <w:pStyle w:val="Ttulo2"/>
        <w:shd w:val="clear" w:color="auto" w:fill="FFFFFF"/>
        <w:spacing w:before="480" w:after="240" w:line="360" w:lineRule="auto"/>
        <w:rPr>
          <w:rFonts w:ascii="Arial" w:hAnsi="Arial" w:cs="Arial"/>
          <w:color w:val="auto"/>
          <w:sz w:val="24"/>
          <w:szCs w:val="24"/>
        </w:rPr>
      </w:pPr>
      <w:r w:rsidRPr="00495EBB">
        <w:rPr>
          <w:rFonts w:ascii="Arial" w:hAnsi="Arial" w:cs="Arial"/>
          <w:color w:val="auto"/>
          <w:sz w:val="24"/>
          <w:szCs w:val="24"/>
        </w:rPr>
        <w:t>1. Síntesis de los antecedentes (tabla resumen)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1"/>
        <w:gridCol w:w="2121"/>
        <w:gridCol w:w="1858"/>
        <w:gridCol w:w="1726"/>
        <w:gridCol w:w="1222"/>
      </w:tblGrid>
      <w:tr w:rsidR="00495EBB" w:rsidRPr="00495EBB" w14:paraId="4FF55E38" w14:textId="77777777" w:rsidTr="00E341E8">
        <w:trPr>
          <w:tblHeader/>
        </w:trPr>
        <w:tc>
          <w:tcPr>
            <w:tcW w:w="0" w:type="auto"/>
            <w:tcMar>
              <w:top w:w="150" w:type="dxa"/>
              <w:left w:w="0" w:type="dxa"/>
              <w:bottom w:w="150" w:type="dxa"/>
              <w:right w:w="240" w:type="dxa"/>
            </w:tcMar>
            <w:vAlign w:val="center"/>
            <w:hideMark/>
          </w:tcPr>
          <w:p w14:paraId="2E16EA84" w14:textId="77777777" w:rsidR="00E341E8" w:rsidRPr="00495EBB" w:rsidRDefault="00E341E8" w:rsidP="00E341E8">
            <w:pPr>
              <w:spacing w:line="360" w:lineRule="auto"/>
              <w:ind w:left="5" w:hanging="5"/>
              <w:rPr>
                <w:color w:val="auto"/>
                <w:szCs w:val="24"/>
              </w:rPr>
            </w:pPr>
            <w:r w:rsidRPr="00495EBB">
              <w:rPr>
                <w:color w:val="auto"/>
                <w:szCs w:val="24"/>
              </w:rPr>
              <w:t>Autor/año</w:t>
            </w:r>
          </w:p>
        </w:tc>
        <w:tc>
          <w:tcPr>
            <w:tcW w:w="0" w:type="auto"/>
            <w:tcMar>
              <w:top w:w="150" w:type="dxa"/>
              <w:left w:w="240" w:type="dxa"/>
              <w:bottom w:w="150" w:type="dxa"/>
              <w:right w:w="240" w:type="dxa"/>
            </w:tcMar>
            <w:vAlign w:val="center"/>
            <w:hideMark/>
          </w:tcPr>
          <w:p w14:paraId="402F8BD1" w14:textId="77777777" w:rsidR="00E341E8" w:rsidRPr="00495EBB" w:rsidRDefault="00E341E8" w:rsidP="00E341E8">
            <w:pPr>
              <w:spacing w:line="360" w:lineRule="auto"/>
              <w:ind w:left="0" w:firstLine="0"/>
              <w:rPr>
                <w:color w:val="auto"/>
                <w:szCs w:val="24"/>
              </w:rPr>
            </w:pPr>
            <w:r w:rsidRPr="00495EBB">
              <w:rPr>
                <w:color w:val="auto"/>
                <w:szCs w:val="24"/>
              </w:rPr>
              <w:t>Título</w:t>
            </w:r>
          </w:p>
        </w:tc>
        <w:tc>
          <w:tcPr>
            <w:tcW w:w="0" w:type="auto"/>
            <w:tcMar>
              <w:top w:w="150" w:type="dxa"/>
              <w:left w:w="240" w:type="dxa"/>
              <w:bottom w:w="150" w:type="dxa"/>
              <w:right w:w="240" w:type="dxa"/>
            </w:tcMar>
            <w:vAlign w:val="center"/>
            <w:hideMark/>
          </w:tcPr>
          <w:p w14:paraId="7B139DCD" w14:textId="77777777" w:rsidR="00E341E8" w:rsidRPr="00495EBB" w:rsidRDefault="00E341E8" w:rsidP="00E341E8">
            <w:pPr>
              <w:spacing w:line="360" w:lineRule="auto"/>
              <w:ind w:left="29" w:hanging="29"/>
              <w:rPr>
                <w:color w:val="auto"/>
                <w:szCs w:val="24"/>
              </w:rPr>
            </w:pPr>
            <w:r w:rsidRPr="00495EBB">
              <w:rPr>
                <w:color w:val="auto"/>
                <w:szCs w:val="24"/>
              </w:rPr>
              <w:t>Tema central</w:t>
            </w:r>
          </w:p>
        </w:tc>
        <w:tc>
          <w:tcPr>
            <w:tcW w:w="0" w:type="auto"/>
            <w:tcMar>
              <w:top w:w="150" w:type="dxa"/>
              <w:left w:w="240" w:type="dxa"/>
              <w:bottom w:w="150" w:type="dxa"/>
              <w:right w:w="240" w:type="dxa"/>
            </w:tcMar>
            <w:vAlign w:val="center"/>
            <w:hideMark/>
          </w:tcPr>
          <w:p w14:paraId="3A99A940" w14:textId="77777777" w:rsidR="00E341E8" w:rsidRPr="00495EBB" w:rsidRDefault="00E341E8" w:rsidP="00E341E8">
            <w:pPr>
              <w:spacing w:line="360" w:lineRule="auto"/>
              <w:ind w:left="-227" w:firstLine="1"/>
              <w:rPr>
                <w:color w:val="auto"/>
                <w:szCs w:val="24"/>
              </w:rPr>
            </w:pPr>
            <w:r w:rsidRPr="00495EBB">
              <w:rPr>
                <w:color w:val="auto"/>
                <w:szCs w:val="24"/>
              </w:rPr>
              <w:t>Método</w:t>
            </w:r>
          </w:p>
        </w:tc>
        <w:tc>
          <w:tcPr>
            <w:tcW w:w="0" w:type="auto"/>
            <w:tcMar>
              <w:top w:w="150" w:type="dxa"/>
              <w:left w:w="240" w:type="dxa"/>
              <w:bottom w:w="150" w:type="dxa"/>
              <w:right w:w="240" w:type="dxa"/>
            </w:tcMar>
            <w:vAlign w:val="center"/>
            <w:hideMark/>
          </w:tcPr>
          <w:p w14:paraId="33FEC5C1" w14:textId="77777777" w:rsidR="00E341E8" w:rsidRPr="00495EBB" w:rsidRDefault="00E341E8" w:rsidP="00E341E8">
            <w:pPr>
              <w:spacing w:line="360" w:lineRule="auto"/>
              <w:ind w:left="-239" w:right="-188" w:firstLine="0"/>
              <w:rPr>
                <w:color w:val="auto"/>
                <w:szCs w:val="24"/>
              </w:rPr>
            </w:pPr>
            <w:r w:rsidRPr="00495EBB">
              <w:rPr>
                <w:color w:val="auto"/>
                <w:szCs w:val="24"/>
              </w:rPr>
              <w:t>Principales resultados</w:t>
            </w:r>
          </w:p>
        </w:tc>
      </w:tr>
      <w:tr w:rsidR="00495EBB" w:rsidRPr="00495EBB" w14:paraId="110F950F" w14:textId="77777777" w:rsidTr="00E341E8">
        <w:tc>
          <w:tcPr>
            <w:tcW w:w="0" w:type="auto"/>
            <w:tcMar>
              <w:top w:w="150" w:type="dxa"/>
              <w:left w:w="0" w:type="dxa"/>
              <w:bottom w:w="150" w:type="dxa"/>
              <w:right w:w="240" w:type="dxa"/>
            </w:tcMar>
            <w:vAlign w:val="center"/>
            <w:hideMark/>
          </w:tcPr>
          <w:p w14:paraId="132C73C5" w14:textId="77777777" w:rsidR="00E341E8" w:rsidRPr="00495EBB" w:rsidRDefault="00E341E8" w:rsidP="00E341E8">
            <w:pPr>
              <w:spacing w:line="360" w:lineRule="auto"/>
              <w:ind w:left="5" w:hanging="5"/>
              <w:rPr>
                <w:color w:val="auto"/>
                <w:szCs w:val="24"/>
              </w:rPr>
            </w:pPr>
            <w:r w:rsidRPr="00495EBB">
              <w:rPr>
                <w:rStyle w:val="Textoennegrita"/>
                <w:color w:val="auto"/>
                <w:szCs w:val="24"/>
              </w:rPr>
              <w:t>Internacionales</w:t>
            </w:r>
          </w:p>
        </w:tc>
        <w:tc>
          <w:tcPr>
            <w:tcW w:w="0" w:type="auto"/>
            <w:tcMar>
              <w:top w:w="150" w:type="dxa"/>
              <w:left w:w="240" w:type="dxa"/>
              <w:bottom w:w="150" w:type="dxa"/>
              <w:right w:w="240" w:type="dxa"/>
            </w:tcMar>
            <w:vAlign w:val="center"/>
            <w:hideMark/>
          </w:tcPr>
          <w:p w14:paraId="2B6215D9" w14:textId="77777777" w:rsidR="00E341E8" w:rsidRPr="00495EBB" w:rsidRDefault="00E341E8" w:rsidP="00E341E8">
            <w:pPr>
              <w:spacing w:line="360" w:lineRule="auto"/>
              <w:ind w:left="0" w:firstLine="0"/>
              <w:rPr>
                <w:color w:val="auto"/>
                <w:szCs w:val="24"/>
              </w:rPr>
            </w:pPr>
          </w:p>
        </w:tc>
        <w:tc>
          <w:tcPr>
            <w:tcW w:w="0" w:type="auto"/>
            <w:tcMar>
              <w:top w:w="150" w:type="dxa"/>
              <w:left w:w="240" w:type="dxa"/>
              <w:bottom w:w="150" w:type="dxa"/>
              <w:right w:w="240" w:type="dxa"/>
            </w:tcMar>
            <w:vAlign w:val="center"/>
            <w:hideMark/>
          </w:tcPr>
          <w:p w14:paraId="6CECF208" w14:textId="77777777" w:rsidR="00E341E8" w:rsidRPr="00495EBB" w:rsidRDefault="00E341E8" w:rsidP="00E341E8">
            <w:pPr>
              <w:spacing w:line="360" w:lineRule="auto"/>
              <w:ind w:left="29" w:hanging="29"/>
              <w:rPr>
                <w:color w:val="auto"/>
                <w:szCs w:val="24"/>
              </w:rPr>
            </w:pPr>
          </w:p>
        </w:tc>
        <w:tc>
          <w:tcPr>
            <w:tcW w:w="0" w:type="auto"/>
            <w:tcMar>
              <w:top w:w="150" w:type="dxa"/>
              <w:left w:w="240" w:type="dxa"/>
              <w:bottom w:w="150" w:type="dxa"/>
              <w:right w:w="240" w:type="dxa"/>
            </w:tcMar>
            <w:vAlign w:val="center"/>
            <w:hideMark/>
          </w:tcPr>
          <w:p w14:paraId="590E12B1" w14:textId="77777777" w:rsidR="00E341E8" w:rsidRPr="00495EBB" w:rsidRDefault="00E341E8" w:rsidP="00E341E8">
            <w:pPr>
              <w:spacing w:line="360" w:lineRule="auto"/>
              <w:ind w:left="-227" w:firstLine="1"/>
              <w:rPr>
                <w:color w:val="auto"/>
                <w:szCs w:val="24"/>
              </w:rPr>
            </w:pPr>
          </w:p>
        </w:tc>
        <w:tc>
          <w:tcPr>
            <w:tcW w:w="0" w:type="auto"/>
            <w:tcMar>
              <w:top w:w="150" w:type="dxa"/>
              <w:left w:w="240" w:type="dxa"/>
              <w:bottom w:w="150" w:type="dxa"/>
              <w:right w:w="0" w:type="dxa"/>
            </w:tcMar>
            <w:vAlign w:val="center"/>
            <w:hideMark/>
          </w:tcPr>
          <w:p w14:paraId="0BEFFED3" w14:textId="77777777" w:rsidR="00E341E8" w:rsidRPr="00495EBB" w:rsidRDefault="00E341E8" w:rsidP="00E341E8">
            <w:pPr>
              <w:spacing w:line="360" w:lineRule="auto"/>
              <w:ind w:left="-239" w:right="-188" w:firstLine="0"/>
              <w:rPr>
                <w:color w:val="auto"/>
                <w:szCs w:val="24"/>
              </w:rPr>
            </w:pPr>
          </w:p>
        </w:tc>
      </w:tr>
      <w:tr w:rsidR="00495EBB" w:rsidRPr="00495EBB" w14:paraId="20C5ED36" w14:textId="77777777" w:rsidTr="00E341E8">
        <w:tc>
          <w:tcPr>
            <w:tcW w:w="0" w:type="auto"/>
            <w:tcMar>
              <w:top w:w="150" w:type="dxa"/>
              <w:left w:w="0" w:type="dxa"/>
              <w:bottom w:w="150" w:type="dxa"/>
              <w:right w:w="240" w:type="dxa"/>
            </w:tcMar>
            <w:vAlign w:val="center"/>
            <w:hideMark/>
          </w:tcPr>
          <w:p w14:paraId="1DD620F7" w14:textId="77777777" w:rsidR="00E341E8" w:rsidRPr="00495EBB" w:rsidRDefault="00E341E8" w:rsidP="00E341E8">
            <w:pPr>
              <w:spacing w:line="360" w:lineRule="auto"/>
              <w:ind w:left="5" w:hanging="5"/>
              <w:rPr>
                <w:color w:val="auto"/>
                <w:szCs w:val="24"/>
              </w:rPr>
            </w:pPr>
            <w:r w:rsidRPr="00495EBB">
              <w:rPr>
                <w:color w:val="auto"/>
                <w:szCs w:val="24"/>
              </w:rPr>
              <w:t>Chah (2022)</w:t>
            </w:r>
          </w:p>
        </w:tc>
        <w:tc>
          <w:tcPr>
            <w:tcW w:w="0" w:type="auto"/>
            <w:tcMar>
              <w:top w:w="150" w:type="dxa"/>
              <w:left w:w="240" w:type="dxa"/>
              <w:bottom w:w="150" w:type="dxa"/>
              <w:right w:w="240" w:type="dxa"/>
            </w:tcMar>
            <w:vAlign w:val="center"/>
            <w:hideMark/>
          </w:tcPr>
          <w:p w14:paraId="3ABB6644" w14:textId="77777777" w:rsidR="00E341E8" w:rsidRPr="00495EBB" w:rsidRDefault="00E341E8" w:rsidP="00E341E8">
            <w:pPr>
              <w:spacing w:line="360" w:lineRule="auto"/>
              <w:ind w:left="0" w:firstLine="0"/>
              <w:rPr>
                <w:color w:val="auto"/>
                <w:szCs w:val="24"/>
                <w:lang w:val="en-US"/>
              </w:rPr>
            </w:pPr>
            <w:r w:rsidRPr="00495EBB">
              <w:rPr>
                <w:color w:val="auto"/>
                <w:szCs w:val="24"/>
                <w:lang w:val="en-US"/>
              </w:rPr>
              <w:t>Data Profiling, Machine Learning… Wikidata</w:t>
            </w:r>
          </w:p>
        </w:tc>
        <w:tc>
          <w:tcPr>
            <w:tcW w:w="0" w:type="auto"/>
            <w:tcMar>
              <w:top w:w="150" w:type="dxa"/>
              <w:left w:w="240" w:type="dxa"/>
              <w:bottom w:w="150" w:type="dxa"/>
              <w:right w:w="240" w:type="dxa"/>
            </w:tcMar>
            <w:vAlign w:val="center"/>
            <w:hideMark/>
          </w:tcPr>
          <w:p w14:paraId="424F23EE" w14:textId="77777777" w:rsidR="00E341E8" w:rsidRPr="00495EBB" w:rsidRDefault="00E341E8" w:rsidP="00E341E8">
            <w:pPr>
              <w:spacing w:line="360" w:lineRule="auto"/>
              <w:ind w:left="29" w:hanging="29"/>
              <w:rPr>
                <w:color w:val="auto"/>
                <w:szCs w:val="24"/>
              </w:rPr>
            </w:pPr>
            <w:r w:rsidRPr="00495EBB">
              <w:rPr>
                <w:color w:val="auto"/>
                <w:szCs w:val="24"/>
              </w:rPr>
              <w:t>Gestión de datos multilingües en grafos de conocimiento</w:t>
            </w:r>
          </w:p>
        </w:tc>
        <w:tc>
          <w:tcPr>
            <w:tcW w:w="0" w:type="auto"/>
            <w:tcMar>
              <w:top w:w="150" w:type="dxa"/>
              <w:left w:w="240" w:type="dxa"/>
              <w:bottom w:w="150" w:type="dxa"/>
              <w:right w:w="240" w:type="dxa"/>
            </w:tcMar>
            <w:vAlign w:val="center"/>
            <w:hideMark/>
          </w:tcPr>
          <w:p w14:paraId="71224A82" w14:textId="77777777" w:rsidR="00E341E8" w:rsidRPr="00495EBB" w:rsidRDefault="00E341E8" w:rsidP="00E341E8">
            <w:pPr>
              <w:spacing w:line="360" w:lineRule="auto"/>
              <w:ind w:left="-227" w:firstLine="1"/>
              <w:rPr>
                <w:color w:val="auto"/>
                <w:szCs w:val="24"/>
              </w:rPr>
            </w:pPr>
            <w:r w:rsidRPr="00495EBB">
              <w:rPr>
                <w:color w:val="auto"/>
                <w:szCs w:val="24"/>
              </w:rPr>
              <w:t>Herramientas de perfilado, ML, visualizaciones</w:t>
            </w:r>
          </w:p>
        </w:tc>
        <w:tc>
          <w:tcPr>
            <w:tcW w:w="0" w:type="auto"/>
            <w:tcMar>
              <w:top w:w="150" w:type="dxa"/>
              <w:left w:w="240" w:type="dxa"/>
              <w:bottom w:w="150" w:type="dxa"/>
              <w:right w:w="0" w:type="dxa"/>
            </w:tcMar>
            <w:vAlign w:val="center"/>
            <w:hideMark/>
          </w:tcPr>
          <w:p w14:paraId="4B915064" w14:textId="77777777" w:rsidR="00E341E8" w:rsidRPr="00495EBB" w:rsidRDefault="00E341E8" w:rsidP="00E341E8">
            <w:pPr>
              <w:spacing w:line="360" w:lineRule="auto"/>
              <w:ind w:left="-239" w:right="-188" w:firstLine="0"/>
              <w:rPr>
                <w:color w:val="auto"/>
                <w:szCs w:val="24"/>
              </w:rPr>
            </w:pPr>
            <w:r w:rsidRPr="00495EBB">
              <w:rPr>
                <w:color w:val="auto"/>
                <w:szCs w:val="24"/>
              </w:rPr>
              <w:t>WikiMetaData Profiler y WiDAR para organizar datos y recomendar ampliación multilingüe</w:t>
            </w:r>
          </w:p>
        </w:tc>
      </w:tr>
      <w:tr w:rsidR="00495EBB" w:rsidRPr="00495EBB" w14:paraId="341F00F7" w14:textId="77777777" w:rsidTr="00E341E8">
        <w:tc>
          <w:tcPr>
            <w:tcW w:w="0" w:type="auto"/>
            <w:tcMar>
              <w:top w:w="150" w:type="dxa"/>
              <w:left w:w="0" w:type="dxa"/>
              <w:bottom w:w="150" w:type="dxa"/>
              <w:right w:w="240" w:type="dxa"/>
            </w:tcMar>
            <w:vAlign w:val="center"/>
            <w:hideMark/>
          </w:tcPr>
          <w:p w14:paraId="642A0522" w14:textId="77777777" w:rsidR="00E341E8" w:rsidRPr="00495EBB" w:rsidRDefault="00E341E8" w:rsidP="00E341E8">
            <w:pPr>
              <w:spacing w:line="360" w:lineRule="auto"/>
              <w:ind w:left="5" w:hanging="5"/>
              <w:rPr>
                <w:color w:val="auto"/>
                <w:szCs w:val="24"/>
              </w:rPr>
            </w:pPr>
            <w:r w:rsidRPr="00495EBB">
              <w:rPr>
                <w:color w:val="auto"/>
                <w:szCs w:val="24"/>
              </w:rPr>
              <w:t>McCord (2022)</w:t>
            </w:r>
          </w:p>
        </w:tc>
        <w:tc>
          <w:tcPr>
            <w:tcW w:w="0" w:type="auto"/>
            <w:tcMar>
              <w:top w:w="150" w:type="dxa"/>
              <w:left w:w="240" w:type="dxa"/>
              <w:bottom w:w="150" w:type="dxa"/>
              <w:right w:w="240" w:type="dxa"/>
            </w:tcMar>
            <w:vAlign w:val="center"/>
            <w:hideMark/>
          </w:tcPr>
          <w:p w14:paraId="3B13E55C" w14:textId="77777777" w:rsidR="00E341E8" w:rsidRPr="00495EBB" w:rsidRDefault="00E341E8" w:rsidP="00E341E8">
            <w:pPr>
              <w:spacing w:line="360" w:lineRule="auto"/>
              <w:ind w:left="0" w:firstLine="0"/>
              <w:rPr>
                <w:color w:val="auto"/>
                <w:szCs w:val="24"/>
                <w:lang w:val="en-US"/>
              </w:rPr>
            </w:pPr>
            <w:r w:rsidRPr="00495EBB">
              <w:rPr>
                <w:color w:val="auto"/>
                <w:szCs w:val="24"/>
                <w:lang w:val="en-US"/>
              </w:rPr>
              <w:t xml:space="preserve">Civic Participation </w:t>
            </w:r>
            <w:r w:rsidRPr="00495EBB">
              <w:rPr>
                <w:color w:val="auto"/>
                <w:szCs w:val="24"/>
                <w:lang w:val="en-US"/>
              </w:rPr>
              <w:lastRenderedPageBreak/>
              <w:t>and Democratic Experience</w:t>
            </w:r>
          </w:p>
        </w:tc>
        <w:tc>
          <w:tcPr>
            <w:tcW w:w="0" w:type="auto"/>
            <w:tcMar>
              <w:top w:w="150" w:type="dxa"/>
              <w:left w:w="240" w:type="dxa"/>
              <w:bottom w:w="150" w:type="dxa"/>
              <w:right w:w="240" w:type="dxa"/>
            </w:tcMar>
            <w:vAlign w:val="center"/>
            <w:hideMark/>
          </w:tcPr>
          <w:p w14:paraId="0552C581" w14:textId="77777777" w:rsidR="00E341E8" w:rsidRPr="00495EBB" w:rsidRDefault="00E341E8" w:rsidP="00E341E8">
            <w:pPr>
              <w:spacing w:line="360" w:lineRule="auto"/>
              <w:ind w:left="29" w:hanging="29"/>
              <w:rPr>
                <w:color w:val="auto"/>
                <w:szCs w:val="24"/>
              </w:rPr>
            </w:pPr>
            <w:r w:rsidRPr="00495EBB">
              <w:rPr>
                <w:color w:val="auto"/>
                <w:szCs w:val="24"/>
              </w:rPr>
              <w:lastRenderedPageBreak/>
              <w:t xml:space="preserve">Tecnología cívica y </w:t>
            </w:r>
            <w:r w:rsidRPr="00495EBB">
              <w:rPr>
                <w:color w:val="auto"/>
                <w:szCs w:val="24"/>
              </w:rPr>
              <w:lastRenderedPageBreak/>
              <w:t>participación ciudadana en Toronto</w:t>
            </w:r>
          </w:p>
        </w:tc>
        <w:tc>
          <w:tcPr>
            <w:tcW w:w="0" w:type="auto"/>
            <w:tcMar>
              <w:top w:w="150" w:type="dxa"/>
              <w:left w:w="240" w:type="dxa"/>
              <w:bottom w:w="150" w:type="dxa"/>
              <w:right w:w="240" w:type="dxa"/>
            </w:tcMar>
            <w:vAlign w:val="center"/>
            <w:hideMark/>
          </w:tcPr>
          <w:p w14:paraId="536F997D" w14:textId="77777777" w:rsidR="00E341E8" w:rsidRPr="00495EBB" w:rsidRDefault="00E341E8" w:rsidP="00E341E8">
            <w:pPr>
              <w:spacing w:line="360" w:lineRule="auto"/>
              <w:ind w:left="-227" w:firstLine="1"/>
              <w:rPr>
                <w:color w:val="auto"/>
                <w:szCs w:val="24"/>
              </w:rPr>
            </w:pPr>
            <w:r w:rsidRPr="00495EBB">
              <w:rPr>
                <w:color w:val="auto"/>
                <w:szCs w:val="24"/>
              </w:rPr>
              <w:lastRenderedPageBreak/>
              <w:t>Etnografía, investigación-</w:t>
            </w:r>
            <w:r w:rsidRPr="00495EBB">
              <w:rPr>
                <w:color w:val="auto"/>
                <w:szCs w:val="24"/>
              </w:rPr>
              <w:lastRenderedPageBreak/>
              <w:t>acción</w:t>
            </w:r>
          </w:p>
        </w:tc>
        <w:tc>
          <w:tcPr>
            <w:tcW w:w="0" w:type="auto"/>
            <w:tcMar>
              <w:top w:w="150" w:type="dxa"/>
              <w:left w:w="240" w:type="dxa"/>
              <w:bottom w:w="150" w:type="dxa"/>
              <w:right w:w="0" w:type="dxa"/>
            </w:tcMar>
            <w:vAlign w:val="center"/>
            <w:hideMark/>
          </w:tcPr>
          <w:p w14:paraId="7B603004" w14:textId="77777777" w:rsidR="00E341E8" w:rsidRPr="00495EBB" w:rsidRDefault="00E341E8" w:rsidP="00E341E8">
            <w:pPr>
              <w:spacing w:line="360" w:lineRule="auto"/>
              <w:ind w:left="-239" w:right="-188" w:firstLine="0"/>
              <w:rPr>
                <w:color w:val="auto"/>
                <w:szCs w:val="24"/>
              </w:rPr>
            </w:pPr>
            <w:r w:rsidRPr="00495EBB">
              <w:rPr>
                <w:color w:val="auto"/>
                <w:szCs w:val="24"/>
              </w:rPr>
              <w:lastRenderedPageBreak/>
              <w:t xml:space="preserve">La tecnología </w:t>
            </w:r>
            <w:r w:rsidRPr="00495EBB">
              <w:rPr>
                <w:color w:val="auto"/>
                <w:szCs w:val="24"/>
              </w:rPr>
              <w:lastRenderedPageBreak/>
              <w:t>cívica genera confianza y relaciones Estado-ciudadanía, más que artefactos</w:t>
            </w:r>
          </w:p>
        </w:tc>
      </w:tr>
      <w:tr w:rsidR="00495EBB" w:rsidRPr="00495EBB" w14:paraId="61FAAAB7" w14:textId="77777777" w:rsidTr="00E341E8">
        <w:tc>
          <w:tcPr>
            <w:tcW w:w="0" w:type="auto"/>
            <w:tcMar>
              <w:top w:w="150" w:type="dxa"/>
              <w:left w:w="0" w:type="dxa"/>
              <w:bottom w:w="150" w:type="dxa"/>
              <w:right w:w="240" w:type="dxa"/>
            </w:tcMar>
            <w:vAlign w:val="center"/>
            <w:hideMark/>
          </w:tcPr>
          <w:p w14:paraId="2474D2C8" w14:textId="77777777" w:rsidR="00E341E8" w:rsidRPr="00495EBB" w:rsidRDefault="00E341E8" w:rsidP="00E341E8">
            <w:pPr>
              <w:spacing w:line="360" w:lineRule="auto"/>
              <w:ind w:left="5" w:hanging="5"/>
              <w:rPr>
                <w:color w:val="auto"/>
                <w:szCs w:val="24"/>
              </w:rPr>
            </w:pPr>
            <w:r w:rsidRPr="00495EBB">
              <w:rPr>
                <w:color w:val="auto"/>
                <w:szCs w:val="24"/>
              </w:rPr>
              <w:lastRenderedPageBreak/>
              <w:t>Lim (2023)</w:t>
            </w:r>
          </w:p>
        </w:tc>
        <w:tc>
          <w:tcPr>
            <w:tcW w:w="0" w:type="auto"/>
            <w:tcMar>
              <w:top w:w="150" w:type="dxa"/>
              <w:left w:w="240" w:type="dxa"/>
              <w:bottom w:w="150" w:type="dxa"/>
              <w:right w:w="240" w:type="dxa"/>
            </w:tcMar>
            <w:vAlign w:val="center"/>
            <w:hideMark/>
          </w:tcPr>
          <w:p w14:paraId="30C70E56" w14:textId="77777777" w:rsidR="00E341E8" w:rsidRPr="00495EBB" w:rsidRDefault="00E341E8" w:rsidP="00E341E8">
            <w:pPr>
              <w:spacing w:line="360" w:lineRule="auto"/>
              <w:ind w:left="0" w:firstLine="0"/>
              <w:rPr>
                <w:color w:val="auto"/>
                <w:szCs w:val="24"/>
                <w:lang w:val="en-US"/>
              </w:rPr>
            </w:pPr>
            <w:r w:rsidRPr="00495EBB">
              <w:rPr>
                <w:color w:val="auto"/>
                <w:szCs w:val="24"/>
                <w:lang w:val="en-US"/>
              </w:rPr>
              <w:t>Why Meta’s Business Model Drives Intolerance</w:t>
            </w:r>
          </w:p>
        </w:tc>
        <w:tc>
          <w:tcPr>
            <w:tcW w:w="0" w:type="auto"/>
            <w:tcMar>
              <w:top w:w="150" w:type="dxa"/>
              <w:left w:w="240" w:type="dxa"/>
              <w:bottom w:w="150" w:type="dxa"/>
              <w:right w:w="240" w:type="dxa"/>
            </w:tcMar>
            <w:vAlign w:val="center"/>
            <w:hideMark/>
          </w:tcPr>
          <w:p w14:paraId="5F7DBE40" w14:textId="77777777" w:rsidR="00E341E8" w:rsidRPr="00495EBB" w:rsidRDefault="00E341E8" w:rsidP="00E341E8">
            <w:pPr>
              <w:spacing w:line="360" w:lineRule="auto"/>
              <w:ind w:left="29" w:hanging="29"/>
              <w:rPr>
                <w:color w:val="auto"/>
                <w:szCs w:val="24"/>
              </w:rPr>
            </w:pPr>
            <w:r w:rsidRPr="00495EBB">
              <w:rPr>
                <w:color w:val="auto"/>
                <w:szCs w:val="24"/>
              </w:rPr>
              <w:t>Modelo de negocio de Meta y políticas de identidad</w:t>
            </w:r>
          </w:p>
        </w:tc>
        <w:tc>
          <w:tcPr>
            <w:tcW w:w="0" w:type="auto"/>
            <w:tcMar>
              <w:top w:w="150" w:type="dxa"/>
              <w:left w:w="240" w:type="dxa"/>
              <w:bottom w:w="150" w:type="dxa"/>
              <w:right w:w="240" w:type="dxa"/>
            </w:tcMar>
            <w:vAlign w:val="center"/>
            <w:hideMark/>
          </w:tcPr>
          <w:p w14:paraId="75F88240" w14:textId="77777777" w:rsidR="00E341E8" w:rsidRPr="00495EBB" w:rsidRDefault="00E341E8" w:rsidP="00E341E8">
            <w:pPr>
              <w:spacing w:line="360" w:lineRule="auto"/>
              <w:ind w:left="-227" w:firstLine="1"/>
              <w:rPr>
                <w:color w:val="auto"/>
                <w:szCs w:val="24"/>
              </w:rPr>
            </w:pPr>
            <w:r w:rsidRPr="00495EBB">
              <w:rPr>
                <w:color w:val="auto"/>
                <w:szCs w:val="24"/>
              </w:rPr>
              <w:t>Autobiografía como ex influencer + análisis de MDTT</w:t>
            </w:r>
          </w:p>
        </w:tc>
        <w:tc>
          <w:tcPr>
            <w:tcW w:w="0" w:type="auto"/>
            <w:tcMar>
              <w:top w:w="150" w:type="dxa"/>
              <w:left w:w="240" w:type="dxa"/>
              <w:bottom w:w="150" w:type="dxa"/>
              <w:right w:w="0" w:type="dxa"/>
            </w:tcMar>
            <w:vAlign w:val="center"/>
            <w:hideMark/>
          </w:tcPr>
          <w:p w14:paraId="59A9CBC2" w14:textId="77777777" w:rsidR="00E341E8" w:rsidRPr="00495EBB" w:rsidRDefault="00E341E8" w:rsidP="00E341E8">
            <w:pPr>
              <w:spacing w:line="360" w:lineRule="auto"/>
              <w:ind w:left="-239" w:right="-188" w:firstLine="0"/>
              <w:rPr>
                <w:color w:val="auto"/>
                <w:szCs w:val="24"/>
              </w:rPr>
            </w:pPr>
            <w:r w:rsidRPr="00495EBB">
              <w:rPr>
                <w:color w:val="auto"/>
                <w:szCs w:val="24"/>
              </w:rPr>
              <w:t>El modelo fetichiza la diferencia social, heredando dinámicas del colonialismo cristiano</w:t>
            </w:r>
          </w:p>
        </w:tc>
      </w:tr>
      <w:tr w:rsidR="00495EBB" w:rsidRPr="00495EBB" w14:paraId="1CF171DE" w14:textId="77777777" w:rsidTr="00E341E8">
        <w:tc>
          <w:tcPr>
            <w:tcW w:w="0" w:type="auto"/>
            <w:tcMar>
              <w:top w:w="150" w:type="dxa"/>
              <w:left w:w="0" w:type="dxa"/>
              <w:bottom w:w="150" w:type="dxa"/>
              <w:right w:w="240" w:type="dxa"/>
            </w:tcMar>
            <w:vAlign w:val="center"/>
            <w:hideMark/>
          </w:tcPr>
          <w:p w14:paraId="68741521" w14:textId="77777777" w:rsidR="00E341E8" w:rsidRPr="00495EBB" w:rsidRDefault="00E341E8" w:rsidP="00E341E8">
            <w:pPr>
              <w:spacing w:line="360" w:lineRule="auto"/>
              <w:ind w:left="5" w:hanging="5"/>
              <w:rPr>
                <w:color w:val="auto"/>
                <w:szCs w:val="24"/>
              </w:rPr>
            </w:pPr>
            <w:r w:rsidRPr="00495EBB">
              <w:rPr>
                <w:color w:val="auto"/>
                <w:szCs w:val="24"/>
              </w:rPr>
              <w:t>Rodríguez (2022)</w:t>
            </w:r>
          </w:p>
        </w:tc>
        <w:tc>
          <w:tcPr>
            <w:tcW w:w="0" w:type="auto"/>
            <w:tcMar>
              <w:top w:w="150" w:type="dxa"/>
              <w:left w:w="240" w:type="dxa"/>
              <w:bottom w:w="150" w:type="dxa"/>
              <w:right w:w="240" w:type="dxa"/>
            </w:tcMar>
            <w:vAlign w:val="center"/>
            <w:hideMark/>
          </w:tcPr>
          <w:p w14:paraId="485B8D59" w14:textId="77777777" w:rsidR="00E341E8" w:rsidRPr="00495EBB" w:rsidRDefault="00E341E8" w:rsidP="00E341E8">
            <w:pPr>
              <w:spacing w:line="360" w:lineRule="auto"/>
              <w:ind w:left="0" w:firstLine="0"/>
              <w:rPr>
                <w:color w:val="auto"/>
                <w:szCs w:val="24"/>
              </w:rPr>
            </w:pPr>
            <w:r w:rsidRPr="00495EBB">
              <w:rPr>
                <w:color w:val="auto"/>
                <w:szCs w:val="24"/>
              </w:rPr>
              <w:t>Información para ganar la guerra</w:t>
            </w:r>
          </w:p>
        </w:tc>
        <w:tc>
          <w:tcPr>
            <w:tcW w:w="0" w:type="auto"/>
            <w:tcMar>
              <w:top w:w="150" w:type="dxa"/>
              <w:left w:w="240" w:type="dxa"/>
              <w:bottom w:w="150" w:type="dxa"/>
              <w:right w:w="240" w:type="dxa"/>
            </w:tcMar>
            <w:vAlign w:val="center"/>
            <w:hideMark/>
          </w:tcPr>
          <w:p w14:paraId="7B4A5A8F" w14:textId="77777777" w:rsidR="00E341E8" w:rsidRPr="00495EBB" w:rsidRDefault="00E341E8" w:rsidP="00E341E8">
            <w:pPr>
              <w:spacing w:line="360" w:lineRule="auto"/>
              <w:ind w:left="29" w:hanging="29"/>
              <w:rPr>
                <w:color w:val="auto"/>
                <w:szCs w:val="24"/>
              </w:rPr>
            </w:pPr>
            <w:r w:rsidRPr="00495EBB">
              <w:rPr>
                <w:color w:val="auto"/>
                <w:szCs w:val="24"/>
              </w:rPr>
              <w:t>Servicios de información en la Guerra Civil española</w:t>
            </w:r>
          </w:p>
        </w:tc>
        <w:tc>
          <w:tcPr>
            <w:tcW w:w="0" w:type="auto"/>
            <w:tcMar>
              <w:top w:w="150" w:type="dxa"/>
              <w:left w:w="240" w:type="dxa"/>
              <w:bottom w:w="150" w:type="dxa"/>
              <w:right w:w="240" w:type="dxa"/>
            </w:tcMar>
            <w:vAlign w:val="center"/>
            <w:hideMark/>
          </w:tcPr>
          <w:p w14:paraId="6E8107DF" w14:textId="77777777" w:rsidR="00E341E8" w:rsidRPr="00495EBB" w:rsidRDefault="00E341E8" w:rsidP="00E341E8">
            <w:pPr>
              <w:spacing w:line="360" w:lineRule="auto"/>
              <w:ind w:left="-227" w:firstLine="1"/>
              <w:rPr>
                <w:color w:val="auto"/>
                <w:szCs w:val="24"/>
              </w:rPr>
            </w:pPr>
            <w:r w:rsidRPr="00495EBB">
              <w:rPr>
                <w:color w:val="auto"/>
                <w:szCs w:val="24"/>
              </w:rPr>
              <w:t>Investigación histórica</w:t>
            </w:r>
          </w:p>
        </w:tc>
        <w:tc>
          <w:tcPr>
            <w:tcW w:w="0" w:type="auto"/>
            <w:tcMar>
              <w:top w:w="150" w:type="dxa"/>
              <w:left w:w="240" w:type="dxa"/>
              <w:bottom w:w="150" w:type="dxa"/>
              <w:right w:w="0" w:type="dxa"/>
            </w:tcMar>
            <w:vAlign w:val="center"/>
            <w:hideMark/>
          </w:tcPr>
          <w:p w14:paraId="6717F3D0" w14:textId="77777777" w:rsidR="00E341E8" w:rsidRPr="00495EBB" w:rsidRDefault="00E341E8" w:rsidP="00E341E8">
            <w:pPr>
              <w:spacing w:line="360" w:lineRule="auto"/>
              <w:ind w:left="-239" w:right="-188" w:firstLine="0"/>
              <w:rPr>
                <w:color w:val="auto"/>
                <w:szCs w:val="24"/>
              </w:rPr>
            </w:pPr>
            <w:r w:rsidRPr="00495EBB">
              <w:rPr>
                <w:color w:val="auto"/>
                <w:szCs w:val="24"/>
              </w:rPr>
              <w:t>La información fue decisiva para ganar la guerra, tanto en frente como en retaguardia</w:t>
            </w:r>
          </w:p>
        </w:tc>
      </w:tr>
      <w:tr w:rsidR="00495EBB" w:rsidRPr="00495EBB" w14:paraId="3ACDCBBC" w14:textId="77777777" w:rsidTr="00E341E8">
        <w:tc>
          <w:tcPr>
            <w:tcW w:w="0" w:type="auto"/>
            <w:tcMar>
              <w:top w:w="150" w:type="dxa"/>
              <w:left w:w="0" w:type="dxa"/>
              <w:bottom w:w="150" w:type="dxa"/>
              <w:right w:w="240" w:type="dxa"/>
            </w:tcMar>
            <w:vAlign w:val="center"/>
            <w:hideMark/>
          </w:tcPr>
          <w:p w14:paraId="75AA1C6D" w14:textId="77777777" w:rsidR="00E341E8" w:rsidRPr="00495EBB" w:rsidRDefault="00E341E8" w:rsidP="00E341E8">
            <w:pPr>
              <w:spacing w:line="360" w:lineRule="auto"/>
              <w:ind w:left="5" w:hanging="5"/>
              <w:rPr>
                <w:color w:val="auto"/>
                <w:szCs w:val="24"/>
              </w:rPr>
            </w:pPr>
            <w:r w:rsidRPr="00495EBB">
              <w:rPr>
                <w:color w:val="auto"/>
                <w:szCs w:val="24"/>
              </w:rPr>
              <w:lastRenderedPageBreak/>
              <w:t>Pant (2021)</w:t>
            </w:r>
          </w:p>
        </w:tc>
        <w:tc>
          <w:tcPr>
            <w:tcW w:w="0" w:type="auto"/>
            <w:tcMar>
              <w:top w:w="150" w:type="dxa"/>
              <w:left w:w="240" w:type="dxa"/>
              <w:bottom w:w="150" w:type="dxa"/>
              <w:right w:w="240" w:type="dxa"/>
            </w:tcMar>
            <w:vAlign w:val="center"/>
            <w:hideMark/>
          </w:tcPr>
          <w:p w14:paraId="1A116614" w14:textId="77777777" w:rsidR="00E341E8" w:rsidRPr="00495EBB" w:rsidRDefault="00E341E8" w:rsidP="00E341E8">
            <w:pPr>
              <w:spacing w:line="360" w:lineRule="auto"/>
              <w:ind w:left="0" w:firstLine="0"/>
              <w:rPr>
                <w:color w:val="auto"/>
                <w:szCs w:val="24"/>
              </w:rPr>
            </w:pPr>
            <w:r w:rsidRPr="00495EBB">
              <w:rPr>
                <w:color w:val="auto"/>
                <w:szCs w:val="24"/>
              </w:rPr>
              <w:t>Strategic Coopetition</w:t>
            </w:r>
          </w:p>
        </w:tc>
        <w:tc>
          <w:tcPr>
            <w:tcW w:w="0" w:type="auto"/>
            <w:tcMar>
              <w:top w:w="150" w:type="dxa"/>
              <w:left w:w="240" w:type="dxa"/>
              <w:bottom w:w="150" w:type="dxa"/>
              <w:right w:w="240" w:type="dxa"/>
            </w:tcMar>
            <w:vAlign w:val="center"/>
            <w:hideMark/>
          </w:tcPr>
          <w:p w14:paraId="2885D712" w14:textId="77777777" w:rsidR="00E341E8" w:rsidRPr="00495EBB" w:rsidRDefault="00E341E8" w:rsidP="00E341E8">
            <w:pPr>
              <w:spacing w:line="360" w:lineRule="auto"/>
              <w:ind w:left="29" w:hanging="29"/>
              <w:rPr>
                <w:color w:val="auto"/>
                <w:szCs w:val="24"/>
              </w:rPr>
            </w:pPr>
            <w:r w:rsidRPr="00495EBB">
              <w:rPr>
                <w:color w:val="auto"/>
                <w:szCs w:val="24"/>
              </w:rPr>
              <w:t>Modelado conceptual de cooperación estratégica</w:t>
            </w:r>
          </w:p>
        </w:tc>
        <w:tc>
          <w:tcPr>
            <w:tcW w:w="0" w:type="auto"/>
            <w:tcMar>
              <w:top w:w="150" w:type="dxa"/>
              <w:left w:w="240" w:type="dxa"/>
              <w:bottom w:w="150" w:type="dxa"/>
              <w:right w:w="240" w:type="dxa"/>
            </w:tcMar>
            <w:vAlign w:val="center"/>
            <w:hideMark/>
          </w:tcPr>
          <w:p w14:paraId="3198A428" w14:textId="77777777" w:rsidR="00E341E8" w:rsidRPr="00495EBB" w:rsidRDefault="00E341E8" w:rsidP="00E341E8">
            <w:pPr>
              <w:spacing w:line="360" w:lineRule="auto"/>
              <w:ind w:left="-227" w:firstLine="1"/>
              <w:rPr>
                <w:color w:val="auto"/>
                <w:szCs w:val="24"/>
              </w:rPr>
            </w:pPr>
            <w:r w:rsidRPr="00495EBB">
              <w:rPr>
                <w:color w:val="auto"/>
                <w:szCs w:val="24"/>
              </w:rPr>
              <w:t>Modelado i*, valor, teoría de juegos</w:t>
            </w:r>
          </w:p>
        </w:tc>
        <w:tc>
          <w:tcPr>
            <w:tcW w:w="0" w:type="auto"/>
            <w:tcMar>
              <w:top w:w="150" w:type="dxa"/>
              <w:left w:w="240" w:type="dxa"/>
              <w:bottom w:w="150" w:type="dxa"/>
              <w:right w:w="0" w:type="dxa"/>
            </w:tcMar>
            <w:vAlign w:val="center"/>
            <w:hideMark/>
          </w:tcPr>
          <w:p w14:paraId="47DE6B79" w14:textId="77777777" w:rsidR="00E341E8" w:rsidRPr="00495EBB" w:rsidRDefault="00E341E8" w:rsidP="00E341E8">
            <w:pPr>
              <w:spacing w:line="360" w:lineRule="auto"/>
              <w:ind w:left="-239" w:right="-188" w:firstLine="0"/>
              <w:rPr>
                <w:color w:val="auto"/>
                <w:szCs w:val="24"/>
              </w:rPr>
            </w:pPr>
            <w:r w:rsidRPr="00495EBB">
              <w:rPr>
                <w:color w:val="auto"/>
                <w:szCs w:val="24"/>
              </w:rPr>
              <w:t>Marco para discriminar estrategias cooperativas y generar resultados de suma positiva</w:t>
            </w:r>
          </w:p>
        </w:tc>
      </w:tr>
      <w:tr w:rsidR="00495EBB" w:rsidRPr="00495EBB" w14:paraId="4464471F" w14:textId="77777777" w:rsidTr="00E341E8">
        <w:tc>
          <w:tcPr>
            <w:tcW w:w="0" w:type="auto"/>
            <w:tcMar>
              <w:top w:w="150" w:type="dxa"/>
              <w:left w:w="0" w:type="dxa"/>
              <w:bottom w:w="150" w:type="dxa"/>
              <w:right w:w="240" w:type="dxa"/>
            </w:tcMar>
            <w:vAlign w:val="center"/>
            <w:hideMark/>
          </w:tcPr>
          <w:p w14:paraId="040DCFC8" w14:textId="77777777" w:rsidR="00E341E8" w:rsidRPr="00495EBB" w:rsidRDefault="00E341E8" w:rsidP="00E341E8">
            <w:pPr>
              <w:spacing w:line="360" w:lineRule="auto"/>
              <w:ind w:left="5" w:hanging="5"/>
              <w:rPr>
                <w:color w:val="auto"/>
                <w:szCs w:val="24"/>
              </w:rPr>
            </w:pPr>
            <w:r w:rsidRPr="00495EBB">
              <w:rPr>
                <w:color w:val="auto"/>
                <w:szCs w:val="24"/>
              </w:rPr>
              <w:t>Mitaritonna (2019)</w:t>
            </w:r>
          </w:p>
        </w:tc>
        <w:tc>
          <w:tcPr>
            <w:tcW w:w="0" w:type="auto"/>
            <w:tcMar>
              <w:top w:w="150" w:type="dxa"/>
              <w:left w:w="240" w:type="dxa"/>
              <w:bottom w:w="150" w:type="dxa"/>
              <w:right w:w="240" w:type="dxa"/>
            </w:tcMar>
            <w:vAlign w:val="center"/>
            <w:hideMark/>
          </w:tcPr>
          <w:p w14:paraId="20E8CF06" w14:textId="77777777" w:rsidR="00E341E8" w:rsidRPr="00495EBB" w:rsidRDefault="00E341E8" w:rsidP="00E341E8">
            <w:pPr>
              <w:spacing w:line="360" w:lineRule="auto"/>
              <w:ind w:left="0" w:firstLine="0"/>
              <w:rPr>
                <w:color w:val="auto"/>
                <w:szCs w:val="24"/>
              </w:rPr>
            </w:pPr>
            <w:r w:rsidRPr="00495EBB">
              <w:rPr>
                <w:color w:val="auto"/>
                <w:szCs w:val="24"/>
              </w:rPr>
              <w:t>Empoderamiento de la conciencia situacional… realidad aumentada</w:t>
            </w:r>
          </w:p>
        </w:tc>
        <w:tc>
          <w:tcPr>
            <w:tcW w:w="0" w:type="auto"/>
            <w:tcMar>
              <w:top w:w="150" w:type="dxa"/>
              <w:left w:w="240" w:type="dxa"/>
              <w:bottom w:w="150" w:type="dxa"/>
              <w:right w:w="240" w:type="dxa"/>
            </w:tcMar>
            <w:vAlign w:val="center"/>
            <w:hideMark/>
          </w:tcPr>
          <w:p w14:paraId="1E5AE8D5" w14:textId="77777777" w:rsidR="00E341E8" w:rsidRPr="00495EBB" w:rsidRDefault="00E341E8" w:rsidP="00E341E8">
            <w:pPr>
              <w:spacing w:line="360" w:lineRule="auto"/>
              <w:ind w:left="29" w:hanging="29"/>
              <w:rPr>
                <w:color w:val="auto"/>
                <w:szCs w:val="24"/>
              </w:rPr>
            </w:pPr>
            <w:r w:rsidRPr="00495EBB">
              <w:rPr>
                <w:color w:val="auto"/>
                <w:szCs w:val="24"/>
              </w:rPr>
              <w:t>Framework de realidad aumentada para identificación de objetivos militares</w:t>
            </w:r>
          </w:p>
        </w:tc>
        <w:tc>
          <w:tcPr>
            <w:tcW w:w="0" w:type="auto"/>
            <w:tcMar>
              <w:top w:w="150" w:type="dxa"/>
              <w:left w:w="240" w:type="dxa"/>
              <w:bottom w:w="150" w:type="dxa"/>
              <w:right w:w="240" w:type="dxa"/>
            </w:tcMar>
            <w:vAlign w:val="center"/>
            <w:hideMark/>
          </w:tcPr>
          <w:p w14:paraId="20A2EA14" w14:textId="77777777" w:rsidR="00E341E8" w:rsidRPr="00495EBB" w:rsidRDefault="00E341E8" w:rsidP="00E341E8">
            <w:pPr>
              <w:spacing w:line="360" w:lineRule="auto"/>
              <w:ind w:left="-227" w:firstLine="1"/>
              <w:rPr>
                <w:color w:val="auto"/>
                <w:szCs w:val="24"/>
              </w:rPr>
            </w:pPr>
            <w:r w:rsidRPr="00495EBB">
              <w:rPr>
                <w:color w:val="auto"/>
                <w:szCs w:val="24"/>
              </w:rPr>
              <w:t>SCRUM, Diseño Centrado en el Usuario</w:t>
            </w:r>
          </w:p>
        </w:tc>
        <w:tc>
          <w:tcPr>
            <w:tcW w:w="0" w:type="auto"/>
            <w:tcMar>
              <w:top w:w="150" w:type="dxa"/>
              <w:left w:w="240" w:type="dxa"/>
              <w:bottom w:w="150" w:type="dxa"/>
              <w:right w:w="0" w:type="dxa"/>
            </w:tcMar>
            <w:vAlign w:val="center"/>
            <w:hideMark/>
          </w:tcPr>
          <w:p w14:paraId="24FACBAC" w14:textId="77777777" w:rsidR="00E341E8" w:rsidRPr="00495EBB" w:rsidRDefault="00E341E8" w:rsidP="00E341E8">
            <w:pPr>
              <w:spacing w:line="360" w:lineRule="auto"/>
              <w:ind w:left="-239" w:right="-188" w:firstLine="0"/>
              <w:rPr>
                <w:color w:val="auto"/>
                <w:szCs w:val="24"/>
              </w:rPr>
            </w:pPr>
            <w:r w:rsidRPr="00495EBB">
              <w:rPr>
                <w:color w:val="auto"/>
                <w:szCs w:val="24"/>
              </w:rPr>
              <w:t>Framework RAIOM mejora conciencia situacional del soldado</w:t>
            </w:r>
          </w:p>
        </w:tc>
      </w:tr>
      <w:tr w:rsidR="00495EBB" w:rsidRPr="00495EBB" w14:paraId="46045576" w14:textId="77777777" w:rsidTr="00E341E8">
        <w:tc>
          <w:tcPr>
            <w:tcW w:w="0" w:type="auto"/>
            <w:tcMar>
              <w:top w:w="150" w:type="dxa"/>
              <w:left w:w="0" w:type="dxa"/>
              <w:bottom w:w="150" w:type="dxa"/>
              <w:right w:w="240" w:type="dxa"/>
            </w:tcMar>
            <w:vAlign w:val="center"/>
            <w:hideMark/>
          </w:tcPr>
          <w:p w14:paraId="56094E98" w14:textId="77777777" w:rsidR="00E341E8" w:rsidRPr="00495EBB" w:rsidRDefault="00E341E8" w:rsidP="00E341E8">
            <w:pPr>
              <w:spacing w:line="360" w:lineRule="auto"/>
              <w:ind w:left="5" w:hanging="5"/>
              <w:rPr>
                <w:color w:val="auto"/>
                <w:szCs w:val="24"/>
              </w:rPr>
            </w:pPr>
            <w:r w:rsidRPr="00495EBB">
              <w:rPr>
                <w:rStyle w:val="Textoennegrita"/>
                <w:color w:val="auto"/>
                <w:szCs w:val="24"/>
              </w:rPr>
              <w:t>Nacionales</w:t>
            </w:r>
          </w:p>
        </w:tc>
        <w:tc>
          <w:tcPr>
            <w:tcW w:w="0" w:type="auto"/>
            <w:tcMar>
              <w:top w:w="150" w:type="dxa"/>
              <w:left w:w="240" w:type="dxa"/>
              <w:bottom w:w="150" w:type="dxa"/>
              <w:right w:w="240" w:type="dxa"/>
            </w:tcMar>
            <w:vAlign w:val="center"/>
            <w:hideMark/>
          </w:tcPr>
          <w:p w14:paraId="3E19115C" w14:textId="77777777" w:rsidR="00E341E8" w:rsidRPr="00495EBB" w:rsidRDefault="00E341E8" w:rsidP="00E341E8">
            <w:pPr>
              <w:spacing w:line="360" w:lineRule="auto"/>
              <w:ind w:left="0" w:firstLine="0"/>
              <w:rPr>
                <w:color w:val="auto"/>
                <w:szCs w:val="24"/>
              </w:rPr>
            </w:pPr>
          </w:p>
        </w:tc>
        <w:tc>
          <w:tcPr>
            <w:tcW w:w="0" w:type="auto"/>
            <w:tcMar>
              <w:top w:w="150" w:type="dxa"/>
              <w:left w:w="240" w:type="dxa"/>
              <w:bottom w:w="150" w:type="dxa"/>
              <w:right w:w="240" w:type="dxa"/>
            </w:tcMar>
            <w:vAlign w:val="center"/>
            <w:hideMark/>
          </w:tcPr>
          <w:p w14:paraId="62BBBEBA" w14:textId="77777777" w:rsidR="00E341E8" w:rsidRPr="00495EBB" w:rsidRDefault="00E341E8" w:rsidP="00E341E8">
            <w:pPr>
              <w:spacing w:line="360" w:lineRule="auto"/>
              <w:ind w:left="29" w:hanging="29"/>
              <w:rPr>
                <w:color w:val="auto"/>
                <w:szCs w:val="24"/>
              </w:rPr>
            </w:pPr>
          </w:p>
        </w:tc>
        <w:tc>
          <w:tcPr>
            <w:tcW w:w="0" w:type="auto"/>
            <w:tcMar>
              <w:top w:w="150" w:type="dxa"/>
              <w:left w:w="240" w:type="dxa"/>
              <w:bottom w:w="150" w:type="dxa"/>
              <w:right w:w="240" w:type="dxa"/>
            </w:tcMar>
            <w:vAlign w:val="center"/>
            <w:hideMark/>
          </w:tcPr>
          <w:p w14:paraId="5790CA46" w14:textId="77777777" w:rsidR="00E341E8" w:rsidRPr="00495EBB" w:rsidRDefault="00E341E8" w:rsidP="00E341E8">
            <w:pPr>
              <w:spacing w:line="360" w:lineRule="auto"/>
              <w:ind w:left="-227" w:firstLine="1"/>
              <w:rPr>
                <w:color w:val="auto"/>
                <w:szCs w:val="24"/>
              </w:rPr>
            </w:pPr>
          </w:p>
        </w:tc>
        <w:tc>
          <w:tcPr>
            <w:tcW w:w="0" w:type="auto"/>
            <w:tcMar>
              <w:top w:w="150" w:type="dxa"/>
              <w:left w:w="240" w:type="dxa"/>
              <w:bottom w:w="150" w:type="dxa"/>
              <w:right w:w="0" w:type="dxa"/>
            </w:tcMar>
            <w:vAlign w:val="center"/>
            <w:hideMark/>
          </w:tcPr>
          <w:p w14:paraId="68ACBE10" w14:textId="77777777" w:rsidR="00E341E8" w:rsidRPr="00495EBB" w:rsidRDefault="00E341E8" w:rsidP="00E341E8">
            <w:pPr>
              <w:spacing w:line="360" w:lineRule="auto"/>
              <w:ind w:left="-239" w:right="-188" w:firstLine="0"/>
              <w:rPr>
                <w:color w:val="auto"/>
                <w:szCs w:val="24"/>
              </w:rPr>
            </w:pPr>
          </w:p>
        </w:tc>
      </w:tr>
      <w:tr w:rsidR="00495EBB" w:rsidRPr="00495EBB" w14:paraId="30B8A5E3" w14:textId="77777777" w:rsidTr="00E341E8">
        <w:tc>
          <w:tcPr>
            <w:tcW w:w="0" w:type="auto"/>
            <w:tcMar>
              <w:top w:w="150" w:type="dxa"/>
              <w:left w:w="0" w:type="dxa"/>
              <w:bottom w:w="150" w:type="dxa"/>
              <w:right w:w="240" w:type="dxa"/>
            </w:tcMar>
            <w:vAlign w:val="center"/>
            <w:hideMark/>
          </w:tcPr>
          <w:p w14:paraId="2F4F6E0E" w14:textId="77777777" w:rsidR="00E341E8" w:rsidRPr="00495EBB" w:rsidRDefault="00E341E8" w:rsidP="00E341E8">
            <w:pPr>
              <w:spacing w:line="360" w:lineRule="auto"/>
              <w:ind w:left="5" w:hanging="5"/>
              <w:rPr>
                <w:color w:val="auto"/>
                <w:szCs w:val="24"/>
              </w:rPr>
            </w:pPr>
            <w:r w:rsidRPr="00495EBB">
              <w:rPr>
                <w:color w:val="auto"/>
                <w:szCs w:val="24"/>
              </w:rPr>
              <w:t>Lora (2024)</w:t>
            </w:r>
          </w:p>
        </w:tc>
        <w:tc>
          <w:tcPr>
            <w:tcW w:w="0" w:type="auto"/>
            <w:tcMar>
              <w:top w:w="150" w:type="dxa"/>
              <w:left w:w="240" w:type="dxa"/>
              <w:bottom w:w="150" w:type="dxa"/>
              <w:right w:w="240" w:type="dxa"/>
            </w:tcMar>
            <w:vAlign w:val="center"/>
            <w:hideMark/>
          </w:tcPr>
          <w:p w14:paraId="153DCEEE" w14:textId="77777777" w:rsidR="00E341E8" w:rsidRPr="00495EBB" w:rsidRDefault="00E341E8" w:rsidP="00E341E8">
            <w:pPr>
              <w:spacing w:line="360" w:lineRule="auto"/>
              <w:ind w:left="0" w:firstLine="0"/>
              <w:rPr>
                <w:color w:val="auto"/>
                <w:szCs w:val="24"/>
              </w:rPr>
            </w:pPr>
            <w:r w:rsidRPr="00495EBB">
              <w:rPr>
                <w:color w:val="auto"/>
                <w:szCs w:val="24"/>
              </w:rPr>
              <w:t>Fortalecimiento de capacidades de seguridad ciudadana…</w:t>
            </w:r>
          </w:p>
        </w:tc>
        <w:tc>
          <w:tcPr>
            <w:tcW w:w="0" w:type="auto"/>
            <w:tcMar>
              <w:top w:w="150" w:type="dxa"/>
              <w:left w:w="240" w:type="dxa"/>
              <w:bottom w:w="150" w:type="dxa"/>
              <w:right w:w="240" w:type="dxa"/>
            </w:tcMar>
            <w:vAlign w:val="center"/>
            <w:hideMark/>
          </w:tcPr>
          <w:p w14:paraId="7F382AA4" w14:textId="77777777" w:rsidR="00E341E8" w:rsidRPr="00495EBB" w:rsidRDefault="00E341E8" w:rsidP="00E341E8">
            <w:pPr>
              <w:spacing w:line="360" w:lineRule="auto"/>
              <w:ind w:left="29" w:hanging="29"/>
              <w:rPr>
                <w:color w:val="auto"/>
                <w:szCs w:val="24"/>
              </w:rPr>
            </w:pPr>
            <w:r w:rsidRPr="00495EBB">
              <w:rPr>
                <w:color w:val="auto"/>
                <w:szCs w:val="24"/>
              </w:rPr>
              <w:t>Programa técnico para gobiernos subnacionales</w:t>
            </w:r>
          </w:p>
        </w:tc>
        <w:tc>
          <w:tcPr>
            <w:tcW w:w="0" w:type="auto"/>
            <w:tcMar>
              <w:top w:w="150" w:type="dxa"/>
              <w:left w:w="240" w:type="dxa"/>
              <w:bottom w:w="150" w:type="dxa"/>
              <w:right w:w="240" w:type="dxa"/>
            </w:tcMar>
            <w:vAlign w:val="center"/>
            <w:hideMark/>
          </w:tcPr>
          <w:p w14:paraId="28C8DFE6" w14:textId="77777777" w:rsidR="00E341E8" w:rsidRPr="00495EBB" w:rsidRDefault="00E341E8" w:rsidP="00E341E8">
            <w:pPr>
              <w:spacing w:line="360" w:lineRule="auto"/>
              <w:ind w:left="-227" w:firstLine="1"/>
              <w:rPr>
                <w:color w:val="auto"/>
                <w:szCs w:val="24"/>
              </w:rPr>
            </w:pPr>
            <w:r w:rsidRPr="00495EBB">
              <w:rPr>
                <w:color w:val="auto"/>
                <w:szCs w:val="24"/>
              </w:rPr>
              <w:t>Enfoque mixto, diseño experimental</w:t>
            </w:r>
          </w:p>
        </w:tc>
        <w:tc>
          <w:tcPr>
            <w:tcW w:w="0" w:type="auto"/>
            <w:tcMar>
              <w:top w:w="150" w:type="dxa"/>
              <w:left w:w="240" w:type="dxa"/>
              <w:bottom w:w="150" w:type="dxa"/>
              <w:right w:w="0" w:type="dxa"/>
            </w:tcMar>
            <w:vAlign w:val="center"/>
            <w:hideMark/>
          </w:tcPr>
          <w:p w14:paraId="3D423A05" w14:textId="77777777" w:rsidR="00E341E8" w:rsidRPr="00495EBB" w:rsidRDefault="00E341E8" w:rsidP="00E341E8">
            <w:pPr>
              <w:spacing w:line="360" w:lineRule="auto"/>
              <w:ind w:left="-239" w:right="-188" w:firstLine="0"/>
              <w:rPr>
                <w:color w:val="auto"/>
                <w:szCs w:val="24"/>
              </w:rPr>
            </w:pPr>
            <w:r w:rsidRPr="00495EBB">
              <w:rPr>
                <w:color w:val="auto"/>
                <w:szCs w:val="24"/>
              </w:rPr>
              <w:t>Programa validado por expertos para incrementar capacidades</w:t>
            </w:r>
          </w:p>
        </w:tc>
      </w:tr>
      <w:tr w:rsidR="00495EBB" w:rsidRPr="00495EBB" w14:paraId="02643F81" w14:textId="77777777" w:rsidTr="00E341E8">
        <w:tc>
          <w:tcPr>
            <w:tcW w:w="0" w:type="auto"/>
            <w:tcMar>
              <w:top w:w="150" w:type="dxa"/>
              <w:left w:w="0" w:type="dxa"/>
              <w:bottom w:w="150" w:type="dxa"/>
              <w:right w:w="240" w:type="dxa"/>
            </w:tcMar>
            <w:vAlign w:val="center"/>
            <w:hideMark/>
          </w:tcPr>
          <w:p w14:paraId="36C0C7A9" w14:textId="77777777" w:rsidR="00E341E8" w:rsidRPr="00495EBB" w:rsidRDefault="00E341E8" w:rsidP="00E341E8">
            <w:pPr>
              <w:spacing w:line="360" w:lineRule="auto"/>
              <w:ind w:left="5" w:hanging="5"/>
              <w:rPr>
                <w:color w:val="auto"/>
                <w:szCs w:val="24"/>
              </w:rPr>
            </w:pPr>
            <w:r w:rsidRPr="00495EBB">
              <w:rPr>
                <w:color w:val="auto"/>
                <w:szCs w:val="24"/>
              </w:rPr>
              <w:t>Chamorro (2023)</w:t>
            </w:r>
          </w:p>
        </w:tc>
        <w:tc>
          <w:tcPr>
            <w:tcW w:w="0" w:type="auto"/>
            <w:tcMar>
              <w:top w:w="150" w:type="dxa"/>
              <w:left w:w="240" w:type="dxa"/>
              <w:bottom w:w="150" w:type="dxa"/>
              <w:right w:w="240" w:type="dxa"/>
            </w:tcMar>
            <w:vAlign w:val="center"/>
            <w:hideMark/>
          </w:tcPr>
          <w:p w14:paraId="1CB88234" w14:textId="77777777" w:rsidR="00E341E8" w:rsidRPr="00495EBB" w:rsidRDefault="00E341E8" w:rsidP="00E341E8">
            <w:pPr>
              <w:spacing w:line="360" w:lineRule="auto"/>
              <w:ind w:left="0" w:firstLine="0"/>
              <w:rPr>
                <w:color w:val="auto"/>
                <w:szCs w:val="24"/>
              </w:rPr>
            </w:pPr>
            <w:r w:rsidRPr="00495EBB">
              <w:rPr>
                <w:color w:val="auto"/>
                <w:szCs w:val="24"/>
              </w:rPr>
              <w:t>Marketing para fortalecer la gobernanza…</w:t>
            </w:r>
          </w:p>
        </w:tc>
        <w:tc>
          <w:tcPr>
            <w:tcW w:w="0" w:type="auto"/>
            <w:tcMar>
              <w:top w:w="150" w:type="dxa"/>
              <w:left w:w="240" w:type="dxa"/>
              <w:bottom w:w="150" w:type="dxa"/>
              <w:right w:w="240" w:type="dxa"/>
            </w:tcMar>
            <w:vAlign w:val="center"/>
            <w:hideMark/>
          </w:tcPr>
          <w:p w14:paraId="6D67B644" w14:textId="77777777" w:rsidR="00E341E8" w:rsidRPr="00495EBB" w:rsidRDefault="00E341E8" w:rsidP="00E341E8">
            <w:pPr>
              <w:spacing w:line="360" w:lineRule="auto"/>
              <w:ind w:left="29" w:hanging="29"/>
              <w:rPr>
                <w:color w:val="auto"/>
                <w:szCs w:val="24"/>
              </w:rPr>
            </w:pPr>
            <w:r w:rsidRPr="00495EBB">
              <w:rPr>
                <w:color w:val="auto"/>
                <w:szCs w:val="24"/>
              </w:rPr>
              <w:t>Marketing y gobernanza universitaria</w:t>
            </w:r>
          </w:p>
        </w:tc>
        <w:tc>
          <w:tcPr>
            <w:tcW w:w="0" w:type="auto"/>
            <w:tcMar>
              <w:top w:w="150" w:type="dxa"/>
              <w:left w:w="240" w:type="dxa"/>
              <w:bottom w:w="150" w:type="dxa"/>
              <w:right w:w="240" w:type="dxa"/>
            </w:tcMar>
            <w:vAlign w:val="center"/>
            <w:hideMark/>
          </w:tcPr>
          <w:p w14:paraId="3EC84371" w14:textId="77777777" w:rsidR="00E341E8" w:rsidRPr="00495EBB" w:rsidRDefault="00E341E8" w:rsidP="00E341E8">
            <w:pPr>
              <w:spacing w:line="360" w:lineRule="auto"/>
              <w:ind w:left="-227" w:firstLine="1"/>
              <w:rPr>
                <w:color w:val="auto"/>
                <w:szCs w:val="24"/>
              </w:rPr>
            </w:pPr>
            <w:r w:rsidRPr="00495EBB">
              <w:rPr>
                <w:color w:val="auto"/>
                <w:szCs w:val="24"/>
              </w:rPr>
              <w:t>Cuantitativo, no experimental</w:t>
            </w:r>
          </w:p>
        </w:tc>
        <w:tc>
          <w:tcPr>
            <w:tcW w:w="0" w:type="auto"/>
            <w:tcMar>
              <w:top w:w="150" w:type="dxa"/>
              <w:left w:w="240" w:type="dxa"/>
              <w:bottom w:w="150" w:type="dxa"/>
              <w:right w:w="0" w:type="dxa"/>
            </w:tcMar>
            <w:vAlign w:val="center"/>
            <w:hideMark/>
          </w:tcPr>
          <w:p w14:paraId="23D01FE4" w14:textId="77777777" w:rsidR="00E341E8" w:rsidRPr="00495EBB" w:rsidRDefault="00E341E8" w:rsidP="00E341E8">
            <w:pPr>
              <w:spacing w:line="360" w:lineRule="auto"/>
              <w:ind w:left="-239" w:right="-188" w:firstLine="0"/>
              <w:rPr>
                <w:color w:val="auto"/>
                <w:szCs w:val="24"/>
              </w:rPr>
            </w:pPr>
            <w:r w:rsidRPr="00495EBB">
              <w:rPr>
                <w:color w:val="auto"/>
                <w:szCs w:val="24"/>
              </w:rPr>
              <w:t xml:space="preserve">Relevancia entre marketing, </w:t>
            </w:r>
            <w:r w:rsidRPr="00495EBB">
              <w:rPr>
                <w:color w:val="auto"/>
                <w:szCs w:val="24"/>
              </w:rPr>
              <w:lastRenderedPageBreak/>
              <w:t>gobernanza, valor público digital</w:t>
            </w:r>
          </w:p>
        </w:tc>
      </w:tr>
      <w:tr w:rsidR="00495EBB" w:rsidRPr="00495EBB" w14:paraId="6E5E555B" w14:textId="77777777" w:rsidTr="00E341E8">
        <w:tc>
          <w:tcPr>
            <w:tcW w:w="0" w:type="auto"/>
            <w:tcMar>
              <w:top w:w="150" w:type="dxa"/>
              <w:left w:w="0" w:type="dxa"/>
              <w:bottom w:w="150" w:type="dxa"/>
              <w:right w:w="240" w:type="dxa"/>
            </w:tcMar>
            <w:vAlign w:val="center"/>
            <w:hideMark/>
          </w:tcPr>
          <w:p w14:paraId="5AE4EAE3" w14:textId="77777777" w:rsidR="00E341E8" w:rsidRPr="00495EBB" w:rsidRDefault="00E341E8" w:rsidP="00E341E8">
            <w:pPr>
              <w:spacing w:line="360" w:lineRule="auto"/>
              <w:ind w:left="5" w:hanging="5"/>
              <w:rPr>
                <w:color w:val="auto"/>
                <w:szCs w:val="24"/>
              </w:rPr>
            </w:pPr>
            <w:r w:rsidRPr="00495EBB">
              <w:rPr>
                <w:color w:val="auto"/>
                <w:szCs w:val="24"/>
              </w:rPr>
              <w:lastRenderedPageBreak/>
              <w:t>Baldeón (2022)</w:t>
            </w:r>
          </w:p>
        </w:tc>
        <w:tc>
          <w:tcPr>
            <w:tcW w:w="0" w:type="auto"/>
            <w:tcMar>
              <w:top w:w="150" w:type="dxa"/>
              <w:left w:w="240" w:type="dxa"/>
              <w:bottom w:w="150" w:type="dxa"/>
              <w:right w:w="240" w:type="dxa"/>
            </w:tcMar>
            <w:vAlign w:val="center"/>
            <w:hideMark/>
          </w:tcPr>
          <w:p w14:paraId="1B13FB0F" w14:textId="77777777" w:rsidR="00E341E8" w:rsidRPr="00495EBB" w:rsidRDefault="00E341E8" w:rsidP="00E341E8">
            <w:pPr>
              <w:spacing w:line="360" w:lineRule="auto"/>
              <w:ind w:left="0" w:firstLine="0"/>
              <w:rPr>
                <w:color w:val="auto"/>
                <w:szCs w:val="24"/>
              </w:rPr>
            </w:pPr>
            <w:r w:rsidRPr="00495EBB">
              <w:rPr>
                <w:color w:val="auto"/>
                <w:szCs w:val="24"/>
              </w:rPr>
              <w:t>La inteligencia para la erradicación de la minería ilegal Perú: Caso Puno y Madre de Dios</w:t>
            </w:r>
          </w:p>
        </w:tc>
        <w:tc>
          <w:tcPr>
            <w:tcW w:w="0" w:type="auto"/>
            <w:tcMar>
              <w:top w:w="150" w:type="dxa"/>
              <w:left w:w="240" w:type="dxa"/>
              <w:bottom w:w="150" w:type="dxa"/>
              <w:right w:w="240" w:type="dxa"/>
            </w:tcMar>
            <w:vAlign w:val="center"/>
            <w:hideMark/>
          </w:tcPr>
          <w:p w14:paraId="68932AD7" w14:textId="77777777" w:rsidR="00E341E8" w:rsidRPr="00495EBB" w:rsidRDefault="00E341E8" w:rsidP="00E341E8">
            <w:pPr>
              <w:spacing w:line="360" w:lineRule="auto"/>
              <w:ind w:left="29" w:hanging="29"/>
              <w:rPr>
                <w:color w:val="auto"/>
                <w:szCs w:val="24"/>
              </w:rPr>
            </w:pPr>
            <w:r w:rsidRPr="00495EBB">
              <w:rPr>
                <w:color w:val="auto"/>
                <w:szCs w:val="24"/>
              </w:rPr>
              <w:t>Inteligencia y minería ilegal</w:t>
            </w:r>
          </w:p>
        </w:tc>
        <w:tc>
          <w:tcPr>
            <w:tcW w:w="0" w:type="auto"/>
            <w:tcMar>
              <w:top w:w="150" w:type="dxa"/>
              <w:left w:w="240" w:type="dxa"/>
              <w:bottom w:w="150" w:type="dxa"/>
              <w:right w:w="240" w:type="dxa"/>
            </w:tcMar>
            <w:vAlign w:val="center"/>
            <w:hideMark/>
          </w:tcPr>
          <w:p w14:paraId="70DF6361" w14:textId="77777777" w:rsidR="00E341E8" w:rsidRPr="00495EBB" w:rsidRDefault="00E341E8" w:rsidP="00E341E8">
            <w:pPr>
              <w:spacing w:line="360" w:lineRule="auto"/>
              <w:ind w:left="-227" w:firstLine="1"/>
              <w:rPr>
                <w:color w:val="auto"/>
                <w:szCs w:val="24"/>
              </w:rPr>
            </w:pPr>
            <w:r w:rsidRPr="00495EBB">
              <w:rPr>
                <w:color w:val="auto"/>
                <w:szCs w:val="24"/>
              </w:rPr>
              <w:t>Recopilación y análisis de información</w:t>
            </w:r>
          </w:p>
        </w:tc>
        <w:tc>
          <w:tcPr>
            <w:tcW w:w="0" w:type="auto"/>
            <w:tcMar>
              <w:top w:w="150" w:type="dxa"/>
              <w:left w:w="240" w:type="dxa"/>
              <w:bottom w:w="150" w:type="dxa"/>
              <w:right w:w="0" w:type="dxa"/>
            </w:tcMar>
            <w:vAlign w:val="center"/>
            <w:hideMark/>
          </w:tcPr>
          <w:p w14:paraId="44F461F2" w14:textId="77777777" w:rsidR="00E341E8" w:rsidRPr="00495EBB" w:rsidRDefault="00E341E8" w:rsidP="00E341E8">
            <w:pPr>
              <w:spacing w:line="360" w:lineRule="auto"/>
              <w:ind w:left="-239" w:right="-188" w:firstLine="0"/>
              <w:rPr>
                <w:color w:val="auto"/>
                <w:szCs w:val="24"/>
              </w:rPr>
            </w:pPr>
            <w:r w:rsidRPr="00495EBB">
              <w:rPr>
                <w:color w:val="auto"/>
                <w:szCs w:val="24"/>
              </w:rPr>
              <w:t>Directrices: tecnología, coordinación, cooperación internacional, comunidades locales</w:t>
            </w:r>
          </w:p>
        </w:tc>
      </w:tr>
      <w:tr w:rsidR="00495EBB" w:rsidRPr="00495EBB" w14:paraId="7E7758B6" w14:textId="77777777" w:rsidTr="00E341E8">
        <w:tc>
          <w:tcPr>
            <w:tcW w:w="0" w:type="auto"/>
            <w:tcMar>
              <w:top w:w="150" w:type="dxa"/>
              <w:left w:w="0" w:type="dxa"/>
              <w:bottom w:w="150" w:type="dxa"/>
              <w:right w:w="240" w:type="dxa"/>
            </w:tcMar>
            <w:vAlign w:val="center"/>
            <w:hideMark/>
          </w:tcPr>
          <w:p w14:paraId="33FD7919" w14:textId="77777777" w:rsidR="00E341E8" w:rsidRPr="00495EBB" w:rsidRDefault="00E341E8" w:rsidP="00E341E8">
            <w:pPr>
              <w:spacing w:line="360" w:lineRule="auto"/>
              <w:ind w:left="5" w:hanging="5"/>
              <w:rPr>
                <w:color w:val="auto"/>
                <w:szCs w:val="24"/>
              </w:rPr>
            </w:pPr>
            <w:r w:rsidRPr="00495EBB">
              <w:rPr>
                <w:color w:val="auto"/>
                <w:szCs w:val="24"/>
              </w:rPr>
              <w:t>García (2024)</w:t>
            </w:r>
          </w:p>
        </w:tc>
        <w:tc>
          <w:tcPr>
            <w:tcW w:w="0" w:type="auto"/>
            <w:tcMar>
              <w:top w:w="150" w:type="dxa"/>
              <w:left w:w="240" w:type="dxa"/>
              <w:bottom w:w="150" w:type="dxa"/>
              <w:right w:w="240" w:type="dxa"/>
            </w:tcMar>
            <w:vAlign w:val="center"/>
            <w:hideMark/>
          </w:tcPr>
          <w:p w14:paraId="1E1B836F" w14:textId="77777777" w:rsidR="00E341E8" w:rsidRPr="00495EBB" w:rsidRDefault="00E341E8" w:rsidP="00E341E8">
            <w:pPr>
              <w:spacing w:line="360" w:lineRule="auto"/>
              <w:ind w:left="0" w:firstLine="0"/>
              <w:rPr>
                <w:color w:val="auto"/>
                <w:szCs w:val="24"/>
              </w:rPr>
            </w:pPr>
            <w:r w:rsidRPr="00495EBB">
              <w:rPr>
                <w:color w:val="auto"/>
                <w:szCs w:val="24"/>
              </w:rPr>
              <w:t>El terrorismo como fenómeno político-social</w:t>
            </w:r>
          </w:p>
        </w:tc>
        <w:tc>
          <w:tcPr>
            <w:tcW w:w="0" w:type="auto"/>
            <w:tcMar>
              <w:top w:w="150" w:type="dxa"/>
              <w:left w:w="240" w:type="dxa"/>
              <w:bottom w:w="150" w:type="dxa"/>
              <w:right w:w="240" w:type="dxa"/>
            </w:tcMar>
            <w:vAlign w:val="center"/>
            <w:hideMark/>
          </w:tcPr>
          <w:p w14:paraId="208DFA84" w14:textId="77777777" w:rsidR="00E341E8" w:rsidRPr="00495EBB" w:rsidRDefault="00E341E8" w:rsidP="00E341E8">
            <w:pPr>
              <w:spacing w:line="360" w:lineRule="auto"/>
              <w:ind w:left="29" w:hanging="29"/>
              <w:rPr>
                <w:color w:val="auto"/>
                <w:szCs w:val="24"/>
              </w:rPr>
            </w:pPr>
            <w:r w:rsidRPr="00495EBB">
              <w:rPr>
                <w:color w:val="auto"/>
                <w:szCs w:val="24"/>
              </w:rPr>
              <w:t>Terrorismo como amenaza permanente</w:t>
            </w:r>
          </w:p>
        </w:tc>
        <w:tc>
          <w:tcPr>
            <w:tcW w:w="0" w:type="auto"/>
            <w:tcMar>
              <w:top w:w="150" w:type="dxa"/>
              <w:left w:w="240" w:type="dxa"/>
              <w:bottom w:w="150" w:type="dxa"/>
              <w:right w:w="240" w:type="dxa"/>
            </w:tcMar>
            <w:vAlign w:val="center"/>
            <w:hideMark/>
          </w:tcPr>
          <w:p w14:paraId="01D04E7B" w14:textId="77777777" w:rsidR="00E341E8" w:rsidRPr="00495EBB" w:rsidRDefault="00E341E8" w:rsidP="00E341E8">
            <w:pPr>
              <w:spacing w:line="360" w:lineRule="auto"/>
              <w:ind w:left="-227" w:firstLine="1"/>
              <w:rPr>
                <w:color w:val="auto"/>
                <w:szCs w:val="24"/>
              </w:rPr>
            </w:pPr>
            <w:r w:rsidRPr="00495EBB">
              <w:rPr>
                <w:color w:val="auto"/>
                <w:szCs w:val="24"/>
              </w:rPr>
              <w:t>Fichas bibliográficas, entrevistas no estructuradas</w:t>
            </w:r>
          </w:p>
        </w:tc>
        <w:tc>
          <w:tcPr>
            <w:tcW w:w="0" w:type="auto"/>
            <w:tcMar>
              <w:top w:w="150" w:type="dxa"/>
              <w:left w:w="240" w:type="dxa"/>
              <w:bottom w:w="150" w:type="dxa"/>
              <w:right w:w="0" w:type="dxa"/>
            </w:tcMar>
            <w:vAlign w:val="center"/>
            <w:hideMark/>
          </w:tcPr>
          <w:p w14:paraId="2F5F84D3" w14:textId="77777777" w:rsidR="00E341E8" w:rsidRPr="00495EBB" w:rsidRDefault="00E341E8" w:rsidP="00E341E8">
            <w:pPr>
              <w:spacing w:line="360" w:lineRule="auto"/>
              <w:ind w:left="-239" w:right="-188" w:firstLine="0"/>
              <w:rPr>
                <w:color w:val="auto"/>
                <w:szCs w:val="24"/>
              </w:rPr>
            </w:pPr>
            <w:r w:rsidRPr="00495EBB">
              <w:rPr>
                <w:color w:val="auto"/>
                <w:szCs w:val="24"/>
              </w:rPr>
              <w:t>Propone política de Estado; terrorismo persiste en VRAEM aliado con narcotráfico</w:t>
            </w:r>
          </w:p>
        </w:tc>
      </w:tr>
      <w:tr w:rsidR="00495EBB" w:rsidRPr="00495EBB" w14:paraId="3EF5EB6C" w14:textId="77777777" w:rsidTr="00E341E8">
        <w:tc>
          <w:tcPr>
            <w:tcW w:w="0" w:type="auto"/>
            <w:tcMar>
              <w:top w:w="150" w:type="dxa"/>
              <w:left w:w="0" w:type="dxa"/>
              <w:bottom w:w="150" w:type="dxa"/>
              <w:right w:w="240" w:type="dxa"/>
            </w:tcMar>
            <w:vAlign w:val="center"/>
            <w:hideMark/>
          </w:tcPr>
          <w:p w14:paraId="43932897" w14:textId="77777777" w:rsidR="00E341E8" w:rsidRPr="00495EBB" w:rsidRDefault="00E341E8" w:rsidP="00E341E8">
            <w:pPr>
              <w:spacing w:line="360" w:lineRule="auto"/>
              <w:ind w:left="5" w:hanging="5"/>
              <w:rPr>
                <w:color w:val="auto"/>
                <w:szCs w:val="24"/>
              </w:rPr>
            </w:pPr>
            <w:r w:rsidRPr="00495EBB">
              <w:rPr>
                <w:color w:val="auto"/>
                <w:szCs w:val="24"/>
              </w:rPr>
              <w:t>Fernández (2021)</w:t>
            </w:r>
          </w:p>
        </w:tc>
        <w:tc>
          <w:tcPr>
            <w:tcW w:w="0" w:type="auto"/>
            <w:tcMar>
              <w:top w:w="150" w:type="dxa"/>
              <w:left w:w="240" w:type="dxa"/>
              <w:bottom w:w="150" w:type="dxa"/>
              <w:right w:w="240" w:type="dxa"/>
            </w:tcMar>
            <w:vAlign w:val="center"/>
            <w:hideMark/>
          </w:tcPr>
          <w:p w14:paraId="7F890709" w14:textId="77777777" w:rsidR="00E341E8" w:rsidRPr="00495EBB" w:rsidRDefault="00E341E8" w:rsidP="00E341E8">
            <w:pPr>
              <w:spacing w:line="360" w:lineRule="auto"/>
              <w:ind w:left="0" w:firstLine="0"/>
              <w:rPr>
                <w:color w:val="auto"/>
                <w:szCs w:val="24"/>
              </w:rPr>
            </w:pPr>
            <w:r w:rsidRPr="00495EBB">
              <w:rPr>
                <w:color w:val="auto"/>
                <w:szCs w:val="24"/>
              </w:rPr>
              <w:t>Incorporación de asesores jurídicos operacionales…</w:t>
            </w:r>
          </w:p>
        </w:tc>
        <w:tc>
          <w:tcPr>
            <w:tcW w:w="0" w:type="auto"/>
            <w:tcMar>
              <w:top w:w="150" w:type="dxa"/>
              <w:left w:w="240" w:type="dxa"/>
              <w:bottom w:w="150" w:type="dxa"/>
              <w:right w:w="240" w:type="dxa"/>
            </w:tcMar>
            <w:vAlign w:val="center"/>
            <w:hideMark/>
          </w:tcPr>
          <w:p w14:paraId="46DFF0D6" w14:textId="77777777" w:rsidR="00E341E8" w:rsidRPr="00495EBB" w:rsidRDefault="00E341E8" w:rsidP="00E341E8">
            <w:pPr>
              <w:spacing w:line="360" w:lineRule="auto"/>
              <w:ind w:left="29" w:hanging="29"/>
              <w:rPr>
                <w:color w:val="auto"/>
                <w:szCs w:val="24"/>
              </w:rPr>
            </w:pPr>
            <w:r w:rsidRPr="00495EBB">
              <w:rPr>
                <w:color w:val="auto"/>
                <w:szCs w:val="24"/>
              </w:rPr>
              <w:t>Asesoría jurídica en operaciones militares en VRAEM</w:t>
            </w:r>
          </w:p>
        </w:tc>
        <w:tc>
          <w:tcPr>
            <w:tcW w:w="0" w:type="auto"/>
            <w:tcMar>
              <w:top w:w="150" w:type="dxa"/>
              <w:left w:w="240" w:type="dxa"/>
              <w:bottom w:w="150" w:type="dxa"/>
              <w:right w:w="240" w:type="dxa"/>
            </w:tcMar>
            <w:vAlign w:val="center"/>
            <w:hideMark/>
          </w:tcPr>
          <w:p w14:paraId="1827124B" w14:textId="77777777" w:rsidR="00E341E8" w:rsidRPr="00495EBB" w:rsidRDefault="00E341E8" w:rsidP="00E341E8">
            <w:pPr>
              <w:spacing w:line="360" w:lineRule="auto"/>
              <w:ind w:left="-227" w:firstLine="1"/>
              <w:rPr>
                <w:color w:val="auto"/>
                <w:szCs w:val="24"/>
              </w:rPr>
            </w:pPr>
            <w:r w:rsidRPr="00495EBB">
              <w:rPr>
                <w:color w:val="auto"/>
                <w:szCs w:val="24"/>
              </w:rPr>
              <w:t>Cuantitativo, correlacional, no experimental</w:t>
            </w:r>
          </w:p>
        </w:tc>
        <w:tc>
          <w:tcPr>
            <w:tcW w:w="0" w:type="auto"/>
            <w:tcMar>
              <w:top w:w="150" w:type="dxa"/>
              <w:left w:w="240" w:type="dxa"/>
              <w:bottom w:w="150" w:type="dxa"/>
              <w:right w:w="0" w:type="dxa"/>
            </w:tcMar>
            <w:vAlign w:val="center"/>
            <w:hideMark/>
          </w:tcPr>
          <w:p w14:paraId="2DF584D7" w14:textId="77777777" w:rsidR="00E341E8" w:rsidRPr="00495EBB" w:rsidRDefault="00E341E8" w:rsidP="00E341E8">
            <w:pPr>
              <w:spacing w:line="360" w:lineRule="auto"/>
              <w:ind w:left="-239" w:right="-188" w:firstLine="0"/>
              <w:rPr>
                <w:color w:val="auto"/>
                <w:szCs w:val="24"/>
              </w:rPr>
            </w:pPr>
            <w:r w:rsidRPr="00495EBB">
              <w:rPr>
                <w:color w:val="auto"/>
                <w:szCs w:val="24"/>
              </w:rPr>
              <w:t>La asesoría jurídica se relaciona con control de delitos de función</w:t>
            </w:r>
          </w:p>
        </w:tc>
      </w:tr>
    </w:tbl>
    <w:p w14:paraId="13927497" w14:textId="77777777" w:rsidR="00E341E8" w:rsidRPr="00495EBB" w:rsidRDefault="00E341E8" w:rsidP="00E341E8">
      <w:pPr>
        <w:pStyle w:val="Ttulo2"/>
        <w:shd w:val="clear" w:color="auto" w:fill="FFFFFF"/>
        <w:spacing w:before="480" w:after="240" w:line="360" w:lineRule="auto"/>
        <w:rPr>
          <w:rFonts w:ascii="Arial" w:hAnsi="Arial" w:cs="Arial"/>
          <w:color w:val="auto"/>
          <w:sz w:val="24"/>
          <w:szCs w:val="24"/>
        </w:rPr>
      </w:pPr>
      <w:r w:rsidRPr="00495EBB">
        <w:rPr>
          <w:rFonts w:ascii="Arial" w:hAnsi="Arial" w:cs="Arial"/>
          <w:color w:val="auto"/>
          <w:sz w:val="24"/>
          <w:szCs w:val="24"/>
        </w:rPr>
        <w:lastRenderedPageBreak/>
        <w:t>2. Análisis crítico: problemas y limitaciones</w:t>
      </w:r>
    </w:p>
    <w:p w14:paraId="748F819F"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t>2.1. Falta de pertinencia directa de varios antecedentes</w:t>
      </w: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43"/>
        <w:gridCol w:w="6378"/>
      </w:tblGrid>
      <w:tr w:rsidR="00495EBB" w:rsidRPr="00495EBB" w14:paraId="76089624" w14:textId="77777777" w:rsidTr="00E341E8">
        <w:trPr>
          <w:tblHeader/>
        </w:trPr>
        <w:tc>
          <w:tcPr>
            <w:tcW w:w="1843" w:type="dxa"/>
            <w:tcMar>
              <w:top w:w="150" w:type="dxa"/>
              <w:left w:w="0" w:type="dxa"/>
              <w:bottom w:w="150" w:type="dxa"/>
              <w:right w:w="240" w:type="dxa"/>
            </w:tcMar>
            <w:vAlign w:val="center"/>
            <w:hideMark/>
          </w:tcPr>
          <w:p w14:paraId="406C9684" w14:textId="77777777" w:rsidR="00E341E8" w:rsidRPr="00495EBB" w:rsidRDefault="00E341E8" w:rsidP="00E341E8">
            <w:pPr>
              <w:spacing w:line="360" w:lineRule="auto"/>
              <w:ind w:left="5" w:hanging="5"/>
              <w:rPr>
                <w:color w:val="auto"/>
                <w:szCs w:val="24"/>
              </w:rPr>
            </w:pPr>
            <w:r w:rsidRPr="00495EBB">
              <w:rPr>
                <w:color w:val="auto"/>
                <w:szCs w:val="24"/>
              </w:rPr>
              <w:t>Antecedente</w:t>
            </w:r>
          </w:p>
        </w:tc>
        <w:tc>
          <w:tcPr>
            <w:tcW w:w="6378" w:type="dxa"/>
            <w:tcMar>
              <w:top w:w="150" w:type="dxa"/>
              <w:left w:w="240" w:type="dxa"/>
              <w:bottom w:w="150" w:type="dxa"/>
              <w:right w:w="240" w:type="dxa"/>
            </w:tcMar>
            <w:vAlign w:val="center"/>
            <w:hideMark/>
          </w:tcPr>
          <w:p w14:paraId="20D71335" w14:textId="77777777" w:rsidR="00E341E8" w:rsidRPr="00495EBB" w:rsidRDefault="00E341E8" w:rsidP="00E341E8">
            <w:pPr>
              <w:spacing w:line="360" w:lineRule="auto"/>
              <w:ind w:left="0" w:firstLine="0"/>
              <w:rPr>
                <w:color w:val="auto"/>
                <w:szCs w:val="24"/>
              </w:rPr>
            </w:pPr>
            <w:r w:rsidRPr="00495EBB">
              <w:rPr>
                <w:color w:val="auto"/>
                <w:szCs w:val="24"/>
              </w:rPr>
              <w:t>Problema de pertinencia</w:t>
            </w:r>
          </w:p>
        </w:tc>
      </w:tr>
      <w:tr w:rsidR="00495EBB" w:rsidRPr="00495EBB" w14:paraId="0B157A50" w14:textId="77777777" w:rsidTr="00E341E8">
        <w:tc>
          <w:tcPr>
            <w:tcW w:w="1843" w:type="dxa"/>
            <w:tcMar>
              <w:top w:w="150" w:type="dxa"/>
              <w:left w:w="0" w:type="dxa"/>
              <w:bottom w:w="150" w:type="dxa"/>
              <w:right w:w="240" w:type="dxa"/>
            </w:tcMar>
            <w:vAlign w:val="center"/>
            <w:hideMark/>
          </w:tcPr>
          <w:p w14:paraId="4274E4A1" w14:textId="77777777" w:rsidR="00E341E8" w:rsidRPr="00495EBB" w:rsidRDefault="00E341E8" w:rsidP="00E341E8">
            <w:pPr>
              <w:spacing w:line="360" w:lineRule="auto"/>
              <w:ind w:left="5" w:hanging="5"/>
              <w:rPr>
                <w:color w:val="auto"/>
                <w:szCs w:val="24"/>
              </w:rPr>
            </w:pPr>
            <w:r w:rsidRPr="00495EBB">
              <w:rPr>
                <w:color w:val="auto"/>
                <w:szCs w:val="24"/>
              </w:rPr>
              <w:t>Chah (2022)</w:t>
            </w:r>
          </w:p>
        </w:tc>
        <w:tc>
          <w:tcPr>
            <w:tcW w:w="6378" w:type="dxa"/>
            <w:tcMar>
              <w:top w:w="150" w:type="dxa"/>
              <w:left w:w="240" w:type="dxa"/>
              <w:bottom w:w="150" w:type="dxa"/>
              <w:right w:w="0" w:type="dxa"/>
            </w:tcMar>
            <w:vAlign w:val="center"/>
            <w:hideMark/>
          </w:tcPr>
          <w:p w14:paraId="1973D094" w14:textId="77777777" w:rsidR="00E341E8" w:rsidRPr="00495EBB" w:rsidRDefault="00E341E8" w:rsidP="00E341E8">
            <w:pPr>
              <w:spacing w:line="360" w:lineRule="auto"/>
              <w:ind w:left="0" w:firstLine="0"/>
              <w:rPr>
                <w:color w:val="auto"/>
                <w:szCs w:val="24"/>
              </w:rPr>
            </w:pPr>
            <w:r w:rsidRPr="00495EBB">
              <w:rPr>
                <w:color w:val="auto"/>
                <w:szCs w:val="24"/>
              </w:rPr>
              <w:t>Wikidata y grafos de conocimiento multilingüe no tienen relación con operaciones de información en minería ilegal o restablecimiento del orden interno. La adaptación forzada (“puede fortalecerse mediante enfoque”) es retórica sin conexión empírica.</w:t>
            </w:r>
          </w:p>
        </w:tc>
      </w:tr>
      <w:tr w:rsidR="00495EBB" w:rsidRPr="00495EBB" w14:paraId="1B3CCA59" w14:textId="77777777" w:rsidTr="00E341E8">
        <w:tc>
          <w:tcPr>
            <w:tcW w:w="1843" w:type="dxa"/>
            <w:tcMar>
              <w:top w:w="150" w:type="dxa"/>
              <w:left w:w="0" w:type="dxa"/>
              <w:bottom w:w="150" w:type="dxa"/>
              <w:right w:w="240" w:type="dxa"/>
            </w:tcMar>
            <w:vAlign w:val="center"/>
            <w:hideMark/>
          </w:tcPr>
          <w:p w14:paraId="5201F98C" w14:textId="77777777" w:rsidR="00E341E8" w:rsidRPr="00495EBB" w:rsidRDefault="00E341E8" w:rsidP="00E341E8">
            <w:pPr>
              <w:spacing w:line="360" w:lineRule="auto"/>
              <w:ind w:left="5" w:hanging="5"/>
              <w:rPr>
                <w:color w:val="auto"/>
                <w:szCs w:val="24"/>
              </w:rPr>
            </w:pPr>
            <w:r w:rsidRPr="00495EBB">
              <w:rPr>
                <w:color w:val="auto"/>
                <w:szCs w:val="24"/>
              </w:rPr>
              <w:t>Lim (2023)</w:t>
            </w:r>
          </w:p>
        </w:tc>
        <w:tc>
          <w:tcPr>
            <w:tcW w:w="6378" w:type="dxa"/>
            <w:tcMar>
              <w:top w:w="150" w:type="dxa"/>
              <w:left w:w="240" w:type="dxa"/>
              <w:bottom w:w="150" w:type="dxa"/>
              <w:right w:w="0" w:type="dxa"/>
            </w:tcMar>
            <w:vAlign w:val="center"/>
            <w:hideMark/>
          </w:tcPr>
          <w:p w14:paraId="30CF4953" w14:textId="77777777" w:rsidR="00E341E8" w:rsidRPr="00495EBB" w:rsidRDefault="00E341E8" w:rsidP="00E341E8">
            <w:pPr>
              <w:spacing w:line="360" w:lineRule="auto"/>
              <w:ind w:left="0" w:firstLine="0"/>
              <w:rPr>
                <w:color w:val="auto"/>
                <w:szCs w:val="24"/>
              </w:rPr>
            </w:pPr>
            <w:r w:rsidRPr="00495EBB">
              <w:rPr>
                <w:color w:val="auto"/>
                <w:szCs w:val="24"/>
              </w:rPr>
              <w:t>Análisis de Meta y políticas de identidad desde perspectiva poscolonial. Si bien menciona “entorno digital no neutral”, el objeto de estudio es muy distante.</w:t>
            </w:r>
          </w:p>
        </w:tc>
      </w:tr>
      <w:tr w:rsidR="00495EBB" w:rsidRPr="00495EBB" w14:paraId="16F249FE" w14:textId="77777777" w:rsidTr="00E341E8">
        <w:tc>
          <w:tcPr>
            <w:tcW w:w="1843" w:type="dxa"/>
            <w:tcMar>
              <w:top w:w="150" w:type="dxa"/>
              <w:left w:w="0" w:type="dxa"/>
              <w:bottom w:w="150" w:type="dxa"/>
              <w:right w:w="240" w:type="dxa"/>
            </w:tcMar>
            <w:vAlign w:val="center"/>
            <w:hideMark/>
          </w:tcPr>
          <w:p w14:paraId="062B7FF8" w14:textId="77777777" w:rsidR="00E341E8" w:rsidRPr="00495EBB" w:rsidRDefault="00E341E8" w:rsidP="00E341E8">
            <w:pPr>
              <w:spacing w:line="360" w:lineRule="auto"/>
              <w:ind w:left="5" w:hanging="5"/>
              <w:rPr>
                <w:color w:val="auto"/>
                <w:szCs w:val="24"/>
              </w:rPr>
            </w:pPr>
            <w:r w:rsidRPr="00495EBB">
              <w:rPr>
                <w:color w:val="auto"/>
                <w:szCs w:val="24"/>
              </w:rPr>
              <w:t>Pant (2021)</w:t>
            </w:r>
          </w:p>
        </w:tc>
        <w:tc>
          <w:tcPr>
            <w:tcW w:w="6378" w:type="dxa"/>
            <w:tcMar>
              <w:top w:w="150" w:type="dxa"/>
              <w:left w:w="240" w:type="dxa"/>
              <w:bottom w:w="150" w:type="dxa"/>
              <w:right w:w="0" w:type="dxa"/>
            </w:tcMar>
            <w:vAlign w:val="center"/>
            <w:hideMark/>
          </w:tcPr>
          <w:p w14:paraId="4DD8F315" w14:textId="77777777" w:rsidR="00E341E8" w:rsidRPr="00495EBB" w:rsidRDefault="00E341E8" w:rsidP="00E341E8">
            <w:pPr>
              <w:spacing w:line="360" w:lineRule="auto"/>
              <w:ind w:left="0" w:firstLine="0"/>
              <w:rPr>
                <w:color w:val="auto"/>
                <w:szCs w:val="24"/>
              </w:rPr>
            </w:pPr>
            <w:r w:rsidRPr="00495EBB">
              <w:rPr>
                <w:color w:val="auto"/>
                <w:szCs w:val="24"/>
              </w:rPr>
              <w:t>Cooperación estratégica entre empresas (coopetition) es un marco de negocios, no de seguridad. La extrapolación a “gestión de relaciones entre actores en Pataz” es metafórica, no metodológica.</w:t>
            </w:r>
          </w:p>
        </w:tc>
      </w:tr>
      <w:tr w:rsidR="00495EBB" w:rsidRPr="00495EBB" w14:paraId="5FE11579" w14:textId="77777777" w:rsidTr="00E341E8">
        <w:tc>
          <w:tcPr>
            <w:tcW w:w="1843" w:type="dxa"/>
            <w:tcMar>
              <w:top w:w="150" w:type="dxa"/>
              <w:left w:w="0" w:type="dxa"/>
              <w:bottom w:w="150" w:type="dxa"/>
              <w:right w:w="240" w:type="dxa"/>
            </w:tcMar>
            <w:vAlign w:val="center"/>
            <w:hideMark/>
          </w:tcPr>
          <w:p w14:paraId="680D552F" w14:textId="77777777" w:rsidR="00E341E8" w:rsidRPr="00495EBB" w:rsidRDefault="00E341E8" w:rsidP="00E341E8">
            <w:pPr>
              <w:spacing w:line="360" w:lineRule="auto"/>
              <w:ind w:left="5" w:hanging="5"/>
              <w:rPr>
                <w:color w:val="auto"/>
                <w:szCs w:val="24"/>
              </w:rPr>
            </w:pPr>
            <w:r w:rsidRPr="00495EBB">
              <w:rPr>
                <w:color w:val="auto"/>
                <w:szCs w:val="24"/>
              </w:rPr>
              <w:t>Mitaritonna (2019)</w:t>
            </w:r>
          </w:p>
        </w:tc>
        <w:tc>
          <w:tcPr>
            <w:tcW w:w="6378" w:type="dxa"/>
            <w:tcMar>
              <w:top w:w="150" w:type="dxa"/>
              <w:left w:w="240" w:type="dxa"/>
              <w:bottom w:w="150" w:type="dxa"/>
              <w:right w:w="0" w:type="dxa"/>
            </w:tcMar>
            <w:vAlign w:val="center"/>
            <w:hideMark/>
          </w:tcPr>
          <w:p w14:paraId="6289E9F4" w14:textId="77777777" w:rsidR="00E341E8" w:rsidRPr="00495EBB" w:rsidRDefault="00E341E8" w:rsidP="00E341E8">
            <w:pPr>
              <w:spacing w:line="360" w:lineRule="auto"/>
              <w:ind w:left="0" w:firstLine="0"/>
              <w:rPr>
                <w:color w:val="auto"/>
                <w:szCs w:val="24"/>
              </w:rPr>
            </w:pPr>
            <w:r w:rsidRPr="00495EBB">
              <w:rPr>
                <w:color w:val="auto"/>
                <w:szCs w:val="24"/>
              </w:rPr>
              <w:t>Realidad aumentada para identificación de objetivos en campo de batalla. Aunque la conciencia situacional es relevante, el estudio es técnico-táctico, no estratégico ni informacional.</w:t>
            </w:r>
          </w:p>
        </w:tc>
      </w:tr>
    </w:tbl>
    <w:p w14:paraId="5901A902"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Style w:val="Textoennegrita"/>
          <w:rFonts w:ascii="Arial" w:hAnsi="Arial" w:cs="Arial"/>
        </w:rPr>
        <w:t>Consecuencia</w:t>
      </w:r>
      <w:r w:rsidRPr="00495EBB">
        <w:rPr>
          <w:rFonts w:ascii="Arial" w:hAnsi="Arial" w:cs="Arial"/>
        </w:rPr>
        <w:t>: La tesis incluye “ruido bibliográfico” que diluye el núcleo temático. Un tribunal evaluador considerará esto como falta de rigor en la selección de fuentes.</w:t>
      </w:r>
    </w:p>
    <w:p w14:paraId="2FBD9AB4"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t>2.2. Confusión entre “antecedente” y “referente teórico útil por analogía”</w:t>
      </w:r>
    </w:p>
    <w:p w14:paraId="17E4B13A" w14:textId="77777777" w:rsidR="00E341E8" w:rsidRPr="00495EBB" w:rsidRDefault="00E341E8" w:rsidP="00D263DB">
      <w:pPr>
        <w:pStyle w:val="ds-markdown-paragraph"/>
        <w:numPr>
          <w:ilvl w:val="0"/>
          <w:numId w:val="65"/>
        </w:numPr>
        <w:shd w:val="clear" w:color="auto" w:fill="FFFFFF"/>
        <w:spacing w:after="0" w:afterAutospacing="0" w:line="360" w:lineRule="auto"/>
        <w:ind w:left="567"/>
        <w:jc w:val="both"/>
        <w:rPr>
          <w:rFonts w:ascii="Arial" w:hAnsi="Arial" w:cs="Arial"/>
        </w:rPr>
      </w:pPr>
      <w:r w:rsidRPr="00495EBB">
        <w:rPr>
          <w:rFonts w:ascii="Arial" w:hAnsi="Arial" w:cs="Arial"/>
        </w:rPr>
        <w:t>Un </w:t>
      </w:r>
      <w:r w:rsidRPr="00495EBB">
        <w:rPr>
          <w:rStyle w:val="Textoennegrita"/>
          <w:rFonts w:ascii="Arial" w:hAnsi="Arial" w:cs="Arial"/>
        </w:rPr>
        <w:t>antecedente de investigación</w:t>
      </w:r>
      <w:r w:rsidRPr="00495EBB">
        <w:rPr>
          <w:rFonts w:ascii="Arial" w:hAnsi="Arial" w:cs="Arial"/>
        </w:rPr>
        <w:t> debe compartir </w:t>
      </w:r>
      <w:r w:rsidRPr="00495EBB">
        <w:rPr>
          <w:rStyle w:val="Textoennegrita"/>
          <w:rFonts w:ascii="Arial" w:hAnsi="Arial" w:cs="Arial"/>
        </w:rPr>
        <w:t>variables</w:t>
      </w:r>
      <w:r w:rsidRPr="00495EBB">
        <w:rPr>
          <w:rFonts w:ascii="Arial" w:hAnsi="Arial" w:cs="Arial"/>
        </w:rPr>
        <w:t>, </w:t>
      </w:r>
      <w:r w:rsidRPr="00495EBB">
        <w:rPr>
          <w:rStyle w:val="Textoennegrita"/>
          <w:rFonts w:ascii="Arial" w:hAnsi="Arial" w:cs="Arial"/>
        </w:rPr>
        <w:t>contexto</w:t>
      </w:r>
      <w:r w:rsidRPr="00495EBB">
        <w:rPr>
          <w:rFonts w:ascii="Arial" w:hAnsi="Arial" w:cs="Arial"/>
        </w:rPr>
        <w:t> o </w:t>
      </w:r>
      <w:r w:rsidRPr="00495EBB">
        <w:rPr>
          <w:rStyle w:val="Textoennegrita"/>
          <w:rFonts w:ascii="Arial" w:hAnsi="Arial" w:cs="Arial"/>
        </w:rPr>
        <w:t>pregunta</w:t>
      </w:r>
      <w:r w:rsidRPr="00495EBB">
        <w:rPr>
          <w:rFonts w:ascii="Arial" w:hAnsi="Arial" w:cs="Arial"/>
        </w:rPr>
        <w:t xml:space="preserve"> similares. Aquí se presentan </w:t>
      </w:r>
      <w:r w:rsidRPr="00495EBB">
        <w:rPr>
          <w:rFonts w:ascii="Arial" w:hAnsi="Arial" w:cs="Arial"/>
        </w:rPr>
        <w:lastRenderedPageBreak/>
        <w:t>trabajos que no estudian crimen organizado, minería ilegal, operaciones de información militares ni orden interno.</w:t>
      </w:r>
    </w:p>
    <w:p w14:paraId="3B6FBCA3" w14:textId="77777777" w:rsidR="00E341E8" w:rsidRPr="00495EBB" w:rsidRDefault="00E341E8" w:rsidP="00D263DB">
      <w:pPr>
        <w:pStyle w:val="ds-markdown-paragraph"/>
        <w:numPr>
          <w:ilvl w:val="0"/>
          <w:numId w:val="65"/>
        </w:numPr>
        <w:shd w:val="clear" w:color="auto" w:fill="FFFFFF"/>
        <w:spacing w:after="0" w:afterAutospacing="0" w:line="360" w:lineRule="auto"/>
        <w:ind w:left="567"/>
        <w:jc w:val="both"/>
        <w:rPr>
          <w:rFonts w:ascii="Arial" w:hAnsi="Arial" w:cs="Arial"/>
        </w:rPr>
      </w:pPr>
      <w:r w:rsidRPr="00495EBB">
        <w:rPr>
          <w:rFonts w:ascii="Arial" w:hAnsi="Arial" w:cs="Arial"/>
        </w:rPr>
        <w:t>Lo que el autor hace es un </w:t>
      </w:r>
      <w:r w:rsidRPr="00495EBB">
        <w:rPr>
          <w:rStyle w:val="Textoennegrita"/>
          <w:rFonts w:ascii="Arial" w:hAnsi="Arial" w:cs="Arial"/>
        </w:rPr>
        <w:t>ejercicio de analogía creativa</w:t>
      </w:r>
      <w:r w:rsidRPr="00495EBB">
        <w:rPr>
          <w:rFonts w:ascii="Arial" w:hAnsi="Arial" w:cs="Arial"/>
        </w:rPr>
        <w:t>: “aunque el autor estudia X, su enfoque podría aplicarse a mi problema”. Esto no es un antecedente, es una justificación débil.</w:t>
      </w:r>
    </w:p>
    <w:p w14:paraId="48A48664"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Style w:val="Textoennegrita"/>
          <w:rFonts w:ascii="Arial" w:hAnsi="Arial" w:cs="Arial"/>
        </w:rPr>
        <w:t>Recomendación conceptual</w:t>
      </w:r>
      <w:r w:rsidRPr="00495EBB">
        <w:rPr>
          <w:rFonts w:ascii="Arial" w:hAnsi="Arial" w:cs="Arial"/>
        </w:rPr>
        <w:t>: Distinguir entre:</w:t>
      </w:r>
    </w:p>
    <w:p w14:paraId="6AC4879D" w14:textId="77777777" w:rsidR="00E341E8" w:rsidRPr="00495EBB" w:rsidRDefault="00E341E8" w:rsidP="00D263DB">
      <w:pPr>
        <w:pStyle w:val="ds-markdown-paragraph"/>
        <w:numPr>
          <w:ilvl w:val="0"/>
          <w:numId w:val="66"/>
        </w:numPr>
        <w:shd w:val="clear" w:color="auto" w:fill="FFFFFF"/>
        <w:tabs>
          <w:tab w:val="left" w:pos="426"/>
        </w:tabs>
        <w:spacing w:after="0" w:afterAutospacing="0" w:line="360" w:lineRule="auto"/>
        <w:ind w:left="426"/>
        <w:jc w:val="both"/>
        <w:rPr>
          <w:rFonts w:ascii="Arial" w:hAnsi="Arial" w:cs="Arial"/>
        </w:rPr>
      </w:pPr>
      <w:r w:rsidRPr="00495EBB">
        <w:rPr>
          <w:rStyle w:val="nfasis"/>
          <w:rFonts w:ascii="Arial" w:eastAsia="Arial" w:hAnsi="Arial" w:cs="Arial"/>
        </w:rPr>
        <w:t>Antecedentes directos</w:t>
      </w:r>
      <w:r w:rsidRPr="00495EBB">
        <w:rPr>
          <w:rFonts w:ascii="Arial" w:hAnsi="Arial" w:cs="Arial"/>
        </w:rPr>
        <w:t> (mismas variables o contexto similar).</w:t>
      </w:r>
    </w:p>
    <w:p w14:paraId="10937159" w14:textId="77777777" w:rsidR="00E341E8" w:rsidRPr="00495EBB" w:rsidRDefault="00E341E8" w:rsidP="00D263DB">
      <w:pPr>
        <w:pStyle w:val="ds-markdown-paragraph"/>
        <w:numPr>
          <w:ilvl w:val="0"/>
          <w:numId w:val="66"/>
        </w:numPr>
        <w:shd w:val="clear" w:color="auto" w:fill="FFFFFF"/>
        <w:tabs>
          <w:tab w:val="left" w:pos="426"/>
        </w:tabs>
        <w:spacing w:after="0" w:afterAutospacing="0" w:line="360" w:lineRule="auto"/>
        <w:ind w:left="426"/>
        <w:jc w:val="both"/>
        <w:rPr>
          <w:rFonts w:ascii="Arial" w:hAnsi="Arial" w:cs="Arial"/>
        </w:rPr>
      </w:pPr>
      <w:r w:rsidRPr="00495EBB">
        <w:rPr>
          <w:rStyle w:val="nfasis"/>
          <w:rFonts w:ascii="Arial" w:eastAsia="Arial" w:hAnsi="Arial" w:cs="Arial"/>
        </w:rPr>
        <w:t>Referentes metodológicos</w:t>
      </w:r>
      <w:r w:rsidRPr="00495EBB">
        <w:rPr>
          <w:rFonts w:ascii="Arial" w:hAnsi="Arial" w:cs="Arial"/>
        </w:rPr>
        <w:t> (aportan técnicas o marcos analíticos transferibles).</w:t>
      </w:r>
    </w:p>
    <w:p w14:paraId="0370189C" w14:textId="77777777" w:rsidR="00E341E8" w:rsidRPr="00495EBB" w:rsidRDefault="00E341E8" w:rsidP="00D263DB">
      <w:pPr>
        <w:pStyle w:val="ds-markdown-paragraph"/>
        <w:numPr>
          <w:ilvl w:val="0"/>
          <w:numId w:val="66"/>
        </w:numPr>
        <w:shd w:val="clear" w:color="auto" w:fill="FFFFFF"/>
        <w:tabs>
          <w:tab w:val="left" w:pos="426"/>
        </w:tabs>
        <w:spacing w:after="0" w:afterAutospacing="0" w:line="360" w:lineRule="auto"/>
        <w:ind w:left="426"/>
        <w:jc w:val="both"/>
        <w:rPr>
          <w:rFonts w:ascii="Arial" w:hAnsi="Arial" w:cs="Arial"/>
        </w:rPr>
      </w:pPr>
      <w:r w:rsidRPr="00495EBB">
        <w:rPr>
          <w:rStyle w:val="nfasis"/>
          <w:rFonts w:ascii="Arial" w:eastAsia="Arial" w:hAnsi="Arial" w:cs="Arial"/>
        </w:rPr>
        <w:t>Referentes teóricos</w:t>
      </w:r>
      <w:r w:rsidRPr="00495EBB">
        <w:rPr>
          <w:rFonts w:ascii="Arial" w:hAnsi="Arial" w:cs="Arial"/>
        </w:rPr>
        <w:t> (aportan conceptos generales).</w:t>
      </w:r>
    </w:p>
    <w:p w14:paraId="7E6CD1C4"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Ninguno de los internacionales califica como antecedente directo. Solo Baldeón (2022) y quizás García (2024) tienen cercanía temática (minería ilegal, terrorismo).</w:t>
      </w:r>
    </w:p>
    <w:p w14:paraId="2FB835C7"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t>2.3. Problemas de calidad y rigor en los antecedentes nacionales</w:t>
      </w: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8"/>
        <w:gridCol w:w="7122"/>
      </w:tblGrid>
      <w:tr w:rsidR="00495EBB" w:rsidRPr="00495EBB" w14:paraId="246FC64A" w14:textId="77777777" w:rsidTr="00E341E8">
        <w:trPr>
          <w:tblHeader/>
        </w:trPr>
        <w:tc>
          <w:tcPr>
            <w:tcW w:w="1290" w:type="dxa"/>
            <w:tcMar>
              <w:top w:w="150" w:type="dxa"/>
              <w:left w:w="0" w:type="dxa"/>
              <w:bottom w:w="150" w:type="dxa"/>
              <w:right w:w="240" w:type="dxa"/>
            </w:tcMar>
            <w:vAlign w:val="center"/>
            <w:hideMark/>
          </w:tcPr>
          <w:p w14:paraId="48F3EA96" w14:textId="77777777" w:rsidR="00E341E8" w:rsidRPr="00495EBB" w:rsidRDefault="00E341E8" w:rsidP="00E341E8">
            <w:pPr>
              <w:spacing w:line="360" w:lineRule="auto"/>
              <w:ind w:left="5" w:hanging="5"/>
              <w:rPr>
                <w:color w:val="auto"/>
                <w:szCs w:val="24"/>
              </w:rPr>
            </w:pPr>
            <w:r w:rsidRPr="00495EBB">
              <w:rPr>
                <w:color w:val="auto"/>
                <w:szCs w:val="24"/>
              </w:rPr>
              <w:t>Autor</w:t>
            </w:r>
          </w:p>
        </w:tc>
        <w:tc>
          <w:tcPr>
            <w:tcW w:w="7220" w:type="dxa"/>
            <w:tcMar>
              <w:top w:w="150" w:type="dxa"/>
              <w:left w:w="240" w:type="dxa"/>
              <w:bottom w:w="150" w:type="dxa"/>
              <w:right w:w="240" w:type="dxa"/>
            </w:tcMar>
            <w:vAlign w:val="center"/>
            <w:hideMark/>
          </w:tcPr>
          <w:p w14:paraId="507B476B" w14:textId="77777777" w:rsidR="00E341E8" w:rsidRPr="00495EBB" w:rsidRDefault="00E341E8" w:rsidP="00E341E8">
            <w:pPr>
              <w:spacing w:line="360" w:lineRule="auto"/>
              <w:ind w:left="0" w:firstLine="0"/>
              <w:rPr>
                <w:color w:val="auto"/>
                <w:szCs w:val="24"/>
              </w:rPr>
            </w:pPr>
            <w:r w:rsidRPr="00495EBB">
              <w:rPr>
                <w:color w:val="auto"/>
                <w:szCs w:val="24"/>
              </w:rPr>
              <w:t>Problema</w:t>
            </w:r>
          </w:p>
        </w:tc>
      </w:tr>
      <w:tr w:rsidR="00495EBB" w:rsidRPr="00495EBB" w14:paraId="3ADA92BD" w14:textId="77777777" w:rsidTr="00E341E8">
        <w:tc>
          <w:tcPr>
            <w:tcW w:w="1290" w:type="dxa"/>
            <w:tcMar>
              <w:top w:w="150" w:type="dxa"/>
              <w:left w:w="0" w:type="dxa"/>
              <w:bottom w:w="150" w:type="dxa"/>
              <w:right w:w="240" w:type="dxa"/>
            </w:tcMar>
            <w:vAlign w:val="center"/>
            <w:hideMark/>
          </w:tcPr>
          <w:p w14:paraId="6F16C65E" w14:textId="77777777" w:rsidR="00E341E8" w:rsidRPr="00495EBB" w:rsidRDefault="00E341E8" w:rsidP="00E341E8">
            <w:pPr>
              <w:spacing w:line="360" w:lineRule="auto"/>
              <w:ind w:left="5" w:hanging="5"/>
              <w:rPr>
                <w:color w:val="auto"/>
                <w:szCs w:val="24"/>
              </w:rPr>
            </w:pPr>
            <w:r w:rsidRPr="00495EBB">
              <w:rPr>
                <w:color w:val="auto"/>
                <w:szCs w:val="24"/>
              </w:rPr>
              <w:t>Lora (2024)</w:t>
            </w:r>
          </w:p>
        </w:tc>
        <w:tc>
          <w:tcPr>
            <w:tcW w:w="7220" w:type="dxa"/>
            <w:tcMar>
              <w:top w:w="150" w:type="dxa"/>
              <w:left w:w="240" w:type="dxa"/>
              <w:bottom w:w="150" w:type="dxa"/>
              <w:right w:w="0" w:type="dxa"/>
            </w:tcMar>
            <w:vAlign w:val="center"/>
            <w:hideMark/>
          </w:tcPr>
          <w:p w14:paraId="57C4FAE9" w14:textId="77777777" w:rsidR="00E341E8" w:rsidRPr="00495EBB" w:rsidRDefault="00E341E8" w:rsidP="00E341E8">
            <w:pPr>
              <w:spacing w:line="360" w:lineRule="auto"/>
              <w:ind w:left="0" w:firstLine="0"/>
              <w:rPr>
                <w:color w:val="auto"/>
                <w:szCs w:val="24"/>
              </w:rPr>
            </w:pPr>
            <w:r w:rsidRPr="00495EBB">
              <w:rPr>
                <w:color w:val="auto"/>
                <w:szCs w:val="24"/>
              </w:rPr>
              <w:t>“Diseño experimental” pero no se describe el experimento. Validación por “tres expertos” no es suficiente para tesis doctoral.</w:t>
            </w:r>
          </w:p>
        </w:tc>
      </w:tr>
      <w:tr w:rsidR="00495EBB" w:rsidRPr="00495EBB" w14:paraId="754F61F5" w14:textId="77777777" w:rsidTr="00E341E8">
        <w:tc>
          <w:tcPr>
            <w:tcW w:w="1290" w:type="dxa"/>
            <w:tcMar>
              <w:top w:w="150" w:type="dxa"/>
              <w:left w:w="0" w:type="dxa"/>
              <w:bottom w:w="150" w:type="dxa"/>
              <w:right w:w="240" w:type="dxa"/>
            </w:tcMar>
            <w:vAlign w:val="center"/>
            <w:hideMark/>
          </w:tcPr>
          <w:p w14:paraId="6E3C2B2F" w14:textId="77777777" w:rsidR="00E341E8" w:rsidRPr="00495EBB" w:rsidRDefault="00E341E8" w:rsidP="00E341E8">
            <w:pPr>
              <w:spacing w:line="360" w:lineRule="auto"/>
              <w:ind w:left="5" w:hanging="5"/>
              <w:rPr>
                <w:color w:val="auto"/>
                <w:szCs w:val="24"/>
              </w:rPr>
            </w:pPr>
            <w:r w:rsidRPr="00495EBB">
              <w:rPr>
                <w:color w:val="auto"/>
                <w:szCs w:val="24"/>
              </w:rPr>
              <w:t>Chamorro (2023)</w:t>
            </w:r>
          </w:p>
        </w:tc>
        <w:tc>
          <w:tcPr>
            <w:tcW w:w="7220" w:type="dxa"/>
            <w:tcMar>
              <w:top w:w="150" w:type="dxa"/>
              <w:left w:w="240" w:type="dxa"/>
              <w:bottom w:w="150" w:type="dxa"/>
              <w:right w:w="0" w:type="dxa"/>
            </w:tcMar>
            <w:vAlign w:val="center"/>
            <w:hideMark/>
          </w:tcPr>
          <w:p w14:paraId="155191B4" w14:textId="77777777" w:rsidR="00E341E8" w:rsidRPr="00495EBB" w:rsidRDefault="00E341E8" w:rsidP="00E341E8">
            <w:pPr>
              <w:spacing w:line="360" w:lineRule="auto"/>
              <w:ind w:left="0" w:firstLine="0"/>
              <w:rPr>
                <w:color w:val="auto"/>
                <w:szCs w:val="24"/>
              </w:rPr>
            </w:pPr>
            <w:r w:rsidRPr="00495EBB">
              <w:rPr>
                <w:color w:val="auto"/>
                <w:szCs w:val="24"/>
              </w:rPr>
              <w:t>“Método del materialismo dialéctico” mezclado con enfoque cuantitativo es incoherente. Muestra de 384 personas en una universidad, pero la tesis es sobre gobernanza universitaria, no sobre seguridad. Aporta muy poco.</w:t>
            </w:r>
          </w:p>
        </w:tc>
      </w:tr>
      <w:tr w:rsidR="00495EBB" w:rsidRPr="00495EBB" w14:paraId="7D210293" w14:textId="77777777" w:rsidTr="00E341E8">
        <w:tc>
          <w:tcPr>
            <w:tcW w:w="1290" w:type="dxa"/>
            <w:tcMar>
              <w:top w:w="150" w:type="dxa"/>
              <w:left w:w="0" w:type="dxa"/>
              <w:bottom w:w="150" w:type="dxa"/>
              <w:right w:w="240" w:type="dxa"/>
            </w:tcMar>
            <w:vAlign w:val="center"/>
            <w:hideMark/>
          </w:tcPr>
          <w:p w14:paraId="016DDD5B" w14:textId="77777777" w:rsidR="00E341E8" w:rsidRPr="00495EBB" w:rsidRDefault="00E341E8" w:rsidP="00E341E8">
            <w:pPr>
              <w:spacing w:line="360" w:lineRule="auto"/>
              <w:ind w:left="5" w:hanging="5"/>
              <w:rPr>
                <w:color w:val="auto"/>
                <w:szCs w:val="24"/>
              </w:rPr>
            </w:pPr>
            <w:r w:rsidRPr="00495EBB">
              <w:rPr>
                <w:color w:val="auto"/>
                <w:szCs w:val="24"/>
              </w:rPr>
              <w:t>Fernández (2021)</w:t>
            </w:r>
          </w:p>
        </w:tc>
        <w:tc>
          <w:tcPr>
            <w:tcW w:w="7220" w:type="dxa"/>
            <w:tcMar>
              <w:top w:w="150" w:type="dxa"/>
              <w:left w:w="240" w:type="dxa"/>
              <w:bottom w:w="150" w:type="dxa"/>
              <w:right w:w="0" w:type="dxa"/>
            </w:tcMar>
            <w:vAlign w:val="center"/>
            <w:hideMark/>
          </w:tcPr>
          <w:p w14:paraId="6ED1AE84" w14:textId="77777777" w:rsidR="00E341E8" w:rsidRPr="00495EBB" w:rsidRDefault="00E341E8" w:rsidP="00E341E8">
            <w:pPr>
              <w:spacing w:line="360" w:lineRule="auto"/>
              <w:ind w:left="0" w:firstLine="0"/>
              <w:rPr>
                <w:color w:val="auto"/>
                <w:szCs w:val="24"/>
              </w:rPr>
            </w:pPr>
            <w:r w:rsidRPr="00495EBB">
              <w:rPr>
                <w:color w:val="auto"/>
                <w:szCs w:val="24"/>
              </w:rPr>
              <w:t>Correlacional, pero no reporta coeficientes ni significancia. La conclusión es tautológica (la asesoría jurídica se relaciona con control de delitos).</w:t>
            </w:r>
          </w:p>
        </w:tc>
      </w:tr>
    </w:tbl>
    <w:p w14:paraId="766CBA1C"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lastRenderedPageBreak/>
        <w:t>2.4. El “análisis crítico y articulación” es repetitivo y no crítico</w:t>
      </w:r>
    </w:p>
    <w:p w14:paraId="442CB5FD"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Al final de cada antecedente, el texto incluye un párrafo estándar que dice: </w:t>
      </w:r>
      <w:r w:rsidRPr="00495EBB">
        <w:rPr>
          <w:rStyle w:val="nfasis"/>
          <w:rFonts w:ascii="Arial" w:eastAsia="Arial" w:hAnsi="Arial" w:cs="Arial"/>
        </w:rPr>
        <w:t>“En el análisis crítico y articulación existe del estudio… no aborda directamente, pero proporciona un marco… En consecuencia, respalda la relación entre OI y orden interno”</w:t>
      </w:r>
      <w:r w:rsidRPr="00495EBB">
        <w:rPr>
          <w:rFonts w:ascii="Arial" w:hAnsi="Arial" w:cs="Arial"/>
        </w:rPr>
        <w:t>.</w:t>
      </w:r>
    </w:p>
    <w:p w14:paraId="024E8175"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Esto es un </w:t>
      </w:r>
      <w:r w:rsidRPr="00495EBB">
        <w:rPr>
          <w:rStyle w:val="Textoennegrita"/>
          <w:rFonts w:ascii="Arial" w:hAnsi="Arial" w:cs="Arial"/>
        </w:rPr>
        <w:t>vicio de redacción</w:t>
      </w:r>
      <w:r w:rsidRPr="00495EBB">
        <w:rPr>
          <w:rFonts w:ascii="Arial" w:hAnsi="Arial" w:cs="Arial"/>
        </w:rPr>
        <w:t>:</w:t>
      </w:r>
    </w:p>
    <w:p w14:paraId="18C9111D" w14:textId="77777777" w:rsidR="00E341E8" w:rsidRPr="00495EBB" w:rsidRDefault="00E341E8" w:rsidP="00D263DB">
      <w:pPr>
        <w:pStyle w:val="ds-markdown-paragraph"/>
        <w:numPr>
          <w:ilvl w:val="0"/>
          <w:numId w:val="67"/>
        </w:numPr>
        <w:shd w:val="clear" w:color="auto" w:fill="FFFFFF"/>
        <w:spacing w:after="0" w:afterAutospacing="0" w:line="360" w:lineRule="auto"/>
        <w:ind w:left="426"/>
        <w:jc w:val="both"/>
        <w:rPr>
          <w:rFonts w:ascii="Arial" w:hAnsi="Arial" w:cs="Arial"/>
        </w:rPr>
      </w:pPr>
      <w:r w:rsidRPr="00495EBB">
        <w:rPr>
          <w:rFonts w:ascii="Arial" w:hAnsi="Arial" w:cs="Arial"/>
        </w:rPr>
        <w:t>No hay </w:t>
      </w:r>
      <w:r w:rsidRPr="00495EBB">
        <w:rPr>
          <w:rStyle w:val="Textoennegrita"/>
          <w:rFonts w:ascii="Arial" w:hAnsi="Arial" w:cs="Arial"/>
        </w:rPr>
        <w:t>verdadero análisis crítico</w:t>
      </w:r>
      <w:r w:rsidRPr="00495EBB">
        <w:rPr>
          <w:rFonts w:ascii="Arial" w:hAnsi="Arial" w:cs="Arial"/>
        </w:rPr>
        <w:t> (señalar defectos, limitaciones, contradicciones).</w:t>
      </w:r>
    </w:p>
    <w:p w14:paraId="74A2546F" w14:textId="77777777" w:rsidR="00E341E8" w:rsidRPr="00495EBB" w:rsidRDefault="00E341E8" w:rsidP="00D263DB">
      <w:pPr>
        <w:pStyle w:val="ds-markdown-paragraph"/>
        <w:numPr>
          <w:ilvl w:val="0"/>
          <w:numId w:val="67"/>
        </w:numPr>
        <w:shd w:val="clear" w:color="auto" w:fill="FFFFFF"/>
        <w:spacing w:after="0" w:afterAutospacing="0" w:line="360" w:lineRule="auto"/>
        <w:ind w:left="426"/>
        <w:jc w:val="both"/>
        <w:rPr>
          <w:rFonts w:ascii="Arial" w:hAnsi="Arial" w:cs="Arial"/>
        </w:rPr>
      </w:pPr>
      <w:r w:rsidRPr="00495EBB">
        <w:rPr>
          <w:rFonts w:ascii="Arial" w:hAnsi="Arial" w:cs="Arial"/>
        </w:rPr>
        <w:t>Se fuerza una conclusión positiva (“respalda”) incluso cuando el estudio no tiene ninguna relación (ej. Chah, Wikidata).</w:t>
      </w:r>
    </w:p>
    <w:p w14:paraId="128E216F" w14:textId="77777777" w:rsidR="00E341E8" w:rsidRPr="00495EBB" w:rsidRDefault="00E341E8" w:rsidP="00D263DB">
      <w:pPr>
        <w:pStyle w:val="ds-markdown-paragraph"/>
        <w:numPr>
          <w:ilvl w:val="0"/>
          <w:numId w:val="67"/>
        </w:numPr>
        <w:shd w:val="clear" w:color="auto" w:fill="FFFFFF"/>
        <w:spacing w:after="0" w:afterAutospacing="0" w:line="360" w:lineRule="auto"/>
        <w:ind w:left="426"/>
        <w:jc w:val="both"/>
        <w:rPr>
          <w:rFonts w:ascii="Arial" w:hAnsi="Arial" w:cs="Arial"/>
        </w:rPr>
      </w:pPr>
      <w:r w:rsidRPr="00495EBB">
        <w:rPr>
          <w:rFonts w:ascii="Arial" w:hAnsi="Arial" w:cs="Arial"/>
        </w:rPr>
        <w:t>La frase “existe del estudio” es un error gramatical recurrente.</w:t>
      </w:r>
    </w:p>
    <w:p w14:paraId="71A56395" w14:textId="6BC176F9" w:rsidR="00E341E8" w:rsidRPr="00495EBB" w:rsidRDefault="00E341E8" w:rsidP="00E341E8">
      <w:pPr>
        <w:spacing w:before="480" w:after="480" w:line="360" w:lineRule="auto"/>
        <w:rPr>
          <w:color w:val="auto"/>
          <w:szCs w:val="24"/>
        </w:rPr>
      </w:pPr>
    </w:p>
    <w:p w14:paraId="70EA372C" w14:textId="77777777" w:rsidR="00E341E8" w:rsidRPr="00495EBB" w:rsidRDefault="00E341E8" w:rsidP="00E341E8">
      <w:pPr>
        <w:pStyle w:val="Ttulo2"/>
        <w:shd w:val="clear" w:color="auto" w:fill="FFFFFF"/>
        <w:spacing w:before="480" w:after="240" w:line="360" w:lineRule="auto"/>
        <w:rPr>
          <w:rFonts w:ascii="Arial" w:hAnsi="Arial" w:cs="Arial"/>
          <w:color w:val="auto"/>
          <w:sz w:val="24"/>
          <w:szCs w:val="24"/>
        </w:rPr>
      </w:pPr>
      <w:r w:rsidRPr="00495EBB">
        <w:rPr>
          <w:rFonts w:ascii="Arial" w:hAnsi="Arial" w:cs="Arial"/>
          <w:color w:val="auto"/>
          <w:sz w:val="24"/>
          <w:szCs w:val="24"/>
        </w:rPr>
        <w:t>3. Aporte conceptual: cómo construir una sección de antecedentes rigurosa</w:t>
      </w:r>
    </w:p>
    <w:p w14:paraId="6453907D"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t>3.1. Criterios de selección de antecedentes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1"/>
        <w:gridCol w:w="6464"/>
      </w:tblGrid>
      <w:tr w:rsidR="00495EBB" w:rsidRPr="00495EBB" w14:paraId="1EE7BE48" w14:textId="77777777" w:rsidTr="00E341E8">
        <w:trPr>
          <w:tblHeader/>
        </w:trPr>
        <w:tc>
          <w:tcPr>
            <w:tcW w:w="1985" w:type="dxa"/>
            <w:tcMar>
              <w:top w:w="150" w:type="dxa"/>
              <w:left w:w="0" w:type="dxa"/>
              <w:bottom w:w="150" w:type="dxa"/>
              <w:right w:w="240" w:type="dxa"/>
            </w:tcMar>
            <w:vAlign w:val="center"/>
            <w:hideMark/>
          </w:tcPr>
          <w:p w14:paraId="74DAEED6" w14:textId="77777777" w:rsidR="00E341E8" w:rsidRPr="00495EBB" w:rsidRDefault="00E341E8" w:rsidP="00E341E8">
            <w:pPr>
              <w:spacing w:line="360" w:lineRule="auto"/>
              <w:ind w:left="0" w:firstLine="0"/>
              <w:rPr>
                <w:color w:val="auto"/>
                <w:szCs w:val="24"/>
              </w:rPr>
            </w:pPr>
            <w:r w:rsidRPr="00495EBB">
              <w:rPr>
                <w:color w:val="auto"/>
                <w:szCs w:val="24"/>
              </w:rPr>
              <w:t>Criterio</w:t>
            </w:r>
          </w:p>
        </w:tc>
        <w:tc>
          <w:tcPr>
            <w:tcW w:w="6520" w:type="dxa"/>
            <w:tcMar>
              <w:top w:w="150" w:type="dxa"/>
              <w:left w:w="240" w:type="dxa"/>
              <w:bottom w:w="150" w:type="dxa"/>
              <w:right w:w="240" w:type="dxa"/>
            </w:tcMar>
            <w:vAlign w:val="center"/>
            <w:hideMark/>
          </w:tcPr>
          <w:p w14:paraId="0E09895F" w14:textId="77777777" w:rsidR="00E341E8" w:rsidRPr="00495EBB" w:rsidRDefault="00E341E8" w:rsidP="00E341E8">
            <w:pPr>
              <w:spacing w:line="360" w:lineRule="auto"/>
              <w:ind w:left="0" w:right="136" w:firstLine="0"/>
              <w:rPr>
                <w:color w:val="auto"/>
                <w:szCs w:val="24"/>
              </w:rPr>
            </w:pPr>
            <w:r w:rsidRPr="00495EBB">
              <w:rPr>
                <w:color w:val="auto"/>
                <w:szCs w:val="24"/>
              </w:rPr>
              <w:t>Pregunta guía</w:t>
            </w:r>
          </w:p>
        </w:tc>
      </w:tr>
      <w:tr w:rsidR="00495EBB" w:rsidRPr="00495EBB" w14:paraId="179745B0" w14:textId="77777777" w:rsidTr="00E341E8">
        <w:tc>
          <w:tcPr>
            <w:tcW w:w="1985" w:type="dxa"/>
            <w:tcMar>
              <w:top w:w="150" w:type="dxa"/>
              <w:left w:w="0" w:type="dxa"/>
              <w:bottom w:w="150" w:type="dxa"/>
              <w:right w:w="240" w:type="dxa"/>
            </w:tcMar>
            <w:vAlign w:val="center"/>
            <w:hideMark/>
          </w:tcPr>
          <w:p w14:paraId="3B7B8F8C" w14:textId="77777777" w:rsidR="00E341E8" w:rsidRPr="00495EBB" w:rsidRDefault="00E341E8" w:rsidP="00E341E8">
            <w:pPr>
              <w:spacing w:line="360" w:lineRule="auto"/>
              <w:ind w:left="0" w:firstLine="0"/>
              <w:rPr>
                <w:color w:val="auto"/>
                <w:szCs w:val="24"/>
              </w:rPr>
            </w:pPr>
            <w:r w:rsidRPr="00495EBB">
              <w:rPr>
                <w:rStyle w:val="Textoennegrita"/>
                <w:color w:val="auto"/>
                <w:szCs w:val="24"/>
              </w:rPr>
              <w:t>Relevancia temática</w:t>
            </w:r>
          </w:p>
        </w:tc>
        <w:tc>
          <w:tcPr>
            <w:tcW w:w="6520" w:type="dxa"/>
            <w:tcMar>
              <w:top w:w="150" w:type="dxa"/>
              <w:left w:w="240" w:type="dxa"/>
              <w:bottom w:w="150" w:type="dxa"/>
              <w:right w:w="0" w:type="dxa"/>
            </w:tcMar>
            <w:vAlign w:val="center"/>
            <w:hideMark/>
          </w:tcPr>
          <w:p w14:paraId="0E3EBAF7" w14:textId="77777777" w:rsidR="00E341E8" w:rsidRPr="00495EBB" w:rsidRDefault="00E341E8" w:rsidP="00E341E8">
            <w:pPr>
              <w:spacing w:line="360" w:lineRule="auto"/>
              <w:ind w:left="0" w:right="136" w:firstLine="0"/>
              <w:rPr>
                <w:color w:val="auto"/>
                <w:szCs w:val="24"/>
              </w:rPr>
            </w:pPr>
            <w:r w:rsidRPr="00495EBB">
              <w:rPr>
                <w:color w:val="auto"/>
                <w:szCs w:val="24"/>
              </w:rPr>
              <w:t>¿El estudio aborda explícitamente operaciones de información, minería ilegal, crimen organizado, orden interno o seguridad ciudadana en contextos de debilidad estatal?</w:t>
            </w:r>
          </w:p>
        </w:tc>
      </w:tr>
      <w:tr w:rsidR="00495EBB" w:rsidRPr="00495EBB" w14:paraId="34FF581B" w14:textId="77777777" w:rsidTr="00E341E8">
        <w:tc>
          <w:tcPr>
            <w:tcW w:w="1985" w:type="dxa"/>
            <w:tcMar>
              <w:top w:w="150" w:type="dxa"/>
              <w:left w:w="0" w:type="dxa"/>
              <w:bottom w:w="150" w:type="dxa"/>
              <w:right w:w="240" w:type="dxa"/>
            </w:tcMar>
            <w:vAlign w:val="center"/>
            <w:hideMark/>
          </w:tcPr>
          <w:p w14:paraId="21592E02" w14:textId="77777777" w:rsidR="00E341E8" w:rsidRPr="00495EBB" w:rsidRDefault="00E341E8" w:rsidP="00E341E8">
            <w:pPr>
              <w:spacing w:line="360" w:lineRule="auto"/>
              <w:ind w:left="0" w:firstLine="0"/>
              <w:rPr>
                <w:color w:val="auto"/>
                <w:szCs w:val="24"/>
              </w:rPr>
            </w:pPr>
            <w:r w:rsidRPr="00495EBB">
              <w:rPr>
                <w:rStyle w:val="Textoennegrita"/>
                <w:color w:val="auto"/>
                <w:szCs w:val="24"/>
              </w:rPr>
              <w:t>Transferibilidad metodológica</w:t>
            </w:r>
          </w:p>
        </w:tc>
        <w:tc>
          <w:tcPr>
            <w:tcW w:w="6520" w:type="dxa"/>
            <w:tcMar>
              <w:top w:w="150" w:type="dxa"/>
              <w:left w:w="240" w:type="dxa"/>
              <w:bottom w:w="150" w:type="dxa"/>
              <w:right w:w="0" w:type="dxa"/>
            </w:tcMar>
            <w:vAlign w:val="center"/>
            <w:hideMark/>
          </w:tcPr>
          <w:p w14:paraId="7546B79F" w14:textId="77777777" w:rsidR="00E341E8" w:rsidRPr="00495EBB" w:rsidRDefault="00E341E8" w:rsidP="00E341E8">
            <w:pPr>
              <w:spacing w:line="360" w:lineRule="auto"/>
              <w:ind w:left="0" w:right="136" w:firstLine="0"/>
              <w:rPr>
                <w:color w:val="auto"/>
                <w:szCs w:val="24"/>
              </w:rPr>
            </w:pPr>
            <w:r w:rsidRPr="00495EBB">
              <w:rPr>
                <w:color w:val="auto"/>
                <w:szCs w:val="24"/>
              </w:rPr>
              <w:t>¿Su diseño, técnicas o instrumentos pueden adaptarse a mi investigación?</w:t>
            </w:r>
          </w:p>
        </w:tc>
      </w:tr>
      <w:tr w:rsidR="00495EBB" w:rsidRPr="00495EBB" w14:paraId="7F14610D" w14:textId="77777777" w:rsidTr="00E341E8">
        <w:tc>
          <w:tcPr>
            <w:tcW w:w="1985" w:type="dxa"/>
            <w:tcMar>
              <w:top w:w="150" w:type="dxa"/>
              <w:left w:w="0" w:type="dxa"/>
              <w:bottom w:w="150" w:type="dxa"/>
              <w:right w:w="240" w:type="dxa"/>
            </w:tcMar>
            <w:vAlign w:val="center"/>
            <w:hideMark/>
          </w:tcPr>
          <w:p w14:paraId="42E3DBB3" w14:textId="77777777" w:rsidR="00E341E8" w:rsidRPr="00495EBB" w:rsidRDefault="00E341E8" w:rsidP="00E341E8">
            <w:pPr>
              <w:spacing w:line="360" w:lineRule="auto"/>
              <w:ind w:left="0" w:firstLine="0"/>
              <w:rPr>
                <w:color w:val="auto"/>
                <w:szCs w:val="24"/>
              </w:rPr>
            </w:pPr>
            <w:r w:rsidRPr="00495EBB">
              <w:rPr>
                <w:rStyle w:val="Textoennegrita"/>
                <w:color w:val="auto"/>
                <w:szCs w:val="24"/>
              </w:rPr>
              <w:t>Actualidad</w:t>
            </w:r>
          </w:p>
        </w:tc>
        <w:tc>
          <w:tcPr>
            <w:tcW w:w="6520" w:type="dxa"/>
            <w:tcMar>
              <w:top w:w="150" w:type="dxa"/>
              <w:left w:w="240" w:type="dxa"/>
              <w:bottom w:w="150" w:type="dxa"/>
              <w:right w:w="0" w:type="dxa"/>
            </w:tcMar>
            <w:vAlign w:val="center"/>
            <w:hideMark/>
          </w:tcPr>
          <w:p w14:paraId="3A703E57" w14:textId="77777777" w:rsidR="00E341E8" w:rsidRPr="00495EBB" w:rsidRDefault="00E341E8" w:rsidP="00E341E8">
            <w:pPr>
              <w:spacing w:line="360" w:lineRule="auto"/>
              <w:ind w:left="0" w:right="136" w:firstLine="0"/>
              <w:rPr>
                <w:color w:val="auto"/>
                <w:szCs w:val="24"/>
              </w:rPr>
            </w:pPr>
            <w:r w:rsidRPr="00495EBB">
              <w:rPr>
                <w:color w:val="auto"/>
                <w:szCs w:val="24"/>
              </w:rPr>
              <w:t>¿Fue publicado en los últimos 10 años? (salvo clásicos)</w:t>
            </w:r>
          </w:p>
        </w:tc>
      </w:tr>
      <w:tr w:rsidR="00495EBB" w:rsidRPr="00495EBB" w14:paraId="138D03DC" w14:textId="77777777" w:rsidTr="00E341E8">
        <w:tc>
          <w:tcPr>
            <w:tcW w:w="1985" w:type="dxa"/>
            <w:tcMar>
              <w:top w:w="150" w:type="dxa"/>
              <w:left w:w="0" w:type="dxa"/>
              <w:bottom w:w="150" w:type="dxa"/>
              <w:right w:w="240" w:type="dxa"/>
            </w:tcMar>
            <w:vAlign w:val="center"/>
            <w:hideMark/>
          </w:tcPr>
          <w:p w14:paraId="4BDC1A92" w14:textId="77777777" w:rsidR="00E341E8" w:rsidRPr="00495EBB" w:rsidRDefault="00E341E8" w:rsidP="00E341E8">
            <w:pPr>
              <w:spacing w:line="360" w:lineRule="auto"/>
              <w:ind w:left="0" w:firstLine="0"/>
              <w:rPr>
                <w:color w:val="auto"/>
                <w:szCs w:val="24"/>
              </w:rPr>
            </w:pPr>
            <w:r w:rsidRPr="00495EBB">
              <w:rPr>
                <w:rStyle w:val="Textoennegrita"/>
                <w:color w:val="auto"/>
                <w:szCs w:val="24"/>
              </w:rPr>
              <w:t>Calidad</w:t>
            </w:r>
          </w:p>
        </w:tc>
        <w:tc>
          <w:tcPr>
            <w:tcW w:w="6520" w:type="dxa"/>
            <w:tcMar>
              <w:top w:w="150" w:type="dxa"/>
              <w:left w:w="240" w:type="dxa"/>
              <w:bottom w:w="150" w:type="dxa"/>
              <w:right w:w="0" w:type="dxa"/>
            </w:tcMar>
            <w:vAlign w:val="center"/>
            <w:hideMark/>
          </w:tcPr>
          <w:p w14:paraId="55F42DC7" w14:textId="77777777" w:rsidR="00E341E8" w:rsidRPr="00495EBB" w:rsidRDefault="00E341E8" w:rsidP="00E341E8">
            <w:pPr>
              <w:spacing w:line="360" w:lineRule="auto"/>
              <w:ind w:left="0" w:right="136" w:firstLine="0"/>
              <w:rPr>
                <w:color w:val="auto"/>
                <w:szCs w:val="24"/>
              </w:rPr>
            </w:pPr>
            <w:r w:rsidRPr="00495EBB">
              <w:rPr>
                <w:color w:val="auto"/>
                <w:szCs w:val="24"/>
              </w:rPr>
              <w:t>¿Proviene de revistas indexadas, editoriales universitarias acreditadas o tesis con alto rigor?</w:t>
            </w:r>
          </w:p>
        </w:tc>
      </w:tr>
    </w:tbl>
    <w:p w14:paraId="23D9DD39"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lastRenderedPageBreak/>
        <w:t>3.2. Taxonomía propuesta para la tesis</w:t>
      </w:r>
    </w:p>
    <w:p w14:paraId="7808A66D"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Style w:val="Textoennegrita"/>
          <w:rFonts w:ascii="Arial" w:hAnsi="Arial" w:cs="Arial"/>
        </w:rPr>
        <w:t>A. Antecedentes directos (deben existir al menos 3-5)</w:t>
      </w:r>
      <w:r w:rsidRPr="00495EBB">
        <w:rPr>
          <w:rFonts w:ascii="Arial" w:hAnsi="Arial" w:cs="Arial"/>
        </w:rPr>
        <w:br/>
        <w:t>Ejemplos reales que el autor debería buscar:</w:t>
      </w:r>
    </w:p>
    <w:p w14:paraId="7EE591D0" w14:textId="77777777" w:rsidR="00E341E8" w:rsidRPr="00495EBB" w:rsidRDefault="00E341E8" w:rsidP="00D263DB">
      <w:pPr>
        <w:pStyle w:val="ds-markdown-paragraph"/>
        <w:numPr>
          <w:ilvl w:val="0"/>
          <w:numId w:val="68"/>
        </w:numPr>
        <w:shd w:val="clear" w:color="auto" w:fill="FFFFFF"/>
        <w:spacing w:after="0" w:afterAutospacing="0" w:line="360" w:lineRule="auto"/>
        <w:ind w:left="426"/>
        <w:jc w:val="both"/>
        <w:rPr>
          <w:rFonts w:ascii="Arial" w:hAnsi="Arial" w:cs="Arial"/>
        </w:rPr>
      </w:pPr>
      <w:r w:rsidRPr="00495EBB">
        <w:rPr>
          <w:rFonts w:ascii="Arial" w:hAnsi="Arial" w:cs="Arial"/>
        </w:rPr>
        <w:t>Tesis o artículos sobre </w:t>
      </w:r>
      <w:r w:rsidRPr="00495EBB">
        <w:rPr>
          <w:rStyle w:val="Textoennegrita"/>
          <w:rFonts w:ascii="Arial" w:hAnsi="Arial" w:cs="Arial"/>
        </w:rPr>
        <w:t>Operaciones de Información en contextos de conflicto interno</w:t>
      </w:r>
      <w:r w:rsidRPr="00495EBB">
        <w:rPr>
          <w:rFonts w:ascii="Arial" w:hAnsi="Arial" w:cs="Arial"/>
        </w:rPr>
        <w:t> (ej. Colombia contra FARC, México contra cárteles).</w:t>
      </w:r>
    </w:p>
    <w:p w14:paraId="4817E042" w14:textId="77777777" w:rsidR="00E341E8" w:rsidRPr="00495EBB" w:rsidRDefault="00E341E8" w:rsidP="00D263DB">
      <w:pPr>
        <w:pStyle w:val="ds-markdown-paragraph"/>
        <w:numPr>
          <w:ilvl w:val="0"/>
          <w:numId w:val="68"/>
        </w:numPr>
        <w:shd w:val="clear" w:color="auto" w:fill="FFFFFF"/>
        <w:spacing w:after="0" w:afterAutospacing="0" w:line="360" w:lineRule="auto"/>
        <w:ind w:left="426"/>
        <w:jc w:val="both"/>
        <w:rPr>
          <w:rFonts w:ascii="Arial" w:hAnsi="Arial" w:cs="Arial"/>
        </w:rPr>
      </w:pPr>
      <w:r w:rsidRPr="00495EBB">
        <w:rPr>
          <w:rFonts w:ascii="Arial" w:hAnsi="Arial" w:cs="Arial"/>
        </w:rPr>
        <w:t>Estudios sobre </w:t>
      </w:r>
      <w:r w:rsidRPr="00495EBB">
        <w:rPr>
          <w:rStyle w:val="Textoennegrita"/>
          <w:rFonts w:ascii="Arial" w:hAnsi="Arial" w:cs="Arial"/>
        </w:rPr>
        <w:t>minería ilegal y crimen organizado en Perú</w:t>
      </w:r>
      <w:r w:rsidRPr="00495EBB">
        <w:rPr>
          <w:rFonts w:ascii="Arial" w:hAnsi="Arial" w:cs="Arial"/>
        </w:rPr>
        <w:t> (Baldeón es un inicio, pero hay trabajos de IEP, GRADE, Ojo Público).</w:t>
      </w:r>
    </w:p>
    <w:p w14:paraId="57031C04" w14:textId="77777777" w:rsidR="00E341E8" w:rsidRPr="00495EBB" w:rsidRDefault="00E341E8" w:rsidP="00D263DB">
      <w:pPr>
        <w:pStyle w:val="ds-markdown-paragraph"/>
        <w:numPr>
          <w:ilvl w:val="0"/>
          <w:numId w:val="68"/>
        </w:numPr>
        <w:shd w:val="clear" w:color="auto" w:fill="FFFFFF"/>
        <w:spacing w:after="0" w:afterAutospacing="0" w:line="360" w:lineRule="auto"/>
        <w:ind w:left="426"/>
        <w:jc w:val="both"/>
        <w:rPr>
          <w:rFonts w:ascii="Arial" w:hAnsi="Arial" w:cs="Arial"/>
        </w:rPr>
      </w:pPr>
      <w:r w:rsidRPr="00495EBB">
        <w:rPr>
          <w:rFonts w:ascii="Arial" w:hAnsi="Arial" w:cs="Arial"/>
        </w:rPr>
        <w:t>Investigaciones sobre </w:t>
      </w:r>
      <w:r w:rsidRPr="00495EBB">
        <w:rPr>
          <w:rStyle w:val="Textoennegrita"/>
          <w:rFonts w:ascii="Arial" w:hAnsi="Arial" w:cs="Arial"/>
        </w:rPr>
        <w:t>estado de emergencia y restablecimiento del orden interno en América Latina</w:t>
      </w:r>
      <w:r w:rsidRPr="00495EBB">
        <w:rPr>
          <w:rFonts w:ascii="Arial" w:hAnsi="Arial" w:cs="Arial"/>
        </w:rPr>
        <w:t>.</w:t>
      </w:r>
    </w:p>
    <w:p w14:paraId="2D56AFB4"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Style w:val="Textoennegrita"/>
          <w:rFonts w:ascii="Arial" w:hAnsi="Arial" w:cs="Arial"/>
        </w:rPr>
        <w:t>B. Antecedentes metodológicos</w:t>
      </w:r>
    </w:p>
    <w:p w14:paraId="719F5598" w14:textId="77777777" w:rsidR="00E341E8" w:rsidRPr="00495EBB" w:rsidRDefault="00E341E8" w:rsidP="00D263DB">
      <w:pPr>
        <w:pStyle w:val="ds-markdown-paragraph"/>
        <w:numPr>
          <w:ilvl w:val="0"/>
          <w:numId w:val="69"/>
        </w:numPr>
        <w:shd w:val="clear" w:color="auto" w:fill="FFFFFF"/>
        <w:spacing w:after="0" w:afterAutospacing="0" w:line="360" w:lineRule="auto"/>
        <w:ind w:left="426"/>
        <w:jc w:val="both"/>
        <w:rPr>
          <w:rFonts w:ascii="Arial" w:hAnsi="Arial" w:cs="Arial"/>
        </w:rPr>
      </w:pPr>
      <w:r w:rsidRPr="00495EBB">
        <w:rPr>
          <w:rFonts w:ascii="Arial" w:hAnsi="Arial" w:cs="Arial"/>
        </w:rPr>
        <w:t>Uso de encuestas de percepción de seguridad en zonas de conflicto.</w:t>
      </w:r>
    </w:p>
    <w:p w14:paraId="08A393D2" w14:textId="77777777" w:rsidR="00E341E8" w:rsidRPr="00495EBB" w:rsidRDefault="00E341E8" w:rsidP="00D263DB">
      <w:pPr>
        <w:pStyle w:val="ds-markdown-paragraph"/>
        <w:numPr>
          <w:ilvl w:val="0"/>
          <w:numId w:val="69"/>
        </w:numPr>
        <w:shd w:val="clear" w:color="auto" w:fill="FFFFFF"/>
        <w:spacing w:after="0" w:afterAutospacing="0" w:line="360" w:lineRule="auto"/>
        <w:ind w:left="426"/>
        <w:jc w:val="both"/>
        <w:rPr>
          <w:rFonts w:ascii="Arial" w:hAnsi="Arial" w:cs="Arial"/>
        </w:rPr>
      </w:pPr>
      <w:r w:rsidRPr="00495EBB">
        <w:rPr>
          <w:rFonts w:ascii="Arial" w:hAnsi="Arial" w:cs="Arial"/>
        </w:rPr>
        <w:t>Métodos mixtos para evaluar efectividad de intervenciones estatales.</w:t>
      </w:r>
    </w:p>
    <w:p w14:paraId="066A8C7A" w14:textId="77777777" w:rsidR="00E341E8" w:rsidRPr="00495EBB" w:rsidRDefault="00E341E8" w:rsidP="00D263DB">
      <w:pPr>
        <w:pStyle w:val="ds-markdown-paragraph"/>
        <w:numPr>
          <w:ilvl w:val="0"/>
          <w:numId w:val="69"/>
        </w:numPr>
        <w:shd w:val="clear" w:color="auto" w:fill="FFFFFF"/>
        <w:spacing w:after="0" w:afterAutospacing="0" w:line="360" w:lineRule="auto"/>
        <w:ind w:left="426"/>
        <w:jc w:val="both"/>
        <w:rPr>
          <w:rFonts w:ascii="Arial" w:hAnsi="Arial" w:cs="Arial"/>
        </w:rPr>
      </w:pPr>
      <w:r w:rsidRPr="00495EBB">
        <w:rPr>
          <w:rFonts w:ascii="Arial" w:hAnsi="Arial" w:cs="Arial"/>
        </w:rPr>
        <w:t>Indicadores compuestos de orden interno.</w:t>
      </w:r>
    </w:p>
    <w:p w14:paraId="409BC5BD"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Style w:val="Textoennegrita"/>
          <w:rFonts w:ascii="Arial" w:hAnsi="Arial" w:cs="Arial"/>
        </w:rPr>
        <w:t>C. Antecedentes teóricos</w:t>
      </w:r>
    </w:p>
    <w:p w14:paraId="32FDBDF3" w14:textId="77777777" w:rsidR="00E341E8" w:rsidRPr="00495EBB" w:rsidRDefault="00E341E8" w:rsidP="00D263DB">
      <w:pPr>
        <w:pStyle w:val="ds-markdown-paragraph"/>
        <w:numPr>
          <w:ilvl w:val="0"/>
          <w:numId w:val="70"/>
        </w:numPr>
        <w:shd w:val="clear" w:color="auto" w:fill="FFFFFF"/>
        <w:spacing w:after="0" w:afterAutospacing="0" w:line="360" w:lineRule="auto"/>
        <w:ind w:left="567"/>
        <w:jc w:val="both"/>
        <w:rPr>
          <w:rFonts w:ascii="Arial" w:hAnsi="Arial" w:cs="Arial"/>
        </w:rPr>
      </w:pPr>
      <w:r w:rsidRPr="00495EBB">
        <w:rPr>
          <w:rFonts w:ascii="Arial" w:hAnsi="Arial" w:cs="Arial"/>
        </w:rPr>
        <w:t>Modelos de legitimidad estatal (Tyler, Beetham).</w:t>
      </w:r>
    </w:p>
    <w:p w14:paraId="4B6CE865" w14:textId="77777777" w:rsidR="00E341E8" w:rsidRPr="00495EBB" w:rsidRDefault="00E341E8" w:rsidP="00D263DB">
      <w:pPr>
        <w:pStyle w:val="ds-markdown-paragraph"/>
        <w:numPr>
          <w:ilvl w:val="0"/>
          <w:numId w:val="70"/>
        </w:numPr>
        <w:shd w:val="clear" w:color="auto" w:fill="FFFFFF"/>
        <w:spacing w:after="0" w:afterAutospacing="0" w:line="360" w:lineRule="auto"/>
        <w:ind w:left="567"/>
        <w:jc w:val="both"/>
        <w:rPr>
          <w:rFonts w:ascii="Arial" w:hAnsi="Arial" w:cs="Arial"/>
        </w:rPr>
      </w:pPr>
      <w:r w:rsidRPr="00495EBB">
        <w:rPr>
          <w:rFonts w:ascii="Arial" w:hAnsi="Arial" w:cs="Arial"/>
        </w:rPr>
        <w:t>Teorías de la guerra de información (Armistead, Libicki).</w:t>
      </w:r>
    </w:p>
    <w:p w14:paraId="2C1C51B8" w14:textId="77777777" w:rsidR="00E341E8" w:rsidRPr="00495EBB" w:rsidRDefault="00E341E8" w:rsidP="00D263DB">
      <w:pPr>
        <w:pStyle w:val="ds-markdown-paragraph"/>
        <w:numPr>
          <w:ilvl w:val="0"/>
          <w:numId w:val="70"/>
        </w:numPr>
        <w:shd w:val="clear" w:color="auto" w:fill="FFFFFF"/>
        <w:spacing w:after="0" w:afterAutospacing="0" w:line="360" w:lineRule="auto"/>
        <w:ind w:left="567"/>
        <w:jc w:val="both"/>
        <w:rPr>
          <w:rFonts w:ascii="Arial" w:hAnsi="Arial" w:cs="Arial"/>
        </w:rPr>
      </w:pPr>
      <w:r w:rsidRPr="00495EBB">
        <w:rPr>
          <w:rFonts w:ascii="Arial" w:hAnsi="Arial" w:cs="Arial"/>
        </w:rPr>
        <w:t>Enfoques de gobernanza criminal (Arias, Lessing).</w:t>
      </w:r>
    </w:p>
    <w:p w14:paraId="5577D051"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t>3.3. Corrección de la articulación entre antecedentes y problema</w:t>
      </w:r>
    </w:p>
    <w:p w14:paraId="707F9069"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En lugar de forzar una conexión genérica (“respalda la relación”), el autor debe:</w:t>
      </w:r>
    </w:p>
    <w:p w14:paraId="68D3F5F1" w14:textId="77777777" w:rsidR="00E341E8" w:rsidRPr="00495EBB" w:rsidRDefault="00E341E8" w:rsidP="00D263DB">
      <w:pPr>
        <w:pStyle w:val="ds-markdown-paragraph"/>
        <w:numPr>
          <w:ilvl w:val="0"/>
          <w:numId w:val="71"/>
        </w:numPr>
        <w:shd w:val="clear" w:color="auto" w:fill="FFFFFF"/>
        <w:spacing w:after="0" w:afterAutospacing="0" w:line="360" w:lineRule="auto"/>
        <w:ind w:left="709"/>
        <w:jc w:val="both"/>
        <w:rPr>
          <w:rFonts w:ascii="Arial" w:hAnsi="Arial" w:cs="Arial"/>
        </w:rPr>
      </w:pPr>
      <w:r w:rsidRPr="00495EBB">
        <w:rPr>
          <w:rStyle w:val="Textoennegrita"/>
          <w:rFonts w:ascii="Arial" w:hAnsi="Arial" w:cs="Arial"/>
        </w:rPr>
        <w:t>Identificar el aporte específico</w:t>
      </w:r>
      <w:r w:rsidRPr="00495EBB">
        <w:rPr>
          <w:rFonts w:ascii="Arial" w:hAnsi="Arial" w:cs="Arial"/>
        </w:rPr>
        <w:t> de cada antecedente (ej. “Baldeón (2022) demuestra que la inteligencia oportuna reduce la minería ilegal en Puno y Madre de Dios, lo que sugiere que en Pataz las OI deberían priorizar la recolección de inteligencia social”).</w:t>
      </w:r>
    </w:p>
    <w:p w14:paraId="268F0AAD" w14:textId="77777777" w:rsidR="00E341E8" w:rsidRPr="00495EBB" w:rsidRDefault="00E341E8" w:rsidP="00D263DB">
      <w:pPr>
        <w:pStyle w:val="ds-markdown-paragraph"/>
        <w:numPr>
          <w:ilvl w:val="0"/>
          <w:numId w:val="71"/>
        </w:numPr>
        <w:shd w:val="clear" w:color="auto" w:fill="FFFFFF"/>
        <w:spacing w:after="0" w:afterAutospacing="0" w:line="360" w:lineRule="auto"/>
        <w:ind w:left="709"/>
        <w:jc w:val="both"/>
        <w:rPr>
          <w:rFonts w:ascii="Arial" w:hAnsi="Arial" w:cs="Arial"/>
        </w:rPr>
      </w:pPr>
      <w:r w:rsidRPr="00495EBB">
        <w:rPr>
          <w:rStyle w:val="Textoennegrita"/>
          <w:rFonts w:ascii="Arial" w:hAnsi="Arial" w:cs="Arial"/>
        </w:rPr>
        <w:t>Señalar la limitación</w:t>
      </w:r>
      <w:r w:rsidRPr="00495EBB">
        <w:rPr>
          <w:rFonts w:ascii="Arial" w:hAnsi="Arial" w:cs="Arial"/>
        </w:rPr>
        <w:t> (ej. “Sin embargo, Baldeón no aborda el componente comunicacional, que es central en las OI”).</w:t>
      </w:r>
    </w:p>
    <w:p w14:paraId="58994671" w14:textId="77777777" w:rsidR="00E341E8" w:rsidRPr="00495EBB" w:rsidRDefault="00E341E8" w:rsidP="00D263DB">
      <w:pPr>
        <w:pStyle w:val="ds-markdown-paragraph"/>
        <w:numPr>
          <w:ilvl w:val="0"/>
          <w:numId w:val="71"/>
        </w:numPr>
        <w:shd w:val="clear" w:color="auto" w:fill="FFFFFF"/>
        <w:spacing w:after="0" w:afterAutospacing="0" w:line="360" w:lineRule="auto"/>
        <w:ind w:left="709"/>
        <w:jc w:val="both"/>
        <w:rPr>
          <w:rFonts w:ascii="Arial" w:hAnsi="Arial" w:cs="Arial"/>
        </w:rPr>
      </w:pPr>
      <w:r w:rsidRPr="00495EBB">
        <w:rPr>
          <w:rStyle w:val="Textoennegrita"/>
          <w:rFonts w:ascii="Arial" w:hAnsi="Arial" w:cs="Arial"/>
        </w:rPr>
        <w:lastRenderedPageBreak/>
        <w:t>Explicar cómo se supera</w:t>
      </w:r>
      <w:r w:rsidRPr="00495EBB">
        <w:rPr>
          <w:rFonts w:ascii="Arial" w:hAnsi="Arial" w:cs="Arial"/>
        </w:rPr>
        <w:t> (ej. “Por ello, complementamos con McCord (2022) quien, pese a estudiar tecnología cívica urbana, ofrece un marco para medir confianza institucional”).</w:t>
      </w:r>
    </w:p>
    <w:p w14:paraId="0B3054B7"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t>3.4. Ejemplo de reescritura (solo para un antecedente relevante)</w:t>
      </w:r>
    </w:p>
    <w:p w14:paraId="582EA707"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Style w:val="Textoennegrita"/>
          <w:rFonts w:ascii="Arial" w:hAnsi="Arial" w:cs="Arial"/>
        </w:rPr>
        <w:t>Versión original (defectuosa):</w:t>
      </w:r>
    </w:p>
    <w:p w14:paraId="10CA9A60" w14:textId="77777777" w:rsidR="00E341E8" w:rsidRPr="00495EBB" w:rsidRDefault="00E341E8" w:rsidP="00E341E8">
      <w:pPr>
        <w:pStyle w:val="ds-markdown-paragraph"/>
        <w:shd w:val="clear" w:color="auto" w:fill="FFFFFF"/>
        <w:spacing w:line="360" w:lineRule="auto"/>
        <w:jc w:val="both"/>
        <w:rPr>
          <w:rFonts w:ascii="Arial" w:hAnsi="Arial" w:cs="Arial"/>
        </w:rPr>
      </w:pPr>
      <w:r w:rsidRPr="00495EBB">
        <w:rPr>
          <w:rFonts w:ascii="Arial" w:hAnsi="Arial" w:cs="Arial"/>
        </w:rPr>
        <w:t>En Lim (2023)… permite comprender que el entorno digital no es neutral… En consecuencia, el estudio refuerza la idea de que existe una relación significativa entre las operaciones de información y el restablecimiento del orden interno.</w:t>
      </w:r>
    </w:p>
    <w:p w14:paraId="47911EC1" w14:textId="77777777" w:rsidR="00E341E8" w:rsidRPr="00495EBB" w:rsidRDefault="00E341E8" w:rsidP="00E341E8">
      <w:pPr>
        <w:pStyle w:val="ds-markdown-paragraph"/>
        <w:shd w:val="clear" w:color="auto" w:fill="FFFFFF"/>
        <w:spacing w:before="240" w:beforeAutospacing="0" w:after="240" w:afterAutospacing="0" w:line="360" w:lineRule="auto"/>
        <w:jc w:val="both"/>
        <w:rPr>
          <w:rFonts w:ascii="Arial" w:hAnsi="Arial" w:cs="Arial"/>
        </w:rPr>
      </w:pPr>
      <w:r w:rsidRPr="00495EBB">
        <w:rPr>
          <w:rStyle w:val="Textoennegrita"/>
          <w:rFonts w:ascii="Arial" w:hAnsi="Arial" w:cs="Arial"/>
        </w:rPr>
        <w:t>Versión corregida (rigurosa):</w:t>
      </w:r>
    </w:p>
    <w:p w14:paraId="2555AFB3" w14:textId="77777777" w:rsidR="00E341E8" w:rsidRPr="00495EBB" w:rsidRDefault="00E341E8" w:rsidP="00E341E8">
      <w:pPr>
        <w:pStyle w:val="ds-markdown-paragraph"/>
        <w:shd w:val="clear" w:color="auto" w:fill="FFFFFF"/>
        <w:spacing w:line="360" w:lineRule="auto"/>
        <w:jc w:val="both"/>
        <w:rPr>
          <w:rFonts w:ascii="Arial" w:hAnsi="Arial" w:cs="Arial"/>
        </w:rPr>
      </w:pPr>
      <w:r w:rsidRPr="00495EBB">
        <w:rPr>
          <w:rFonts w:ascii="Arial" w:hAnsi="Arial" w:cs="Arial"/>
        </w:rPr>
        <w:t>*Lim (2023) analiza cómo el modelo de negocio de Meta (segmentación detallada) puede exacerbar políticas identitarias y polarización. Aunque su objeto de estudio son redes sociales comerciales, no operaciones militares, su hallazgo sobre la capacidad de las plataformas para estructurar percepciones es relevante para esta tesis porque las OI en Pataz operan parcialmente en entornos digitales (WhatsApp, Facebook) usados por mineros ilegales y la población. La limitación del estudio de Lim es su enfoque crítico-cultural sin propuesta de intervención; por ello, esta tesis complementará su marco con literatura de comunicación estratégica en conflictos asimétricos (Arquilla &amp; Ronfeldt, 2001).*</w:t>
      </w:r>
    </w:p>
    <w:p w14:paraId="63423AD8" w14:textId="6DBCE26F" w:rsidR="00E341E8" w:rsidRPr="00495EBB" w:rsidRDefault="00E341E8" w:rsidP="00E341E8">
      <w:pPr>
        <w:spacing w:before="480" w:after="480" w:line="360" w:lineRule="auto"/>
        <w:rPr>
          <w:color w:val="auto"/>
          <w:szCs w:val="24"/>
        </w:rPr>
      </w:pPr>
    </w:p>
    <w:p w14:paraId="7ED861FB" w14:textId="77777777" w:rsidR="00E341E8" w:rsidRPr="00495EBB" w:rsidRDefault="00E341E8" w:rsidP="00E341E8">
      <w:pPr>
        <w:pStyle w:val="Ttulo2"/>
        <w:shd w:val="clear" w:color="auto" w:fill="FFFFFF"/>
        <w:spacing w:before="480" w:after="240" w:line="360" w:lineRule="auto"/>
        <w:rPr>
          <w:rFonts w:ascii="Arial" w:hAnsi="Arial" w:cs="Arial"/>
          <w:color w:val="auto"/>
          <w:sz w:val="24"/>
          <w:szCs w:val="24"/>
        </w:rPr>
      </w:pPr>
      <w:r w:rsidRPr="00495EBB">
        <w:rPr>
          <w:rFonts w:ascii="Arial" w:hAnsi="Arial" w:cs="Arial"/>
          <w:color w:val="auto"/>
          <w:sz w:val="24"/>
          <w:szCs w:val="24"/>
        </w:rPr>
        <w:t>4. Recomendaciones concretas para el autor</w:t>
      </w:r>
    </w:p>
    <w:p w14:paraId="4E33E181"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t>Respecto a los antecedentes internacionales:</w:t>
      </w:r>
    </w:p>
    <w:p w14:paraId="375EED80" w14:textId="77777777" w:rsidR="00E341E8" w:rsidRPr="00495EBB" w:rsidRDefault="00E341E8" w:rsidP="00D263DB">
      <w:pPr>
        <w:pStyle w:val="ds-markdown-paragraph"/>
        <w:numPr>
          <w:ilvl w:val="0"/>
          <w:numId w:val="72"/>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rPr>
        <w:t>Eliminar</w:t>
      </w:r>
      <w:r w:rsidRPr="00495EBB">
        <w:rPr>
          <w:rFonts w:ascii="Arial" w:hAnsi="Arial" w:cs="Arial"/>
        </w:rPr>
        <w:t> Chah (2022), Lim (2023), Pant (2021) por falta de pertinencia directa. No justifican su inclusión ni siquiera como analogía.</w:t>
      </w:r>
    </w:p>
    <w:p w14:paraId="4FCA26F5" w14:textId="77777777" w:rsidR="00E341E8" w:rsidRPr="00495EBB" w:rsidRDefault="00E341E8" w:rsidP="00D263DB">
      <w:pPr>
        <w:pStyle w:val="ds-markdown-paragraph"/>
        <w:numPr>
          <w:ilvl w:val="0"/>
          <w:numId w:val="72"/>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rPr>
        <w:lastRenderedPageBreak/>
        <w:t>Mantener con ajustes</w:t>
      </w:r>
      <w:r w:rsidRPr="00495EBB">
        <w:rPr>
          <w:rFonts w:ascii="Arial" w:hAnsi="Arial" w:cs="Arial"/>
        </w:rPr>
        <w:t> a McCord (2022) solo como referente teórico sobre confianza Estado-ciudadanía, pero explicitando que no es un antecedente de seguridad.</w:t>
      </w:r>
    </w:p>
    <w:p w14:paraId="19456E95" w14:textId="77777777" w:rsidR="00E341E8" w:rsidRPr="00495EBB" w:rsidRDefault="00E341E8" w:rsidP="00D263DB">
      <w:pPr>
        <w:pStyle w:val="ds-markdown-paragraph"/>
        <w:numPr>
          <w:ilvl w:val="0"/>
          <w:numId w:val="72"/>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rPr>
        <w:t>Mantener</w:t>
      </w:r>
      <w:r w:rsidRPr="00495EBB">
        <w:rPr>
          <w:rFonts w:ascii="Arial" w:hAnsi="Arial" w:cs="Arial"/>
        </w:rPr>
        <w:t> a Rodríguez (2022) como antecedente histórico sobre información y guerra, aunque debe actualizarse con bibliografía contemporánea.</w:t>
      </w:r>
    </w:p>
    <w:p w14:paraId="17AFFAFC" w14:textId="77777777" w:rsidR="00E341E8" w:rsidRPr="00495EBB" w:rsidRDefault="00E341E8" w:rsidP="00D263DB">
      <w:pPr>
        <w:pStyle w:val="ds-markdown-paragraph"/>
        <w:numPr>
          <w:ilvl w:val="0"/>
          <w:numId w:val="72"/>
        </w:numPr>
        <w:shd w:val="clear" w:color="auto" w:fill="FFFFFF"/>
        <w:spacing w:after="0" w:afterAutospacing="0" w:line="360" w:lineRule="auto"/>
        <w:ind w:left="0"/>
        <w:jc w:val="both"/>
        <w:rPr>
          <w:rFonts w:ascii="Arial" w:hAnsi="Arial" w:cs="Arial"/>
        </w:rPr>
      </w:pPr>
      <w:r w:rsidRPr="00495EBB">
        <w:rPr>
          <w:rStyle w:val="Textoennegrita"/>
          <w:rFonts w:ascii="Arial" w:hAnsi="Arial" w:cs="Arial"/>
        </w:rPr>
        <w:t>Mantener</w:t>
      </w:r>
      <w:r w:rsidRPr="00495EBB">
        <w:rPr>
          <w:rFonts w:ascii="Arial" w:hAnsi="Arial" w:cs="Arial"/>
        </w:rPr>
        <w:t> a Mitaritonna (2019) como referente tecnológico para la conciencia situacional, pero ubicándolo en un subcapítulo aparte (“tecnologías de apoyo”).</w:t>
      </w:r>
    </w:p>
    <w:p w14:paraId="553C5982" w14:textId="77777777" w:rsidR="00E341E8" w:rsidRPr="00495EBB" w:rsidRDefault="00E341E8" w:rsidP="00E341E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t>Respecto a los antecedentes nacionales:</w:t>
      </w:r>
    </w:p>
    <w:p w14:paraId="0742A067" w14:textId="77777777" w:rsidR="00E341E8" w:rsidRPr="00495EBB" w:rsidRDefault="00E341E8" w:rsidP="00D263DB">
      <w:pPr>
        <w:pStyle w:val="ds-markdown-paragraph"/>
        <w:numPr>
          <w:ilvl w:val="0"/>
          <w:numId w:val="73"/>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rPr>
        <w:t>Destacar a Baldeón (2022)</w:t>
      </w:r>
      <w:r w:rsidRPr="00495EBB">
        <w:rPr>
          <w:rFonts w:ascii="Arial" w:hAnsi="Arial" w:cs="Arial"/>
        </w:rPr>
        <w:t> como el más relevante: mismo país, misma problemática (minería ilegal), mismo enfoque en inteligencia. Debería ser analizado con mayor profundidad (metodología, resultados, limitaciones).</w:t>
      </w:r>
    </w:p>
    <w:p w14:paraId="22105088" w14:textId="77777777" w:rsidR="00E341E8" w:rsidRPr="00495EBB" w:rsidRDefault="00E341E8" w:rsidP="00D263DB">
      <w:pPr>
        <w:pStyle w:val="ds-markdown-paragraph"/>
        <w:numPr>
          <w:ilvl w:val="0"/>
          <w:numId w:val="73"/>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rPr>
        <w:t>Descartar a Chamorro (2023)</w:t>
      </w:r>
      <w:r w:rsidRPr="00495EBB">
        <w:rPr>
          <w:rFonts w:ascii="Arial" w:hAnsi="Arial" w:cs="Arial"/>
        </w:rPr>
        <w:t> y </w:t>
      </w:r>
      <w:r w:rsidRPr="00495EBB">
        <w:rPr>
          <w:rStyle w:val="Textoennegrita"/>
          <w:rFonts w:ascii="Arial" w:hAnsi="Arial" w:cs="Arial"/>
        </w:rPr>
        <w:t>Lora (2024)</w:t>
      </w:r>
      <w:r w:rsidRPr="00495EBB">
        <w:rPr>
          <w:rFonts w:ascii="Arial" w:hAnsi="Arial" w:cs="Arial"/>
        </w:rPr>
        <w:t> por baja pertinencia (gobernanza universitaria, seguridad ciudadana genérica sin conexión con OI o minería ilegal).</w:t>
      </w:r>
    </w:p>
    <w:p w14:paraId="66EE4553" w14:textId="77777777" w:rsidR="00E341E8" w:rsidRPr="00495EBB" w:rsidRDefault="00E341E8" w:rsidP="00D263DB">
      <w:pPr>
        <w:pStyle w:val="ds-markdown-paragraph"/>
        <w:numPr>
          <w:ilvl w:val="0"/>
          <w:numId w:val="73"/>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rPr>
        <w:t>Reubicar a García (2024)</w:t>
      </w:r>
      <w:r w:rsidRPr="00495EBB">
        <w:rPr>
          <w:rFonts w:ascii="Arial" w:hAnsi="Arial" w:cs="Arial"/>
        </w:rPr>
        <w:t> en un marco teórico sobre terrorismo, pero aclarando que en Pataz no hay terrorismo subversivo (sino crimen organizado). La analogía puede ser contraproducente si no se matiza.</w:t>
      </w:r>
    </w:p>
    <w:p w14:paraId="5DE66BC6" w14:textId="77777777" w:rsidR="00E341E8" w:rsidRPr="00495EBB" w:rsidRDefault="00E341E8" w:rsidP="00D263DB">
      <w:pPr>
        <w:pStyle w:val="ds-markdown-paragraph"/>
        <w:numPr>
          <w:ilvl w:val="0"/>
          <w:numId w:val="73"/>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rPr>
        <w:t>Mantener a Fernández (2021)</w:t>
      </w:r>
      <w:r w:rsidRPr="00495EBB">
        <w:rPr>
          <w:rFonts w:ascii="Arial" w:hAnsi="Arial" w:cs="Arial"/>
        </w:rPr>
        <w:t> por su aporte sobre asesoría jurídica en operaciones militares, pero exigiendo que se reporten los coeficientes de correlación</w:t>
      </w:r>
    </w:p>
    <w:p w14:paraId="661ABD2A" w14:textId="77777777" w:rsidR="00342E42" w:rsidRPr="00495EBB" w:rsidRDefault="00342E42" w:rsidP="00E341E8">
      <w:pPr>
        <w:spacing w:after="0" w:line="360" w:lineRule="auto"/>
        <w:rPr>
          <w:b/>
          <w:color w:val="auto"/>
          <w:szCs w:val="24"/>
        </w:rPr>
      </w:pPr>
    </w:p>
    <w:p w14:paraId="2AD7DA63" w14:textId="77777777" w:rsidR="00342E42" w:rsidRPr="00495EBB" w:rsidRDefault="00342E42" w:rsidP="001429FB">
      <w:pPr>
        <w:spacing w:after="0" w:line="360" w:lineRule="auto"/>
        <w:rPr>
          <w:b/>
          <w:color w:val="auto"/>
          <w:szCs w:val="24"/>
        </w:rPr>
      </w:pPr>
    </w:p>
    <w:p w14:paraId="77FE2BCF" w14:textId="77777777" w:rsidR="00E341E8" w:rsidRPr="00495EBB" w:rsidRDefault="00E341E8" w:rsidP="001429FB">
      <w:pPr>
        <w:spacing w:after="0" w:line="360" w:lineRule="auto"/>
        <w:rPr>
          <w:b/>
          <w:color w:val="auto"/>
          <w:szCs w:val="24"/>
        </w:rPr>
      </w:pPr>
    </w:p>
    <w:p w14:paraId="6CE3A00E" w14:textId="77777777" w:rsidR="00E341E8" w:rsidRPr="00495EBB" w:rsidRDefault="00E341E8" w:rsidP="001429FB">
      <w:pPr>
        <w:spacing w:after="0" w:line="360" w:lineRule="auto"/>
        <w:rPr>
          <w:b/>
          <w:color w:val="auto"/>
          <w:szCs w:val="24"/>
        </w:rPr>
      </w:pPr>
    </w:p>
    <w:p w14:paraId="73801CAA" w14:textId="77777777" w:rsidR="00E341E8" w:rsidRPr="00495EBB" w:rsidRDefault="00E341E8" w:rsidP="001429FB">
      <w:pPr>
        <w:spacing w:after="0" w:line="360" w:lineRule="auto"/>
        <w:rPr>
          <w:b/>
          <w:color w:val="auto"/>
          <w:szCs w:val="24"/>
        </w:rPr>
      </w:pPr>
    </w:p>
    <w:p w14:paraId="1802B1FB" w14:textId="25398062" w:rsidR="004A721E" w:rsidRPr="00495EBB" w:rsidRDefault="004A721E" w:rsidP="005139BF">
      <w:pPr>
        <w:spacing w:after="0" w:line="360" w:lineRule="auto"/>
        <w:rPr>
          <w:b/>
          <w:color w:val="auto"/>
          <w:szCs w:val="24"/>
        </w:rPr>
      </w:pPr>
      <w:r w:rsidRPr="00495EBB">
        <w:rPr>
          <w:b/>
          <w:color w:val="auto"/>
          <w:szCs w:val="24"/>
        </w:rPr>
        <w:t xml:space="preserve">2.2 Marco </w:t>
      </w:r>
      <w:r w:rsidR="00925935" w:rsidRPr="00495EBB">
        <w:rPr>
          <w:b/>
          <w:color w:val="auto"/>
          <w:szCs w:val="24"/>
        </w:rPr>
        <w:t>f</w:t>
      </w:r>
      <w:r w:rsidRPr="00495EBB">
        <w:rPr>
          <w:b/>
          <w:color w:val="auto"/>
          <w:szCs w:val="24"/>
        </w:rPr>
        <w:t>ilosófico</w:t>
      </w:r>
    </w:p>
    <w:p w14:paraId="10CDBB16" w14:textId="77777777" w:rsidR="00C02019" w:rsidRPr="00495EBB" w:rsidRDefault="00C02019" w:rsidP="005139BF">
      <w:pPr>
        <w:tabs>
          <w:tab w:val="left" w:pos="851"/>
        </w:tabs>
        <w:spacing w:after="0" w:line="360" w:lineRule="auto"/>
        <w:rPr>
          <w:b/>
          <w:color w:val="auto"/>
          <w:szCs w:val="24"/>
        </w:rPr>
      </w:pPr>
    </w:p>
    <w:p w14:paraId="0EDC19F1" w14:textId="7374358A" w:rsidR="001429FB" w:rsidRPr="00495EBB" w:rsidRDefault="001429FB" w:rsidP="005608B8">
      <w:pPr>
        <w:spacing w:after="0" w:line="360" w:lineRule="auto"/>
        <w:ind w:left="0" w:firstLine="708"/>
        <w:rPr>
          <w:color w:val="auto"/>
          <w:szCs w:val="24"/>
        </w:rPr>
      </w:pPr>
      <w:r w:rsidRPr="00495EBB">
        <w:rPr>
          <w:color w:val="auto"/>
          <w:szCs w:val="24"/>
        </w:rPr>
        <w:t>El estudio contemporáneo de las operaciones de información</w:t>
      </w:r>
      <w:r w:rsidR="005608B8" w:rsidRPr="00495EBB">
        <w:rPr>
          <w:color w:val="auto"/>
          <w:szCs w:val="24"/>
        </w:rPr>
        <w:t xml:space="preserve"> y el orden interno</w:t>
      </w:r>
      <w:r w:rsidRPr="00495EBB">
        <w:rPr>
          <w:color w:val="auto"/>
          <w:szCs w:val="24"/>
        </w:rPr>
        <w:t xml:space="preserve"> se basa en el </w:t>
      </w:r>
      <w:r w:rsidR="005608B8" w:rsidRPr="00495EBB">
        <w:rPr>
          <w:color w:val="auto"/>
          <w:szCs w:val="24"/>
        </w:rPr>
        <w:t xml:space="preserve">reconocimiento de que la realidad social no es solo objetiva, sino también una construcción que se funda bajo significados, discursos y percepciones comunes. En este sentido Jean Baudrillard afirma </w:t>
      </w:r>
      <w:r w:rsidR="005608B8" w:rsidRPr="00495EBB">
        <w:rPr>
          <w:color w:val="auto"/>
          <w:szCs w:val="24"/>
        </w:rPr>
        <w:lastRenderedPageBreak/>
        <w:t xml:space="preserve">que </w:t>
      </w:r>
      <w:r w:rsidR="00D1603A" w:rsidRPr="00495EBB">
        <w:rPr>
          <w:color w:val="auto"/>
          <w:szCs w:val="24"/>
        </w:rPr>
        <w:t>la percepción</w:t>
      </w:r>
      <w:r w:rsidR="005608B8" w:rsidRPr="00495EBB">
        <w:rPr>
          <w:color w:val="auto"/>
          <w:szCs w:val="24"/>
        </w:rPr>
        <w:t xml:space="preserve"> puede imponerse sobre lo real</w:t>
      </w:r>
      <w:r w:rsidR="00D1603A" w:rsidRPr="00495EBB">
        <w:rPr>
          <w:color w:val="auto"/>
          <w:szCs w:val="24"/>
        </w:rPr>
        <w:t>,</w:t>
      </w:r>
      <w:r w:rsidR="005608B8" w:rsidRPr="00495EBB">
        <w:rPr>
          <w:color w:val="auto"/>
          <w:szCs w:val="24"/>
        </w:rPr>
        <w:t xml:space="preserve"> mientras que Manuel Castell</w:t>
      </w:r>
      <w:r w:rsidR="008D2266" w:rsidRPr="00495EBB">
        <w:rPr>
          <w:color w:val="auto"/>
          <w:szCs w:val="24"/>
        </w:rPr>
        <w:t>s</w:t>
      </w:r>
      <w:r w:rsidR="005608B8" w:rsidRPr="00495EBB">
        <w:rPr>
          <w:color w:val="auto"/>
          <w:szCs w:val="24"/>
        </w:rPr>
        <w:t xml:space="preserve"> enfatiza que el poder se ejerce sobre las redes informativas. Por lo tanto</w:t>
      </w:r>
      <w:r w:rsidR="00D1603A" w:rsidRPr="00495EBB">
        <w:rPr>
          <w:color w:val="auto"/>
          <w:szCs w:val="24"/>
        </w:rPr>
        <w:t>,</w:t>
      </w:r>
      <w:r w:rsidR="005608B8" w:rsidRPr="00495EBB">
        <w:rPr>
          <w:color w:val="auto"/>
          <w:szCs w:val="24"/>
        </w:rPr>
        <w:t xml:space="preserve"> el orden interno  se establece no solo en el espacio físico, sino también en el medio informativo, y la percepción social es un e</w:t>
      </w:r>
      <w:r w:rsidR="008D2266" w:rsidRPr="00495EBB">
        <w:rPr>
          <w:color w:val="auto"/>
          <w:szCs w:val="24"/>
        </w:rPr>
        <w:t>lemento</w:t>
      </w:r>
      <w:r w:rsidR="005608B8" w:rsidRPr="00495EBB">
        <w:rPr>
          <w:color w:val="auto"/>
          <w:szCs w:val="24"/>
        </w:rPr>
        <w:t xml:space="preserve"> esencial para la estabilidad.</w:t>
      </w:r>
    </w:p>
    <w:p w14:paraId="139D463C" w14:textId="77777777" w:rsidR="007A27CA" w:rsidRPr="00495EBB" w:rsidRDefault="007A27CA" w:rsidP="005608B8">
      <w:pPr>
        <w:spacing w:after="0" w:line="360" w:lineRule="auto"/>
        <w:ind w:left="0" w:firstLine="708"/>
        <w:rPr>
          <w:color w:val="auto"/>
          <w:szCs w:val="24"/>
        </w:rPr>
      </w:pPr>
    </w:p>
    <w:p w14:paraId="70BCE5C8" w14:textId="20048248" w:rsidR="005608B8" w:rsidRPr="00495EBB" w:rsidRDefault="005608B8" w:rsidP="005608B8">
      <w:pPr>
        <w:spacing w:after="0" w:line="360" w:lineRule="auto"/>
        <w:ind w:left="0" w:firstLine="708"/>
        <w:rPr>
          <w:color w:val="auto"/>
          <w:szCs w:val="24"/>
        </w:rPr>
      </w:pPr>
      <w:r w:rsidRPr="00495EBB">
        <w:rPr>
          <w:color w:val="auto"/>
          <w:szCs w:val="24"/>
        </w:rPr>
        <w:t xml:space="preserve">Desde la perspectiva epistemológica, el conocimiento </w:t>
      </w:r>
      <w:r w:rsidR="008D2266" w:rsidRPr="00495EBB">
        <w:rPr>
          <w:color w:val="auto"/>
          <w:szCs w:val="24"/>
        </w:rPr>
        <w:t xml:space="preserve">no </w:t>
      </w:r>
      <w:r w:rsidRPr="00495EBB">
        <w:rPr>
          <w:color w:val="auto"/>
          <w:szCs w:val="24"/>
        </w:rPr>
        <w:t>es imparcial, sino que está determi</w:t>
      </w:r>
      <w:r w:rsidR="008D2266" w:rsidRPr="00495EBB">
        <w:rPr>
          <w:color w:val="auto"/>
          <w:szCs w:val="24"/>
        </w:rPr>
        <w:t>nado por el poder. Según Michel Fou</w:t>
      </w:r>
      <w:r w:rsidRPr="00495EBB">
        <w:rPr>
          <w:color w:val="auto"/>
          <w:szCs w:val="24"/>
        </w:rPr>
        <w:t>cault, la verdad se estructura mediante “regímenes de la verdad”, en los cuales las narrativas dominantes afectan como se interpreta la realidad. En este escenario, las operaciones de Información participan en la creación y controversias de narrativas, convirtiendo la información y a la desinformación en componentes estratégicos que impactan el comportamiento social y la toma de decisiones.</w:t>
      </w:r>
    </w:p>
    <w:p w14:paraId="5E3ADF81" w14:textId="77777777" w:rsidR="007A27CA" w:rsidRPr="00495EBB" w:rsidRDefault="007A27CA" w:rsidP="005608B8">
      <w:pPr>
        <w:spacing w:after="0" w:line="360" w:lineRule="auto"/>
        <w:ind w:left="0" w:firstLine="708"/>
        <w:rPr>
          <w:color w:val="auto"/>
          <w:szCs w:val="24"/>
        </w:rPr>
      </w:pPr>
    </w:p>
    <w:p w14:paraId="31C41E10" w14:textId="78B1660A" w:rsidR="005608B8" w:rsidRPr="00495EBB" w:rsidRDefault="005608B8" w:rsidP="005608B8">
      <w:pPr>
        <w:spacing w:after="0" w:line="360" w:lineRule="auto"/>
        <w:ind w:left="0" w:firstLine="708"/>
        <w:rPr>
          <w:color w:val="auto"/>
          <w:szCs w:val="24"/>
        </w:rPr>
      </w:pPr>
      <w:r w:rsidRPr="00495EBB">
        <w:rPr>
          <w:color w:val="auto"/>
          <w:szCs w:val="24"/>
        </w:rPr>
        <w:t xml:space="preserve">En el plano axiológico el orden interno sostenible </w:t>
      </w:r>
      <w:r w:rsidR="00BD4378" w:rsidRPr="00495EBB">
        <w:rPr>
          <w:color w:val="auto"/>
          <w:szCs w:val="24"/>
        </w:rPr>
        <w:t>está</w:t>
      </w:r>
      <w:r w:rsidRPr="00495EBB">
        <w:rPr>
          <w:color w:val="auto"/>
          <w:szCs w:val="24"/>
        </w:rPr>
        <w:t xml:space="preserve"> basado en principios como la ética, la justicia, la legitimidad y el respeto a los derechos humanos, en el ámbito axiológic</w:t>
      </w:r>
      <w:r w:rsidR="00D1603A" w:rsidRPr="00495EBB">
        <w:rPr>
          <w:color w:val="auto"/>
          <w:szCs w:val="24"/>
        </w:rPr>
        <w:t xml:space="preserve">o. </w:t>
      </w:r>
      <w:r w:rsidR="007A27CA" w:rsidRPr="00495EBB">
        <w:rPr>
          <w:color w:val="auto"/>
          <w:szCs w:val="24"/>
        </w:rPr>
        <w:t>Jur</w:t>
      </w:r>
      <w:r w:rsidR="008D2266" w:rsidRPr="00495EBB">
        <w:rPr>
          <w:color w:val="auto"/>
          <w:szCs w:val="24"/>
        </w:rPr>
        <w:t>g</w:t>
      </w:r>
      <w:r w:rsidR="007A27CA" w:rsidRPr="00495EBB">
        <w:rPr>
          <w:color w:val="auto"/>
          <w:szCs w:val="24"/>
        </w:rPr>
        <w:t xml:space="preserve">en Habermas, </w:t>
      </w:r>
      <w:r w:rsidR="00C60AF6" w:rsidRPr="00495EBB">
        <w:rPr>
          <w:color w:val="auto"/>
          <w:szCs w:val="24"/>
        </w:rPr>
        <w:t xml:space="preserve">señala que </w:t>
      </w:r>
      <w:r w:rsidR="007A27CA" w:rsidRPr="00495EBB">
        <w:rPr>
          <w:color w:val="auto"/>
          <w:szCs w:val="24"/>
        </w:rPr>
        <w:t>el consenso y la comunicación legítima son esenciales para</w:t>
      </w:r>
      <w:r w:rsidR="008D2266" w:rsidRPr="00495EBB">
        <w:rPr>
          <w:color w:val="auto"/>
          <w:szCs w:val="24"/>
        </w:rPr>
        <w:t xml:space="preserve"> la estabilidad, </w:t>
      </w:r>
      <w:r w:rsidR="00D1603A" w:rsidRPr="00495EBB">
        <w:rPr>
          <w:color w:val="auto"/>
          <w:szCs w:val="24"/>
        </w:rPr>
        <w:t xml:space="preserve">mientras que </w:t>
      </w:r>
      <w:r w:rsidR="008D2266" w:rsidRPr="00495EBB">
        <w:rPr>
          <w:color w:val="auto"/>
          <w:szCs w:val="24"/>
        </w:rPr>
        <w:t>J</w:t>
      </w:r>
      <w:r w:rsidR="007A27CA" w:rsidRPr="00495EBB">
        <w:rPr>
          <w:color w:val="auto"/>
          <w:szCs w:val="24"/>
        </w:rPr>
        <w:t>o</w:t>
      </w:r>
      <w:r w:rsidR="008D2266" w:rsidRPr="00495EBB">
        <w:rPr>
          <w:color w:val="auto"/>
          <w:szCs w:val="24"/>
        </w:rPr>
        <w:t>h</w:t>
      </w:r>
      <w:r w:rsidR="007A27CA" w:rsidRPr="00495EBB">
        <w:rPr>
          <w:color w:val="auto"/>
          <w:szCs w:val="24"/>
        </w:rPr>
        <w:t>n Rawls enfatiza l</w:t>
      </w:r>
      <w:r w:rsidR="00D1603A" w:rsidRPr="00495EBB">
        <w:rPr>
          <w:color w:val="auto"/>
          <w:szCs w:val="24"/>
        </w:rPr>
        <w:t>a</w:t>
      </w:r>
      <w:r w:rsidR="007A27CA" w:rsidRPr="00495EBB">
        <w:rPr>
          <w:color w:val="auto"/>
          <w:szCs w:val="24"/>
        </w:rPr>
        <w:t xml:space="preserve"> relevante que es la equidad en las instituciones. Por lo tanto las Operaciones de información </w:t>
      </w:r>
      <w:r w:rsidR="00D1603A" w:rsidRPr="00495EBB">
        <w:rPr>
          <w:color w:val="auto"/>
          <w:szCs w:val="24"/>
        </w:rPr>
        <w:t>deben</w:t>
      </w:r>
      <w:r w:rsidR="007A27CA" w:rsidRPr="00495EBB">
        <w:rPr>
          <w:color w:val="auto"/>
          <w:szCs w:val="24"/>
        </w:rPr>
        <w:t xml:space="preserve"> que seguir principios éticos para reforzar la confianza de los ciudadanos.</w:t>
      </w:r>
    </w:p>
    <w:p w14:paraId="3A18A33B" w14:textId="77777777" w:rsidR="007A27CA" w:rsidRPr="00495EBB" w:rsidRDefault="007A27CA" w:rsidP="005608B8">
      <w:pPr>
        <w:spacing w:after="0" w:line="360" w:lineRule="auto"/>
        <w:ind w:left="0" w:firstLine="708"/>
        <w:rPr>
          <w:color w:val="auto"/>
          <w:szCs w:val="24"/>
        </w:rPr>
      </w:pPr>
    </w:p>
    <w:p w14:paraId="78299E25" w14:textId="37AA58E5" w:rsidR="007A27CA" w:rsidRPr="00495EBB" w:rsidRDefault="00D1603A" w:rsidP="005608B8">
      <w:pPr>
        <w:spacing w:after="0" w:line="360" w:lineRule="auto"/>
        <w:ind w:left="0" w:firstLine="708"/>
        <w:rPr>
          <w:color w:val="auto"/>
          <w:szCs w:val="24"/>
        </w:rPr>
      </w:pPr>
      <w:r w:rsidRPr="00495EBB">
        <w:rPr>
          <w:color w:val="auto"/>
          <w:szCs w:val="24"/>
        </w:rPr>
        <w:t>El p</w:t>
      </w:r>
      <w:r w:rsidR="007A27CA" w:rsidRPr="00495EBB">
        <w:rPr>
          <w:color w:val="auto"/>
          <w:szCs w:val="24"/>
        </w:rPr>
        <w:t xml:space="preserve">oder no solo se basa en </w:t>
      </w:r>
      <w:r w:rsidRPr="00495EBB">
        <w:rPr>
          <w:color w:val="auto"/>
          <w:szCs w:val="24"/>
        </w:rPr>
        <w:t>el uso</w:t>
      </w:r>
      <w:r w:rsidR="007A27CA" w:rsidRPr="00495EBB">
        <w:rPr>
          <w:color w:val="auto"/>
          <w:szCs w:val="24"/>
        </w:rPr>
        <w:t xml:space="preserve"> de la fuerza, sino también en la habilidad para influir en las percepciones. </w:t>
      </w:r>
      <w:r w:rsidRPr="00495EBB">
        <w:rPr>
          <w:color w:val="auto"/>
          <w:szCs w:val="24"/>
        </w:rPr>
        <w:t>Joseph Nye  presenta la nocio de influecia como una forma de poder (poder blando)</w:t>
      </w:r>
      <w:r w:rsidR="007A27CA" w:rsidRPr="00495EBB">
        <w:rPr>
          <w:color w:val="auto"/>
          <w:szCs w:val="24"/>
        </w:rPr>
        <w:t>, mientras que Max Weber identifica el monopolio legítimo de</w:t>
      </w:r>
      <w:r w:rsidRPr="00495EBB">
        <w:rPr>
          <w:color w:val="auto"/>
          <w:szCs w:val="24"/>
        </w:rPr>
        <w:t>l</w:t>
      </w:r>
      <w:r w:rsidR="007A27CA" w:rsidRPr="00495EBB">
        <w:rPr>
          <w:color w:val="auto"/>
          <w:szCs w:val="24"/>
        </w:rPr>
        <w:t xml:space="preserve"> poder estatal. </w:t>
      </w:r>
      <w:r w:rsidR="00A02305" w:rsidRPr="00495EBB">
        <w:rPr>
          <w:color w:val="auto"/>
          <w:szCs w:val="24"/>
        </w:rPr>
        <w:t>En consecuencia</w:t>
      </w:r>
      <w:r w:rsidR="007A27CA" w:rsidRPr="00495EBB">
        <w:rPr>
          <w:color w:val="auto"/>
          <w:szCs w:val="24"/>
        </w:rPr>
        <w:t xml:space="preserve">, las operaciones de información se convierten en instrumentos de poder blando </w:t>
      </w:r>
      <w:r w:rsidRPr="00495EBB">
        <w:rPr>
          <w:color w:val="auto"/>
          <w:szCs w:val="24"/>
        </w:rPr>
        <w:t>se</w:t>
      </w:r>
      <w:r w:rsidR="007A27CA" w:rsidRPr="00495EBB">
        <w:rPr>
          <w:color w:val="auto"/>
          <w:szCs w:val="24"/>
        </w:rPr>
        <w:t xml:space="preserve"> añaden a la acción coercitiva para establecer el orden interno.</w:t>
      </w:r>
    </w:p>
    <w:p w14:paraId="36B7893C" w14:textId="77777777" w:rsidR="007A27CA" w:rsidRPr="00495EBB" w:rsidRDefault="007A27CA" w:rsidP="005608B8">
      <w:pPr>
        <w:spacing w:after="0" w:line="360" w:lineRule="auto"/>
        <w:ind w:left="0" w:firstLine="708"/>
        <w:rPr>
          <w:color w:val="auto"/>
          <w:szCs w:val="24"/>
        </w:rPr>
      </w:pPr>
    </w:p>
    <w:p w14:paraId="1D211E63" w14:textId="77777777" w:rsidR="00A02305" w:rsidRPr="00495EBB" w:rsidRDefault="007A27CA" w:rsidP="005608B8">
      <w:pPr>
        <w:spacing w:after="0" w:line="360" w:lineRule="auto"/>
        <w:ind w:left="0" w:firstLine="708"/>
        <w:rPr>
          <w:color w:val="auto"/>
          <w:szCs w:val="24"/>
        </w:rPr>
      </w:pPr>
      <w:r w:rsidRPr="00495EBB">
        <w:rPr>
          <w:color w:val="auto"/>
          <w:szCs w:val="24"/>
        </w:rPr>
        <w:t xml:space="preserve">La capacidad para influir sobre las percepciones es igual de importante que el uso de la fuerza en el poder. </w:t>
      </w:r>
      <w:r w:rsidR="008D2266" w:rsidRPr="00495EBB">
        <w:rPr>
          <w:color w:val="auto"/>
          <w:szCs w:val="24"/>
        </w:rPr>
        <w:t xml:space="preserve">Joseph </w:t>
      </w:r>
      <w:r w:rsidRPr="00495EBB">
        <w:rPr>
          <w:color w:val="auto"/>
          <w:szCs w:val="24"/>
        </w:rPr>
        <w:t>Nye presenta la idea de que la i</w:t>
      </w:r>
      <w:r w:rsidR="00D1603A" w:rsidRPr="00495EBB">
        <w:rPr>
          <w:color w:val="auto"/>
          <w:szCs w:val="24"/>
        </w:rPr>
        <w:t>nfluencia es una forma de poder y</w:t>
      </w:r>
      <w:r w:rsidRPr="00495EBB">
        <w:rPr>
          <w:color w:val="auto"/>
          <w:szCs w:val="24"/>
        </w:rPr>
        <w:t xml:space="preserve"> a la vez Max Weber señala el monopolio </w:t>
      </w:r>
      <w:r w:rsidR="00230A14" w:rsidRPr="00495EBB">
        <w:rPr>
          <w:color w:val="auto"/>
          <w:szCs w:val="24"/>
        </w:rPr>
        <w:t>legítimo</w:t>
      </w:r>
      <w:r w:rsidRPr="00495EBB">
        <w:rPr>
          <w:color w:val="auto"/>
          <w:szCs w:val="24"/>
        </w:rPr>
        <w:t xml:space="preserve"> del poder del Estado. En consecuencia las operaciones de información </w:t>
      </w:r>
      <w:r w:rsidRPr="00495EBB">
        <w:rPr>
          <w:color w:val="auto"/>
          <w:szCs w:val="24"/>
        </w:rPr>
        <w:lastRenderedPageBreak/>
        <w:t>se transforman en herramientas de poder blando que complementan  a la acción coercitiva para instaurar el orden interno</w:t>
      </w:r>
      <w:r w:rsidR="00A02305" w:rsidRPr="00495EBB">
        <w:rPr>
          <w:color w:val="auto"/>
          <w:szCs w:val="24"/>
        </w:rPr>
        <w:t>.</w:t>
      </w:r>
    </w:p>
    <w:p w14:paraId="209724AF" w14:textId="4D180304" w:rsidR="007A27CA" w:rsidRPr="00495EBB" w:rsidRDefault="00A02305" w:rsidP="005608B8">
      <w:pPr>
        <w:spacing w:after="0" w:line="360" w:lineRule="auto"/>
        <w:ind w:left="0" w:firstLine="708"/>
        <w:rPr>
          <w:color w:val="auto"/>
          <w:szCs w:val="24"/>
        </w:rPr>
      </w:pPr>
      <w:r w:rsidRPr="00495EBB">
        <w:rPr>
          <w:color w:val="auto"/>
          <w:szCs w:val="24"/>
        </w:rPr>
        <w:t>Finalmente</w:t>
      </w:r>
      <w:r w:rsidR="007A27CA" w:rsidRPr="00495EBB">
        <w:rPr>
          <w:color w:val="auto"/>
          <w:szCs w:val="24"/>
        </w:rPr>
        <w:t xml:space="preserve">, Ulrich Beck, indica que las sociedades contemporáneas afrontan riesgos </w:t>
      </w:r>
      <w:r w:rsidRPr="00495EBB">
        <w:rPr>
          <w:color w:val="auto"/>
          <w:szCs w:val="24"/>
        </w:rPr>
        <w:t>complejos</w:t>
      </w:r>
      <w:r w:rsidR="007A27CA" w:rsidRPr="00495EBB">
        <w:rPr>
          <w:color w:val="auto"/>
          <w:szCs w:val="24"/>
        </w:rPr>
        <w:t xml:space="preserve"> en el campo de la seguridad</w:t>
      </w:r>
      <w:r w:rsidRPr="00495EBB">
        <w:rPr>
          <w:color w:val="auto"/>
          <w:szCs w:val="24"/>
        </w:rPr>
        <w:t>,</w:t>
      </w:r>
      <w:r w:rsidR="007A27CA" w:rsidRPr="00495EBB">
        <w:rPr>
          <w:color w:val="auto"/>
          <w:szCs w:val="24"/>
        </w:rPr>
        <w:t xml:space="preserve"> donde la percepción juega un papel crucial. Por lo tanto, las Operaciones de Información hacen posible manejar la incertidumbre, afianzar la confianza en las instituciones y </w:t>
      </w:r>
      <w:r w:rsidRPr="00495EBB">
        <w:rPr>
          <w:color w:val="auto"/>
          <w:szCs w:val="24"/>
        </w:rPr>
        <w:t>contribuir a la</w:t>
      </w:r>
      <w:r w:rsidR="007A27CA" w:rsidRPr="00495EBB">
        <w:rPr>
          <w:color w:val="auto"/>
          <w:szCs w:val="24"/>
        </w:rPr>
        <w:t xml:space="preserve"> estabilidad social</w:t>
      </w:r>
      <w:r w:rsidR="00230A14" w:rsidRPr="00495EBB">
        <w:rPr>
          <w:color w:val="auto"/>
          <w:szCs w:val="24"/>
        </w:rPr>
        <w:t>.</w:t>
      </w:r>
    </w:p>
    <w:p w14:paraId="594DE9C7" w14:textId="77777777" w:rsidR="00F554EF" w:rsidRPr="00495EBB" w:rsidRDefault="00F554EF" w:rsidP="005139BF">
      <w:pPr>
        <w:tabs>
          <w:tab w:val="left" w:pos="851"/>
        </w:tabs>
        <w:spacing w:after="0" w:line="360" w:lineRule="auto"/>
        <w:rPr>
          <w:b/>
          <w:color w:val="auto"/>
          <w:szCs w:val="24"/>
        </w:rPr>
      </w:pPr>
    </w:p>
    <w:p w14:paraId="4449DF99" w14:textId="77777777" w:rsidR="00435AA4" w:rsidRPr="00495EBB" w:rsidRDefault="00435AA4" w:rsidP="00435AA4">
      <w:pPr>
        <w:shd w:val="clear" w:color="auto" w:fill="FFFFFF"/>
        <w:spacing w:before="240" w:after="240" w:line="360" w:lineRule="auto"/>
        <w:ind w:left="0" w:firstLine="0"/>
        <w:rPr>
          <w:rFonts w:eastAsia="Times New Roman"/>
          <w:color w:val="auto"/>
          <w:szCs w:val="24"/>
        </w:rPr>
      </w:pPr>
      <w:r w:rsidRPr="00495EBB">
        <w:rPr>
          <w:rFonts w:eastAsia="Times New Roman"/>
          <w:color w:val="auto"/>
          <w:szCs w:val="24"/>
        </w:rPr>
        <w:t>El estudio parte del reconocimiento de que la realidad social —y en particular la seguridad y el orden interno— no es solo objetiva, sino también una construcción basada en significados, discursos y percepciones compartidas. Jean Baudrillard afirma que la percepción puede imponerse sobre lo real, mientras que Manuel Castells enfatiza que el poder se ejerce sobre las redes informativas. Por lo tanto, el orden interno se establece no solo en el espacio físico, sino también en el medio informativo, y la percepción social es un elemento esencial para la estabilidad.</w:t>
      </w:r>
    </w:p>
    <w:p w14:paraId="6113BC55" w14:textId="77777777" w:rsidR="00435AA4" w:rsidRPr="00495EBB" w:rsidRDefault="00435AA4" w:rsidP="00435AA4">
      <w:pPr>
        <w:shd w:val="clear" w:color="auto" w:fill="FFFFFF"/>
        <w:spacing w:before="240" w:after="240" w:line="360" w:lineRule="auto"/>
        <w:ind w:left="0" w:firstLine="0"/>
        <w:rPr>
          <w:rFonts w:eastAsia="Times New Roman"/>
          <w:color w:val="auto"/>
          <w:szCs w:val="24"/>
        </w:rPr>
      </w:pPr>
      <w:r w:rsidRPr="00495EBB">
        <w:rPr>
          <w:rFonts w:eastAsia="Times New Roman"/>
          <w:color w:val="auto"/>
          <w:szCs w:val="24"/>
        </w:rPr>
        <w:t>Según Michel Foucault, la verdad se estructura mediante “regímenes de verdad”, en los cuales las narrativas dominantes afectan cómo se interpreta la realidad. Las operaciones de información participan en la creación y controversia de narrativas, convirtiendo la información y la desinformación en componentes estratégicos que impactan el comportamiento social y la toma de decisiones.</w:t>
      </w:r>
    </w:p>
    <w:p w14:paraId="4D2CFB38" w14:textId="77777777" w:rsidR="00435AA4" w:rsidRPr="00495EBB" w:rsidRDefault="00435AA4" w:rsidP="00435AA4">
      <w:pPr>
        <w:shd w:val="clear" w:color="auto" w:fill="FFFFFF"/>
        <w:spacing w:before="240" w:after="240" w:line="360" w:lineRule="auto"/>
        <w:ind w:left="0" w:firstLine="0"/>
        <w:rPr>
          <w:rFonts w:eastAsia="Times New Roman"/>
          <w:color w:val="auto"/>
          <w:szCs w:val="24"/>
        </w:rPr>
      </w:pPr>
      <w:r w:rsidRPr="00495EBB">
        <w:rPr>
          <w:rFonts w:eastAsia="Times New Roman"/>
          <w:color w:val="auto"/>
          <w:szCs w:val="24"/>
        </w:rPr>
        <w:t>En el plano axiológico, el orden interno sostenible está basado en principios como la ética, la justicia, la legitimidad y el respeto a los derechos humanos. Jürgen Habermas señala que el consenso y la comunicación legítima son esenciales para la estabilidad, mientras que John Rawls enfatiza la relevancia de la equidad en las instituciones. Por lo tanto, las operaciones de información deben seguir principios éticos para reforzar la confianza ciudadana.</w:t>
      </w:r>
    </w:p>
    <w:p w14:paraId="51AE743A" w14:textId="77777777" w:rsidR="00435AA4" w:rsidRPr="00495EBB" w:rsidRDefault="00435AA4" w:rsidP="00435AA4">
      <w:pPr>
        <w:shd w:val="clear" w:color="auto" w:fill="FFFFFF"/>
        <w:spacing w:before="240" w:after="240" w:line="360" w:lineRule="auto"/>
        <w:ind w:left="0" w:firstLine="0"/>
        <w:rPr>
          <w:rFonts w:eastAsia="Times New Roman"/>
          <w:color w:val="auto"/>
          <w:szCs w:val="24"/>
        </w:rPr>
      </w:pPr>
      <w:r w:rsidRPr="00495EBB">
        <w:rPr>
          <w:rFonts w:eastAsia="Times New Roman"/>
          <w:color w:val="auto"/>
          <w:szCs w:val="24"/>
        </w:rPr>
        <w:t xml:space="preserve">Joseph Nye presenta la noción de influencia como una forma de poder (poder blando), mientras que Max Weber identifica el monopolio legítimo del poder estatal. En consecuencia, las operaciones de información se convierten en </w:t>
      </w:r>
      <w:r w:rsidRPr="00495EBB">
        <w:rPr>
          <w:rFonts w:eastAsia="Times New Roman"/>
          <w:color w:val="auto"/>
          <w:szCs w:val="24"/>
        </w:rPr>
        <w:lastRenderedPageBreak/>
        <w:t>instrumentos de poder blando que se añaden a la acción coercitiva para establecer el orden interno.</w:t>
      </w:r>
    </w:p>
    <w:p w14:paraId="2CADA997" w14:textId="77777777" w:rsidR="00435AA4" w:rsidRPr="00495EBB" w:rsidRDefault="00435AA4" w:rsidP="00435AA4">
      <w:pPr>
        <w:shd w:val="clear" w:color="auto" w:fill="FFFFFF"/>
        <w:spacing w:before="240" w:after="240" w:line="360" w:lineRule="auto"/>
        <w:ind w:left="0" w:firstLine="0"/>
        <w:rPr>
          <w:rFonts w:eastAsia="Times New Roman"/>
          <w:color w:val="auto"/>
          <w:szCs w:val="24"/>
        </w:rPr>
      </w:pPr>
      <w:r w:rsidRPr="00495EBB">
        <w:rPr>
          <w:rFonts w:eastAsia="Times New Roman"/>
          <w:color w:val="auto"/>
          <w:szCs w:val="24"/>
        </w:rPr>
        <w:t>Ulrich Beck indica que las sociedades contemporáneas afrontan riesgos complejos en el campo de la seguridad, donde la percepción juega un papel crucial. Por lo tanto, las operaciones de información hacen posible manejar la incertidumbre, afianzar la confianza en las instituciones y contribuir a la estabilidad social.</w:t>
      </w:r>
    </w:p>
    <w:p w14:paraId="59D0C25C"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38BD1671"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4912D0C8"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71E0596D"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46D3A375"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7C3ED32A" w14:textId="77777777" w:rsidR="0005167C" w:rsidRPr="00495EBB" w:rsidRDefault="0005167C" w:rsidP="0005167C">
      <w:pPr>
        <w:spacing w:after="160" w:line="259" w:lineRule="auto"/>
        <w:ind w:left="0" w:firstLine="0"/>
        <w:jc w:val="left"/>
        <w:rPr>
          <w:b/>
          <w:color w:val="auto"/>
          <w:szCs w:val="24"/>
        </w:rPr>
      </w:pPr>
      <w:r w:rsidRPr="00495EBB">
        <w:rPr>
          <w:b/>
          <w:color w:val="auto"/>
          <w:szCs w:val="24"/>
        </w:rPr>
        <w:br w:type="page"/>
      </w:r>
    </w:p>
    <w:p w14:paraId="1137E32E" w14:textId="77777777" w:rsidR="0005167C" w:rsidRPr="00495EBB" w:rsidRDefault="0005167C" w:rsidP="0005167C">
      <w:pPr>
        <w:pStyle w:val="Ttulo2"/>
        <w:shd w:val="clear" w:color="auto" w:fill="FFFFFF"/>
        <w:spacing w:after="240" w:line="360" w:lineRule="auto"/>
        <w:ind w:left="0" w:firstLine="0"/>
        <w:rPr>
          <w:rFonts w:ascii="Arial" w:hAnsi="Arial" w:cs="Arial"/>
          <w:b/>
          <w:color w:val="auto"/>
          <w:sz w:val="24"/>
          <w:szCs w:val="24"/>
        </w:rPr>
      </w:pPr>
      <w:r w:rsidRPr="00495EBB">
        <w:rPr>
          <w:rFonts w:ascii="Segoe UI" w:hAnsi="Segoe UI" w:cs="Segoe UI"/>
          <w:color w:val="auto"/>
          <w:sz w:val="33"/>
          <w:szCs w:val="33"/>
        </w:rPr>
        <w:lastRenderedPageBreak/>
        <w:br/>
      </w:r>
      <w:r w:rsidRPr="00495EBB">
        <w:rPr>
          <w:rFonts w:ascii="Arial" w:hAnsi="Arial" w:cs="Arial"/>
          <w:b/>
          <w:color w:val="auto"/>
          <w:sz w:val="24"/>
          <w:szCs w:val="24"/>
        </w:rPr>
        <w:t>Síntesis y aporte conceptual: Marco filosófico de la tesis</w:t>
      </w:r>
    </w:p>
    <w:p w14:paraId="28130500"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A continuación, presento una </w:t>
      </w:r>
      <w:r w:rsidRPr="00495EBB">
        <w:rPr>
          <w:rStyle w:val="Textoennegrita"/>
          <w:rFonts w:ascii="Arial" w:hAnsi="Arial" w:cs="Arial"/>
          <w:b w:val="0"/>
        </w:rPr>
        <w:t>síntesis estructurada</w:t>
      </w:r>
      <w:r w:rsidRPr="00495EBB">
        <w:rPr>
          <w:rFonts w:ascii="Arial" w:hAnsi="Arial" w:cs="Arial"/>
        </w:rPr>
        <w:t> del marco filosófico proporcionado, seguida de un </w:t>
      </w:r>
      <w:r w:rsidRPr="00495EBB">
        <w:rPr>
          <w:rStyle w:val="Textoennegrita"/>
          <w:rFonts w:ascii="Arial" w:hAnsi="Arial" w:cs="Arial"/>
          <w:b w:val="0"/>
        </w:rPr>
        <w:t>aporte conceptual crítico</w:t>
      </w:r>
      <w:r w:rsidRPr="00495EBB">
        <w:rPr>
          <w:rFonts w:ascii="Arial" w:hAnsi="Arial" w:cs="Arial"/>
        </w:rPr>
        <w:t> que identifica fortalezas, debilidades y propone mejoras para convertir este apartado en un fundamento sólido y riguroso.</w:t>
      </w:r>
    </w:p>
    <w:p w14:paraId="7CB387B2" w14:textId="77777777" w:rsidR="0005167C" w:rsidRPr="00495EBB" w:rsidRDefault="0005167C" w:rsidP="0005167C">
      <w:pPr>
        <w:spacing w:before="480" w:after="480" w:line="360" w:lineRule="auto"/>
        <w:rPr>
          <w:color w:val="auto"/>
          <w:szCs w:val="24"/>
        </w:rPr>
      </w:pPr>
    </w:p>
    <w:p w14:paraId="0E69A86F" w14:textId="77777777" w:rsidR="0005167C" w:rsidRPr="00495EBB" w:rsidRDefault="0005167C" w:rsidP="0005167C">
      <w:pPr>
        <w:pStyle w:val="Ttulo2"/>
        <w:shd w:val="clear" w:color="auto" w:fill="FFFFFF"/>
        <w:spacing w:before="480" w:after="240" w:line="360" w:lineRule="auto"/>
        <w:rPr>
          <w:rFonts w:ascii="Arial" w:hAnsi="Arial" w:cs="Arial"/>
          <w:color w:val="auto"/>
          <w:sz w:val="24"/>
          <w:szCs w:val="24"/>
        </w:rPr>
      </w:pPr>
      <w:r w:rsidRPr="00495EBB">
        <w:rPr>
          <w:rFonts w:ascii="Arial" w:hAnsi="Arial" w:cs="Arial"/>
          <w:color w:val="auto"/>
          <w:sz w:val="24"/>
          <w:szCs w:val="24"/>
        </w:rPr>
        <w:t>1. Síntesis del marco filosófico (en cuadro sinóptico)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8"/>
        <w:gridCol w:w="1658"/>
        <w:gridCol w:w="2215"/>
        <w:gridCol w:w="1827"/>
      </w:tblGrid>
      <w:tr w:rsidR="00495EBB" w:rsidRPr="00495EBB" w14:paraId="7380161D" w14:textId="77777777" w:rsidTr="0005167C">
        <w:trPr>
          <w:tblHeader/>
        </w:trPr>
        <w:tc>
          <w:tcPr>
            <w:tcW w:w="0" w:type="auto"/>
            <w:tcMar>
              <w:top w:w="150" w:type="dxa"/>
              <w:left w:w="0" w:type="dxa"/>
              <w:bottom w:w="150" w:type="dxa"/>
              <w:right w:w="240" w:type="dxa"/>
            </w:tcMar>
            <w:vAlign w:val="center"/>
            <w:hideMark/>
          </w:tcPr>
          <w:p w14:paraId="066F6C0A" w14:textId="77777777" w:rsidR="0005167C" w:rsidRPr="00495EBB" w:rsidRDefault="0005167C" w:rsidP="0005167C">
            <w:pPr>
              <w:spacing w:line="360" w:lineRule="auto"/>
              <w:ind w:left="5" w:hanging="5"/>
              <w:rPr>
                <w:color w:val="auto"/>
                <w:szCs w:val="24"/>
              </w:rPr>
            </w:pPr>
            <w:r w:rsidRPr="00495EBB">
              <w:rPr>
                <w:color w:val="auto"/>
                <w:szCs w:val="24"/>
              </w:rPr>
              <w:t>Dimensión</w:t>
            </w:r>
          </w:p>
        </w:tc>
        <w:tc>
          <w:tcPr>
            <w:tcW w:w="0" w:type="auto"/>
            <w:tcMar>
              <w:top w:w="150" w:type="dxa"/>
              <w:left w:w="240" w:type="dxa"/>
              <w:bottom w:w="150" w:type="dxa"/>
              <w:right w:w="240" w:type="dxa"/>
            </w:tcMar>
            <w:vAlign w:val="center"/>
            <w:hideMark/>
          </w:tcPr>
          <w:p w14:paraId="7B907A92" w14:textId="77777777" w:rsidR="0005167C" w:rsidRPr="00495EBB" w:rsidRDefault="0005167C" w:rsidP="0005167C">
            <w:pPr>
              <w:spacing w:line="360" w:lineRule="auto"/>
              <w:ind w:left="0" w:firstLine="0"/>
              <w:rPr>
                <w:color w:val="auto"/>
                <w:szCs w:val="24"/>
              </w:rPr>
            </w:pPr>
            <w:r w:rsidRPr="00495EBB">
              <w:rPr>
                <w:color w:val="auto"/>
                <w:szCs w:val="24"/>
              </w:rPr>
              <w:t>Autores clave</w:t>
            </w:r>
          </w:p>
        </w:tc>
        <w:tc>
          <w:tcPr>
            <w:tcW w:w="0" w:type="auto"/>
            <w:tcMar>
              <w:top w:w="150" w:type="dxa"/>
              <w:left w:w="240" w:type="dxa"/>
              <w:bottom w:w="150" w:type="dxa"/>
              <w:right w:w="240" w:type="dxa"/>
            </w:tcMar>
            <w:vAlign w:val="center"/>
            <w:hideMark/>
          </w:tcPr>
          <w:p w14:paraId="70BB230E" w14:textId="77777777" w:rsidR="0005167C" w:rsidRPr="00495EBB" w:rsidRDefault="0005167C" w:rsidP="0005167C">
            <w:pPr>
              <w:spacing w:line="360" w:lineRule="auto"/>
              <w:ind w:left="21" w:hanging="21"/>
              <w:rPr>
                <w:color w:val="auto"/>
                <w:szCs w:val="24"/>
              </w:rPr>
            </w:pPr>
            <w:r w:rsidRPr="00495EBB">
              <w:rPr>
                <w:color w:val="auto"/>
                <w:szCs w:val="24"/>
              </w:rPr>
              <w:t>Tesis central</w:t>
            </w:r>
          </w:p>
        </w:tc>
        <w:tc>
          <w:tcPr>
            <w:tcW w:w="0" w:type="auto"/>
            <w:tcMar>
              <w:top w:w="150" w:type="dxa"/>
              <w:left w:w="240" w:type="dxa"/>
              <w:bottom w:w="150" w:type="dxa"/>
              <w:right w:w="240" w:type="dxa"/>
            </w:tcMar>
            <w:vAlign w:val="center"/>
            <w:hideMark/>
          </w:tcPr>
          <w:p w14:paraId="563CBF34" w14:textId="77777777" w:rsidR="0005167C" w:rsidRPr="00495EBB" w:rsidRDefault="0005167C" w:rsidP="0005167C">
            <w:pPr>
              <w:spacing w:line="360" w:lineRule="auto"/>
              <w:ind w:left="0" w:firstLine="0"/>
              <w:rPr>
                <w:color w:val="auto"/>
                <w:szCs w:val="24"/>
              </w:rPr>
            </w:pPr>
            <w:r w:rsidRPr="00495EBB">
              <w:rPr>
                <w:color w:val="auto"/>
                <w:szCs w:val="24"/>
              </w:rPr>
              <w:t>Implicación para la investigación</w:t>
            </w:r>
          </w:p>
        </w:tc>
      </w:tr>
      <w:tr w:rsidR="00495EBB" w:rsidRPr="00495EBB" w14:paraId="5FF53F91" w14:textId="77777777" w:rsidTr="0005167C">
        <w:tc>
          <w:tcPr>
            <w:tcW w:w="0" w:type="auto"/>
            <w:tcMar>
              <w:top w:w="150" w:type="dxa"/>
              <w:left w:w="0" w:type="dxa"/>
              <w:bottom w:w="150" w:type="dxa"/>
              <w:right w:w="240" w:type="dxa"/>
            </w:tcMar>
            <w:vAlign w:val="center"/>
            <w:hideMark/>
          </w:tcPr>
          <w:p w14:paraId="13DD49C7" w14:textId="77777777" w:rsidR="0005167C" w:rsidRPr="00495EBB" w:rsidRDefault="0005167C" w:rsidP="0005167C">
            <w:pPr>
              <w:spacing w:line="360" w:lineRule="auto"/>
              <w:ind w:left="5" w:hanging="5"/>
              <w:rPr>
                <w:color w:val="auto"/>
                <w:szCs w:val="24"/>
              </w:rPr>
            </w:pPr>
            <w:r w:rsidRPr="00495EBB">
              <w:rPr>
                <w:rStyle w:val="Textoennegrita"/>
                <w:b w:val="0"/>
                <w:color w:val="auto"/>
                <w:szCs w:val="24"/>
              </w:rPr>
              <w:t>Ontológica</w:t>
            </w:r>
            <w:r w:rsidRPr="00495EBB">
              <w:rPr>
                <w:color w:val="auto"/>
                <w:szCs w:val="24"/>
              </w:rPr>
              <w:t> (naturaleza de la realidad)</w:t>
            </w:r>
          </w:p>
        </w:tc>
        <w:tc>
          <w:tcPr>
            <w:tcW w:w="0" w:type="auto"/>
            <w:tcMar>
              <w:top w:w="150" w:type="dxa"/>
              <w:left w:w="240" w:type="dxa"/>
              <w:bottom w:w="150" w:type="dxa"/>
              <w:right w:w="240" w:type="dxa"/>
            </w:tcMar>
            <w:vAlign w:val="center"/>
            <w:hideMark/>
          </w:tcPr>
          <w:p w14:paraId="2B6418DB" w14:textId="77777777" w:rsidR="0005167C" w:rsidRPr="00495EBB" w:rsidRDefault="0005167C" w:rsidP="0005167C">
            <w:pPr>
              <w:spacing w:line="360" w:lineRule="auto"/>
              <w:ind w:left="0" w:firstLine="0"/>
              <w:rPr>
                <w:color w:val="auto"/>
                <w:szCs w:val="24"/>
              </w:rPr>
            </w:pPr>
            <w:r w:rsidRPr="00495EBB">
              <w:rPr>
                <w:color w:val="auto"/>
                <w:szCs w:val="24"/>
              </w:rPr>
              <w:t>Baudrillard, Castells</w:t>
            </w:r>
          </w:p>
        </w:tc>
        <w:tc>
          <w:tcPr>
            <w:tcW w:w="0" w:type="auto"/>
            <w:tcMar>
              <w:top w:w="150" w:type="dxa"/>
              <w:left w:w="240" w:type="dxa"/>
              <w:bottom w:w="150" w:type="dxa"/>
              <w:right w:w="240" w:type="dxa"/>
            </w:tcMar>
            <w:vAlign w:val="center"/>
            <w:hideMark/>
          </w:tcPr>
          <w:p w14:paraId="3A1A60ED" w14:textId="77777777" w:rsidR="0005167C" w:rsidRPr="00495EBB" w:rsidRDefault="0005167C" w:rsidP="0005167C">
            <w:pPr>
              <w:spacing w:line="360" w:lineRule="auto"/>
              <w:ind w:left="21" w:hanging="21"/>
              <w:rPr>
                <w:color w:val="auto"/>
                <w:szCs w:val="24"/>
              </w:rPr>
            </w:pPr>
            <w:r w:rsidRPr="00495EBB">
              <w:rPr>
                <w:color w:val="auto"/>
                <w:szCs w:val="24"/>
              </w:rPr>
              <w:t>La realidad social es una construcción basada en percepciones, discursos y redes informativas. La percepción puede imponerse sobre lo real.</w:t>
            </w:r>
          </w:p>
        </w:tc>
        <w:tc>
          <w:tcPr>
            <w:tcW w:w="0" w:type="auto"/>
            <w:tcMar>
              <w:top w:w="150" w:type="dxa"/>
              <w:left w:w="240" w:type="dxa"/>
              <w:bottom w:w="150" w:type="dxa"/>
              <w:right w:w="0" w:type="dxa"/>
            </w:tcMar>
            <w:vAlign w:val="center"/>
            <w:hideMark/>
          </w:tcPr>
          <w:p w14:paraId="210535FF" w14:textId="77777777" w:rsidR="0005167C" w:rsidRPr="00495EBB" w:rsidRDefault="0005167C" w:rsidP="0005167C">
            <w:pPr>
              <w:spacing w:line="360" w:lineRule="auto"/>
              <w:ind w:left="0" w:firstLine="0"/>
              <w:rPr>
                <w:color w:val="auto"/>
                <w:szCs w:val="24"/>
              </w:rPr>
            </w:pPr>
            <w:r w:rsidRPr="00495EBB">
              <w:rPr>
                <w:color w:val="auto"/>
                <w:szCs w:val="24"/>
              </w:rPr>
              <w:t>El orden interno no es solo físico; también es informativo y perceptual.</w:t>
            </w:r>
          </w:p>
        </w:tc>
      </w:tr>
      <w:tr w:rsidR="00495EBB" w:rsidRPr="00495EBB" w14:paraId="1EC19B51" w14:textId="77777777" w:rsidTr="0005167C">
        <w:tc>
          <w:tcPr>
            <w:tcW w:w="0" w:type="auto"/>
            <w:tcMar>
              <w:top w:w="150" w:type="dxa"/>
              <w:left w:w="0" w:type="dxa"/>
              <w:bottom w:w="150" w:type="dxa"/>
              <w:right w:w="240" w:type="dxa"/>
            </w:tcMar>
            <w:vAlign w:val="center"/>
            <w:hideMark/>
          </w:tcPr>
          <w:p w14:paraId="5E9485E6" w14:textId="77777777" w:rsidR="0005167C" w:rsidRPr="00495EBB" w:rsidRDefault="0005167C" w:rsidP="0005167C">
            <w:pPr>
              <w:spacing w:line="360" w:lineRule="auto"/>
              <w:ind w:left="5" w:hanging="5"/>
              <w:rPr>
                <w:color w:val="auto"/>
                <w:szCs w:val="24"/>
              </w:rPr>
            </w:pPr>
            <w:r w:rsidRPr="00495EBB">
              <w:rPr>
                <w:rStyle w:val="Textoennegrita"/>
                <w:b w:val="0"/>
                <w:color w:val="auto"/>
                <w:szCs w:val="24"/>
              </w:rPr>
              <w:t>Epistemológica</w:t>
            </w:r>
            <w:r w:rsidRPr="00495EBB">
              <w:rPr>
                <w:color w:val="auto"/>
                <w:szCs w:val="24"/>
              </w:rPr>
              <w:t> (naturaleza del conocimiento)</w:t>
            </w:r>
          </w:p>
        </w:tc>
        <w:tc>
          <w:tcPr>
            <w:tcW w:w="0" w:type="auto"/>
            <w:tcMar>
              <w:top w:w="150" w:type="dxa"/>
              <w:left w:w="240" w:type="dxa"/>
              <w:bottom w:w="150" w:type="dxa"/>
              <w:right w:w="240" w:type="dxa"/>
            </w:tcMar>
            <w:vAlign w:val="center"/>
            <w:hideMark/>
          </w:tcPr>
          <w:p w14:paraId="02E1BBCC" w14:textId="77777777" w:rsidR="0005167C" w:rsidRPr="00495EBB" w:rsidRDefault="0005167C" w:rsidP="0005167C">
            <w:pPr>
              <w:spacing w:line="360" w:lineRule="auto"/>
              <w:ind w:left="0" w:firstLine="0"/>
              <w:rPr>
                <w:color w:val="auto"/>
                <w:szCs w:val="24"/>
              </w:rPr>
            </w:pPr>
            <w:r w:rsidRPr="00495EBB">
              <w:rPr>
                <w:color w:val="auto"/>
                <w:szCs w:val="24"/>
              </w:rPr>
              <w:t>Foucault</w:t>
            </w:r>
          </w:p>
        </w:tc>
        <w:tc>
          <w:tcPr>
            <w:tcW w:w="0" w:type="auto"/>
            <w:tcMar>
              <w:top w:w="150" w:type="dxa"/>
              <w:left w:w="240" w:type="dxa"/>
              <w:bottom w:w="150" w:type="dxa"/>
              <w:right w:w="240" w:type="dxa"/>
            </w:tcMar>
            <w:vAlign w:val="center"/>
            <w:hideMark/>
          </w:tcPr>
          <w:p w14:paraId="28EE4286" w14:textId="77777777" w:rsidR="0005167C" w:rsidRPr="00495EBB" w:rsidRDefault="0005167C" w:rsidP="0005167C">
            <w:pPr>
              <w:spacing w:line="360" w:lineRule="auto"/>
              <w:ind w:left="21" w:hanging="21"/>
              <w:rPr>
                <w:color w:val="auto"/>
                <w:szCs w:val="24"/>
              </w:rPr>
            </w:pPr>
            <w:r w:rsidRPr="00495EBB">
              <w:rPr>
                <w:color w:val="auto"/>
                <w:szCs w:val="24"/>
              </w:rPr>
              <w:t xml:space="preserve">La verdad se produce mediante </w:t>
            </w:r>
            <w:r w:rsidRPr="00495EBB">
              <w:rPr>
                <w:color w:val="auto"/>
                <w:szCs w:val="24"/>
              </w:rPr>
              <w:lastRenderedPageBreak/>
              <w:t>“regímenes de verdad”. Las narrativas dominantes moldean la interpretación de la realidad.</w:t>
            </w:r>
          </w:p>
        </w:tc>
        <w:tc>
          <w:tcPr>
            <w:tcW w:w="0" w:type="auto"/>
            <w:tcMar>
              <w:top w:w="150" w:type="dxa"/>
              <w:left w:w="240" w:type="dxa"/>
              <w:bottom w:w="150" w:type="dxa"/>
              <w:right w:w="0" w:type="dxa"/>
            </w:tcMar>
            <w:vAlign w:val="center"/>
            <w:hideMark/>
          </w:tcPr>
          <w:p w14:paraId="577AD81C" w14:textId="77777777" w:rsidR="0005167C" w:rsidRPr="00495EBB" w:rsidRDefault="0005167C" w:rsidP="0005167C">
            <w:pPr>
              <w:spacing w:line="360" w:lineRule="auto"/>
              <w:ind w:left="0" w:firstLine="0"/>
              <w:rPr>
                <w:color w:val="auto"/>
                <w:szCs w:val="24"/>
              </w:rPr>
            </w:pPr>
            <w:r w:rsidRPr="00495EBB">
              <w:rPr>
                <w:color w:val="auto"/>
                <w:szCs w:val="24"/>
              </w:rPr>
              <w:lastRenderedPageBreak/>
              <w:t xml:space="preserve">Las OI participan en la creación y </w:t>
            </w:r>
            <w:r w:rsidRPr="00495EBB">
              <w:rPr>
                <w:color w:val="auto"/>
                <w:szCs w:val="24"/>
              </w:rPr>
              <w:lastRenderedPageBreak/>
              <w:t>disputa de narrativas; información y desinformación son estratégicas.</w:t>
            </w:r>
          </w:p>
        </w:tc>
      </w:tr>
      <w:tr w:rsidR="00495EBB" w:rsidRPr="00495EBB" w14:paraId="64BAA7AF" w14:textId="77777777" w:rsidTr="0005167C">
        <w:tc>
          <w:tcPr>
            <w:tcW w:w="0" w:type="auto"/>
            <w:tcMar>
              <w:top w:w="150" w:type="dxa"/>
              <w:left w:w="0" w:type="dxa"/>
              <w:bottom w:w="150" w:type="dxa"/>
              <w:right w:w="240" w:type="dxa"/>
            </w:tcMar>
            <w:vAlign w:val="center"/>
            <w:hideMark/>
          </w:tcPr>
          <w:p w14:paraId="0470308C" w14:textId="77777777" w:rsidR="0005167C" w:rsidRPr="00495EBB" w:rsidRDefault="0005167C" w:rsidP="0005167C">
            <w:pPr>
              <w:spacing w:line="360" w:lineRule="auto"/>
              <w:ind w:left="5" w:hanging="5"/>
              <w:rPr>
                <w:color w:val="auto"/>
                <w:szCs w:val="24"/>
              </w:rPr>
            </w:pPr>
            <w:r w:rsidRPr="00495EBB">
              <w:rPr>
                <w:rStyle w:val="Textoennegrita"/>
                <w:b w:val="0"/>
                <w:color w:val="auto"/>
                <w:szCs w:val="24"/>
              </w:rPr>
              <w:lastRenderedPageBreak/>
              <w:t>Axiológica</w:t>
            </w:r>
            <w:r w:rsidRPr="00495EBB">
              <w:rPr>
                <w:color w:val="auto"/>
                <w:szCs w:val="24"/>
              </w:rPr>
              <w:t> (valores y ética)</w:t>
            </w:r>
          </w:p>
        </w:tc>
        <w:tc>
          <w:tcPr>
            <w:tcW w:w="0" w:type="auto"/>
            <w:tcMar>
              <w:top w:w="150" w:type="dxa"/>
              <w:left w:w="240" w:type="dxa"/>
              <w:bottom w:w="150" w:type="dxa"/>
              <w:right w:w="240" w:type="dxa"/>
            </w:tcMar>
            <w:vAlign w:val="center"/>
            <w:hideMark/>
          </w:tcPr>
          <w:p w14:paraId="5F030E39" w14:textId="77777777" w:rsidR="0005167C" w:rsidRPr="00495EBB" w:rsidRDefault="0005167C" w:rsidP="0005167C">
            <w:pPr>
              <w:spacing w:line="360" w:lineRule="auto"/>
              <w:ind w:left="0" w:firstLine="0"/>
              <w:rPr>
                <w:color w:val="auto"/>
                <w:szCs w:val="24"/>
              </w:rPr>
            </w:pPr>
            <w:r w:rsidRPr="00495EBB">
              <w:rPr>
                <w:color w:val="auto"/>
                <w:szCs w:val="24"/>
              </w:rPr>
              <w:t>Habermas, Rawls</w:t>
            </w:r>
          </w:p>
        </w:tc>
        <w:tc>
          <w:tcPr>
            <w:tcW w:w="0" w:type="auto"/>
            <w:tcMar>
              <w:top w:w="150" w:type="dxa"/>
              <w:left w:w="240" w:type="dxa"/>
              <w:bottom w:w="150" w:type="dxa"/>
              <w:right w:w="240" w:type="dxa"/>
            </w:tcMar>
            <w:vAlign w:val="center"/>
            <w:hideMark/>
          </w:tcPr>
          <w:p w14:paraId="134596B9" w14:textId="77777777" w:rsidR="0005167C" w:rsidRPr="00495EBB" w:rsidRDefault="0005167C" w:rsidP="0005167C">
            <w:pPr>
              <w:spacing w:line="360" w:lineRule="auto"/>
              <w:ind w:left="21" w:hanging="21"/>
              <w:rPr>
                <w:color w:val="auto"/>
                <w:szCs w:val="24"/>
              </w:rPr>
            </w:pPr>
            <w:r w:rsidRPr="00495EBB">
              <w:rPr>
                <w:color w:val="auto"/>
                <w:szCs w:val="24"/>
              </w:rPr>
              <w:t>El orden interno sostenible requiere ética, justicia, legitimidad, consenso comunicativo y equidad institucional.</w:t>
            </w:r>
          </w:p>
        </w:tc>
        <w:tc>
          <w:tcPr>
            <w:tcW w:w="0" w:type="auto"/>
            <w:tcMar>
              <w:top w:w="150" w:type="dxa"/>
              <w:left w:w="240" w:type="dxa"/>
              <w:bottom w:w="150" w:type="dxa"/>
              <w:right w:w="0" w:type="dxa"/>
            </w:tcMar>
            <w:vAlign w:val="center"/>
            <w:hideMark/>
          </w:tcPr>
          <w:p w14:paraId="6FB3EDE7" w14:textId="77777777" w:rsidR="0005167C" w:rsidRPr="00495EBB" w:rsidRDefault="0005167C" w:rsidP="0005167C">
            <w:pPr>
              <w:spacing w:line="360" w:lineRule="auto"/>
              <w:ind w:left="0" w:firstLine="0"/>
              <w:rPr>
                <w:color w:val="auto"/>
                <w:szCs w:val="24"/>
              </w:rPr>
            </w:pPr>
            <w:r w:rsidRPr="00495EBB">
              <w:rPr>
                <w:color w:val="auto"/>
                <w:szCs w:val="24"/>
              </w:rPr>
              <w:t>Las OI deben guiarse por principios éticos para reforzar la confianza ciudadana.</w:t>
            </w:r>
          </w:p>
        </w:tc>
      </w:tr>
      <w:tr w:rsidR="00495EBB" w:rsidRPr="00495EBB" w14:paraId="571B4158" w14:textId="77777777" w:rsidTr="0005167C">
        <w:tc>
          <w:tcPr>
            <w:tcW w:w="0" w:type="auto"/>
            <w:tcMar>
              <w:top w:w="150" w:type="dxa"/>
              <w:left w:w="0" w:type="dxa"/>
              <w:bottom w:w="150" w:type="dxa"/>
              <w:right w:w="240" w:type="dxa"/>
            </w:tcMar>
            <w:vAlign w:val="center"/>
            <w:hideMark/>
          </w:tcPr>
          <w:p w14:paraId="67BFCCA6" w14:textId="77777777" w:rsidR="0005167C" w:rsidRPr="00495EBB" w:rsidRDefault="0005167C" w:rsidP="0005167C">
            <w:pPr>
              <w:spacing w:line="360" w:lineRule="auto"/>
              <w:ind w:left="5" w:hanging="5"/>
              <w:rPr>
                <w:color w:val="auto"/>
                <w:szCs w:val="24"/>
              </w:rPr>
            </w:pPr>
            <w:r w:rsidRPr="00495EBB">
              <w:rPr>
                <w:rStyle w:val="Textoennegrita"/>
                <w:b w:val="0"/>
                <w:color w:val="auto"/>
                <w:szCs w:val="24"/>
              </w:rPr>
              <w:t>Teoría del poder</w:t>
            </w:r>
          </w:p>
        </w:tc>
        <w:tc>
          <w:tcPr>
            <w:tcW w:w="0" w:type="auto"/>
            <w:tcMar>
              <w:top w:w="150" w:type="dxa"/>
              <w:left w:w="240" w:type="dxa"/>
              <w:bottom w:w="150" w:type="dxa"/>
              <w:right w:w="240" w:type="dxa"/>
            </w:tcMar>
            <w:vAlign w:val="center"/>
            <w:hideMark/>
          </w:tcPr>
          <w:p w14:paraId="441AE19C" w14:textId="77777777" w:rsidR="0005167C" w:rsidRPr="00495EBB" w:rsidRDefault="0005167C" w:rsidP="0005167C">
            <w:pPr>
              <w:spacing w:line="360" w:lineRule="auto"/>
              <w:ind w:left="0" w:firstLine="0"/>
              <w:rPr>
                <w:color w:val="auto"/>
                <w:szCs w:val="24"/>
              </w:rPr>
            </w:pPr>
            <w:r w:rsidRPr="00495EBB">
              <w:rPr>
                <w:color w:val="auto"/>
                <w:szCs w:val="24"/>
              </w:rPr>
              <w:t>Nye, Weber</w:t>
            </w:r>
          </w:p>
        </w:tc>
        <w:tc>
          <w:tcPr>
            <w:tcW w:w="0" w:type="auto"/>
            <w:tcMar>
              <w:top w:w="150" w:type="dxa"/>
              <w:left w:w="240" w:type="dxa"/>
              <w:bottom w:w="150" w:type="dxa"/>
              <w:right w:w="240" w:type="dxa"/>
            </w:tcMar>
            <w:vAlign w:val="center"/>
            <w:hideMark/>
          </w:tcPr>
          <w:p w14:paraId="564DE753" w14:textId="77777777" w:rsidR="0005167C" w:rsidRPr="00495EBB" w:rsidRDefault="0005167C" w:rsidP="0005167C">
            <w:pPr>
              <w:spacing w:line="360" w:lineRule="auto"/>
              <w:ind w:left="21" w:hanging="21"/>
              <w:rPr>
                <w:color w:val="auto"/>
                <w:szCs w:val="24"/>
              </w:rPr>
            </w:pPr>
            <w:r w:rsidRPr="00495EBB">
              <w:rPr>
                <w:color w:val="auto"/>
                <w:szCs w:val="24"/>
              </w:rPr>
              <w:t>El poder no es solo coerción (Weber: monopolio legítimo de la fuerza), sino también influencia (Nye: poder blando).</w:t>
            </w:r>
          </w:p>
        </w:tc>
        <w:tc>
          <w:tcPr>
            <w:tcW w:w="0" w:type="auto"/>
            <w:tcMar>
              <w:top w:w="150" w:type="dxa"/>
              <w:left w:w="240" w:type="dxa"/>
              <w:bottom w:w="150" w:type="dxa"/>
              <w:right w:w="0" w:type="dxa"/>
            </w:tcMar>
            <w:vAlign w:val="center"/>
            <w:hideMark/>
          </w:tcPr>
          <w:p w14:paraId="05B04A33" w14:textId="77777777" w:rsidR="0005167C" w:rsidRPr="00495EBB" w:rsidRDefault="0005167C" w:rsidP="0005167C">
            <w:pPr>
              <w:spacing w:line="360" w:lineRule="auto"/>
              <w:ind w:left="0" w:firstLine="0"/>
              <w:rPr>
                <w:color w:val="auto"/>
                <w:szCs w:val="24"/>
              </w:rPr>
            </w:pPr>
            <w:r w:rsidRPr="00495EBB">
              <w:rPr>
                <w:color w:val="auto"/>
                <w:szCs w:val="24"/>
              </w:rPr>
              <w:t>Las OI son instrumentos de poder blando que complementan la acción coercitiva.</w:t>
            </w:r>
          </w:p>
        </w:tc>
      </w:tr>
      <w:tr w:rsidR="00495EBB" w:rsidRPr="00495EBB" w14:paraId="64FD00D6" w14:textId="77777777" w:rsidTr="0005167C">
        <w:tc>
          <w:tcPr>
            <w:tcW w:w="0" w:type="auto"/>
            <w:tcMar>
              <w:top w:w="150" w:type="dxa"/>
              <w:left w:w="0" w:type="dxa"/>
              <w:bottom w:w="150" w:type="dxa"/>
              <w:right w:w="240" w:type="dxa"/>
            </w:tcMar>
            <w:vAlign w:val="center"/>
            <w:hideMark/>
          </w:tcPr>
          <w:p w14:paraId="4BA6BD5C" w14:textId="77777777" w:rsidR="0005167C" w:rsidRPr="00495EBB" w:rsidRDefault="0005167C" w:rsidP="0005167C">
            <w:pPr>
              <w:spacing w:line="360" w:lineRule="auto"/>
              <w:ind w:left="5" w:hanging="5"/>
              <w:rPr>
                <w:color w:val="auto"/>
                <w:szCs w:val="24"/>
              </w:rPr>
            </w:pPr>
            <w:r w:rsidRPr="00495EBB">
              <w:rPr>
                <w:rStyle w:val="Textoennegrita"/>
                <w:b w:val="0"/>
                <w:color w:val="auto"/>
                <w:szCs w:val="24"/>
              </w:rPr>
              <w:lastRenderedPageBreak/>
              <w:t>Teoría del riesgo</w:t>
            </w:r>
          </w:p>
        </w:tc>
        <w:tc>
          <w:tcPr>
            <w:tcW w:w="0" w:type="auto"/>
            <w:tcMar>
              <w:top w:w="150" w:type="dxa"/>
              <w:left w:w="240" w:type="dxa"/>
              <w:bottom w:w="150" w:type="dxa"/>
              <w:right w:w="240" w:type="dxa"/>
            </w:tcMar>
            <w:vAlign w:val="center"/>
            <w:hideMark/>
          </w:tcPr>
          <w:p w14:paraId="56BB5DF1" w14:textId="77777777" w:rsidR="0005167C" w:rsidRPr="00495EBB" w:rsidRDefault="0005167C" w:rsidP="0005167C">
            <w:pPr>
              <w:spacing w:line="360" w:lineRule="auto"/>
              <w:ind w:left="0" w:firstLine="0"/>
              <w:rPr>
                <w:color w:val="auto"/>
                <w:szCs w:val="24"/>
              </w:rPr>
            </w:pPr>
            <w:r w:rsidRPr="00495EBB">
              <w:rPr>
                <w:color w:val="auto"/>
                <w:szCs w:val="24"/>
              </w:rPr>
              <w:t>Beck</w:t>
            </w:r>
          </w:p>
        </w:tc>
        <w:tc>
          <w:tcPr>
            <w:tcW w:w="0" w:type="auto"/>
            <w:tcMar>
              <w:top w:w="150" w:type="dxa"/>
              <w:left w:w="240" w:type="dxa"/>
              <w:bottom w:w="150" w:type="dxa"/>
              <w:right w:w="240" w:type="dxa"/>
            </w:tcMar>
            <w:vAlign w:val="center"/>
            <w:hideMark/>
          </w:tcPr>
          <w:p w14:paraId="6D0FD97D" w14:textId="77777777" w:rsidR="0005167C" w:rsidRPr="00495EBB" w:rsidRDefault="0005167C" w:rsidP="0005167C">
            <w:pPr>
              <w:spacing w:line="360" w:lineRule="auto"/>
              <w:ind w:left="21" w:hanging="21"/>
              <w:rPr>
                <w:color w:val="auto"/>
                <w:szCs w:val="24"/>
              </w:rPr>
            </w:pPr>
            <w:r w:rsidRPr="00495EBB">
              <w:rPr>
                <w:color w:val="auto"/>
                <w:szCs w:val="24"/>
              </w:rPr>
              <w:t>Las sociedades contemporáneas enfrentan riesgos complejos donde la percepción es crucial.</w:t>
            </w:r>
          </w:p>
        </w:tc>
        <w:tc>
          <w:tcPr>
            <w:tcW w:w="0" w:type="auto"/>
            <w:tcMar>
              <w:top w:w="150" w:type="dxa"/>
              <w:left w:w="240" w:type="dxa"/>
              <w:bottom w:w="150" w:type="dxa"/>
              <w:right w:w="0" w:type="dxa"/>
            </w:tcMar>
            <w:vAlign w:val="center"/>
            <w:hideMark/>
          </w:tcPr>
          <w:p w14:paraId="141782AE" w14:textId="77777777" w:rsidR="0005167C" w:rsidRPr="00495EBB" w:rsidRDefault="0005167C" w:rsidP="0005167C">
            <w:pPr>
              <w:spacing w:line="360" w:lineRule="auto"/>
              <w:ind w:left="0" w:firstLine="0"/>
              <w:rPr>
                <w:color w:val="auto"/>
                <w:szCs w:val="24"/>
              </w:rPr>
            </w:pPr>
            <w:r w:rsidRPr="00495EBB">
              <w:rPr>
                <w:color w:val="auto"/>
                <w:szCs w:val="24"/>
              </w:rPr>
              <w:t>Las OI permiten manejar la incertidumbre, afianzar la confianza y contribuir a la estabilidad.</w:t>
            </w:r>
          </w:p>
        </w:tc>
      </w:tr>
    </w:tbl>
    <w:p w14:paraId="5915F159"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Style w:val="Textoennegrita"/>
          <w:rFonts w:ascii="Arial" w:hAnsi="Arial" w:cs="Arial"/>
          <w:b w:val="0"/>
        </w:rPr>
        <w:t>Observación</w:t>
      </w:r>
      <w:r w:rsidRPr="00495EBB">
        <w:rPr>
          <w:rFonts w:ascii="Arial" w:hAnsi="Arial" w:cs="Arial"/>
        </w:rPr>
        <w:t>: El texto presenta una repetición casi literal de dos párrafos (el que habla de Baudrillard/Castells y el de Nye/Weber aparece dos veces). Esto indica falta de edición.</w:t>
      </w:r>
    </w:p>
    <w:p w14:paraId="39D8DAD8" w14:textId="77777777" w:rsidR="0005167C" w:rsidRPr="00495EBB" w:rsidRDefault="0005167C" w:rsidP="0005167C">
      <w:pPr>
        <w:spacing w:before="480" w:after="480" w:line="360" w:lineRule="auto"/>
        <w:rPr>
          <w:color w:val="auto"/>
          <w:szCs w:val="24"/>
        </w:rPr>
      </w:pPr>
    </w:p>
    <w:p w14:paraId="4F505F71" w14:textId="77777777" w:rsidR="0005167C" w:rsidRPr="00495EBB" w:rsidRDefault="0005167C" w:rsidP="0005167C">
      <w:pPr>
        <w:pStyle w:val="Ttulo2"/>
        <w:shd w:val="clear" w:color="auto" w:fill="FFFFFF"/>
        <w:spacing w:before="480" w:after="240" w:line="360" w:lineRule="auto"/>
        <w:rPr>
          <w:rFonts w:ascii="Arial" w:hAnsi="Arial" w:cs="Arial"/>
          <w:color w:val="auto"/>
          <w:sz w:val="24"/>
          <w:szCs w:val="24"/>
        </w:rPr>
      </w:pPr>
      <w:r w:rsidRPr="00495EBB">
        <w:rPr>
          <w:rFonts w:ascii="Arial" w:hAnsi="Arial" w:cs="Arial"/>
          <w:color w:val="auto"/>
          <w:sz w:val="24"/>
          <w:szCs w:val="24"/>
        </w:rPr>
        <w:t>2. Aporte conceptual: análisis crítico</w:t>
      </w:r>
    </w:p>
    <w:p w14:paraId="596A5D1F" w14:textId="77777777" w:rsidR="0005167C" w:rsidRPr="00495EBB" w:rsidRDefault="0005167C" w:rsidP="0005167C">
      <w:pPr>
        <w:pStyle w:val="Ttulo3"/>
        <w:shd w:val="clear" w:color="auto" w:fill="FFFFFF"/>
        <w:spacing w:before="480" w:after="240" w:line="360" w:lineRule="auto"/>
        <w:rPr>
          <w:rFonts w:ascii="Arial" w:hAnsi="Arial" w:cs="Arial"/>
          <w:b w:val="0"/>
          <w:color w:val="auto"/>
          <w:szCs w:val="24"/>
        </w:rPr>
      </w:pPr>
      <w:r w:rsidRPr="00495EBB">
        <w:rPr>
          <w:rFonts w:ascii="Arial" w:hAnsi="Arial" w:cs="Arial"/>
          <w:b w:val="0"/>
          <w:color w:val="auto"/>
          <w:szCs w:val="24"/>
        </w:rPr>
        <w:t>2.1 Fortalezas del marco filosófico</w:t>
      </w:r>
    </w:p>
    <w:p w14:paraId="60835DC1" w14:textId="77777777" w:rsidR="0005167C" w:rsidRPr="00495EBB" w:rsidRDefault="0005167C" w:rsidP="00D263DB">
      <w:pPr>
        <w:pStyle w:val="ds-markdown-paragraph"/>
        <w:numPr>
          <w:ilvl w:val="0"/>
          <w:numId w:val="74"/>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b w:val="0"/>
        </w:rPr>
        <w:t>Reconocimiento de la dimensión subjetiva del orden interno</w:t>
      </w:r>
      <w:r w:rsidRPr="00495EBB">
        <w:rPr>
          <w:rFonts w:ascii="Arial" w:hAnsi="Arial" w:cs="Arial"/>
        </w:rPr>
        <w:t>: Alejarse del positivismo ingenuo (que trata la seguridad como mera ausencia de violencia) y asumir que la legitimidad y la percepción ciudadana son constitutivas del orden es un acierto teórico.</w:t>
      </w:r>
    </w:p>
    <w:p w14:paraId="2AB099BE" w14:textId="77777777" w:rsidR="0005167C" w:rsidRPr="00495EBB" w:rsidRDefault="0005167C" w:rsidP="00D263DB">
      <w:pPr>
        <w:pStyle w:val="ds-markdown-paragraph"/>
        <w:numPr>
          <w:ilvl w:val="0"/>
          <w:numId w:val="74"/>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b w:val="0"/>
        </w:rPr>
        <w:t>Pluralidad de autores relevantes</w:t>
      </w:r>
      <w:r w:rsidRPr="00495EBB">
        <w:rPr>
          <w:rFonts w:ascii="Arial" w:hAnsi="Arial" w:cs="Arial"/>
        </w:rPr>
        <w:t>: Foucault, Habermas, Rawls, Nye, Beck son referencias legítimas para un estudio interdisciplinario entre comunicación, filosofía política y seguridad.</w:t>
      </w:r>
    </w:p>
    <w:p w14:paraId="5406E5B0" w14:textId="77777777" w:rsidR="0005167C" w:rsidRPr="00495EBB" w:rsidRDefault="0005167C" w:rsidP="00D263DB">
      <w:pPr>
        <w:pStyle w:val="ds-markdown-paragraph"/>
        <w:numPr>
          <w:ilvl w:val="0"/>
          <w:numId w:val="74"/>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b w:val="0"/>
        </w:rPr>
        <w:lastRenderedPageBreak/>
        <w:t>Articulación tentativa entre teoría y objeto de estudio</w:t>
      </w:r>
      <w:r w:rsidRPr="00495EBB">
        <w:rPr>
          <w:rFonts w:ascii="Arial" w:hAnsi="Arial" w:cs="Arial"/>
        </w:rPr>
        <w:t>: Se intenta mostrar que las OI no son solo técnicas militares, sino que se inscriben en debates más amplios sobre poder, verdad y riesgo.</w:t>
      </w:r>
    </w:p>
    <w:p w14:paraId="27A67EB6" w14:textId="77777777" w:rsidR="0005167C" w:rsidRPr="00495EBB" w:rsidRDefault="0005167C" w:rsidP="0005167C">
      <w:pPr>
        <w:pStyle w:val="Ttulo3"/>
        <w:shd w:val="clear" w:color="auto" w:fill="FFFFFF"/>
        <w:spacing w:before="480" w:after="240" w:line="360" w:lineRule="auto"/>
        <w:rPr>
          <w:rFonts w:ascii="Arial" w:hAnsi="Arial" w:cs="Arial"/>
          <w:b w:val="0"/>
          <w:color w:val="auto"/>
          <w:szCs w:val="24"/>
        </w:rPr>
      </w:pPr>
      <w:r w:rsidRPr="00495EBB">
        <w:rPr>
          <w:rFonts w:ascii="Arial" w:hAnsi="Arial" w:cs="Arial"/>
          <w:b w:val="0"/>
          <w:color w:val="auto"/>
          <w:szCs w:val="24"/>
        </w:rPr>
        <w:t>2.2 Debilidades críticas</w:t>
      </w:r>
    </w:p>
    <w:p w14:paraId="3957C391" w14:textId="77777777" w:rsidR="0005167C" w:rsidRPr="00495EBB" w:rsidRDefault="0005167C" w:rsidP="0005167C">
      <w:pPr>
        <w:pStyle w:val="Ttulo4"/>
        <w:shd w:val="clear" w:color="auto" w:fill="FFFFFF"/>
        <w:spacing w:before="240" w:after="240" w:line="360" w:lineRule="auto"/>
        <w:rPr>
          <w:rFonts w:ascii="Arial" w:hAnsi="Arial" w:cs="Arial"/>
          <w:color w:val="auto"/>
          <w:szCs w:val="24"/>
        </w:rPr>
      </w:pPr>
      <w:r w:rsidRPr="00495EBB">
        <w:rPr>
          <w:rFonts w:ascii="Arial" w:hAnsi="Arial" w:cs="Arial"/>
          <w:color w:val="auto"/>
          <w:szCs w:val="24"/>
        </w:rPr>
        <w:t>a) Uso superficial y descontextualizado de los autores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23"/>
        <w:gridCol w:w="7082"/>
      </w:tblGrid>
      <w:tr w:rsidR="00495EBB" w:rsidRPr="00495EBB" w14:paraId="3BA75477" w14:textId="77777777" w:rsidTr="0005167C">
        <w:trPr>
          <w:tblHeader/>
        </w:trPr>
        <w:tc>
          <w:tcPr>
            <w:tcW w:w="1423" w:type="dxa"/>
            <w:tcMar>
              <w:top w:w="150" w:type="dxa"/>
              <w:left w:w="0" w:type="dxa"/>
              <w:bottom w:w="150" w:type="dxa"/>
              <w:right w:w="240" w:type="dxa"/>
            </w:tcMar>
            <w:vAlign w:val="center"/>
            <w:hideMark/>
          </w:tcPr>
          <w:p w14:paraId="76F65509" w14:textId="77777777" w:rsidR="0005167C" w:rsidRPr="00495EBB" w:rsidRDefault="0005167C" w:rsidP="0005167C">
            <w:pPr>
              <w:spacing w:line="360" w:lineRule="auto"/>
              <w:ind w:left="5" w:right="-245" w:hanging="5"/>
              <w:rPr>
                <w:color w:val="auto"/>
                <w:szCs w:val="24"/>
              </w:rPr>
            </w:pPr>
            <w:r w:rsidRPr="00495EBB">
              <w:rPr>
                <w:color w:val="auto"/>
                <w:szCs w:val="24"/>
              </w:rPr>
              <w:t>Autor</w:t>
            </w:r>
          </w:p>
        </w:tc>
        <w:tc>
          <w:tcPr>
            <w:tcW w:w="7082" w:type="dxa"/>
            <w:tcMar>
              <w:top w:w="150" w:type="dxa"/>
              <w:left w:w="240" w:type="dxa"/>
              <w:bottom w:w="150" w:type="dxa"/>
              <w:right w:w="240" w:type="dxa"/>
            </w:tcMar>
            <w:vAlign w:val="center"/>
            <w:hideMark/>
          </w:tcPr>
          <w:p w14:paraId="63291F6C" w14:textId="77777777" w:rsidR="0005167C" w:rsidRPr="00495EBB" w:rsidRDefault="0005167C" w:rsidP="0005167C">
            <w:pPr>
              <w:spacing w:line="360" w:lineRule="auto"/>
              <w:ind w:left="0" w:firstLine="0"/>
              <w:rPr>
                <w:color w:val="auto"/>
                <w:szCs w:val="24"/>
              </w:rPr>
            </w:pPr>
            <w:r w:rsidRPr="00495EBB">
              <w:rPr>
                <w:color w:val="auto"/>
                <w:szCs w:val="24"/>
              </w:rPr>
              <w:t>Problema en el texto</w:t>
            </w:r>
          </w:p>
        </w:tc>
      </w:tr>
      <w:tr w:rsidR="00495EBB" w:rsidRPr="00495EBB" w14:paraId="3CECA6AE" w14:textId="77777777" w:rsidTr="0005167C">
        <w:tc>
          <w:tcPr>
            <w:tcW w:w="1423" w:type="dxa"/>
            <w:tcMar>
              <w:top w:w="150" w:type="dxa"/>
              <w:left w:w="0" w:type="dxa"/>
              <w:bottom w:w="150" w:type="dxa"/>
              <w:right w:w="240" w:type="dxa"/>
            </w:tcMar>
            <w:vAlign w:val="center"/>
            <w:hideMark/>
          </w:tcPr>
          <w:p w14:paraId="1D603818" w14:textId="77777777" w:rsidR="0005167C" w:rsidRPr="00495EBB" w:rsidRDefault="0005167C" w:rsidP="0005167C">
            <w:pPr>
              <w:spacing w:line="360" w:lineRule="auto"/>
              <w:ind w:left="5" w:right="-245" w:hanging="5"/>
              <w:rPr>
                <w:color w:val="auto"/>
                <w:szCs w:val="24"/>
              </w:rPr>
            </w:pPr>
            <w:r w:rsidRPr="00495EBB">
              <w:rPr>
                <w:rStyle w:val="Textoennegrita"/>
                <w:b w:val="0"/>
                <w:color w:val="auto"/>
                <w:szCs w:val="24"/>
              </w:rPr>
              <w:t>Baudrillard</w:t>
            </w:r>
          </w:p>
        </w:tc>
        <w:tc>
          <w:tcPr>
            <w:tcW w:w="7082" w:type="dxa"/>
            <w:tcMar>
              <w:top w:w="150" w:type="dxa"/>
              <w:left w:w="240" w:type="dxa"/>
              <w:bottom w:w="150" w:type="dxa"/>
              <w:right w:w="0" w:type="dxa"/>
            </w:tcMar>
            <w:vAlign w:val="center"/>
            <w:hideMark/>
          </w:tcPr>
          <w:p w14:paraId="0F54A28D" w14:textId="77777777" w:rsidR="0005167C" w:rsidRPr="00495EBB" w:rsidRDefault="0005167C" w:rsidP="0005167C">
            <w:pPr>
              <w:spacing w:line="360" w:lineRule="auto"/>
              <w:ind w:left="0" w:firstLine="0"/>
              <w:rPr>
                <w:color w:val="auto"/>
                <w:szCs w:val="24"/>
              </w:rPr>
            </w:pPr>
            <w:r w:rsidRPr="00495EBB">
              <w:rPr>
                <w:color w:val="auto"/>
                <w:szCs w:val="24"/>
              </w:rPr>
              <w:t>La frase “la percepción puede imponerse sobre lo real” simplifica grotescamente su teoría del </w:t>
            </w:r>
            <w:r w:rsidRPr="00495EBB">
              <w:rPr>
                <w:rStyle w:val="nfasis"/>
                <w:color w:val="auto"/>
                <w:szCs w:val="24"/>
              </w:rPr>
              <w:t>hiperreal</w:t>
            </w:r>
            <w:r w:rsidRPr="00495EBB">
              <w:rPr>
                <w:color w:val="auto"/>
                <w:szCs w:val="24"/>
              </w:rPr>
              <w:t> y la </w:t>
            </w:r>
            <w:r w:rsidRPr="00495EBB">
              <w:rPr>
                <w:rStyle w:val="nfasis"/>
                <w:color w:val="auto"/>
                <w:szCs w:val="24"/>
              </w:rPr>
              <w:t>simulación</w:t>
            </w:r>
            <w:r w:rsidRPr="00495EBB">
              <w:rPr>
                <w:color w:val="auto"/>
                <w:szCs w:val="24"/>
              </w:rPr>
              <w:t>. Baudrillard no habla de “percepción” sino de la desaparición de lo real bajo la simulación. Usarlo así es un error de interpretación.</w:t>
            </w:r>
          </w:p>
        </w:tc>
      </w:tr>
      <w:tr w:rsidR="00495EBB" w:rsidRPr="00495EBB" w14:paraId="6FEBF766" w14:textId="77777777" w:rsidTr="0005167C">
        <w:tc>
          <w:tcPr>
            <w:tcW w:w="1423" w:type="dxa"/>
            <w:tcMar>
              <w:top w:w="150" w:type="dxa"/>
              <w:left w:w="0" w:type="dxa"/>
              <w:bottom w:w="150" w:type="dxa"/>
              <w:right w:w="240" w:type="dxa"/>
            </w:tcMar>
            <w:vAlign w:val="center"/>
            <w:hideMark/>
          </w:tcPr>
          <w:p w14:paraId="5DC34889" w14:textId="77777777" w:rsidR="0005167C" w:rsidRPr="00495EBB" w:rsidRDefault="0005167C" w:rsidP="0005167C">
            <w:pPr>
              <w:spacing w:line="360" w:lineRule="auto"/>
              <w:ind w:left="5" w:right="-245" w:hanging="5"/>
              <w:rPr>
                <w:color w:val="auto"/>
                <w:szCs w:val="24"/>
              </w:rPr>
            </w:pPr>
            <w:r w:rsidRPr="00495EBB">
              <w:rPr>
                <w:rStyle w:val="Textoennegrita"/>
                <w:b w:val="0"/>
                <w:color w:val="auto"/>
                <w:szCs w:val="24"/>
              </w:rPr>
              <w:t>Castells</w:t>
            </w:r>
          </w:p>
        </w:tc>
        <w:tc>
          <w:tcPr>
            <w:tcW w:w="7082" w:type="dxa"/>
            <w:tcMar>
              <w:top w:w="150" w:type="dxa"/>
              <w:left w:w="240" w:type="dxa"/>
              <w:bottom w:w="150" w:type="dxa"/>
              <w:right w:w="0" w:type="dxa"/>
            </w:tcMar>
            <w:vAlign w:val="center"/>
            <w:hideMark/>
          </w:tcPr>
          <w:p w14:paraId="27C29C1E" w14:textId="77777777" w:rsidR="0005167C" w:rsidRPr="00495EBB" w:rsidRDefault="0005167C" w:rsidP="0005167C">
            <w:pPr>
              <w:spacing w:line="360" w:lineRule="auto"/>
              <w:ind w:left="0" w:firstLine="0"/>
              <w:rPr>
                <w:color w:val="auto"/>
                <w:szCs w:val="24"/>
              </w:rPr>
            </w:pPr>
            <w:r w:rsidRPr="00495EBB">
              <w:rPr>
                <w:color w:val="auto"/>
                <w:szCs w:val="24"/>
              </w:rPr>
              <w:t>Su teoría del “poder de la red” es más compleja: el poder no se ejerce </w:t>
            </w:r>
            <w:r w:rsidRPr="00495EBB">
              <w:rPr>
                <w:rStyle w:val="nfasis"/>
                <w:color w:val="auto"/>
                <w:szCs w:val="24"/>
              </w:rPr>
              <w:t>sobre</w:t>
            </w:r>
            <w:r w:rsidRPr="00495EBB">
              <w:rPr>
                <w:color w:val="auto"/>
                <w:szCs w:val="24"/>
              </w:rPr>
              <w:t> las redes informativas sino </w:t>
            </w:r>
            <w:r w:rsidRPr="00495EBB">
              <w:rPr>
                <w:rStyle w:val="nfasis"/>
                <w:color w:val="auto"/>
                <w:szCs w:val="24"/>
              </w:rPr>
              <w:t>en</w:t>
            </w:r>
            <w:r w:rsidRPr="00495EBB">
              <w:rPr>
                <w:color w:val="auto"/>
                <w:szCs w:val="24"/>
              </w:rPr>
              <w:t> y </w:t>
            </w:r>
            <w:r w:rsidRPr="00495EBB">
              <w:rPr>
                <w:rStyle w:val="nfasis"/>
                <w:color w:val="auto"/>
                <w:szCs w:val="24"/>
              </w:rPr>
              <w:t>a través</w:t>
            </w:r>
            <w:r w:rsidRPr="00495EBB">
              <w:rPr>
                <w:color w:val="auto"/>
                <w:szCs w:val="24"/>
              </w:rPr>
              <w:t> de ellas. La red tiene lógica propia, no es un mero instrumento.</w:t>
            </w:r>
          </w:p>
        </w:tc>
      </w:tr>
      <w:tr w:rsidR="00495EBB" w:rsidRPr="00495EBB" w14:paraId="62343733" w14:textId="77777777" w:rsidTr="0005167C">
        <w:tc>
          <w:tcPr>
            <w:tcW w:w="1423" w:type="dxa"/>
            <w:tcMar>
              <w:top w:w="150" w:type="dxa"/>
              <w:left w:w="0" w:type="dxa"/>
              <w:bottom w:w="150" w:type="dxa"/>
              <w:right w:w="240" w:type="dxa"/>
            </w:tcMar>
            <w:vAlign w:val="center"/>
            <w:hideMark/>
          </w:tcPr>
          <w:p w14:paraId="4A7EEF5A" w14:textId="77777777" w:rsidR="0005167C" w:rsidRPr="00495EBB" w:rsidRDefault="0005167C" w:rsidP="0005167C">
            <w:pPr>
              <w:spacing w:line="360" w:lineRule="auto"/>
              <w:ind w:left="5" w:right="-245" w:hanging="5"/>
              <w:rPr>
                <w:color w:val="auto"/>
                <w:szCs w:val="24"/>
              </w:rPr>
            </w:pPr>
            <w:r w:rsidRPr="00495EBB">
              <w:rPr>
                <w:rStyle w:val="Textoennegrita"/>
                <w:b w:val="0"/>
                <w:color w:val="auto"/>
                <w:szCs w:val="24"/>
              </w:rPr>
              <w:t>Foucault</w:t>
            </w:r>
          </w:p>
        </w:tc>
        <w:tc>
          <w:tcPr>
            <w:tcW w:w="7082" w:type="dxa"/>
            <w:tcMar>
              <w:top w:w="150" w:type="dxa"/>
              <w:left w:w="240" w:type="dxa"/>
              <w:bottom w:w="150" w:type="dxa"/>
              <w:right w:w="0" w:type="dxa"/>
            </w:tcMar>
            <w:vAlign w:val="center"/>
            <w:hideMark/>
          </w:tcPr>
          <w:p w14:paraId="02B12DBC" w14:textId="77777777" w:rsidR="0005167C" w:rsidRPr="00495EBB" w:rsidRDefault="0005167C" w:rsidP="0005167C">
            <w:pPr>
              <w:spacing w:line="360" w:lineRule="auto"/>
              <w:ind w:left="0" w:firstLine="0"/>
              <w:rPr>
                <w:color w:val="auto"/>
                <w:szCs w:val="24"/>
              </w:rPr>
            </w:pPr>
            <w:r w:rsidRPr="00495EBB">
              <w:rPr>
                <w:color w:val="auto"/>
                <w:szCs w:val="24"/>
              </w:rPr>
              <w:t>Reducir su epistemología a “la verdad se estructura mediante regímenes de verdad” es correcto pero trivializado. No se menciona el concepto de </w:t>
            </w:r>
            <w:r w:rsidRPr="00495EBB">
              <w:rPr>
                <w:rStyle w:val="nfasis"/>
                <w:color w:val="auto"/>
                <w:szCs w:val="24"/>
              </w:rPr>
              <w:t>poder-saber</w:t>
            </w:r>
            <w:r w:rsidRPr="00495EBB">
              <w:rPr>
                <w:color w:val="auto"/>
                <w:szCs w:val="24"/>
              </w:rPr>
              <w:t>, ni cómo las instituciones (ejército, policía) producen verdad. Falta el vínculo con la gubernamentalidad.</w:t>
            </w:r>
          </w:p>
        </w:tc>
      </w:tr>
      <w:tr w:rsidR="00495EBB" w:rsidRPr="00495EBB" w14:paraId="5EEEEB81" w14:textId="77777777" w:rsidTr="0005167C">
        <w:tc>
          <w:tcPr>
            <w:tcW w:w="1423" w:type="dxa"/>
            <w:tcMar>
              <w:top w:w="150" w:type="dxa"/>
              <w:left w:w="0" w:type="dxa"/>
              <w:bottom w:w="150" w:type="dxa"/>
              <w:right w:w="240" w:type="dxa"/>
            </w:tcMar>
            <w:vAlign w:val="center"/>
            <w:hideMark/>
          </w:tcPr>
          <w:p w14:paraId="08367853" w14:textId="77777777" w:rsidR="0005167C" w:rsidRPr="00495EBB" w:rsidRDefault="0005167C" w:rsidP="0005167C">
            <w:pPr>
              <w:spacing w:line="360" w:lineRule="auto"/>
              <w:ind w:left="5" w:right="-245" w:hanging="5"/>
              <w:rPr>
                <w:color w:val="auto"/>
                <w:szCs w:val="24"/>
              </w:rPr>
            </w:pPr>
            <w:r w:rsidRPr="00495EBB">
              <w:rPr>
                <w:rStyle w:val="Textoennegrita"/>
                <w:b w:val="0"/>
                <w:color w:val="auto"/>
                <w:szCs w:val="24"/>
              </w:rPr>
              <w:t>Habermas</w:t>
            </w:r>
          </w:p>
        </w:tc>
        <w:tc>
          <w:tcPr>
            <w:tcW w:w="7082" w:type="dxa"/>
            <w:tcMar>
              <w:top w:w="150" w:type="dxa"/>
              <w:left w:w="240" w:type="dxa"/>
              <w:bottom w:w="150" w:type="dxa"/>
              <w:right w:w="0" w:type="dxa"/>
            </w:tcMar>
            <w:vAlign w:val="center"/>
            <w:hideMark/>
          </w:tcPr>
          <w:p w14:paraId="2CB2B5A3" w14:textId="77777777" w:rsidR="0005167C" w:rsidRPr="00495EBB" w:rsidRDefault="0005167C" w:rsidP="0005167C">
            <w:pPr>
              <w:spacing w:line="360" w:lineRule="auto"/>
              <w:ind w:left="0" w:firstLine="0"/>
              <w:rPr>
                <w:color w:val="auto"/>
                <w:szCs w:val="24"/>
              </w:rPr>
            </w:pPr>
            <w:r w:rsidRPr="00495EBB">
              <w:rPr>
                <w:color w:val="auto"/>
                <w:szCs w:val="24"/>
              </w:rPr>
              <w:t>Su ética comunicativa y su noción de </w:t>
            </w:r>
            <w:r w:rsidRPr="00495EBB">
              <w:rPr>
                <w:rStyle w:val="nfasis"/>
                <w:color w:val="auto"/>
                <w:szCs w:val="24"/>
              </w:rPr>
              <w:t>acción comunicativa</w:t>
            </w:r>
            <w:r w:rsidRPr="00495EBB">
              <w:rPr>
                <w:color w:val="auto"/>
                <w:szCs w:val="24"/>
              </w:rPr>
              <w:t> presuponen una situación ideal de habla sin coacción. Aplicarlo a operaciones militares de información (que implican engaño, propaganda, disuasión) es problemático y no se discute la tensión.</w:t>
            </w:r>
          </w:p>
        </w:tc>
      </w:tr>
      <w:tr w:rsidR="00495EBB" w:rsidRPr="00495EBB" w14:paraId="5219F69E" w14:textId="77777777" w:rsidTr="0005167C">
        <w:tc>
          <w:tcPr>
            <w:tcW w:w="1423" w:type="dxa"/>
            <w:tcMar>
              <w:top w:w="150" w:type="dxa"/>
              <w:left w:w="0" w:type="dxa"/>
              <w:bottom w:w="150" w:type="dxa"/>
              <w:right w:w="240" w:type="dxa"/>
            </w:tcMar>
            <w:vAlign w:val="center"/>
            <w:hideMark/>
          </w:tcPr>
          <w:p w14:paraId="0ECDA409" w14:textId="77777777" w:rsidR="0005167C" w:rsidRPr="00495EBB" w:rsidRDefault="0005167C" w:rsidP="0005167C">
            <w:pPr>
              <w:spacing w:line="360" w:lineRule="auto"/>
              <w:ind w:left="5" w:right="-245" w:hanging="5"/>
              <w:rPr>
                <w:color w:val="auto"/>
                <w:szCs w:val="24"/>
              </w:rPr>
            </w:pPr>
            <w:r w:rsidRPr="00495EBB">
              <w:rPr>
                <w:rStyle w:val="Textoennegrita"/>
                <w:b w:val="0"/>
                <w:color w:val="auto"/>
                <w:szCs w:val="24"/>
              </w:rPr>
              <w:t>Rawls</w:t>
            </w:r>
          </w:p>
        </w:tc>
        <w:tc>
          <w:tcPr>
            <w:tcW w:w="7082" w:type="dxa"/>
            <w:tcMar>
              <w:top w:w="150" w:type="dxa"/>
              <w:left w:w="240" w:type="dxa"/>
              <w:bottom w:w="150" w:type="dxa"/>
              <w:right w:w="0" w:type="dxa"/>
            </w:tcMar>
            <w:vAlign w:val="center"/>
            <w:hideMark/>
          </w:tcPr>
          <w:p w14:paraId="021A9D87" w14:textId="77777777" w:rsidR="0005167C" w:rsidRPr="00495EBB" w:rsidRDefault="0005167C" w:rsidP="0005167C">
            <w:pPr>
              <w:spacing w:line="360" w:lineRule="auto"/>
              <w:ind w:left="0" w:firstLine="0"/>
              <w:rPr>
                <w:color w:val="auto"/>
                <w:szCs w:val="24"/>
              </w:rPr>
            </w:pPr>
            <w:r w:rsidRPr="00495EBB">
              <w:rPr>
                <w:color w:val="auto"/>
                <w:szCs w:val="24"/>
              </w:rPr>
              <w:t xml:space="preserve">La “equidad en las instituciones” (justicia como equidad) se refiere a la estructura básica de la sociedad (distribución de </w:t>
            </w:r>
            <w:r w:rsidRPr="00495EBB">
              <w:rPr>
                <w:color w:val="auto"/>
                <w:szCs w:val="24"/>
              </w:rPr>
              <w:lastRenderedPageBreak/>
              <w:t>derechos y bienes primarios). Reducirlo a un principio genérico de legitimidad es vaciarlo de contenido.</w:t>
            </w:r>
          </w:p>
        </w:tc>
      </w:tr>
      <w:tr w:rsidR="00495EBB" w:rsidRPr="00495EBB" w14:paraId="548CAF10" w14:textId="77777777" w:rsidTr="0005167C">
        <w:tc>
          <w:tcPr>
            <w:tcW w:w="1423" w:type="dxa"/>
            <w:tcMar>
              <w:top w:w="150" w:type="dxa"/>
              <w:left w:w="0" w:type="dxa"/>
              <w:bottom w:w="150" w:type="dxa"/>
              <w:right w:w="240" w:type="dxa"/>
            </w:tcMar>
            <w:vAlign w:val="center"/>
            <w:hideMark/>
          </w:tcPr>
          <w:p w14:paraId="4916FC8B" w14:textId="77777777" w:rsidR="0005167C" w:rsidRPr="00495EBB" w:rsidRDefault="0005167C" w:rsidP="0005167C">
            <w:pPr>
              <w:spacing w:line="360" w:lineRule="auto"/>
              <w:ind w:left="5" w:right="-245" w:hanging="5"/>
              <w:rPr>
                <w:color w:val="auto"/>
                <w:szCs w:val="24"/>
              </w:rPr>
            </w:pPr>
            <w:r w:rsidRPr="00495EBB">
              <w:rPr>
                <w:rStyle w:val="Textoennegrita"/>
                <w:b w:val="0"/>
                <w:color w:val="auto"/>
                <w:szCs w:val="24"/>
              </w:rPr>
              <w:lastRenderedPageBreak/>
              <w:t>Nye</w:t>
            </w:r>
          </w:p>
        </w:tc>
        <w:tc>
          <w:tcPr>
            <w:tcW w:w="7082" w:type="dxa"/>
            <w:tcMar>
              <w:top w:w="150" w:type="dxa"/>
              <w:left w:w="240" w:type="dxa"/>
              <w:bottom w:w="150" w:type="dxa"/>
              <w:right w:w="0" w:type="dxa"/>
            </w:tcMar>
            <w:vAlign w:val="center"/>
            <w:hideMark/>
          </w:tcPr>
          <w:p w14:paraId="11E3359E" w14:textId="77777777" w:rsidR="0005167C" w:rsidRPr="00495EBB" w:rsidRDefault="0005167C" w:rsidP="0005167C">
            <w:pPr>
              <w:spacing w:line="360" w:lineRule="auto"/>
              <w:ind w:left="0" w:firstLine="0"/>
              <w:rPr>
                <w:color w:val="auto"/>
                <w:szCs w:val="24"/>
              </w:rPr>
            </w:pPr>
            <w:r w:rsidRPr="00495EBB">
              <w:rPr>
                <w:color w:val="auto"/>
                <w:szCs w:val="24"/>
              </w:rPr>
              <w:t>El “poder blando” (soft power) es la capacidad de atraer y cooptar mediante valores culturales, no mediante operaciones de información diseñadas para influir en percepciones con fines de control interno. Confunde </w:t>
            </w:r>
            <w:r w:rsidRPr="00495EBB">
              <w:rPr>
                <w:rStyle w:val="nfasis"/>
                <w:color w:val="auto"/>
                <w:szCs w:val="24"/>
              </w:rPr>
              <w:t>persuasión legítima</w:t>
            </w:r>
            <w:r w:rsidRPr="00495EBB">
              <w:rPr>
                <w:color w:val="auto"/>
                <w:szCs w:val="24"/>
              </w:rPr>
              <w:t> con </w:t>
            </w:r>
            <w:r w:rsidRPr="00495EBB">
              <w:rPr>
                <w:rStyle w:val="nfasis"/>
                <w:color w:val="auto"/>
                <w:szCs w:val="24"/>
              </w:rPr>
              <w:t>influencia estratégica</w:t>
            </w:r>
            <w:r w:rsidRPr="00495EBB">
              <w:rPr>
                <w:color w:val="auto"/>
                <w:szCs w:val="24"/>
              </w:rPr>
              <w:t> (que se acerca al </w:t>
            </w:r>
            <w:r w:rsidRPr="00495EBB">
              <w:rPr>
                <w:rStyle w:val="nfasis"/>
                <w:color w:val="auto"/>
                <w:szCs w:val="24"/>
              </w:rPr>
              <w:t>poder duro</w:t>
            </w:r>
            <w:r w:rsidRPr="00495EBB">
              <w:rPr>
                <w:color w:val="auto"/>
                <w:szCs w:val="24"/>
              </w:rPr>
              <w:t> informacional).</w:t>
            </w:r>
          </w:p>
        </w:tc>
      </w:tr>
      <w:tr w:rsidR="00495EBB" w:rsidRPr="00495EBB" w14:paraId="0B7A88AA" w14:textId="77777777" w:rsidTr="0005167C">
        <w:tc>
          <w:tcPr>
            <w:tcW w:w="1423" w:type="dxa"/>
            <w:tcMar>
              <w:top w:w="150" w:type="dxa"/>
              <w:left w:w="0" w:type="dxa"/>
              <w:bottom w:w="150" w:type="dxa"/>
              <w:right w:w="240" w:type="dxa"/>
            </w:tcMar>
            <w:vAlign w:val="center"/>
            <w:hideMark/>
          </w:tcPr>
          <w:p w14:paraId="3424C949" w14:textId="77777777" w:rsidR="0005167C" w:rsidRPr="00495EBB" w:rsidRDefault="0005167C" w:rsidP="0005167C">
            <w:pPr>
              <w:spacing w:line="360" w:lineRule="auto"/>
              <w:ind w:left="5" w:right="-245" w:hanging="5"/>
              <w:rPr>
                <w:color w:val="auto"/>
                <w:szCs w:val="24"/>
              </w:rPr>
            </w:pPr>
            <w:r w:rsidRPr="00495EBB">
              <w:rPr>
                <w:rStyle w:val="Textoennegrita"/>
                <w:b w:val="0"/>
                <w:color w:val="auto"/>
                <w:szCs w:val="24"/>
              </w:rPr>
              <w:t>Weber</w:t>
            </w:r>
          </w:p>
        </w:tc>
        <w:tc>
          <w:tcPr>
            <w:tcW w:w="7082" w:type="dxa"/>
            <w:tcMar>
              <w:top w:w="150" w:type="dxa"/>
              <w:left w:w="240" w:type="dxa"/>
              <w:bottom w:w="150" w:type="dxa"/>
              <w:right w:w="0" w:type="dxa"/>
            </w:tcMar>
            <w:vAlign w:val="center"/>
            <w:hideMark/>
          </w:tcPr>
          <w:p w14:paraId="024AD282" w14:textId="77777777" w:rsidR="0005167C" w:rsidRPr="00495EBB" w:rsidRDefault="0005167C" w:rsidP="0005167C">
            <w:pPr>
              <w:spacing w:line="360" w:lineRule="auto"/>
              <w:ind w:left="0" w:firstLine="0"/>
              <w:rPr>
                <w:color w:val="auto"/>
                <w:szCs w:val="24"/>
              </w:rPr>
            </w:pPr>
            <w:r w:rsidRPr="00495EBB">
              <w:rPr>
                <w:color w:val="auto"/>
                <w:szCs w:val="24"/>
              </w:rPr>
              <w:t>Se cita el “monopolio legítimo de la violencia” pero se omite que Weber distingue tres tipos de dominación (legal-racional, tradicional, carismática). Las OI operarían principalmente en el tipo legal-racional (mediante información veraz) pero si usan engaño, erosionan la legitimidad.</w:t>
            </w:r>
          </w:p>
        </w:tc>
      </w:tr>
      <w:tr w:rsidR="00495EBB" w:rsidRPr="00495EBB" w14:paraId="6C2B0EAA" w14:textId="77777777" w:rsidTr="0005167C">
        <w:tc>
          <w:tcPr>
            <w:tcW w:w="1423" w:type="dxa"/>
            <w:tcMar>
              <w:top w:w="150" w:type="dxa"/>
              <w:left w:w="0" w:type="dxa"/>
              <w:bottom w:w="150" w:type="dxa"/>
              <w:right w:w="240" w:type="dxa"/>
            </w:tcMar>
            <w:vAlign w:val="center"/>
            <w:hideMark/>
          </w:tcPr>
          <w:p w14:paraId="76D9A784" w14:textId="77777777" w:rsidR="0005167C" w:rsidRPr="00495EBB" w:rsidRDefault="0005167C" w:rsidP="0005167C">
            <w:pPr>
              <w:spacing w:line="360" w:lineRule="auto"/>
              <w:ind w:left="5" w:right="-245" w:hanging="5"/>
              <w:rPr>
                <w:color w:val="auto"/>
                <w:szCs w:val="24"/>
              </w:rPr>
            </w:pPr>
            <w:r w:rsidRPr="00495EBB">
              <w:rPr>
                <w:rStyle w:val="Textoennegrita"/>
                <w:b w:val="0"/>
                <w:color w:val="auto"/>
                <w:szCs w:val="24"/>
              </w:rPr>
              <w:t>Beck</w:t>
            </w:r>
          </w:p>
        </w:tc>
        <w:tc>
          <w:tcPr>
            <w:tcW w:w="7082" w:type="dxa"/>
            <w:tcMar>
              <w:top w:w="150" w:type="dxa"/>
              <w:left w:w="240" w:type="dxa"/>
              <w:bottom w:w="150" w:type="dxa"/>
              <w:right w:w="0" w:type="dxa"/>
            </w:tcMar>
            <w:vAlign w:val="center"/>
            <w:hideMark/>
          </w:tcPr>
          <w:p w14:paraId="16FC67E9" w14:textId="77777777" w:rsidR="0005167C" w:rsidRPr="00495EBB" w:rsidRDefault="0005167C" w:rsidP="0005167C">
            <w:pPr>
              <w:spacing w:line="360" w:lineRule="auto"/>
              <w:ind w:left="0" w:firstLine="0"/>
              <w:rPr>
                <w:color w:val="auto"/>
                <w:szCs w:val="24"/>
              </w:rPr>
            </w:pPr>
            <w:r w:rsidRPr="00495EBB">
              <w:rPr>
                <w:color w:val="auto"/>
                <w:szCs w:val="24"/>
              </w:rPr>
              <w:t>La “sociedad del riesgo” se refiere a riesgos tecnológicos y ambientales (cambio climático, energía nuclear), no directamente a la inseguridad ciudadana. Extrapolarlo sin matices es forzado.</w:t>
            </w:r>
          </w:p>
        </w:tc>
      </w:tr>
    </w:tbl>
    <w:p w14:paraId="4ADE725D" w14:textId="77777777" w:rsidR="0005167C" w:rsidRPr="00495EBB" w:rsidRDefault="0005167C" w:rsidP="0005167C">
      <w:pPr>
        <w:pStyle w:val="Ttulo4"/>
        <w:shd w:val="clear" w:color="auto" w:fill="FFFFFF"/>
        <w:spacing w:before="240" w:after="120" w:line="360" w:lineRule="auto"/>
        <w:rPr>
          <w:rFonts w:ascii="Arial" w:hAnsi="Arial" w:cs="Arial"/>
          <w:color w:val="auto"/>
          <w:szCs w:val="24"/>
        </w:rPr>
      </w:pPr>
      <w:r w:rsidRPr="00495EBB">
        <w:rPr>
          <w:rFonts w:ascii="Arial" w:hAnsi="Arial" w:cs="Arial"/>
          <w:color w:val="auto"/>
          <w:szCs w:val="24"/>
        </w:rPr>
        <w:t>b) Falta de conexión con el caso concreto (Pataz, minería ilegal, Tren de Aragua)</w:t>
      </w:r>
    </w:p>
    <w:p w14:paraId="52D6351F" w14:textId="77777777" w:rsidR="0005167C" w:rsidRPr="00495EBB" w:rsidRDefault="0005167C" w:rsidP="00D263DB">
      <w:pPr>
        <w:pStyle w:val="ds-markdown-paragraph"/>
        <w:numPr>
          <w:ilvl w:val="0"/>
          <w:numId w:val="75"/>
        </w:numPr>
        <w:shd w:val="clear" w:color="auto" w:fill="FFFFFF"/>
        <w:spacing w:after="120" w:afterAutospacing="0" w:line="360" w:lineRule="auto"/>
        <w:ind w:left="426"/>
        <w:jc w:val="both"/>
        <w:rPr>
          <w:rFonts w:ascii="Arial" w:hAnsi="Arial" w:cs="Arial"/>
        </w:rPr>
      </w:pPr>
      <w:r w:rsidRPr="00495EBB">
        <w:rPr>
          <w:rFonts w:ascii="Arial" w:hAnsi="Arial" w:cs="Arial"/>
        </w:rPr>
        <w:t>El marco filosófico es </w:t>
      </w:r>
      <w:r w:rsidRPr="00495EBB">
        <w:rPr>
          <w:rStyle w:val="Textoennegrita"/>
          <w:rFonts w:ascii="Arial" w:hAnsi="Arial" w:cs="Arial"/>
          <w:b w:val="0"/>
        </w:rPr>
        <w:t>excesivamente genérico</w:t>
      </w:r>
      <w:r w:rsidRPr="00495EBB">
        <w:rPr>
          <w:rFonts w:ascii="Arial" w:hAnsi="Arial" w:cs="Arial"/>
        </w:rPr>
        <w:t>. Se podría aplicar a cualquier situación de conflicto informativo en cualquier país. No hay ninguna mención a:</w:t>
      </w:r>
    </w:p>
    <w:p w14:paraId="7EC0D035" w14:textId="77777777" w:rsidR="0005167C" w:rsidRPr="00495EBB" w:rsidRDefault="0005167C" w:rsidP="00D263DB">
      <w:pPr>
        <w:pStyle w:val="ds-markdown-paragraph"/>
        <w:numPr>
          <w:ilvl w:val="1"/>
          <w:numId w:val="75"/>
        </w:numPr>
        <w:shd w:val="clear" w:color="auto" w:fill="FFFFFF"/>
        <w:spacing w:after="0" w:afterAutospacing="0" w:line="360" w:lineRule="auto"/>
        <w:ind w:left="426"/>
        <w:jc w:val="both"/>
        <w:rPr>
          <w:rFonts w:ascii="Arial" w:hAnsi="Arial" w:cs="Arial"/>
        </w:rPr>
      </w:pPr>
      <w:r w:rsidRPr="00495EBB">
        <w:rPr>
          <w:rFonts w:ascii="Arial" w:hAnsi="Arial" w:cs="Arial"/>
        </w:rPr>
        <w:t>Economías ilegales.</w:t>
      </w:r>
    </w:p>
    <w:p w14:paraId="46007B50" w14:textId="77777777" w:rsidR="0005167C" w:rsidRPr="00495EBB" w:rsidRDefault="0005167C" w:rsidP="00D263DB">
      <w:pPr>
        <w:pStyle w:val="ds-markdown-paragraph"/>
        <w:numPr>
          <w:ilvl w:val="1"/>
          <w:numId w:val="75"/>
        </w:numPr>
        <w:shd w:val="clear" w:color="auto" w:fill="FFFFFF"/>
        <w:spacing w:after="0" w:afterAutospacing="0" w:line="360" w:lineRule="auto"/>
        <w:ind w:left="426"/>
        <w:jc w:val="both"/>
        <w:rPr>
          <w:rFonts w:ascii="Arial" w:hAnsi="Arial" w:cs="Arial"/>
        </w:rPr>
      </w:pPr>
      <w:r w:rsidRPr="00495EBB">
        <w:rPr>
          <w:rFonts w:ascii="Arial" w:hAnsi="Arial" w:cs="Arial"/>
        </w:rPr>
        <w:t>Debilidad institucional peruana.</w:t>
      </w:r>
    </w:p>
    <w:p w14:paraId="1B8781DC" w14:textId="77777777" w:rsidR="0005167C" w:rsidRPr="00495EBB" w:rsidRDefault="0005167C" w:rsidP="00D263DB">
      <w:pPr>
        <w:pStyle w:val="ds-markdown-paragraph"/>
        <w:numPr>
          <w:ilvl w:val="1"/>
          <w:numId w:val="75"/>
        </w:numPr>
        <w:shd w:val="clear" w:color="auto" w:fill="FFFFFF"/>
        <w:spacing w:after="0" w:afterAutospacing="0" w:line="360" w:lineRule="auto"/>
        <w:ind w:left="426"/>
        <w:jc w:val="both"/>
        <w:rPr>
          <w:rFonts w:ascii="Arial" w:hAnsi="Arial" w:cs="Arial"/>
        </w:rPr>
      </w:pPr>
      <w:r w:rsidRPr="00495EBB">
        <w:rPr>
          <w:rFonts w:ascii="Arial" w:hAnsi="Arial" w:cs="Arial"/>
        </w:rPr>
        <w:t>Población campesina e indígena.</w:t>
      </w:r>
    </w:p>
    <w:p w14:paraId="388D8793" w14:textId="77777777" w:rsidR="0005167C" w:rsidRPr="00495EBB" w:rsidRDefault="0005167C" w:rsidP="00D263DB">
      <w:pPr>
        <w:pStyle w:val="ds-markdown-paragraph"/>
        <w:numPr>
          <w:ilvl w:val="1"/>
          <w:numId w:val="75"/>
        </w:numPr>
        <w:shd w:val="clear" w:color="auto" w:fill="FFFFFF"/>
        <w:spacing w:after="0" w:afterAutospacing="0" w:line="360" w:lineRule="auto"/>
        <w:ind w:left="426"/>
        <w:jc w:val="both"/>
        <w:rPr>
          <w:rFonts w:ascii="Arial" w:hAnsi="Arial" w:cs="Arial"/>
        </w:rPr>
      </w:pPr>
      <w:r w:rsidRPr="00495EBB">
        <w:rPr>
          <w:rFonts w:ascii="Arial" w:hAnsi="Arial" w:cs="Arial"/>
        </w:rPr>
        <w:t>Rol de la minería ilegal como financiadora de violencias.</w:t>
      </w:r>
    </w:p>
    <w:p w14:paraId="2896E427" w14:textId="77777777" w:rsidR="0005167C" w:rsidRPr="00495EBB" w:rsidRDefault="0005167C" w:rsidP="00D263DB">
      <w:pPr>
        <w:pStyle w:val="ds-markdown-paragraph"/>
        <w:numPr>
          <w:ilvl w:val="0"/>
          <w:numId w:val="75"/>
        </w:numPr>
        <w:shd w:val="clear" w:color="auto" w:fill="FFFFFF"/>
        <w:spacing w:after="0" w:afterAutospacing="0" w:line="360" w:lineRule="auto"/>
        <w:ind w:left="426"/>
        <w:jc w:val="both"/>
        <w:rPr>
          <w:rFonts w:ascii="Arial" w:hAnsi="Arial" w:cs="Arial"/>
        </w:rPr>
      </w:pPr>
      <w:r w:rsidRPr="00495EBB">
        <w:rPr>
          <w:rFonts w:ascii="Arial" w:hAnsi="Arial" w:cs="Arial"/>
        </w:rPr>
        <w:t>Esto hace que el marco “flote” sobre el objeto de estudio sin anclarse empíricamente.</w:t>
      </w:r>
    </w:p>
    <w:p w14:paraId="3FBB662A" w14:textId="77777777" w:rsidR="0005167C" w:rsidRPr="00495EBB" w:rsidRDefault="0005167C" w:rsidP="0005167C">
      <w:pPr>
        <w:pStyle w:val="Ttulo4"/>
        <w:shd w:val="clear" w:color="auto" w:fill="FFFFFF"/>
        <w:spacing w:before="240" w:after="120" w:line="360" w:lineRule="auto"/>
        <w:rPr>
          <w:rFonts w:ascii="Arial" w:hAnsi="Arial" w:cs="Arial"/>
          <w:color w:val="auto"/>
          <w:szCs w:val="24"/>
        </w:rPr>
      </w:pPr>
      <w:r w:rsidRPr="00495EBB">
        <w:rPr>
          <w:rFonts w:ascii="Arial" w:hAnsi="Arial" w:cs="Arial"/>
          <w:color w:val="auto"/>
          <w:szCs w:val="24"/>
        </w:rPr>
        <w:lastRenderedPageBreak/>
        <w:t>c) Tensión no resuelta entre ética comunicativa y operaciones de influencia</w:t>
      </w:r>
    </w:p>
    <w:p w14:paraId="134B235D" w14:textId="77777777" w:rsidR="0005167C" w:rsidRPr="00495EBB" w:rsidRDefault="0005167C" w:rsidP="00D263DB">
      <w:pPr>
        <w:pStyle w:val="ds-markdown-paragraph"/>
        <w:numPr>
          <w:ilvl w:val="0"/>
          <w:numId w:val="76"/>
        </w:numPr>
        <w:shd w:val="clear" w:color="auto" w:fill="FFFFFF"/>
        <w:spacing w:after="0" w:afterAutospacing="0" w:line="360" w:lineRule="auto"/>
        <w:ind w:left="426"/>
        <w:jc w:val="both"/>
        <w:rPr>
          <w:rFonts w:ascii="Arial" w:hAnsi="Arial" w:cs="Arial"/>
        </w:rPr>
      </w:pPr>
      <w:r w:rsidRPr="00495EBB">
        <w:rPr>
          <w:rFonts w:ascii="Arial" w:hAnsi="Arial" w:cs="Arial"/>
        </w:rPr>
        <w:t>Habermas exige </w:t>
      </w:r>
      <w:r w:rsidRPr="00495EBB">
        <w:rPr>
          <w:rStyle w:val="nfasis"/>
          <w:rFonts w:ascii="Arial" w:hAnsi="Arial" w:cs="Arial"/>
        </w:rPr>
        <w:t>veracidad</w:t>
      </w:r>
      <w:r w:rsidRPr="00495EBB">
        <w:rPr>
          <w:rFonts w:ascii="Arial" w:hAnsi="Arial" w:cs="Arial"/>
        </w:rPr>
        <w:t>, </w:t>
      </w:r>
      <w:r w:rsidRPr="00495EBB">
        <w:rPr>
          <w:rStyle w:val="nfasis"/>
          <w:rFonts w:ascii="Arial" w:hAnsi="Arial" w:cs="Arial"/>
        </w:rPr>
        <w:t>sinceridad</w:t>
      </w:r>
      <w:r w:rsidRPr="00495EBB">
        <w:rPr>
          <w:rFonts w:ascii="Arial" w:hAnsi="Arial" w:cs="Arial"/>
        </w:rPr>
        <w:t> y </w:t>
      </w:r>
      <w:r w:rsidRPr="00495EBB">
        <w:rPr>
          <w:rStyle w:val="nfasis"/>
          <w:rFonts w:ascii="Arial" w:hAnsi="Arial" w:cs="Arial"/>
        </w:rPr>
        <w:t>legitimidad normativa</w:t>
      </w:r>
      <w:r w:rsidRPr="00495EBB">
        <w:rPr>
          <w:rFonts w:ascii="Arial" w:hAnsi="Arial" w:cs="Arial"/>
        </w:rPr>
        <w:t> en la comunicación. Las OI militares a menudo incluyen </w:t>
      </w:r>
      <w:r w:rsidRPr="00495EBB">
        <w:rPr>
          <w:rStyle w:val="Textoennegrita"/>
          <w:rFonts w:ascii="Arial" w:hAnsi="Arial" w:cs="Arial"/>
          <w:b w:val="0"/>
        </w:rPr>
        <w:t>engaño táctico</w:t>
      </w:r>
      <w:r w:rsidRPr="00495EBB">
        <w:rPr>
          <w:rFonts w:ascii="Arial" w:hAnsi="Arial" w:cs="Arial"/>
        </w:rPr>
        <w:t>, </w:t>
      </w:r>
      <w:r w:rsidRPr="00495EBB">
        <w:rPr>
          <w:rStyle w:val="Textoennegrita"/>
          <w:rFonts w:ascii="Arial" w:hAnsi="Arial" w:cs="Arial"/>
          <w:b w:val="0"/>
        </w:rPr>
        <w:t>desinformación</w:t>
      </w:r>
      <w:r w:rsidRPr="00495EBB">
        <w:rPr>
          <w:rFonts w:ascii="Arial" w:hAnsi="Arial" w:cs="Arial"/>
        </w:rPr>
        <w:t> y </w:t>
      </w:r>
      <w:r w:rsidRPr="00495EBB">
        <w:rPr>
          <w:rStyle w:val="Textoennegrita"/>
          <w:rFonts w:ascii="Arial" w:hAnsi="Arial" w:cs="Arial"/>
          <w:b w:val="0"/>
        </w:rPr>
        <w:t>operaciones psicológicas</w:t>
      </w:r>
      <w:r w:rsidRPr="00495EBB">
        <w:rPr>
          <w:rFonts w:ascii="Arial" w:hAnsi="Arial" w:cs="Arial"/>
        </w:rPr>
        <w:t> que violarían esos principios.</w:t>
      </w:r>
    </w:p>
    <w:p w14:paraId="449872EA" w14:textId="77777777" w:rsidR="0005167C" w:rsidRPr="00495EBB" w:rsidRDefault="0005167C" w:rsidP="00D263DB">
      <w:pPr>
        <w:pStyle w:val="ds-markdown-paragraph"/>
        <w:numPr>
          <w:ilvl w:val="0"/>
          <w:numId w:val="76"/>
        </w:numPr>
        <w:shd w:val="clear" w:color="auto" w:fill="FFFFFF"/>
        <w:spacing w:after="0" w:afterAutospacing="0" w:line="360" w:lineRule="auto"/>
        <w:ind w:left="426"/>
        <w:jc w:val="both"/>
        <w:rPr>
          <w:rFonts w:ascii="Arial" w:hAnsi="Arial" w:cs="Arial"/>
        </w:rPr>
      </w:pPr>
      <w:r w:rsidRPr="00495EBB">
        <w:rPr>
          <w:rFonts w:ascii="Arial" w:hAnsi="Arial" w:cs="Arial"/>
        </w:rPr>
        <w:t>El texto afirma que las OI “deben seguir principios éticos” pero no explica cómo conciliar la ética habermasiana con la necesidad de contrarrestar narrativas criminales. Esta es una contradicción central que no se aborda.</w:t>
      </w:r>
    </w:p>
    <w:p w14:paraId="277D4377" w14:textId="77777777" w:rsidR="0005167C" w:rsidRPr="00495EBB" w:rsidRDefault="0005167C" w:rsidP="0005167C">
      <w:pPr>
        <w:pStyle w:val="Ttulo4"/>
        <w:shd w:val="clear" w:color="auto" w:fill="FFFFFF"/>
        <w:spacing w:before="240" w:after="120" w:line="360" w:lineRule="auto"/>
        <w:rPr>
          <w:rFonts w:ascii="Arial" w:hAnsi="Arial" w:cs="Arial"/>
          <w:color w:val="auto"/>
          <w:szCs w:val="24"/>
        </w:rPr>
      </w:pPr>
      <w:r w:rsidRPr="00495EBB">
        <w:rPr>
          <w:rFonts w:ascii="Arial" w:hAnsi="Arial" w:cs="Arial"/>
          <w:color w:val="auto"/>
          <w:szCs w:val="24"/>
        </w:rPr>
        <w:t>d) Reduccionismo del poder blando</w:t>
      </w:r>
    </w:p>
    <w:p w14:paraId="0B91F883" w14:textId="77777777" w:rsidR="0005167C" w:rsidRPr="00495EBB" w:rsidRDefault="0005167C" w:rsidP="00D263DB">
      <w:pPr>
        <w:pStyle w:val="ds-markdown-paragraph"/>
        <w:numPr>
          <w:ilvl w:val="0"/>
          <w:numId w:val="77"/>
        </w:numPr>
        <w:shd w:val="clear" w:color="auto" w:fill="FFFFFF"/>
        <w:spacing w:after="0" w:afterAutospacing="0" w:line="360" w:lineRule="auto"/>
        <w:ind w:left="426"/>
        <w:jc w:val="both"/>
        <w:rPr>
          <w:rFonts w:ascii="Arial" w:hAnsi="Arial" w:cs="Arial"/>
        </w:rPr>
      </w:pPr>
      <w:r w:rsidRPr="00495EBB">
        <w:rPr>
          <w:rFonts w:ascii="Arial" w:hAnsi="Arial" w:cs="Arial"/>
        </w:rPr>
        <w:t>Nye desarrolló el poder blando para relaciones internacionales (cómo un país atrae a otros). Aplicarlo al </w:t>
      </w:r>
      <w:r w:rsidRPr="00495EBB">
        <w:rPr>
          <w:rStyle w:val="Textoennegrita"/>
          <w:rFonts w:ascii="Arial" w:hAnsi="Arial" w:cs="Arial"/>
          <w:b w:val="0"/>
        </w:rPr>
        <w:t>orden interno</w:t>
      </w:r>
      <w:r w:rsidRPr="00495EBB">
        <w:rPr>
          <w:rFonts w:ascii="Arial" w:hAnsi="Arial" w:cs="Arial"/>
        </w:rPr>
        <w:t> es un error categorial: el Estado no debería “atraer” a sus ciudadanos como si fueran extranjeros; debe garantizar derechos y seguridad mediante instituciones legítimas. Si necesita “operaciones de información” para que los ciudadanos confíen en él, algo falla en la legitimidad de base.</w:t>
      </w:r>
    </w:p>
    <w:p w14:paraId="79F7699E" w14:textId="77777777" w:rsidR="0005167C" w:rsidRPr="00495EBB" w:rsidRDefault="0005167C" w:rsidP="0005167C">
      <w:pPr>
        <w:pStyle w:val="Ttulo4"/>
        <w:shd w:val="clear" w:color="auto" w:fill="FFFFFF"/>
        <w:spacing w:before="240" w:after="120" w:line="360" w:lineRule="auto"/>
        <w:rPr>
          <w:rFonts w:ascii="Arial" w:hAnsi="Arial" w:cs="Arial"/>
          <w:color w:val="auto"/>
          <w:szCs w:val="24"/>
        </w:rPr>
      </w:pPr>
      <w:r w:rsidRPr="00495EBB">
        <w:rPr>
          <w:rFonts w:ascii="Arial" w:hAnsi="Arial" w:cs="Arial"/>
          <w:color w:val="auto"/>
          <w:szCs w:val="24"/>
        </w:rPr>
        <w:t>e) Repetición y falta de síntesis</w:t>
      </w:r>
    </w:p>
    <w:p w14:paraId="239BBCCC" w14:textId="77777777" w:rsidR="0005167C" w:rsidRPr="00495EBB" w:rsidRDefault="0005167C" w:rsidP="00D263DB">
      <w:pPr>
        <w:pStyle w:val="ds-markdown-paragraph"/>
        <w:numPr>
          <w:ilvl w:val="0"/>
          <w:numId w:val="78"/>
        </w:numPr>
        <w:shd w:val="clear" w:color="auto" w:fill="FFFFFF"/>
        <w:spacing w:after="0" w:afterAutospacing="0" w:line="360" w:lineRule="auto"/>
        <w:ind w:left="426"/>
        <w:jc w:val="both"/>
        <w:rPr>
          <w:rFonts w:ascii="Arial" w:hAnsi="Arial" w:cs="Arial"/>
        </w:rPr>
      </w:pPr>
      <w:r w:rsidRPr="00495EBB">
        <w:rPr>
          <w:rFonts w:ascii="Arial" w:hAnsi="Arial" w:cs="Arial"/>
        </w:rPr>
        <w:t>El texto repite íntegramente dos párrafos. Esto es inadmisible en un trabajo doctoral. Revela falta de revisión y edición.</w:t>
      </w:r>
    </w:p>
    <w:p w14:paraId="1E843B9B" w14:textId="77777777" w:rsidR="0005167C" w:rsidRPr="00495EBB" w:rsidRDefault="0005167C" w:rsidP="0005167C">
      <w:pPr>
        <w:pStyle w:val="Ttulo2"/>
        <w:shd w:val="clear" w:color="auto" w:fill="FFFFFF"/>
        <w:spacing w:before="480" w:after="240" w:line="360" w:lineRule="auto"/>
        <w:rPr>
          <w:rFonts w:ascii="Arial" w:hAnsi="Arial" w:cs="Arial"/>
          <w:color w:val="auto"/>
          <w:sz w:val="24"/>
          <w:szCs w:val="24"/>
        </w:rPr>
      </w:pPr>
      <w:r w:rsidRPr="00495EBB">
        <w:rPr>
          <w:rFonts w:ascii="Arial" w:hAnsi="Arial" w:cs="Arial"/>
          <w:color w:val="auto"/>
          <w:sz w:val="24"/>
          <w:szCs w:val="24"/>
        </w:rPr>
        <w:t>3. Aporte conceptual: propuesta de reestructuración y mejora</w:t>
      </w:r>
    </w:p>
    <w:p w14:paraId="51EF7D9A"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Para que este marco filosófico sea realmente útil, propongo las siguientes transformaciones:</w:t>
      </w:r>
    </w:p>
    <w:p w14:paraId="6BB2640B" w14:textId="77777777" w:rsidR="0005167C" w:rsidRPr="00495EBB" w:rsidRDefault="0005167C" w:rsidP="0005167C">
      <w:pPr>
        <w:pStyle w:val="Ttulo3"/>
        <w:shd w:val="clear" w:color="auto" w:fill="FFFFFF"/>
        <w:spacing w:before="480" w:after="240" w:line="360" w:lineRule="auto"/>
        <w:rPr>
          <w:rFonts w:ascii="Arial" w:hAnsi="Arial" w:cs="Arial"/>
          <w:b w:val="0"/>
          <w:color w:val="auto"/>
          <w:szCs w:val="24"/>
        </w:rPr>
      </w:pPr>
      <w:r w:rsidRPr="00495EBB">
        <w:rPr>
          <w:rFonts w:ascii="Arial" w:hAnsi="Arial" w:cs="Arial"/>
          <w:b w:val="0"/>
          <w:color w:val="auto"/>
          <w:szCs w:val="24"/>
        </w:rPr>
        <w:t>3.1 Integrar los autores en </w:t>
      </w:r>
      <w:r w:rsidRPr="00495EBB">
        <w:rPr>
          <w:rStyle w:val="Textoennegrita"/>
          <w:rFonts w:ascii="Arial" w:hAnsi="Arial" w:cs="Arial"/>
          <w:bCs/>
          <w:color w:val="auto"/>
          <w:szCs w:val="24"/>
        </w:rPr>
        <w:t>diálogo crítico</w:t>
      </w:r>
      <w:r w:rsidRPr="00495EBB">
        <w:rPr>
          <w:rFonts w:ascii="Arial" w:hAnsi="Arial" w:cs="Arial"/>
          <w:b w:val="0"/>
          <w:color w:val="auto"/>
          <w:szCs w:val="24"/>
        </w:rPr>
        <w:t> en lugar de enunciarlos aisladamente</w:t>
      </w:r>
    </w:p>
    <w:p w14:paraId="35B4F7CD"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En lugar de:</w:t>
      </w:r>
    </w:p>
    <w:p w14:paraId="7A934C69" w14:textId="77777777" w:rsidR="0005167C" w:rsidRPr="00495EBB" w:rsidRDefault="0005167C" w:rsidP="0005167C">
      <w:pPr>
        <w:pStyle w:val="ds-markdown-paragraph"/>
        <w:shd w:val="clear" w:color="auto" w:fill="FFFFFF"/>
        <w:spacing w:line="360" w:lineRule="auto"/>
        <w:jc w:val="both"/>
        <w:rPr>
          <w:rFonts w:ascii="Arial" w:hAnsi="Arial" w:cs="Arial"/>
        </w:rPr>
      </w:pPr>
      <w:r w:rsidRPr="00495EBB">
        <w:rPr>
          <w:rFonts w:ascii="Arial" w:hAnsi="Arial" w:cs="Arial"/>
        </w:rPr>
        <w:t>“Según Foucault… Según Habermas… Según Nye…”</w:t>
      </w:r>
    </w:p>
    <w:p w14:paraId="7FE74948"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Proponer:</w:t>
      </w:r>
    </w:p>
    <w:p w14:paraId="66F35A25" w14:textId="77777777" w:rsidR="0005167C" w:rsidRPr="00495EBB" w:rsidRDefault="0005167C" w:rsidP="0005167C">
      <w:pPr>
        <w:pStyle w:val="ds-markdown-paragraph"/>
        <w:shd w:val="clear" w:color="auto" w:fill="FFFFFF"/>
        <w:spacing w:line="360" w:lineRule="auto"/>
        <w:jc w:val="both"/>
        <w:rPr>
          <w:rFonts w:ascii="Arial" w:hAnsi="Arial" w:cs="Arial"/>
        </w:rPr>
      </w:pPr>
      <w:r w:rsidRPr="00495EBB">
        <w:rPr>
          <w:rFonts w:ascii="Arial" w:hAnsi="Arial" w:cs="Arial"/>
        </w:rPr>
        <w:lastRenderedPageBreak/>
        <w:t>“Mientras Foucault muestra que la verdad es un efecto de poder, Habermas defiende que la validez normativa requiere consenso libre de coacción. Esta tensión implica que las operaciones de información estatales se mueven entre dos polos: por un lado, deben disputar narrativas criminales (dimensión foucaultiana); por otro, no pueden hacerlo mediante mentiras sin erosionar su propia legitimidad (exigencia habermasiana).”</w:t>
      </w:r>
    </w:p>
    <w:p w14:paraId="20D63B8C" w14:textId="77777777" w:rsidR="0005167C" w:rsidRPr="00495EBB" w:rsidRDefault="0005167C" w:rsidP="0005167C">
      <w:pPr>
        <w:pStyle w:val="Ttulo3"/>
        <w:shd w:val="clear" w:color="auto" w:fill="FFFFFF"/>
        <w:spacing w:before="480" w:after="240" w:line="360" w:lineRule="auto"/>
        <w:rPr>
          <w:rFonts w:ascii="Arial" w:hAnsi="Arial" w:cs="Arial"/>
          <w:b w:val="0"/>
          <w:color w:val="auto"/>
          <w:szCs w:val="24"/>
        </w:rPr>
      </w:pPr>
      <w:r w:rsidRPr="00495EBB">
        <w:rPr>
          <w:rFonts w:ascii="Arial" w:hAnsi="Arial" w:cs="Arial"/>
          <w:b w:val="0"/>
          <w:color w:val="auto"/>
          <w:szCs w:val="24"/>
        </w:rPr>
        <w:t>3.2 Añadir autores críticos con el uso estatal de la información</w:t>
      </w:r>
    </w:p>
    <w:p w14:paraId="55B7383C"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El marco actual es muy </w:t>
      </w:r>
      <w:r w:rsidRPr="00495EBB">
        <w:rPr>
          <w:rStyle w:val="Textoennegrita"/>
          <w:rFonts w:ascii="Arial" w:hAnsi="Arial" w:cs="Arial"/>
          <w:b w:val="0"/>
        </w:rPr>
        <w:t>estatista</w:t>
      </w:r>
      <w:r w:rsidRPr="00495EBB">
        <w:rPr>
          <w:rFonts w:ascii="Arial" w:hAnsi="Arial" w:cs="Arial"/>
        </w:rPr>
        <w:t> y funcionalista (las OI sirven al orden interno). Falta contrapeso:</w:t>
      </w:r>
    </w:p>
    <w:p w14:paraId="70F52F7C" w14:textId="77777777" w:rsidR="0005167C" w:rsidRPr="00495EBB" w:rsidRDefault="0005167C" w:rsidP="00D263DB">
      <w:pPr>
        <w:pStyle w:val="ds-markdown-paragraph"/>
        <w:numPr>
          <w:ilvl w:val="0"/>
          <w:numId w:val="79"/>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b w:val="0"/>
        </w:rPr>
        <w:t>Noam Chomsky</w:t>
      </w:r>
      <w:r w:rsidRPr="00495EBB">
        <w:rPr>
          <w:rFonts w:ascii="Arial" w:hAnsi="Arial" w:cs="Arial"/>
        </w:rPr>
        <w:t> (fabricación del consentimiento).</w:t>
      </w:r>
    </w:p>
    <w:p w14:paraId="092B9226" w14:textId="77777777" w:rsidR="0005167C" w:rsidRPr="00495EBB" w:rsidRDefault="0005167C" w:rsidP="00D263DB">
      <w:pPr>
        <w:pStyle w:val="ds-markdown-paragraph"/>
        <w:numPr>
          <w:ilvl w:val="0"/>
          <w:numId w:val="79"/>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b w:val="0"/>
        </w:rPr>
        <w:t>Edward Herman</w:t>
      </w:r>
      <w:r w:rsidRPr="00495EBB">
        <w:rPr>
          <w:rFonts w:ascii="Arial" w:hAnsi="Arial" w:cs="Arial"/>
        </w:rPr>
        <w:t> (modelo de propaganda).</w:t>
      </w:r>
    </w:p>
    <w:p w14:paraId="67927712" w14:textId="77777777" w:rsidR="0005167C" w:rsidRPr="00495EBB" w:rsidRDefault="0005167C" w:rsidP="00D263DB">
      <w:pPr>
        <w:pStyle w:val="ds-markdown-paragraph"/>
        <w:numPr>
          <w:ilvl w:val="0"/>
          <w:numId w:val="79"/>
        </w:numPr>
        <w:shd w:val="clear" w:color="auto" w:fill="FFFFFF"/>
        <w:spacing w:after="0" w:afterAutospacing="0" w:line="360" w:lineRule="auto"/>
        <w:ind w:left="426"/>
        <w:jc w:val="both"/>
        <w:rPr>
          <w:rFonts w:ascii="Arial" w:hAnsi="Arial" w:cs="Arial"/>
        </w:rPr>
      </w:pPr>
      <w:r w:rsidRPr="00495EBB">
        <w:rPr>
          <w:rStyle w:val="Textoennegrita"/>
          <w:rFonts w:ascii="Arial" w:hAnsi="Arial" w:cs="Arial"/>
          <w:b w:val="0"/>
        </w:rPr>
        <w:t>Guy Debord</w:t>
      </w:r>
      <w:r w:rsidRPr="00495EBB">
        <w:rPr>
          <w:rFonts w:ascii="Arial" w:hAnsi="Arial" w:cs="Arial"/>
        </w:rPr>
        <w:t> (sociedad del espectáculo).</w:t>
      </w:r>
    </w:p>
    <w:p w14:paraId="78EEE160"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Incluirlos permitiría una postura más reflexiva: ¿las OI pueden volverse ellas mismas una forma de desorden si manipulan a la población?</w:t>
      </w:r>
    </w:p>
    <w:p w14:paraId="7F491908" w14:textId="77777777" w:rsidR="0005167C" w:rsidRPr="00495EBB" w:rsidRDefault="0005167C" w:rsidP="0005167C">
      <w:pPr>
        <w:pStyle w:val="Ttulo3"/>
        <w:shd w:val="clear" w:color="auto" w:fill="FFFFFF"/>
        <w:spacing w:before="480" w:after="240" w:line="360" w:lineRule="auto"/>
        <w:rPr>
          <w:rFonts w:ascii="Arial" w:hAnsi="Arial" w:cs="Arial"/>
          <w:b w:val="0"/>
          <w:color w:val="auto"/>
          <w:szCs w:val="24"/>
        </w:rPr>
      </w:pPr>
      <w:r w:rsidRPr="00495EBB">
        <w:rPr>
          <w:rFonts w:ascii="Arial" w:hAnsi="Arial" w:cs="Arial"/>
          <w:b w:val="0"/>
          <w:color w:val="auto"/>
          <w:szCs w:val="24"/>
        </w:rPr>
        <w:t>3.3 Operacionalizar el marco filosófico en preguntas de investigación concretas</w:t>
      </w:r>
    </w:p>
    <w:tbl>
      <w:tblPr>
        <w:tblW w:w="8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8"/>
        <w:gridCol w:w="6319"/>
      </w:tblGrid>
      <w:tr w:rsidR="00495EBB" w:rsidRPr="00495EBB" w14:paraId="0C6A52B2" w14:textId="77777777" w:rsidTr="0005167C">
        <w:trPr>
          <w:tblHeader/>
        </w:trPr>
        <w:tc>
          <w:tcPr>
            <w:tcW w:w="1908" w:type="dxa"/>
            <w:tcMar>
              <w:top w:w="150" w:type="dxa"/>
              <w:left w:w="0" w:type="dxa"/>
              <w:bottom w:w="150" w:type="dxa"/>
              <w:right w:w="240" w:type="dxa"/>
            </w:tcMar>
            <w:vAlign w:val="center"/>
            <w:hideMark/>
          </w:tcPr>
          <w:p w14:paraId="32523D2C" w14:textId="77777777" w:rsidR="0005167C" w:rsidRPr="00495EBB" w:rsidRDefault="0005167C" w:rsidP="0005167C">
            <w:pPr>
              <w:spacing w:line="360" w:lineRule="auto"/>
              <w:ind w:left="5" w:hanging="5"/>
              <w:rPr>
                <w:color w:val="auto"/>
                <w:szCs w:val="24"/>
              </w:rPr>
            </w:pPr>
            <w:r w:rsidRPr="00495EBB">
              <w:rPr>
                <w:color w:val="auto"/>
                <w:szCs w:val="24"/>
              </w:rPr>
              <w:t>Autor/Concepto</w:t>
            </w:r>
          </w:p>
        </w:tc>
        <w:tc>
          <w:tcPr>
            <w:tcW w:w="6319" w:type="dxa"/>
            <w:tcMar>
              <w:top w:w="150" w:type="dxa"/>
              <w:left w:w="240" w:type="dxa"/>
              <w:bottom w:w="150" w:type="dxa"/>
              <w:right w:w="240" w:type="dxa"/>
            </w:tcMar>
            <w:vAlign w:val="center"/>
            <w:hideMark/>
          </w:tcPr>
          <w:p w14:paraId="18017ECE" w14:textId="77777777" w:rsidR="0005167C" w:rsidRPr="00495EBB" w:rsidRDefault="0005167C" w:rsidP="0005167C">
            <w:pPr>
              <w:spacing w:line="360" w:lineRule="auto"/>
              <w:ind w:left="0" w:firstLine="0"/>
              <w:rPr>
                <w:color w:val="auto"/>
                <w:szCs w:val="24"/>
              </w:rPr>
            </w:pPr>
            <w:r w:rsidRPr="00495EBB">
              <w:rPr>
                <w:color w:val="auto"/>
                <w:szCs w:val="24"/>
              </w:rPr>
              <w:t>Pregunta derivada para el caso Pataz</w:t>
            </w:r>
          </w:p>
        </w:tc>
      </w:tr>
      <w:tr w:rsidR="00495EBB" w:rsidRPr="00495EBB" w14:paraId="3BD3F5F5" w14:textId="77777777" w:rsidTr="0005167C">
        <w:tc>
          <w:tcPr>
            <w:tcW w:w="1908" w:type="dxa"/>
            <w:tcMar>
              <w:top w:w="150" w:type="dxa"/>
              <w:left w:w="0" w:type="dxa"/>
              <w:bottom w:w="150" w:type="dxa"/>
              <w:right w:w="240" w:type="dxa"/>
            </w:tcMar>
            <w:vAlign w:val="center"/>
            <w:hideMark/>
          </w:tcPr>
          <w:p w14:paraId="65F3306F" w14:textId="77777777" w:rsidR="0005167C" w:rsidRPr="00495EBB" w:rsidRDefault="0005167C" w:rsidP="0005167C">
            <w:pPr>
              <w:spacing w:line="360" w:lineRule="auto"/>
              <w:ind w:left="5" w:hanging="5"/>
              <w:rPr>
                <w:color w:val="auto"/>
                <w:szCs w:val="24"/>
              </w:rPr>
            </w:pPr>
            <w:r w:rsidRPr="00495EBB">
              <w:rPr>
                <w:color w:val="auto"/>
                <w:szCs w:val="24"/>
              </w:rPr>
              <w:t>Foucault (régimen de verdad)</w:t>
            </w:r>
          </w:p>
        </w:tc>
        <w:tc>
          <w:tcPr>
            <w:tcW w:w="6319" w:type="dxa"/>
            <w:tcMar>
              <w:top w:w="150" w:type="dxa"/>
              <w:left w:w="240" w:type="dxa"/>
              <w:bottom w:w="150" w:type="dxa"/>
              <w:right w:w="0" w:type="dxa"/>
            </w:tcMar>
            <w:vAlign w:val="center"/>
            <w:hideMark/>
          </w:tcPr>
          <w:p w14:paraId="3D95EDE3" w14:textId="77777777" w:rsidR="0005167C" w:rsidRPr="00495EBB" w:rsidRDefault="0005167C" w:rsidP="0005167C">
            <w:pPr>
              <w:spacing w:line="360" w:lineRule="auto"/>
              <w:ind w:left="0" w:firstLine="0"/>
              <w:rPr>
                <w:color w:val="auto"/>
                <w:szCs w:val="24"/>
              </w:rPr>
            </w:pPr>
            <w:r w:rsidRPr="00495EBB">
              <w:rPr>
                <w:color w:val="auto"/>
                <w:szCs w:val="24"/>
              </w:rPr>
              <w:t>¿Qué narrativas sobre la minería ilegal circulan en Pataz? ¿Quién las produce? ¿El Estado ha perdido el monopolio de la verdad factual?</w:t>
            </w:r>
          </w:p>
        </w:tc>
      </w:tr>
      <w:tr w:rsidR="00495EBB" w:rsidRPr="00495EBB" w14:paraId="5C725C79" w14:textId="77777777" w:rsidTr="0005167C">
        <w:tc>
          <w:tcPr>
            <w:tcW w:w="1908" w:type="dxa"/>
            <w:tcMar>
              <w:top w:w="150" w:type="dxa"/>
              <w:left w:w="0" w:type="dxa"/>
              <w:bottom w:w="150" w:type="dxa"/>
              <w:right w:w="240" w:type="dxa"/>
            </w:tcMar>
            <w:vAlign w:val="center"/>
            <w:hideMark/>
          </w:tcPr>
          <w:p w14:paraId="4D8F7F56" w14:textId="77777777" w:rsidR="0005167C" w:rsidRPr="00495EBB" w:rsidRDefault="0005167C" w:rsidP="0005167C">
            <w:pPr>
              <w:spacing w:line="360" w:lineRule="auto"/>
              <w:ind w:left="5" w:hanging="5"/>
              <w:rPr>
                <w:color w:val="auto"/>
                <w:szCs w:val="24"/>
              </w:rPr>
            </w:pPr>
            <w:r w:rsidRPr="00495EBB">
              <w:rPr>
                <w:color w:val="auto"/>
                <w:szCs w:val="24"/>
              </w:rPr>
              <w:t>Habermas (acción comunicativa)</w:t>
            </w:r>
          </w:p>
        </w:tc>
        <w:tc>
          <w:tcPr>
            <w:tcW w:w="6319" w:type="dxa"/>
            <w:tcMar>
              <w:top w:w="150" w:type="dxa"/>
              <w:left w:w="240" w:type="dxa"/>
              <w:bottom w:w="150" w:type="dxa"/>
              <w:right w:w="0" w:type="dxa"/>
            </w:tcMar>
            <w:vAlign w:val="center"/>
            <w:hideMark/>
          </w:tcPr>
          <w:p w14:paraId="1514DD16" w14:textId="77777777" w:rsidR="0005167C" w:rsidRPr="00495EBB" w:rsidRDefault="0005167C" w:rsidP="0005167C">
            <w:pPr>
              <w:spacing w:line="360" w:lineRule="auto"/>
              <w:ind w:left="0" w:firstLine="0"/>
              <w:rPr>
                <w:color w:val="auto"/>
                <w:szCs w:val="24"/>
              </w:rPr>
            </w:pPr>
            <w:r w:rsidRPr="00495EBB">
              <w:rPr>
                <w:color w:val="auto"/>
                <w:szCs w:val="24"/>
              </w:rPr>
              <w:t>¿Las operaciones de información del Comando Unificado buscan genuino consenso o solo persuasión asimétrica? ¿Hay espacios de diálogo horizontal con la comunidad?</w:t>
            </w:r>
          </w:p>
        </w:tc>
      </w:tr>
      <w:tr w:rsidR="00495EBB" w:rsidRPr="00495EBB" w14:paraId="38860C15" w14:textId="77777777" w:rsidTr="0005167C">
        <w:tc>
          <w:tcPr>
            <w:tcW w:w="1908" w:type="dxa"/>
            <w:tcMar>
              <w:top w:w="150" w:type="dxa"/>
              <w:left w:w="0" w:type="dxa"/>
              <w:bottom w:w="150" w:type="dxa"/>
              <w:right w:w="240" w:type="dxa"/>
            </w:tcMar>
            <w:vAlign w:val="center"/>
            <w:hideMark/>
          </w:tcPr>
          <w:p w14:paraId="2A5272BD" w14:textId="77777777" w:rsidR="0005167C" w:rsidRPr="00495EBB" w:rsidRDefault="0005167C" w:rsidP="0005167C">
            <w:pPr>
              <w:spacing w:line="360" w:lineRule="auto"/>
              <w:ind w:left="5" w:hanging="5"/>
              <w:rPr>
                <w:color w:val="auto"/>
                <w:szCs w:val="24"/>
              </w:rPr>
            </w:pPr>
            <w:r w:rsidRPr="00495EBB">
              <w:rPr>
                <w:color w:val="auto"/>
                <w:szCs w:val="24"/>
              </w:rPr>
              <w:t>Nye (poder blando)</w:t>
            </w:r>
          </w:p>
        </w:tc>
        <w:tc>
          <w:tcPr>
            <w:tcW w:w="6319" w:type="dxa"/>
            <w:tcMar>
              <w:top w:w="150" w:type="dxa"/>
              <w:left w:w="240" w:type="dxa"/>
              <w:bottom w:w="150" w:type="dxa"/>
              <w:right w:w="0" w:type="dxa"/>
            </w:tcMar>
            <w:vAlign w:val="center"/>
            <w:hideMark/>
          </w:tcPr>
          <w:p w14:paraId="38087BE7" w14:textId="77777777" w:rsidR="0005167C" w:rsidRPr="00495EBB" w:rsidRDefault="0005167C" w:rsidP="0005167C">
            <w:pPr>
              <w:spacing w:line="360" w:lineRule="auto"/>
              <w:ind w:left="0" w:firstLine="0"/>
              <w:rPr>
                <w:color w:val="auto"/>
                <w:szCs w:val="24"/>
              </w:rPr>
            </w:pPr>
            <w:r w:rsidRPr="00495EBB">
              <w:rPr>
                <w:color w:val="auto"/>
                <w:szCs w:val="24"/>
              </w:rPr>
              <w:t>¿La población de Pataz percibe al Estado como legítimo o solo como coercitivo? ¿Las OI aumentan la atracción hacia el Estado o generan rechazo por manipuladoras?</w:t>
            </w:r>
          </w:p>
        </w:tc>
      </w:tr>
      <w:tr w:rsidR="00495EBB" w:rsidRPr="00495EBB" w14:paraId="32DA0535" w14:textId="77777777" w:rsidTr="0005167C">
        <w:tc>
          <w:tcPr>
            <w:tcW w:w="1908" w:type="dxa"/>
            <w:tcMar>
              <w:top w:w="150" w:type="dxa"/>
              <w:left w:w="0" w:type="dxa"/>
              <w:bottom w:w="150" w:type="dxa"/>
              <w:right w:w="240" w:type="dxa"/>
            </w:tcMar>
            <w:vAlign w:val="center"/>
            <w:hideMark/>
          </w:tcPr>
          <w:p w14:paraId="098A6031" w14:textId="77777777" w:rsidR="0005167C" w:rsidRPr="00495EBB" w:rsidRDefault="0005167C" w:rsidP="0005167C">
            <w:pPr>
              <w:spacing w:line="360" w:lineRule="auto"/>
              <w:ind w:left="5" w:hanging="5"/>
              <w:rPr>
                <w:color w:val="auto"/>
                <w:szCs w:val="24"/>
              </w:rPr>
            </w:pPr>
            <w:r w:rsidRPr="00495EBB">
              <w:rPr>
                <w:color w:val="auto"/>
                <w:szCs w:val="24"/>
              </w:rPr>
              <w:lastRenderedPageBreak/>
              <w:t>Beck (sociedad del riesgo)</w:t>
            </w:r>
          </w:p>
        </w:tc>
        <w:tc>
          <w:tcPr>
            <w:tcW w:w="6319" w:type="dxa"/>
            <w:tcMar>
              <w:top w:w="150" w:type="dxa"/>
              <w:left w:w="240" w:type="dxa"/>
              <w:bottom w:w="150" w:type="dxa"/>
              <w:right w:w="0" w:type="dxa"/>
            </w:tcMar>
            <w:vAlign w:val="center"/>
            <w:hideMark/>
          </w:tcPr>
          <w:p w14:paraId="1C98F41F" w14:textId="77777777" w:rsidR="0005167C" w:rsidRPr="00495EBB" w:rsidRDefault="0005167C" w:rsidP="0005167C">
            <w:pPr>
              <w:spacing w:line="360" w:lineRule="auto"/>
              <w:ind w:left="0" w:firstLine="0"/>
              <w:rPr>
                <w:color w:val="auto"/>
                <w:szCs w:val="24"/>
              </w:rPr>
            </w:pPr>
            <w:r w:rsidRPr="00495EBB">
              <w:rPr>
                <w:color w:val="auto"/>
                <w:szCs w:val="24"/>
              </w:rPr>
              <w:t>¿La percepción del riesgo (violencia, extorsión) está mediada por rumores y fake news? ¿Cómo intervienen las OI en esa percepción?</w:t>
            </w:r>
          </w:p>
        </w:tc>
      </w:tr>
    </w:tbl>
    <w:p w14:paraId="710681B7" w14:textId="77777777" w:rsidR="0005167C" w:rsidRPr="00495EBB" w:rsidRDefault="0005167C" w:rsidP="0005167C">
      <w:pPr>
        <w:pStyle w:val="Ttulo3"/>
        <w:shd w:val="clear" w:color="auto" w:fill="FFFFFF"/>
        <w:spacing w:before="480" w:after="240" w:line="360" w:lineRule="auto"/>
        <w:rPr>
          <w:rFonts w:ascii="Arial" w:hAnsi="Arial" w:cs="Arial"/>
          <w:b w:val="0"/>
          <w:color w:val="auto"/>
          <w:szCs w:val="24"/>
        </w:rPr>
      </w:pPr>
      <w:r w:rsidRPr="00495EBB">
        <w:rPr>
          <w:rFonts w:ascii="Arial" w:hAnsi="Arial" w:cs="Arial"/>
          <w:b w:val="0"/>
          <w:color w:val="auto"/>
          <w:szCs w:val="24"/>
        </w:rPr>
        <w:t>3.4 Resolver la contradicción ética central mediante una </w:t>
      </w:r>
      <w:r w:rsidRPr="00495EBB">
        <w:rPr>
          <w:rStyle w:val="Textoennegrita"/>
          <w:rFonts w:ascii="Arial" w:hAnsi="Arial" w:cs="Arial"/>
          <w:bCs/>
          <w:color w:val="auto"/>
          <w:szCs w:val="24"/>
        </w:rPr>
        <w:t>tipología de OI</w:t>
      </w:r>
    </w:p>
    <w:p w14:paraId="21AB43EA"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Propuesta: distinguir tres niveles de operaciones de información según su relación con la ética comunicativa: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0"/>
        <w:gridCol w:w="2355"/>
        <w:gridCol w:w="2677"/>
        <w:gridCol w:w="1996"/>
      </w:tblGrid>
      <w:tr w:rsidR="00495EBB" w:rsidRPr="00495EBB" w14:paraId="1D801ED5" w14:textId="77777777" w:rsidTr="0005167C">
        <w:trPr>
          <w:tblHeader/>
        </w:trPr>
        <w:tc>
          <w:tcPr>
            <w:tcW w:w="0" w:type="auto"/>
            <w:tcMar>
              <w:top w:w="150" w:type="dxa"/>
              <w:left w:w="0" w:type="dxa"/>
              <w:bottom w:w="150" w:type="dxa"/>
              <w:right w:w="240" w:type="dxa"/>
            </w:tcMar>
            <w:vAlign w:val="center"/>
            <w:hideMark/>
          </w:tcPr>
          <w:p w14:paraId="42593A5B" w14:textId="77777777" w:rsidR="0005167C" w:rsidRPr="00495EBB" w:rsidRDefault="0005167C" w:rsidP="0005167C">
            <w:pPr>
              <w:spacing w:line="360" w:lineRule="auto"/>
              <w:ind w:left="5" w:hanging="5"/>
              <w:rPr>
                <w:color w:val="auto"/>
                <w:szCs w:val="24"/>
              </w:rPr>
            </w:pPr>
            <w:r w:rsidRPr="00495EBB">
              <w:rPr>
                <w:color w:val="auto"/>
                <w:szCs w:val="24"/>
              </w:rPr>
              <w:t>Tipo de OI</w:t>
            </w:r>
          </w:p>
        </w:tc>
        <w:tc>
          <w:tcPr>
            <w:tcW w:w="0" w:type="auto"/>
            <w:tcMar>
              <w:top w:w="150" w:type="dxa"/>
              <w:left w:w="240" w:type="dxa"/>
              <w:bottom w:w="150" w:type="dxa"/>
              <w:right w:w="240" w:type="dxa"/>
            </w:tcMar>
            <w:vAlign w:val="center"/>
            <w:hideMark/>
          </w:tcPr>
          <w:p w14:paraId="7420806F" w14:textId="77777777" w:rsidR="0005167C" w:rsidRPr="00495EBB" w:rsidRDefault="0005167C" w:rsidP="0005167C">
            <w:pPr>
              <w:spacing w:line="360" w:lineRule="auto"/>
              <w:ind w:left="30" w:hanging="30"/>
              <w:rPr>
                <w:color w:val="auto"/>
                <w:szCs w:val="24"/>
              </w:rPr>
            </w:pPr>
            <w:r w:rsidRPr="00495EBB">
              <w:rPr>
                <w:color w:val="auto"/>
                <w:szCs w:val="24"/>
              </w:rPr>
              <w:t>Descripción</w:t>
            </w:r>
          </w:p>
        </w:tc>
        <w:tc>
          <w:tcPr>
            <w:tcW w:w="0" w:type="auto"/>
            <w:tcMar>
              <w:top w:w="150" w:type="dxa"/>
              <w:left w:w="240" w:type="dxa"/>
              <w:bottom w:w="150" w:type="dxa"/>
              <w:right w:w="240" w:type="dxa"/>
            </w:tcMar>
            <w:vAlign w:val="center"/>
            <w:hideMark/>
          </w:tcPr>
          <w:p w14:paraId="1DEC1830" w14:textId="77777777" w:rsidR="0005167C" w:rsidRPr="00495EBB" w:rsidRDefault="0005167C" w:rsidP="0005167C">
            <w:pPr>
              <w:spacing w:line="360" w:lineRule="auto"/>
              <w:ind w:left="0" w:firstLine="0"/>
              <w:rPr>
                <w:color w:val="auto"/>
                <w:szCs w:val="24"/>
              </w:rPr>
            </w:pPr>
            <w:r w:rsidRPr="00495EBB">
              <w:rPr>
                <w:color w:val="auto"/>
                <w:szCs w:val="24"/>
              </w:rPr>
              <w:t>Compatibilidad con Habermas</w:t>
            </w:r>
          </w:p>
        </w:tc>
        <w:tc>
          <w:tcPr>
            <w:tcW w:w="0" w:type="auto"/>
            <w:tcMar>
              <w:top w:w="150" w:type="dxa"/>
              <w:left w:w="240" w:type="dxa"/>
              <w:bottom w:w="150" w:type="dxa"/>
              <w:right w:w="240" w:type="dxa"/>
            </w:tcMar>
            <w:vAlign w:val="center"/>
            <w:hideMark/>
          </w:tcPr>
          <w:p w14:paraId="0568B8A4" w14:textId="77777777" w:rsidR="0005167C" w:rsidRPr="00495EBB" w:rsidRDefault="0005167C" w:rsidP="0005167C">
            <w:pPr>
              <w:spacing w:line="360" w:lineRule="auto"/>
              <w:ind w:left="0" w:firstLine="0"/>
              <w:rPr>
                <w:color w:val="auto"/>
                <w:szCs w:val="24"/>
              </w:rPr>
            </w:pPr>
            <w:r w:rsidRPr="00495EBB">
              <w:rPr>
                <w:color w:val="auto"/>
                <w:szCs w:val="24"/>
              </w:rPr>
              <w:t>Ejemplo en Pataz</w:t>
            </w:r>
          </w:p>
        </w:tc>
      </w:tr>
      <w:tr w:rsidR="00495EBB" w:rsidRPr="00495EBB" w14:paraId="14183440" w14:textId="77777777" w:rsidTr="0005167C">
        <w:tc>
          <w:tcPr>
            <w:tcW w:w="0" w:type="auto"/>
            <w:tcMar>
              <w:top w:w="150" w:type="dxa"/>
              <w:left w:w="0" w:type="dxa"/>
              <w:bottom w:w="150" w:type="dxa"/>
              <w:right w:w="240" w:type="dxa"/>
            </w:tcMar>
            <w:vAlign w:val="center"/>
            <w:hideMark/>
          </w:tcPr>
          <w:p w14:paraId="572B8E25" w14:textId="77777777" w:rsidR="0005167C" w:rsidRPr="00495EBB" w:rsidRDefault="0005167C" w:rsidP="0005167C">
            <w:pPr>
              <w:spacing w:line="360" w:lineRule="auto"/>
              <w:ind w:left="5" w:hanging="5"/>
              <w:rPr>
                <w:color w:val="auto"/>
                <w:szCs w:val="24"/>
              </w:rPr>
            </w:pPr>
            <w:r w:rsidRPr="00495EBB">
              <w:rPr>
                <w:rStyle w:val="Textoennegrita"/>
                <w:b w:val="0"/>
                <w:color w:val="auto"/>
                <w:szCs w:val="24"/>
              </w:rPr>
              <w:t>OI transparentes</w:t>
            </w:r>
          </w:p>
        </w:tc>
        <w:tc>
          <w:tcPr>
            <w:tcW w:w="0" w:type="auto"/>
            <w:tcMar>
              <w:top w:w="150" w:type="dxa"/>
              <w:left w:w="240" w:type="dxa"/>
              <w:bottom w:w="150" w:type="dxa"/>
              <w:right w:w="240" w:type="dxa"/>
            </w:tcMar>
            <w:vAlign w:val="center"/>
            <w:hideMark/>
          </w:tcPr>
          <w:p w14:paraId="3CF90732" w14:textId="77777777" w:rsidR="0005167C" w:rsidRPr="00495EBB" w:rsidRDefault="0005167C" w:rsidP="0005167C">
            <w:pPr>
              <w:spacing w:line="360" w:lineRule="auto"/>
              <w:ind w:left="30" w:hanging="30"/>
              <w:rPr>
                <w:color w:val="auto"/>
                <w:szCs w:val="24"/>
              </w:rPr>
            </w:pPr>
            <w:r w:rsidRPr="00495EBB">
              <w:rPr>
                <w:color w:val="auto"/>
                <w:szCs w:val="24"/>
              </w:rPr>
              <w:t>Información veraz, oportuna, atribuible al Estado.</w:t>
            </w:r>
          </w:p>
        </w:tc>
        <w:tc>
          <w:tcPr>
            <w:tcW w:w="0" w:type="auto"/>
            <w:tcMar>
              <w:top w:w="150" w:type="dxa"/>
              <w:left w:w="240" w:type="dxa"/>
              <w:bottom w:w="150" w:type="dxa"/>
              <w:right w:w="240" w:type="dxa"/>
            </w:tcMar>
            <w:vAlign w:val="center"/>
            <w:hideMark/>
          </w:tcPr>
          <w:p w14:paraId="3895D644" w14:textId="77777777" w:rsidR="0005167C" w:rsidRPr="00495EBB" w:rsidRDefault="0005167C" w:rsidP="0005167C">
            <w:pPr>
              <w:spacing w:line="360" w:lineRule="auto"/>
              <w:ind w:left="0" w:firstLine="0"/>
              <w:rPr>
                <w:color w:val="auto"/>
                <w:szCs w:val="24"/>
              </w:rPr>
            </w:pPr>
            <w:r w:rsidRPr="00495EBB">
              <w:rPr>
                <w:color w:val="auto"/>
                <w:szCs w:val="24"/>
              </w:rPr>
              <w:t>Alta (cumple veracidad y legitimidad)</w:t>
            </w:r>
          </w:p>
        </w:tc>
        <w:tc>
          <w:tcPr>
            <w:tcW w:w="0" w:type="auto"/>
            <w:tcMar>
              <w:top w:w="150" w:type="dxa"/>
              <w:left w:w="240" w:type="dxa"/>
              <w:bottom w:w="150" w:type="dxa"/>
              <w:right w:w="0" w:type="dxa"/>
            </w:tcMar>
            <w:vAlign w:val="center"/>
            <w:hideMark/>
          </w:tcPr>
          <w:p w14:paraId="6749C505" w14:textId="77777777" w:rsidR="0005167C" w:rsidRPr="00495EBB" w:rsidRDefault="0005167C" w:rsidP="0005167C">
            <w:pPr>
              <w:spacing w:line="360" w:lineRule="auto"/>
              <w:ind w:left="0" w:firstLine="0"/>
              <w:rPr>
                <w:color w:val="auto"/>
                <w:szCs w:val="24"/>
              </w:rPr>
            </w:pPr>
            <w:r w:rsidRPr="00495EBB">
              <w:rPr>
                <w:color w:val="auto"/>
                <w:szCs w:val="24"/>
              </w:rPr>
              <w:t>Boletines oficiales sobre allanamientos.</w:t>
            </w:r>
          </w:p>
        </w:tc>
      </w:tr>
      <w:tr w:rsidR="00495EBB" w:rsidRPr="00495EBB" w14:paraId="7EA6B073" w14:textId="77777777" w:rsidTr="0005167C">
        <w:tc>
          <w:tcPr>
            <w:tcW w:w="0" w:type="auto"/>
            <w:tcMar>
              <w:top w:w="150" w:type="dxa"/>
              <w:left w:w="0" w:type="dxa"/>
              <w:bottom w:w="150" w:type="dxa"/>
              <w:right w:w="240" w:type="dxa"/>
            </w:tcMar>
            <w:vAlign w:val="center"/>
            <w:hideMark/>
          </w:tcPr>
          <w:p w14:paraId="7F993025" w14:textId="77777777" w:rsidR="0005167C" w:rsidRPr="00495EBB" w:rsidRDefault="0005167C" w:rsidP="0005167C">
            <w:pPr>
              <w:spacing w:line="360" w:lineRule="auto"/>
              <w:ind w:left="5" w:hanging="5"/>
              <w:rPr>
                <w:color w:val="auto"/>
                <w:szCs w:val="24"/>
              </w:rPr>
            </w:pPr>
            <w:r w:rsidRPr="00495EBB">
              <w:rPr>
                <w:rStyle w:val="Textoennegrita"/>
                <w:b w:val="0"/>
                <w:color w:val="auto"/>
                <w:szCs w:val="24"/>
              </w:rPr>
              <w:t>OI persuasivas</w:t>
            </w:r>
          </w:p>
        </w:tc>
        <w:tc>
          <w:tcPr>
            <w:tcW w:w="0" w:type="auto"/>
            <w:tcMar>
              <w:top w:w="150" w:type="dxa"/>
              <w:left w:w="240" w:type="dxa"/>
              <w:bottom w:w="150" w:type="dxa"/>
              <w:right w:w="240" w:type="dxa"/>
            </w:tcMar>
            <w:vAlign w:val="center"/>
            <w:hideMark/>
          </w:tcPr>
          <w:p w14:paraId="32D904C9" w14:textId="77777777" w:rsidR="0005167C" w:rsidRPr="00495EBB" w:rsidRDefault="0005167C" w:rsidP="0005167C">
            <w:pPr>
              <w:spacing w:line="360" w:lineRule="auto"/>
              <w:ind w:left="30" w:hanging="30"/>
              <w:rPr>
                <w:color w:val="auto"/>
                <w:szCs w:val="24"/>
              </w:rPr>
            </w:pPr>
            <w:r w:rsidRPr="00495EBB">
              <w:rPr>
                <w:color w:val="auto"/>
                <w:szCs w:val="24"/>
              </w:rPr>
              <w:t>Mensajes diseñados para influir en percepciones sin mentir (framing, énfasis).</w:t>
            </w:r>
          </w:p>
        </w:tc>
        <w:tc>
          <w:tcPr>
            <w:tcW w:w="0" w:type="auto"/>
            <w:tcMar>
              <w:top w:w="150" w:type="dxa"/>
              <w:left w:w="240" w:type="dxa"/>
              <w:bottom w:w="150" w:type="dxa"/>
              <w:right w:w="240" w:type="dxa"/>
            </w:tcMar>
            <w:vAlign w:val="center"/>
            <w:hideMark/>
          </w:tcPr>
          <w:p w14:paraId="4A996AE9" w14:textId="77777777" w:rsidR="0005167C" w:rsidRPr="00495EBB" w:rsidRDefault="0005167C" w:rsidP="0005167C">
            <w:pPr>
              <w:spacing w:line="360" w:lineRule="auto"/>
              <w:ind w:left="0" w:firstLine="0"/>
              <w:rPr>
                <w:color w:val="auto"/>
                <w:szCs w:val="24"/>
              </w:rPr>
            </w:pPr>
            <w:r w:rsidRPr="00495EBB">
              <w:rPr>
                <w:color w:val="auto"/>
                <w:szCs w:val="24"/>
              </w:rPr>
              <w:t>Media (no miente, pero no es neutral)</w:t>
            </w:r>
          </w:p>
        </w:tc>
        <w:tc>
          <w:tcPr>
            <w:tcW w:w="0" w:type="auto"/>
            <w:tcMar>
              <w:top w:w="150" w:type="dxa"/>
              <w:left w:w="240" w:type="dxa"/>
              <w:bottom w:w="150" w:type="dxa"/>
              <w:right w:w="0" w:type="dxa"/>
            </w:tcMar>
            <w:vAlign w:val="center"/>
            <w:hideMark/>
          </w:tcPr>
          <w:p w14:paraId="7AA748F4" w14:textId="77777777" w:rsidR="0005167C" w:rsidRPr="00495EBB" w:rsidRDefault="0005167C" w:rsidP="0005167C">
            <w:pPr>
              <w:spacing w:line="360" w:lineRule="auto"/>
              <w:ind w:left="0" w:firstLine="0"/>
              <w:rPr>
                <w:color w:val="auto"/>
                <w:szCs w:val="24"/>
              </w:rPr>
            </w:pPr>
            <w:r w:rsidRPr="00495EBB">
              <w:rPr>
                <w:color w:val="auto"/>
                <w:szCs w:val="24"/>
              </w:rPr>
              <w:t>Campañas sobre riesgos de la minería ilegal.</w:t>
            </w:r>
          </w:p>
        </w:tc>
      </w:tr>
      <w:tr w:rsidR="00495EBB" w:rsidRPr="00495EBB" w14:paraId="65739706" w14:textId="77777777" w:rsidTr="0005167C">
        <w:tc>
          <w:tcPr>
            <w:tcW w:w="0" w:type="auto"/>
            <w:tcMar>
              <w:top w:w="150" w:type="dxa"/>
              <w:left w:w="0" w:type="dxa"/>
              <w:bottom w:w="150" w:type="dxa"/>
              <w:right w:w="240" w:type="dxa"/>
            </w:tcMar>
            <w:vAlign w:val="center"/>
            <w:hideMark/>
          </w:tcPr>
          <w:p w14:paraId="5BCC16B3" w14:textId="77777777" w:rsidR="0005167C" w:rsidRPr="00495EBB" w:rsidRDefault="0005167C" w:rsidP="0005167C">
            <w:pPr>
              <w:spacing w:line="360" w:lineRule="auto"/>
              <w:ind w:left="5" w:hanging="5"/>
              <w:rPr>
                <w:color w:val="auto"/>
                <w:szCs w:val="24"/>
              </w:rPr>
            </w:pPr>
            <w:r w:rsidRPr="00495EBB">
              <w:rPr>
                <w:rStyle w:val="Textoennegrita"/>
                <w:b w:val="0"/>
                <w:color w:val="auto"/>
                <w:szCs w:val="24"/>
              </w:rPr>
              <w:t>OI encubiertas</w:t>
            </w:r>
          </w:p>
        </w:tc>
        <w:tc>
          <w:tcPr>
            <w:tcW w:w="0" w:type="auto"/>
            <w:tcMar>
              <w:top w:w="150" w:type="dxa"/>
              <w:left w:w="240" w:type="dxa"/>
              <w:bottom w:w="150" w:type="dxa"/>
              <w:right w:w="240" w:type="dxa"/>
            </w:tcMar>
            <w:vAlign w:val="center"/>
            <w:hideMark/>
          </w:tcPr>
          <w:p w14:paraId="3F8FB2A9" w14:textId="77777777" w:rsidR="0005167C" w:rsidRPr="00495EBB" w:rsidRDefault="0005167C" w:rsidP="0005167C">
            <w:pPr>
              <w:spacing w:line="360" w:lineRule="auto"/>
              <w:ind w:left="30" w:hanging="30"/>
              <w:rPr>
                <w:color w:val="auto"/>
                <w:szCs w:val="24"/>
              </w:rPr>
            </w:pPr>
            <w:r w:rsidRPr="00495EBB">
              <w:rPr>
                <w:color w:val="auto"/>
                <w:szCs w:val="24"/>
              </w:rPr>
              <w:t>Engaño, desinformación contra actores criminales (no contra la población).</w:t>
            </w:r>
          </w:p>
        </w:tc>
        <w:tc>
          <w:tcPr>
            <w:tcW w:w="0" w:type="auto"/>
            <w:tcMar>
              <w:top w:w="150" w:type="dxa"/>
              <w:left w:w="240" w:type="dxa"/>
              <w:bottom w:w="150" w:type="dxa"/>
              <w:right w:w="240" w:type="dxa"/>
            </w:tcMar>
            <w:vAlign w:val="center"/>
            <w:hideMark/>
          </w:tcPr>
          <w:p w14:paraId="06C5CAE0" w14:textId="77777777" w:rsidR="0005167C" w:rsidRPr="00495EBB" w:rsidRDefault="0005167C" w:rsidP="0005167C">
            <w:pPr>
              <w:spacing w:line="360" w:lineRule="auto"/>
              <w:ind w:left="0" w:firstLine="0"/>
              <w:rPr>
                <w:color w:val="auto"/>
                <w:szCs w:val="24"/>
              </w:rPr>
            </w:pPr>
            <w:r w:rsidRPr="00495EBB">
              <w:rPr>
                <w:color w:val="auto"/>
                <w:szCs w:val="24"/>
              </w:rPr>
              <w:t>Baja (viola sinceridad, pero podría justificarse excepcionalmente)</w:t>
            </w:r>
          </w:p>
        </w:tc>
        <w:tc>
          <w:tcPr>
            <w:tcW w:w="0" w:type="auto"/>
            <w:tcMar>
              <w:top w:w="150" w:type="dxa"/>
              <w:left w:w="240" w:type="dxa"/>
              <w:bottom w:w="150" w:type="dxa"/>
              <w:right w:w="0" w:type="dxa"/>
            </w:tcMar>
            <w:vAlign w:val="center"/>
            <w:hideMark/>
          </w:tcPr>
          <w:p w14:paraId="6D049FCE" w14:textId="77777777" w:rsidR="0005167C" w:rsidRPr="00495EBB" w:rsidRDefault="0005167C" w:rsidP="0005167C">
            <w:pPr>
              <w:spacing w:line="360" w:lineRule="auto"/>
              <w:ind w:left="0" w:firstLine="0"/>
              <w:rPr>
                <w:color w:val="auto"/>
                <w:szCs w:val="24"/>
              </w:rPr>
            </w:pPr>
            <w:r w:rsidRPr="00495EBB">
              <w:rPr>
                <w:color w:val="auto"/>
                <w:szCs w:val="24"/>
              </w:rPr>
              <w:t>Difundir información falsa entre bandas para generar desconfianza.</w:t>
            </w:r>
          </w:p>
        </w:tc>
      </w:tr>
    </w:tbl>
    <w:p w14:paraId="1E759E51"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lastRenderedPageBreak/>
        <w:t>La tesis debe posicionarse sobre cuáles de estas son éticamente admisibles y bajo qué controles.</w:t>
      </w:r>
    </w:p>
    <w:p w14:paraId="21475ACD" w14:textId="77777777" w:rsidR="0005167C" w:rsidRPr="00495EBB" w:rsidRDefault="0005167C" w:rsidP="0005167C">
      <w:pPr>
        <w:pStyle w:val="Ttulo3"/>
        <w:shd w:val="clear" w:color="auto" w:fill="FFFFFF"/>
        <w:spacing w:before="480" w:after="240" w:line="360" w:lineRule="auto"/>
        <w:rPr>
          <w:rFonts w:ascii="Arial" w:hAnsi="Arial" w:cs="Arial"/>
          <w:b w:val="0"/>
          <w:color w:val="auto"/>
          <w:szCs w:val="24"/>
        </w:rPr>
      </w:pPr>
      <w:r w:rsidRPr="00495EBB">
        <w:rPr>
          <w:rFonts w:ascii="Arial" w:hAnsi="Arial" w:cs="Arial"/>
          <w:b w:val="0"/>
          <w:color w:val="auto"/>
          <w:szCs w:val="24"/>
        </w:rPr>
        <w:t>3.5 Añadir una </w:t>
      </w:r>
      <w:r w:rsidRPr="00495EBB">
        <w:rPr>
          <w:rStyle w:val="Textoennegrita"/>
          <w:rFonts w:ascii="Arial" w:hAnsi="Arial" w:cs="Arial"/>
          <w:bCs/>
          <w:color w:val="auto"/>
          <w:szCs w:val="24"/>
        </w:rPr>
        <w:t>crítica interna</w:t>
      </w:r>
      <w:r w:rsidRPr="00495EBB">
        <w:rPr>
          <w:rFonts w:ascii="Arial" w:hAnsi="Arial" w:cs="Arial"/>
          <w:b w:val="0"/>
          <w:color w:val="auto"/>
          <w:szCs w:val="24"/>
        </w:rPr>
        <w:t> al propio marco</w:t>
      </w:r>
    </w:p>
    <w:p w14:paraId="497327FD" w14:textId="77777777" w:rsidR="0005167C" w:rsidRPr="00495EBB" w:rsidRDefault="0005167C" w:rsidP="0005167C">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Una tesis doctoral no debe presentar su marco filosófico como verdad revelada. Debe mostrar </w:t>
      </w:r>
      <w:r w:rsidRPr="00495EBB">
        <w:rPr>
          <w:rStyle w:val="Textoennegrita"/>
          <w:rFonts w:ascii="Arial" w:hAnsi="Arial" w:cs="Arial"/>
          <w:b w:val="0"/>
        </w:rPr>
        <w:t>conciencia de las limitaciones</w:t>
      </w:r>
      <w:r w:rsidRPr="00495EBB">
        <w:rPr>
          <w:rFonts w:ascii="Arial" w:hAnsi="Arial" w:cs="Arial"/>
        </w:rPr>
        <w:t>:</w:t>
      </w:r>
    </w:p>
    <w:p w14:paraId="61D1F39E" w14:textId="77777777" w:rsidR="0005167C" w:rsidRPr="00495EBB" w:rsidRDefault="0005167C" w:rsidP="00D263DB">
      <w:pPr>
        <w:pStyle w:val="ds-markdown-paragraph"/>
        <w:numPr>
          <w:ilvl w:val="0"/>
          <w:numId w:val="80"/>
        </w:numPr>
        <w:shd w:val="clear" w:color="auto" w:fill="FFFFFF"/>
        <w:spacing w:after="0" w:afterAutospacing="0" w:line="360" w:lineRule="auto"/>
        <w:ind w:left="0"/>
        <w:jc w:val="both"/>
        <w:rPr>
          <w:rFonts w:ascii="Arial" w:hAnsi="Arial" w:cs="Arial"/>
        </w:rPr>
      </w:pPr>
      <w:r w:rsidRPr="00495EBB">
        <w:rPr>
          <w:rFonts w:ascii="Arial" w:hAnsi="Arial" w:cs="Arial"/>
        </w:rPr>
        <w:t>“Reconocemos que aplicar a Baudrillard a un contexto de minería ilegal puede ser forzado, pues él negaba cualquier posibilidad de acción política transformadora. Usamos su noción de hiperreal solo como una metáfora heurística, no como una teoría completa.”</w:t>
      </w:r>
    </w:p>
    <w:p w14:paraId="4E7BE504" w14:textId="77777777" w:rsidR="0005167C" w:rsidRPr="00495EBB" w:rsidRDefault="0005167C" w:rsidP="00D263DB">
      <w:pPr>
        <w:pStyle w:val="ds-markdown-paragraph"/>
        <w:numPr>
          <w:ilvl w:val="0"/>
          <w:numId w:val="80"/>
        </w:numPr>
        <w:shd w:val="clear" w:color="auto" w:fill="FFFFFF"/>
        <w:spacing w:after="0" w:afterAutospacing="0" w:line="360" w:lineRule="auto"/>
        <w:ind w:left="0"/>
        <w:jc w:val="both"/>
        <w:rPr>
          <w:rFonts w:ascii="Arial" w:hAnsi="Arial" w:cs="Arial"/>
        </w:rPr>
      </w:pPr>
      <w:r w:rsidRPr="00495EBB">
        <w:rPr>
          <w:rFonts w:ascii="Arial" w:hAnsi="Arial" w:cs="Arial"/>
        </w:rPr>
        <w:t>“La ética comunicativa de Habermas asume condiciones ideales que no existen en Pataz (violencia activa, asimetría de poder). Por ello, adaptamos sus principios a un ‘mínimo ético situacional’.”</w:t>
      </w:r>
    </w:p>
    <w:p w14:paraId="403298E5"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7020576A"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23C66FA0" w14:textId="1DB54836" w:rsidR="0005167C" w:rsidRPr="00495EBB" w:rsidRDefault="0012533E" w:rsidP="00435AA4">
      <w:pPr>
        <w:shd w:val="clear" w:color="auto" w:fill="FFFFFF"/>
        <w:spacing w:before="240" w:after="240" w:line="360" w:lineRule="auto"/>
        <w:ind w:left="0" w:firstLine="0"/>
        <w:rPr>
          <w:rFonts w:eastAsia="Times New Roman"/>
          <w:color w:val="auto"/>
          <w:szCs w:val="24"/>
        </w:rPr>
      </w:pPr>
      <w:r w:rsidRPr="00495EBB">
        <w:rPr>
          <w:rFonts w:eastAsia="Times New Roman"/>
          <w:color w:val="auto"/>
          <w:szCs w:val="24"/>
          <w:highlight w:val="yellow"/>
        </w:rPr>
        <w:t>El suscrito en la  síntesis y aporte conceptual en lo que es el marco teorico tiee un pertinencia media, con l</w:t>
      </w:r>
      <w:r w:rsidRPr="00495EBB">
        <w:rPr>
          <w:rFonts w:ascii="Segoe UI" w:hAnsi="Segoe UI" w:cs="Segoe UI"/>
          <w:color w:val="auto"/>
          <w:sz w:val="23"/>
          <w:szCs w:val="23"/>
          <w:highlight w:val="yellow"/>
          <w:shd w:val="clear" w:color="auto" w:fill="FFFFFF"/>
        </w:rPr>
        <w:t>os autores son relevantes, pero aplicados de manera genérica, la profundidad  es baja con respecto al uso superficial, citas de manual, no hay diálogo entre autores, la coherencia interna repeticiones, contradicción no resuelta entre Habermas y Operaciones de información, la originalidad es baja  que es un mosaico estándares de autores de teoría social, la utilidad de la tesis potencial podría ser útil si se reformula como marco de tensiones y preguntas de índole militar</w:t>
      </w:r>
    </w:p>
    <w:p w14:paraId="0EB5192E"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5493BB33"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428163ED"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78E3511D"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43ABB374"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2D1054F7"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669849D1" w14:textId="77777777" w:rsidR="0005167C" w:rsidRPr="00495EBB" w:rsidRDefault="0005167C" w:rsidP="00435AA4">
      <w:pPr>
        <w:shd w:val="clear" w:color="auto" w:fill="FFFFFF"/>
        <w:spacing w:before="240" w:after="240" w:line="360" w:lineRule="auto"/>
        <w:ind w:left="0" w:firstLine="0"/>
        <w:rPr>
          <w:rFonts w:eastAsia="Times New Roman"/>
          <w:color w:val="auto"/>
          <w:szCs w:val="24"/>
        </w:rPr>
      </w:pPr>
    </w:p>
    <w:p w14:paraId="7A9BC10C" w14:textId="77777777" w:rsidR="00435AA4" w:rsidRPr="00495EBB" w:rsidRDefault="00435AA4" w:rsidP="005139BF">
      <w:pPr>
        <w:tabs>
          <w:tab w:val="left" w:pos="851"/>
        </w:tabs>
        <w:spacing w:after="0" w:line="360" w:lineRule="auto"/>
        <w:rPr>
          <w:b/>
          <w:color w:val="auto"/>
          <w:szCs w:val="24"/>
        </w:rPr>
      </w:pPr>
    </w:p>
    <w:p w14:paraId="606D4287" w14:textId="77777777" w:rsidR="0005167C" w:rsidRPr="00495EBB" w:rsidRDefault="0005167C" w:rsidP="005139BF">
      <w:pPr>
        <w:tabs>
          <w:tab w:val="left" w:pos="851"/>
        </w:tabs>
        <w:spacing w:after="0" w:line="360" w:lineRule="auto"/>
        <w:rPr>
          <w:b/>
          <w:color w:val="auto"/>
          <w:szCs w:val="24"/>
        </w:rPr>
      </w:pPr>
    </w:p>
    <w:p w14:paraId="5A9E286F" w14:textId="77777777" w:rsidR="0005167C" w:rsidRPr="00495EBB" w:rsidRDefault="0005167C" w:rsidP="005139BF">
      <w:pPr>
        <w:tabs>
          <w:tab w:val="left" w:pos="851"/>
        </w:tabs>
        <w:spacing w:after="0" w:line="360" w:lineRule="auto"/>
        <w:rPr>
          <w:b/>
          <w:color w:val="auto"/>
          <w:szCs w:val="24"/>
        </w:rPr>
      </w:pPr>
    </w:p>
    <w:p w14:paraId="45B38A08" w14:textId="42165216" w:rsidR="004A721E" w:rsidRPr="00495EBB" w:rsidRDefault="004A721E" w:rsidP="005139BF">
      <w:pPr>
        <w:tabs>
          <w:tab w:val="left" w:pos="851"/>
        </w:tabs>
        <w:spacing w:after="0" w:line="360" w:lineRule="auto"/>
        <w:rPr>
          <w:b/>
          <w:color w:val="auto"/>
          <w:szCs w:val="24"/>
        </w:rPr>
      </w:pPr>
      <w:r w:rsidRPr="00495EBB">
        <w:rPr>
          <w:b/>
          <w:color w:val="auto"/>
          <w:szCs w:val="24"/>
        </w:rPr>
        <w:t>2.3</w:t>
      </w:r>
      <w:r w:rsidRPr="00495EBB">
        <w:rPr>
          <w:b/>
          <w:color w:val="auto"/>
          <w:szCs w:val="24"/>
        </w:rPr>
        <w:tab/>
        <w:t xml:space="preserve">Bases </w:t>
      </w:r>
      <w:r w:rsidR="00DD040F" w:rsidRPr="00495EBB">
        <w:rPr>
          <w:b/>
          <w:color w:val="auto"/>
          <w:szCs w:val="24"/>
        </w:rPr>
        <w:t>t</w:t>
      </w:r>
      <w:r w:rsidRPr="00495EBB">
        <w:rPr>
          <w:b/>
          <w:color w:val="auto"/>
          <w:szCs w:val="24"/>
        </w:rPr>
        <w:t>eóricas</w:t>
      </w:r>
    </w:p>
    <w:p w14:paraId="662BE8AD" w14:textId="77777777" w:rsidR="00EA4325" w:rsidRPr="00495EBB" w:rsidRDefault="00EA4325" w:rsidP="005139BF">
      <w:pPr>
        <w:spacing w:after="0" w:line="360" w:lineRule="auto"/>
        <w:rPr>
          <w:b/>
          <w:color w:val="auto"/>
          <w:szCs w:val="24"/>
        </w:rPr>
      </w:pPr>
    </w:p>
    <w:p w14:paraId="6B20BE44" w14:textId="3F914CAD" w:rsidR="00E907B8" w:rsidRPr="00495EBB" w:rsidRDefault="00E907B8" w:rsidP="00333864">
      <w:pPr>
        <w:spacing w:after="0" w:line="360" w:lineRule="auto"/>
        <w:rPr>
          <w:b/>
          <w:color w:val="auto"/>
          <w:szCs w:val="24"/>
        </w:rPr>
      </w:pPr>
      <w:r w:rsidRPr="00495EBB">
        <w:rPr>
          <w:b/>
          <w:color w:val="auto"/>
          <w:szCs w:val="24"/>
        </w:rPr>
        <w:t xml:space="preserve">2.3.1  </w:t>
      </w:r>
      <w:r w:rsidRPr="00495EBB">
        <w:rPr>
          <w:rFonts w:eastAsia="Times New Roman"/>
          <w:b/>
          <w:color w:val="auto"/>
          <w:szCs w:val="24"/>
        </w:rPr>
        <w:t>Operaciones de Información</w:t>
      </w:r>
    </w:p>
    <w:p w14:paraId="792DB062" w14:textId="77777777" w:rsidR="00EA4325" w:rsidRPr="00495EBB" w:rsidRDefault="00EA4325" w:rsidP="005139BF">
      <w:pPr>
        <w:spacing w:after="0" w:line="360" w:lineRule="auto"/>
        <w:ind w:left="0" w:firstLine="0"/>
        <w:rPr>
          <w:rFonts w:eastAsia="Times New Roman"/>
          <w:b/>
          <w:color w:val="auto"/>
          <w:szCs w:val="24"/>
        </w:rPr>
      </w:pPr>
    </w:p>
    <w:p w14:paraId="623018A2" w14:textId="6EE9363D" w:rsidR="00E907B8" w:rsidRPr="00495EBB" w:rsidRDefault="00E907B8" w:rsidP="005139BF">
      <w:pPr>
        <w:spacing w:after="0" w:line="360" w:lineRule="auto"/>
        <w:ind w:left="0" w:firstLine="0"/>
        <w:rPr>
          <w:rFonts w:eastAsia="Times New Roman"/>
          <w:color w:val="auto"/>
          <w:szCs w:val="24"/>
        </w:rPr>
      </w:pPr>
      <w:r w:rsidRPr="00495EBB">
        <w:rPr>
          <w:rFonts w:eastAsia="Times New Roman"/>
          <w:color w:val="auto"/>
          <w:szCs w:val="24"/>
        </w:rPr>
        <w:t xml:space="preserve">Son las capacidades militares disponibles que se integran para </w:t>
      </w:r>
      <w:r w:rsidR="005012EE" w:rsidRPr="00495EBB">
        <w:rPr>
          <w:rFonts w:eastAsia="Times New Roman"/>
          <w:color w:val="auto"/>
          <w:szCs w:val="24"/>
        </w:rPr>
        <w:t>enfrentar</w:t>
      </w:r>
      <w:r w:rsidRPr="00495EBB">
        <w:rPr>
          <w:rFonts w:eastAsia="Times New Roman"/>
          <w:color w:val="auto"/>
          <w:szCs w:val="24"/>
        </w:rPr>
        <w:t xml:space="preserve"> </w:t>
      </w:r>
      <w:r w:rsidR="00A32457" w:rsidRPr="00495EBB">
        <w:rPr>
          <w:rFonts w:eastAsia="Times New Roman"/>
          <w:color w:val="auto"/>
          <w:szCs w:val="24"/>
        </w:rPr>
        <w:t>de</w:t>
      </w:r>
      <w:r w:rsidRPr="00495EBB">
        <w:rPr>
          <w:rFonts w:eastAsia="Times New Roman"/>
          <w:color w:val="auto"/>
          <w:szCs w:val="24"/>
        </w:rPr>
        <w:t xml:space="preserve"> forma sincronizada y coordinada a un blanco objetivo</w:t>
      </w:r>
      <w:r w:rsidR="00852BF1" w:rsidRPr="00495EBB">
        <w:rPr>
          <w:rFonts w:eastAsia="Times New Roman"/>
          <w:color w:val="auto"/>
          <w:szCs w:val="24"/>
        </w:rPr>
        <w:t xml:space="preserve">, </w:t>
      </w:r>
      <w:r w:rsidR="00A32457" w:rsidRPr="00495EBB">
        <w:rPr>
          <w:rFonts w:eastAsia="Times New Roman"/>
          <w:color w:val="auto"/>
          <w:szCs w:val="24"/>
        </w:rPr>
        <w:t>con el fin de</w:t>
      </w:r>
      <w:r w:rsidR="00852BF1" w:rsidRPr="00495EBB">
        <w:rPr>
          <w:rFonts w:eastAsia="Times New Roman"/>
          <w:color w:val="auto"/>
          <w:szCs w:val="24"/>
        </w:rPr>
        <w:t xml:space="preserve"> influir en los procesos de percepción, toma de decisiones y comportamiento</w:t>
      </w:r>
      <w:r w:rsidRPr="00495EBB">
        <w:rPr>
          <w:rFonts w:eastAsia="Times New Roman"/>
          <w:color w:val="auto"/>
          <w:szCs w:val="24"/>
        </w:rPr>
        <w:t xml:space="preserve">  (Clark, 2010, p. 2, 3).</w:t>
      </w:r>
    </w:p>
    <w:p w14:paraId="6B6222E7" w14:textId="3C4FDEAA" w:rsidR="009F24DD" w:rsidRPr="00495EBB" w:rsidRDefault="007B2E54" w:rsidP="005139BF">
      <w:pPr>
        <w:spacing w:after="0" w:line="360" w:lineRule="auto"/>
        <w:ind w:left="0" w:firstLine="0"/>
        <w:rPr>
          <w:rFonts w:eastAsia="Times New Roman"/>
          <w:i/>
          <w:color w:val="auto"/>
          <w:szCs w:val="24"/>
        </w:rPr>
      </w:pPr>
      <w:r w:rsidRPr="00495EBB">
        <w:rPr>
          <w:rStyle w:val="nfasis"/>
          <w:i w:val="0"/>
          <w:color w:val="auto"/>
          <w:shd w:val="clear" w:color="auto" w:fill="FFFFFF"/>
        </w:rPr>
        <w:t>Las Operaciones de Información son el conjunto integrado y sincronizado de capacidades militares –incluyendo guerra electrónica, operaciones de seguridad, ciberespacio, engaño y operaciones psicológicas– que, bajo un marco legal de autoridad explícita (como el Decreto Legislativo Nº 1186), se emplean para enfrentar a un blanco objetivo (personas, grupos o estructuras de decisión) con el propósito de influir en sus procesos de percepción, toma de decisiones y comportamiento, contribuyendo así al restablecimiento del orden interno en sus dimensiones de seguridad ciudadana, estabilidad política y resguardo de infraestructura crítica. Esta influencia se mide en términos de asociación estadística, no de causalidad directa, y su efectividad está condicionada por factores estructurales del entorno operativo</w:t>
      </w:r>
    </w:p>
    <w:p w14:paraId="6A2DE846" w14:textId="115B6F43" w:rsidR="00E907B8" w:rsidRPr="00495EBB" w:rsidRDefault="0045073B" w:rsidP="005139BF">
      <w:pPr>
        <w:spacing w:after="0" w:line="360" w:lineRule="auto"/>
        <w:ind w:left="0" w:firstLine="0"/>
        <w:rPr>
          <w:rFonts w:eastAsia="Times New Roman"/>
          <w:b/>
          <w:color w:val="auto"/>
          <w:szCs w:val="24"/>
        </w:rPr>
      </w:pPr>
      <w:r w:rsidRPr="00495EBB">
        <w:rPr>
          <w:rFonts w:eastAsia="Times New Roman"/>
          <w:b/>
          <w:color w:val="auto"/>
          <w:szCs w:val="24"/>
        </w:rPr>
        <w:t>Los tipos de operaciones de información</w:t>
      </w:r>
    </w:p>
    <w:p w14:paraId="029798BF" w14:textId="77777777" w:rsidR="00427DF1" w:rsidRPr="00495EBB" w:rsidRDefault="00427DF1" w:rsidP="005139BF">
      <w:pPr>
        <w:spacing w:after="0" w:line="360" w:lineRule="auto"/>
        <w:ind w:left="0" w:firstLine="0"/>
        <w:rPr>
          <w:rFonts w:eastAsia="Times New Roman"/>
          <w:b/>
          <w:color w:val="auto"/>
          <w:szCs w:val="24"/>
        </w:rPr>
      </w:pPr>
    </w:p>
    <w:p w14:paraId="6F725CB5" w14:textId="1CA09DFA" w:rsidR="0045073B" w:rsidRPr="00495EBB" w:rsidRDefault="0045073B" w:rsidP="00D263DB">
      <w:pPr>
        <w:pStyle w:val="Prrafodelista"/>
        <w:numPr>
          <w:ilvl w:val="0"/>
          <w:numId w:val="13"/>
        </w:numPr>
        <w:spacing w:after="0" w:line="360" w:lineRule="auto"/>
        <w:ind w:left="284" w:hanging="284"/>
        <w:rPr>
          <w:rFonts w:eastAsia="Times New Roman"/>
          <w:color w:val="auto"/>
          <w:szCs w:val="24"/>
        </w:rPr>
      </w:pPr>
      <w:r w:rsidRPr="00495EBB">
        <w:rPr>
          <w:rFonts w:eastAsia="Times New Roman"/>
          <w:color w:val="auto"/>
          <w:szCs w:val="24"/>
        </w:rPr>
        <w:t xml:space="preserve">Operaciones de Información militares. </w:t>
      </w:r>
    </w:p>
    <w:p w14:paraId="58D953E3" w14:textId="17BB5E6C" w:rsidR="0045073B" w:rsidRPr="00495EBB" w:rsidRDefault="009F24DD" w:rsidP="0045073B">
      <w:pPr>
        <w:pStyle w:val="Prrafodelista"/>
        <w:spacing w:after="0" w:line="360" w:lineRule="auto"/>
        <w:ind w:left="284" w:firstLine="0"/>
        <w:rPr>
          <w:rFonts w:eastAsia="Times New Roman"/>
          <w:color w:val="auto"/>
          <w:szCs w:val="24"/>
        </w:rPr>
      </w:pPr>
      <w:r w:rsidRPr="00495EBB">
        <w:rPr>
          <w:rFonts w:eastAsia="Times New Roman"/>
          <w:color w:val="auto"/>
          <w:szCs w:val="24"/>
        </w:rPr>
        <w:t xml:space="preserve">Planificación y </w:t>
      </w:r>
      <w:r w:rsidR="00285218" w:rsidRPr="00495EBB">
        <w:rPr>
          <w:rFonts w:eastAsia="Times New Roman"/>
          <w:color w:val="auto"/>
          <w:szCs w:val="24"/>
        </w:rPr>
        <w:t>ejecución</w:t>
      </w:r>
      <w:r w:rsidRPr="00495EBB">
        <w:rPr>
          <w:rFonts w:eastAsia="Times New Roman"/>
          <w:color w:val="auto"/>
          <w:szCs w:val="24"/>
        </w:rPr>
        <w:t xml:space="preserve"> </w:t>
      </w:r>
      <w:r w:rsidR="00285218" w:rsidRPr="00495EBB">
        <w:rPr>
          <w:rFonts w:eastAsia="Times New Roman"/>
          <w:color w:val="auto"/>
          <w:szCs w:val="24"/>
        </w:rPr>
        <w:t xml:space="preserve"> por parte </w:t>
      </w:r>
      <w:r w:rsidRPr="00495EBB">
        <w:rPr>
          <w:rFonts w:eastAsia="Times New Roman"/>
          <w:color w:val="auto"/>
          <w:szCs w:val="24"/>
        </w:rPr>
        <w:t>de las fuerzas armadas para cumplir con los objetivos estratégicos,</w:t>
      </w:r>
      <w:r w:rsidR="0045073B" w:rsidRPr="00495EBB">
        <w:rPr>
          <w:rFonts w:eastAsia="Times New Roman"/>
          <w:color w:val="auto"/>
          <w:szCs w:val="24"/>
        </w:rPr>
        <w:t xml:space="preserve"> que se pueden llevar en tiempo de conflicto bélico</w:t>
      </w:r>
      <w:r w:rsidR="00285218" w:rsidRPr="00495EBB">
        <w:rPr>
          <w:rFonts w:eastAsia="Times New Roman"/>
          <w:color w:val="auto"/>
          <w:szCs w:val="24"/>
        </w:rPr>
        <w:t xml:space="preserve">, empleando </w:t>
      </w:r>
      <w:r w:rsidR="0045073B" w:rsidRPr="00495EBB">
        <w:rPr>
          <w:rFonts w:eastAsia="Times New Roman"/>
          <w:color w:val="auto"/>
          <w:szCs w:val="24"/>
        </w:rPr>
        <w:t xml:space="preserve">capacidades </w:t>
      </w:r>
      <w:r w:rsidR="00285218" w:rsidRPr="00495EBB">
        <w:rPr>
          <w:rFonts w:eastAsia="Times New Roman"/>
          <w:color w:val="auto"/>
          <w:szCs w:val="24"/>
        </w:rPr>
        <w:t>como</w:t>
      </w:r>
      <w:r w:rsidR="0045073B" w:rsidRPr="00495EBB">
        <w:rPr>
          <w:rFonts w:eastAsia="Times New Roman"/>
          <w:color w:val="auto"/>
          <w:szCs w:val="24"/>
        </w:rPr>
        <w:t xml:space="preserve"> </w:t>
      </w:r>
      <w:r w:rsidR="00285218" w:rsidRPr="00495EBB">
        <w:rPr>
          <w:rFonts w:eastAsia="Times New Roman"/>
          <w:color w:val="auto"/>
          <w:szCs w:val="24"/>
        </w:rPr>
        <w:t xml:space="preserve">guerra electrónica, operaciones psicológicas, </w:t>
      </w:r>
      <w:r w:rsidR="00285218" w:rsidRPr="00495EBB">
        <w:rPr>
          <w:rFonts w:eastAsia="Times New Roman"/>
          <w:color w:val="auto"/>
          <w:szCs w:val="24"/>
        </w:rPr>
        <w:lastRenderedPageBreak/>
        <w:t>operaciones de seguridad, operaciones en ciberespacio, operaciones de engaño.</w:t>
      </w:r>
    </w:p>
    <w:p w14:paraId="14ACFB74" w14:textId="77777777" w:rsidR="0045073B" w:rsidRPr="00495EBB" w:rsidRDefault="0045073B" w:rsidP="0045073B">
      <w:pPr>
        <w:pStyle w:val="Prrafodelista"/>
        <w:spacing w:after="0" w:line="360" w:lineRule="auto"/>
        <w:ind w:left="284" w:firstLine="0"/>
        <w:rPr>
          <w:rFonts w:eastAsia="Times New Roman"/>
          <w:color w:val="auto"/>
          <w:szCs w:val="24"/>
        </w:rPr>
      </w:pPr>
    </w:p>
    <w:p w14:paraId="3D13BF56" w14:textId="023A8E69" w:rsidR="00F406D1" w:rsidRPr="00495EBB" w:rsidRDefault="007B2E54" w:rsidP="0045073B">
      <w:pPr>
        <w:pStyle w:val="Prrafodelista"/>
        <w:spacing w:after="0" w:line="360" w:lineRule="auto"/>
        <w:ind w:left="284" w:firstLine="0"/>
        <w:rPr>
          <w:rFonts w:eastAsia="Times New Roman"/>
          <w:i/>
          <w:color w:val="auto"/>
          <w:szCs w:val="24"/>
        </w:rPr>
      </w:pPr>
      <w:r w:rsidRPr="00495EBB">
        <w:rPr>
          <w:rStyle w:val="nfasis"/>
          <w:rFonts w:ascii="Segoe UI" w:hAnsi="Segoe UI" w:cs="Segoe UI"/>
          <w:i w:val="0"/>
          <w:color w:val="auto"/>
          <w:shd w:val="clear" w:color="auto" w:fill="FFFFFF"/>
        </w:rPr>
        <w:t>Las Operaciones de Información militares son el proceso sistemático de planificación, sincronización, ejecución y evaluación, realizado por las Fuerzas Armadas –en coordinación con otras entidades del Estado cuando corresponda–, con el fin de alcanzar objetivos estratégicos tanto en conflictos bélicos convencionales como en escenarios de amenazas híbridas, estabilización, lucha contra el crimen organizado y restablecimiento del orden interno. Para ello, integran capacidades de guerra electrónica, operaciones psicológicas, operaciones de seguridad, operaciones en el ciberespacio y operaciones de engaño, actuando sobre las dimensiones física, informativa y cognitiva del entorno operativo. Estas capacidades se emplean de manera sincronizada con acciones cinéticas y no cinéticas, bajo un marco legal que garantice la legitimidad, proporcionalidad y respeto a los derechos humanos. Su efectividad se mide en términos de influencia en la percepción, toma de decisiones y comportamiento de los blancos objetivos, reconociendo que dicha influencia es una asociación estadística y no una relación causal determinista.</w:t>
      </w:r>
    </w:p>
    <w:p w14:paraId="39A00ABA" w14:textId="77777777" w:rsidR="00F406D1" w:rsidRPr="00495EBB" w:rsidRDefault="00F406D1" w:rsidP="0045073B">
      <w:pPr>
        <w:pStyle w:val="Prrafodelista"/>
        <w:spacing w:after="0" w:line="360" w:lineRule="auto"/>
        <w:ind w:left="284" w:firstLine="0"/>
        <w:rPr>
          <w:rFonts w:eastAsia="Times New Roman"/>
          <w:color w:val="auto"/>
          <w:szCs w:val="24"/>
        </w:rPr>
      </w:pPr>
    </w:p>
    <w:p w14:paraId="4BC85C29" w14:textId="77777777" w:rsidR="00F406D1" w:rsidRPr="00495EBB" w:rsidRDefault="00F406D1" w:rsidP="0045073B">
      <w:pPr>
        <w:pStyle w:val="Prrafodelista"/>
        <w:spacing w:after="0" w:line="360" w:lineRule="auto"/>
        <w:ind w:left="284" w:firstLine="0"/>
        <w:rPr>
          <w:rFonts w:eastAsia="Times New Roman"/>
          <w:color w:val="auto"/>
          <w:szCs w:val="24"/>
        </w:rPr>
      </w:pPr>
    </w:p>
    <w:p w14:paraId="2C55F9BD" w14:textId="7731274F" w:rsidR="0045073B" w:rsidRPr="00495EBB" w:rsidRDefault="0045073B" w:rsidP="00D263DB">
      <w:pPr>
        <w:pStyle w:val="Prrafodelista"/>
        <w:numPr>
          <w:ilvl w:val="0"/>
          <w:numId w:val="13"/>
        </w:numPr>
        <w:spacing w:after="0" w:line="360" w:lineRule="auto"/>
        <w:ind w:left="284" w:hanging="284"/>
        <w:rPr>
          <w:rFonts w:eastAsia="Times New Roman"/>
          <w:color w:val="auto"/>
          <w:szCs w:val="24"/>
        </w:rPr>
      </w:pPr>
      <w:r w:rsidRPr="00495EBB">
        <w:rPr>
          <w:rFonts w:eastAsia="Times New Roman"/>
          <w:color w:val="auto"/>
          <w:szCs w:val="24"/>
        </w:rPr>
        <w:t>Operaciones de Información  no militares</w:t>
      </w:r>
    </w:p>
    <w:p w14:paraId="4C5E85D0" w14:textId="2B674836" w:rsidR="009F24DD" w:rsidRPr="00495EBB" w:rsidRDefault="009F24DD" w:rsidP="009F24DD">
      <w:pPr>
        <w:pStyle w:val="Prrafodelista"/>
        <w:spacing w:after="0" w:line="360" w:lineRule="auto"/>
        <w:ind w:left="284" w:firstLine="0"/>
        <w:rPr>
          <w:rFonts w:eastAsia="Times New Roman"/>
          <w:color w:val="auto"/>
          <w:szCs w:val="24"/>
        </w:rPr>
      </w:pPr>
      <w:r w:rsidRPr="00495EBB">
        <w:rPr>
          <w:rFonts w:eastAsia="Times New Roman"/>
          <w:color w:val="auto"/>
          <w:szCs w:val="24"/>
        </w:rPr>
        <w:t xml:space="preserve">Planificación y </w:t>
      </w:r>
      <w:r w:rsidR="00285218" w:rsidRPr="00495EBB">
        <w:rPr>
          <w:rFonts w:eastAsia="Times New Roman"/>
          <w:color w:val="auto"/>
          <w:szCs w:val="24"/>
        </w:rPr>
        <w:t>ejecución</w:t>
      </w:r>
      <w:r w:rsidRPr="00495EBB">
        <w:rPr>
          <w:rFonts w:eastAsia="Times New Roman"/>
          <w:color w:val="auto"/>
          <w:szCs w:val="24"/>
        </w:rPr>
        <w:t xml:space="preserve"> </w:t>
      </w:r>
      <w:r w:rsidR="00285218" w:rsidRPr="00495EBB">
        <w:rPr>
          <w:rFonts w:eastAsia="Times New Roman"/>
          <w:color w:val="auto"/>
          <w:szCs w:val="24"/>
        </w:rPr>
        <w:t xml:space="preserve"> </w:t>
      </w:r>
      <w:r w:rsidRPr="00495EBB">
        <w:rPr>
          <w:rFonts w:eastAsia="Times New Roman"/>
          <w:color w:val="auto"/>
          <w:szCs w:val="24"/>
        </w:rPr>
        <w:t>para apoyar a la sociedad  en situaciones de paz, desastres naturales</w:t>
      </w:r>
      <w:r w:rsidR="00285218" w:rsidRPr="00495EBB">
        <w:rPr>
          <w:rFonts w:eastAsia="Times New Roman"/>
          <w:color w:val="auto"/>
          <w:szCs w:val="24"/>
        </w:rPr>
        <w:t xml:space="preserve"> o </w:t>
      </w:r>
      <w:r w:rsidRPr="00495EBB">
        <w:rPr>
          <w:rFonts w:eastAsia="Times New Roman"/>
          <w:color w:val="auto"/>
          <w:szCs w:val="24"/>
        </w:rPr>
        <w:t>conflictos internos</w:t>
      </w:r>
      <w:r w:rsidR="00285218" w:rsidRPr="00495EBB">
        <w:rPr>
          <w:rFonts w:eastAsia="Times New Roman"/>
          <w:color w:val="auto"/>
          <w:szCs w:val="24"/>
        </w:rPr>
        <w:t>, donde las capacidades militares pueden ser empleadas en apoyo a las autoridades civiles</w:t>
      </w:r>
      <w:r w:rsidRPr="00495EBB">
        <w:rPr>
          <w:rFonts w:eastAsia="Times New Roman"/>
          <w:color w:val="auto"/>
          <w:szCs w:val="24"/>
        </w:rPr>
        <w:t>.</w:t>
      </w:r>
    </w:p>
    <w:p w14:paraId="2D52A431" w14:textId="2979873E" w:rsidR="007B2E54" w:rsidRPr="00495EBB" w:rsidRDefault="007B2E54" w:rsidP="009F24DD">
      <w:pPr>
        <w:pStyle w:val="Prrafodelista"/>
        <w:spacing w:after="0" w:line="360" w:lineRule="auto"/>
        <w:ind w:left="284" w:firstLine="0"/>
        <w:rPr>
          <w:rFonts w:eastAsia="Times New Roman"/>
          <w:i/>
          <w:color w:val="auto"/>
          <w:szCs w:val="24"/>
        </w:rPr>
      </w:pPr>
      <w:r w:rsidRPr="00495EBB">
        <w:rPr>
          <w:rStyle w:val="nfasis"/>
          <w:i w:val="0"/>
          <w:color w:val="auto"/>
          <w:shd w:val="clear" w:color="auto" w:fill="FFFFFF"/>
        </w:rPr>
        <w:t xml:space="preserve">Las Operaciones de Información en apoyo a la sociedad constituyen un proceso de planificación, sincronización, ejecución y evaluación, mediante el cual las Fuerzas Armadas –en coordinación con las autoridades civiles competentes (gobiernos regionales, Policía Nacional del Perú, INDECI, entre otros)– emplean sus capacidades de guerra electrónica, operaciones psicológicas, operaciones de seguridad, operaciones en el ciberespacio y </w:t>
      </w:r>
      <w:r w:rsidRPr="00495EBB">
        <w:rPr>
          <w:rStyle w:val="nfasis"/>
          <w:i w:val="0"/>
          <w:color w:val="auto"/>
          <w:shd w:val="clear" w:color="auto" w:fill="FFFFFF"/>
        </w:rPr>
        <w:lastRenderedPageBreak/>
        <w:t>operaciones de engaño, en escenarios de paz (prevención y fortalecimiento institucional), desastres naturales (respuesta humanitaria y comunicación de emergencia) y conflictos internos (restablecimiento del orden interno, lucha contra el crimen organizado, protección de infraestructura crítica). Su objetivo es influir –de manera ética, legal y proporcionada– en la percepción, la toma de decisiones y el comportamiento de los actores relevantes (población, grupos ilegales, autoridades), contribuyendo a la seguridad ciudadana, la estabilidad política y el resguardo de servicios esenciales. La efectividad de estas operaciones se mide a través de indicadores de asociación estadística (como los coeficientes de correlación de Spearman), reconociendo que no establecen relaciones causales deterministas y que están condicionadas por factores estructurales y contextuales</w:t>
      </w:r>
    </w:p>
    <w:p w14:paraId="7BC81934" w14:textId="77777777" w:rsidR="0045073B" w:rsidRPr="00495EBB" w:rsidRDefault="0045073B" w:rsidP="005139BF">
      <w:pPr>
        <w:spacing w:after="0" w:line="360" w:lineRule="auto"/>
        <w:ind w:left="0" w:firstLine="0"/>
        <w:rPr>
          <w:rFonts w:eastAsia="Times New Roman"/>
          <w:color w:val="auto"/>
          <w:szCs w:val="24"/>
        </w:rPr>
      </w:pPr>
    </w:p>
    <w:p w14:paraId="4713661B" w14:textId="5C04CAD8" w:rsidR="00E907B8" w:rsidRPr="00495EBB" w:rsidRDefault="00E907B8" w:rsidP="005139BF">
      <w:pPr>
        <w:spacing w:after="0" w:line="360" w:lineRule="auto"/>
        <w:ind w:left="0" w:firstLine="0"/>
        <w:rPr>
          <w:rFonts w:eastAsia="Times New Roman"/>
          <w:color w:val="auto"/>
          <w:szCs w:val="24"/>
        </w:rPr>
      </w:pPr>
      <w:r w:rsidRPr="00495EBB">
        <w:rPr>
          <w:rFonts w:eastAsia="Times New Roman"/>
          <w:color w:val="auto"/>
          <w:szCs w:val="24"/>
        </w:rPr>
        <w:t xml:space="preserve">En </w:t>
      </w:r>
      <w:r w:rsidR="00EA4325" w:rsidRPr="00495EBB">
        <w:rPr>
          <w:rFonts w:eastAsia="Times New Roman"/>
          <w:color w:val="auto"/>
          <w:szCs w:val="24"/>
        </w:rPr>
        <w:t>(</w:t>
      </w:r>
      <w:r w:rsidRPr="00495EBB">
        <w:rPr>
          <w:rFonts w:eastAsia="Times New Roman"/>
          <w:color w:val="auto"/>
          <w:szCs w:val="24"/>
        </w:rPr>
        <w:t>Creed y Flyn</w:t>
      </w:r>
      <w:r w:rsidR="00607EF1" w:rsidRPr="00495EBB">
        <w:rPr>
          <w:rFonts w:eastAsia="Times New Roman"/>
          <w:color w:val="auto"/>
          <w:szCs w:val="24"/>
        </w:rPr>
        <w:t>,</w:t>
      </w:r>
      <w:r w:rsidRPr="00495EBB">
        <w:rPr>
          <w:rFonts w:eastAsia="Times New Roman"/>
          <w:color w:val="auto"/>
          <w:szCs w:val="24"/>
        </w:rPr>
        <w:t xml:space="preserve"> 2023</w:t>
      </w:r>
      <w:r w:rsidR="00EA4325" w:rsidRPr="00495EBB">
        <w:rPr>
          <w:rFonts w:eastAsia="Times New Roman"/>
          <w:color w:val="auto"/>
          <w:szCs w:val="24"/>
        </w:rPr>
        <w:t>)</w:t>
      </w:r>
      <w:r w:rsidRPr="00495EBB">
        <w:rPr>
          <w:rFonts w:eastAsia="Times New Roman"/>
          <w:color w:val="auto"/>
          <w:szCs w:val="24"/>
        </w:rPr>
        <w:t xml:space="preserve">, se describe </w:t>
      </w:r>
      <w:r w:rsidR="004A0CB7" w:rsidRPr="00495EBB">
        <w:rPr>
          <w:rFonts w:eastAsia="Times New Roman"/>
          <w:color w:val="auto"/>
          <w:szCs w:val="24"/>
        </w:rPr>
        <w:t>los principios de la ventaja de la información en las OI</w:t>
      </w:r>
      <w:r w:rsidR="00EA4325" w:rsidRPr="00495EBB">
        <w:rPr>
          <w:rFonts w:eastAsia="Times New Roman"/>
          <w:color w:val="auto"/>
          <w:szCs w:val="24"/>
        </w:rPr>
        <w:t xml:space="preserve"> ( p.15)</w:t>
      </w:r>
      <w:r w:rsidR="004A0CB7" w:rsidRPr="00495EBB">
        <w:rPr>
          <w:rFonts w:eastAsia="Times New Roman"/>
          <w:color w:val="auto"/>
          <w:szCs w:val="24"/>
        </w:rPr>
        <w:t>.</w:t>
      </w:r>
    </w:p>
    <w:p w14:paraId="0CCB7C8E" w14:textId="77777777" w:rsidR="00427DF1" w:rsidRPr="00495EBB" w:rsidRDefault="00427DF1" w:rsidP="005139BF">
      <w:pPr>
        <w:spacing w:after="0" w:line="360" w:lineRule="auto"/>
        <w:ind w:left="0" w:firstLine="0"/>
        <w:rPr>
          <w:rFonts w:eastAsia="Times New Roman"/>
          <w:b/>
          <w:color w:val="auto"/>
          <w:szCs w:val="24"/>
        </w:rPr>
      </w:pPr>
    </w:p>
    <w:p w14:paraId="2B434AD3" w14:textId="046E2C1D" w:rsidR="00E907B8" w:rsidRPr="00495EBB" w:rsidRDefault="00E907B8" w:rsidP="00D263DB">
      <w:pPr>
        <w:pStyle w:val="Prrafodelista"/>
        <w:numPr>
          <w:ilvl w:val="0"/>
          <w:numId w:val="8"/>
        </w:numPr>
        <w:spacing w:after="0" w:line="360" w:lineRule="auto"/>
        <w:ind w:left="284" w:hanging="284"/>
        <w:rPr>
          <w:rFonts w:eastAsia="Times New Roman"/>
          <w:color w:val="auto"/>
          <w:szCs w:val="24"/>
        </w:rPr>
      </w:pPr>
      <w:r w:rsidRPr="00495EBB">
        <w:rPr>
          <w:rFonts w:eastAsia="Times New Roman"/>
          <w:color w:val="auto"/>
          <w:szCs w:val="24"/>
        </w:rPr>
        <w:t xml:space="preserve">Orientación </w:t>
      </w:r>
      <w:r w:rsidR="00285218" w:rsidRPr="00495EBB">
        <w:rPr>
          <w:rFonts w:eastAsia="Times New Roman"/>
          <w:color w:val="auto"/>
          <w:szCs w:val="24"/>
        </w:rPr>
        <w:t xml:space="preserve">ofensiva: </w:t>
      </w:r>
      <w:r w:rsidRPr="00495EBB">
        <w:rPr>
          <w:rFonts w:eastAsia="Times New Roman"/>
          <w:color w:val="auto"/>
          <w:szCs w:val="24"/>
        </w:rPr>
        <w:t>Aprovechar y explotar la iniciativa para crear, proteger y explotar ventajas de información en todos los dominios.</w:t>
      </w:r>
    </w:p>
    <w:p w14:paraId="371E7ED6" w14:textId="77777777" w:rsidR="00EA4325" w:rsidRPr="00495EBB" w:rsidRDefault="00EA4325" w:rsidP="00285218">
      <w:pPr>
        <w:pStyle w:val="Prrafodelista"/>
        <w:spacing w:after="0" w:line="360" w:lineRule="auto"/>
        <w:ind w:left="284" w:hanging="284"/>
        <w:rPr>
          <w:rFonts w:eastAsia="Times New Roman"/>
          <w:color w:val="auto"/>
          <w:szCs w:val="24"/>
        </w:rPr>
      </w:pPr>
    </w:p>
    <w:p w14:paraId="4783FEF1" w14:textId="77777777" w:rsidR="00285218" w:rsidRPr="00495EBB" w:rsidRDefault="00E907B8" w:rsidP="00D263DB">
      <w:pPr>
        <w:pStyle w:val="Prrafodelista"/>
        <w:numPr>
          <w:ilvl w:val="0"/>
          <w:numId w:val="8"/>
        </w:numPr>
        <w:spacing w:after="0" w:line="360" w:lineRule="auto"/>
        <w:ind w:left="284" w:hanging="284"/>
        <w:rPr>
          <w:rFonts w:eastAsia="Times New Roman"/>
          <w:color w:val="auto"/>
          <w:szCs w:val="24"/>
        </w:rPr>
      </w:pPr>
      <w:r w:rsidRPr="00495EBB">
        <w:rPr>
          <w:rFonts w:eastAsia="Times New Roman"/>
          <w:color w:val="auto"/>
          <w:szCs w:val="24"/>
        </w:rPr>
        <w:t>Armas combinadas</w:t>
      </w:r>
      <w:r w:rsidR="00285218" w:rsidRPr="00495EBB">
        <w:rPr>
          <w:rFonts w:eastAsia="Times New Roman"/>
          <w:color w:val="auto"/>
          <w:szCs w:val="24"/>
        </w:rPr>
        <w:t xml:space="preserve">: </w:t>
      </w:r>
      <w:r w:rsidRPr="00495EBB">
        <w:rPr>
          <w:rFonts w:eastAsia="Times New Roman"/>
          <w:color w:val="auto"/>
          <w:szCs w:val="24"/>
        </w:rPr>
        <w:t>Integrar todas las capacidades disponibles del Ejército, conjuntas e interinstitucionales y multinacionales en busca de ventajas en materia de informaci</w:t>
      </w:r>
      <w:r w:rsidR="00285218" w:rsidRPr="00495EBB">
        <w:rPr>
          <w:rFonts w:eastAsia="Times New Roman"/>
          <w:color w:val="auto"/>
          <w:szCs w:val="24"/>
        </w:rPr>
        <w:t>ón. Impulsado por el comandante que</w:t>
      </w:r>
      <w:r w:rsidRPr="00495EBB">
        <w:rPr>
          <w:rFonts w:eastAsia="Times New Roman"/>
          <w:color w:val="auto"/>
          <w:szCs w:val="24"/>
        </w:rPr>
        <w:t xml:space="preserve"> visuali</w:t>
      </w:r>
      <w:r w:rsidR="00285218" w:rsidRPr="00495EBB">
        <w:rPr>
          <w:rFonts w:eastAsia="Times New Roman"/>
          <w:color w:val="auto"/>
          <w:szCs w:val="24"/>
        </w:rPr>
        <w:t>za</w:t>
      </w:r>
      <w:r w:rsidRPr="00495EBB">
        <w:rPr>
          <w:rFonts w:eastAsia="Times New Roman"/>
          <w:color w:val="auto"/>
          <w:szCs w:val="24"/>
        </w:rPr>
        <w:t xml:space="preserve"> y describ</w:t>
      </w:r>
      <w:r w:rsidR="00285218" w:rsidRPr="00495EBB">
        <w:rPr>
          <w:rFonts w:eastAsia="Times New Roman"/>
          <w:color w:val="auto"/>
          <w:szCs w:val="24"/>
        </w:rPr>
        <w:t>e</w:t>
      </w:r>
      <w:r w:rsidRPr="00495EBB">
        <w:rPr>
          <w:rFonts w:eastAsia="Times New Roman"/>
          <w:color w:val="auto"/>
          <w:szCs w:val="24"/>
        </w:rPr>
        <w:t xml:space="preserve"> la integración deliberada de información para crear el máximo efecto.</w:t>
      </w:r>
    </w:p>
    <w:p w14:paraId="5E3BDA08" w14:textId="77777777" w:rsidR="00285218" w:rsidRPr="00495EBB" w:rsidRDefault="00285218" w:rsidP="00285218">
      <w:pPr>
        <w:pStyle w:val="Prrafodelista"/>
        <w:rPr>
          <w:rFonts w:eastAsia="Times New Roman"/>
          <w:color w:val="auto"/>
          <w:szCs w:val="24"/>
        </w:rPr>
      </w:pPr>
    </w:p>
    <w:p w14:paraId="3C1F5CAC" w14:textId="3B566162" w:rsidR="00E907B8" w:rsidRPr="00495EBB" w:rsidRDefault="00E907B8" w:rsidP="00D263DB">
      <w:pPr>
        <w:pStyle w:val="Prrafodelista"/>
        <w:numPr>
          <w:ilvl w:val="0"/>
          <w:numId w:val="8"/>
        </w:numPr>
        <w:spacing w:after="0" w:line="360" w:lineRule="auto"/>
        <w:ind w:left="284" w:hanging="284"/>
        <w:rPr>
          <w:rFonts w:eastAsia="Times New Roman"/>
          <w:color w:val="auto"/>
          <w:szCs w:val="24"/>
        </w:rPr>
      </w:pPr>
      <w:r w:rsidRPr="00495EBB">
        <w:rPr>
          <w:rFonts w:eastAsia="Times New Roman"/>
          <w:color w:val="auto"/>
          <w:szCs w:val="24"/>
        </w:rPr>
        <w:t>Habilitación para soldados</w:t>
      </w:r>
      <w:r w:rsidR="00285218" w:rsidRPr="00495EBB">
        <w:rPr>
          <w:rFonts w:eastAsia="Times New Roman"/>
          <w:color w:val="auto"/>
          <w:szCs w:val="24"/>
        </w:rPr>
        <w:t xml:space="preserve">:  </w:t>
      </w:r>
      <w:r w:rsidRPr="00495EBB">
        <w:rPr>
          <w:rFonts w:eastAsia="Times New Roman"/>
          <w:color w:val="auto"/>
          <w:szCs w:val="24"/>
        </w:rPr>
        <w:t>Todos los soldados tienen un papel en la recopilación, evaluación, procesamiento, comunicación y protección de</w:t>
      </w:r>
      <w:r w:rsidR="00285218" w:rsidRPr="00495EBB">
        <w:rPr>
          <w:rFonts w:eastAsia="Times New Roman"/>
          <w:color w:val="auto"/>
          <w:szCs w:val="24"/>
        </w:rPr>
        <w:t xml:space="preserve"> la</w:t>
      </w:r>
      <w:r w:rsidRPr="00495EBB">
        <w:rPr>
          <w:rFonts w:eastAsia="Times New Roman"/>
          <w:color w:val="auto"/>
          <w:szCs w:val="24"/>
        </w:rPr>
        <w:t xml:space="preserve"> información.</w:t>
      </w:r>
    </w:p>
    <w:p w14:paraId="1A32FE04" w14:textId="77777777" w:rsidR="00E907B8" w:rsidRPr="00495EBB" w:rsidRDefault="00E907B8" w:rsidP="005139BF">
      <w:pPr>
        <w:spacing w:after="0" w:line="360" w:lineRule="auto"/>
        <w:ind w:left="0" w:firstLine="0"/>
        <w:rPr>
          <w:rFonts w:eastAsia="Times New Roman"/>
          <w:b/>
          <w:color w:val="auto"/>
          <w:szCs w:val="24"/>
        </w:rPr>
      </w:pPr>
    </w:p>
    <w:p w14:paraId="11A3BE77" w14:textId="77777777" w:rsidR="00285218" w:rsidRPr="00495EBB" w:rsidRDefault="00285218" w:rsidP="005139BF">
      <w:pPr>
        <w:spacing w:after="0" w:line="360" w:lineRule="auto"/>
        <w:ind w:left="0" w:firstLine="0"/>
        <w:rPr>
          <w:rFonts w:eastAsia="Times New Roman"/>
          <w:color w:val="auto"/>
          <w:szCs w:val="24"/>
        </w:rPr>
      </w:pPr>
      <w:r w:rsidRPr="00495EBB">
        <w:rPr>
          <w:rFonts w:eastAsia="Times New Roman"/>
          <w:color w:val="auto"/>
          <w:szCs w:val="24"/>
        </w:rPr>
        <w:t xml:space="preserve">Ventajas de las Operaciones de información según </w:t>
      </w:r>
      <w:r w:rsidR="005A4B79" w:rsidRPr="00495EBB">
        <w:rPr>
          <w:rFonts w:eastAsia="Times New Roman"/>
          <w:color w:val="auto"/>
          <w:szCs w:val="24"/>
        </w:rPr>
        <w:t>Creed y Flyn</w:t>
      </w:r>
      <w:r w:rsidRPr="00495EBB">
        <w:rPr>
          <w:rFonts w:eastAsia="Times New Roman"/>
          <w:color w:val="auto"/>
          <w:szCs w:val="24"/>
        </w:rPr>
        <w:t xml:space="preserve"> (</w:t>
      </w:r>
      <w:r w:rsidR="005A4B79" w:rsidRPr="00495EBB">
        <w:rPr>
          <w:rFonts w:eastAsia="Times New Roman"/>
          <w:color w:val="auto"/>
          <w:szCs w:val="24"/>
        </w:rPr>
        <w:t>2023, p.52</w:t>
      </w:r>
      <w:r w:rsidRPr="00495EBB">
        <w:rPr>
          <w:rFonts w:eastAsia="Times New Roman"/>
          <w:color w:val="auto"/>
          <w:szCs w:val="24"/>
        </w:rPr>
        <w:t>)</w:t>
      </w:r>
    </w:p>
    <w:p w14:paraId="3828E3C3" w14:textId="77777777" w:rsidR="00427DF1" w:rsidRPr="00495EBB" w:rsidRDefault="00427DF1" w:rsidP="005139BF">
      <w:pPr>
        <w:spacing w:after="0" w:line="360" w:lineRule="auto"/>
        <w:ind w:left="0" w:firstLine="0"/>
        <w:rPr>
          <w:rFonts w:eastAsia="Times New Roman"/>
          <w:b/>
          <w:color w:val="auto"/>
          <w:szCs w:val="24"/>
        </w:rPr>
      </w:pPr>
    </w:p>
    <w:p w14:paraId="62C2F15F" w14:textId="77777777" w:rsidR="00285218" w:rsidRPr="00495EBB" w:rsidRDefault="00285218" w:rsidP="00285218">
      <w:pPr>
        <w:shd w:val="clear" w:color="auto" w:fill="FFFFFF"/>
        <w:spacing w:before="240" w:after="240" w:line="360" w:lineRule="auto"/>
        <w:ind w:left="284" w:hanging="284"/>
        <w:rPr>
          <w:rFonts w:eastAsia="Times New Roman"/>
          <w:color w:val="auto"/>
          <w:szCs w:val="24"/>
          <w:lang w:val="es-PE"/>
        </w:rPr>
      </w:pPr>
      <w:r w:rsidRPr="00495EBB">
        <w:rPr>
          <w:rFonts w:eastAsia="Times New Roman"/>
          <w:color w:val="auto"/>
          <w:szCs w:val="24"/>
          <w:lang w:val="es-PE"/>
        </w:rPr>
        <w:t>a) </w:t>
      </w:r>
      <w:r w:rsidRPr="00495EBB">
        <w:rPr>
          <w:rFonts w:eastAsia="Times New Roman"/>
          <w:bCs/>
          <w:color w:val="auto"/>
          <w:szCs w:val="24"/>
          <w:lang w:val="es-PE"/>
        </w:rPr>
        <w:t>Comprensión del entorno informativo:</w:t>
      </w:r>
      <w:r w:rsidRPr="00495EBB">
        <w:rPr>
          <w:rFonts w:eastAsia="Times New Roman"/>
          <w:color w:val="auto"/>
          <w:szCs w:val="24"/>
          <w:lang w:val="es-PE"/>
        </w:rPr>
        <w:t xml:space="preserve"> Es fundamental comprender las consideraciones informativas del entorno operativo como precursor para </w:t>
      </w:r>
      <w:r w:rsidRPr="00495EBB">
        <w:rPr>
          <w:rFonts w:eastAsia="Times New Roman"/>
          <w:color w:val="auto"/>
          <w:szCs w:val="24"/>
          <w:lang w:val="es-PE"/>
        </w:rPr>
        <w:lastRenderedPageBreak/>
        <w:t>desarrollar formas efectivas de crear y explotar ventajas. Las consideraciones informativas son aquellos aspectos de las dimensiones humana, informativa y física que afectan la forma en que los humanos y los sistemas automatizados derivan significado de la información, la usan y actúan sobre ella. Los líderes analizan estas consideraciones desde perspectivas amigables, de amenaza y neutrales para desarrollar formas de usar, proteger y atacar datos e información.</w:t>
      </w:r>
    </w:p>
    <w:p w14:paraId="6BB2B675" w14:textId="77777777" w:rsidR="00285218" w:rsidRPr="00495EBB" w:rsidRDefault="00285218" w:rsidP="00285218">
      <w:pPr>
        <w:shd w:val="clear" w:color="auto" w:fill="FFFFFF"/>
        <w:spacing w:before="240" w:after="240" w:line="360" w:lineRule="auto"/>
        <w:ind w:left="284" w:hanging="284"/>
        <w:rPr>
          <w:rFonts w:eastAsia="Times New Roman"/>
          <w:color w:val="auto"/>
          <w:szCs w:val="24"/>
          <w:lang w:val="es-PE"/>
        </w:rPr>
      </w:pPr>
      <w:r w:rsidRPr="00495EBB">
        <w:rPr>
          <w:rFonts w:eastAsia="Times New Roman"/>
          <w:color w:val="auto"/>
          <w:szCs w:val="24"/>
          <w:lang w:val="es-PE"/>
        </w:rPr>
        <w:t>b) </w:t>
      </w:r>
      <w:r w:rsidRPr="00495EBB">
        <w:rPr>
          <w:rFonts w:eastAsia="Times New Roman"/>
          <w:bCs/>
          <w:color w:val="auto"/>
          <w:szCs w:val="24"/>
          <w:lang w:val="es-PE"/>
        </w:rPr>
        <w:t>Múltiples formas de ventaja informativa:</w:t>
      </w:r>
      <w:r w:rsidRPr="00495EBB">
        <w:rPr>
          <w:rFonts w:eastAsia="Times New Roman"/>
          <w:color w:val="auto"/>
          <w:szCs w:val="24"/>
          <w:lang w:val="es-PE"/>
        </w:rPr>
        <w:t> No existe una única condición general de ventaja informativa. Por ejemplo, una fuerza que recopila, procesa y utiliza información de manera más efectiva que un oponente tiene una ventaja; sin embargo, esa misma fuerza puede estar en desventaja si el oponente utiliza efectivamente la información para influir en actores relevantes en contra de los objetivos propios.</w:t>
      </w:r>
    </w:p>
    <w:p w14:paraId="420E8464" w14:textId="77777777" w:rsidR="00285218" w:rsidRPr="00495EBB" w:rsidRDefault="00285218" w:rsidP="00285218">
      <w:pPr>
        <w:shd w:val="clear" w:color="auto" w:fill="FFFFFF"/>
        <w:spacing w:before="240" w:after="100" w:afterAutospacing="1" w:line="360" w:lineRule="auto"/>
        <w:ind w:left="284" w:hanging="284"/>
        <w:rPr>
          <w:rFonts w:eastAsia="Times New Roman"/>
          <w:color w:val="auto"/>
          <w:szCs w:val="24"/>
          <w:lang w:val="es-PE"/>
        </w:rPr>
      </w:pPr>
      <w:r w:rsidRPr="00495EBB">
        <w:rPr>
          <w:rFonts w:eastAsia="Times New Roman"/>
          <w:color w:val="auto"/>
          <w:szCs w:val="24"/>
          <w:lang w:val="es-PE"/>
        </w:rPr>
        <w:t>c) </w:t>
      </w:r>
      <w:r w:rsidRPr="00495EBB">
        <w:rPr>
          <w:rFonts w:eastAsia="Times New Roman"/>
          <w:bCs/>
          <w:color w:val="auto"/>
          <w:szCs w:val="24"/>
          <w:lang w:val="es-PE"/>
        </w:rPr>
        <w:t>Naturaleza temporal y relativa:</w:t>
      </w:r>
      <w:r w:rsidRPr="00495EBB">
        <w:rPr>
          <w:rFonts w:eastAsia="Times New Roman"/>
          <w:color w:val="auto"/>
          <w:szCs w:val="24"/>
          <w:lang w:val="es-PE"/>
        </w:rPr>
        <w:t> Las ventajas de información, al igual que las ventajas físicas y humanas, son temporales y varían con el tiempo en relación con un oponente adaptativo y los cambios en el entorno operativo. Una ventaja informativa es algo que se puede obtener, proteger y explotar por debajo y por encima del umbral del conflicto armado.</w:t>
      </w:r>
    </w:p>
    <w:p w14:paraId="3ACD8260" w14:textId="77777777" w:rsidR="000A4845" w:rsidRPr="00495EBB" w:rsidRDefault="000A4845" w:rsidP="005139BF">
      <w:pPr>
        <w:spacing w:after="0" w:line="360" w:lineRule="auto"/>
        <w:ind w:left="0" w:firstLine="0"/>
        <w:rPr>
          <w:rFonts w:eastAsia="Times New Roman"/>
          <w:color w:val="auto"/>
          <w:szCs w:val="24"/>
        </w:rPr>
      </w:pPr>
    </w:p>
    <w:p w14:paraId="195E8EF0" w14:textId="6F97C9F4" w:rsidR="00E907B8" w:rsidRPr="00495EBB" w:rsidRDefault="00F554EF" w:rsidP="00F554EF">
      <w:pPr>
        <w:spacing w:after="0" w:line="360" w:lineRule="auto"/>
        <w:ind w:left="0" w:firstLine="0"/>
        <w:rPr>
          <w:rFonts w:eastAsia="Times New Roman"/>
          <w:b/>
          <w:color w:val="auto"/>
          <w:szCs w:val="24"/>
        </w:rPr>
      </w:pPr>
      <w:r w:rsidRPr="00495EBB">
        <w:rPr>
          <w:rFonts w:eastAsia="Times New Roman"/>
          <w:b/>
          <w:color w:val="auto"/>
          <w:szCs w:val="24"/>
        </w:rPr>
        <w:t xml:space="preserve">2.3.1.1 </w:t>
      </w:r>
      <w:r w:rsidR="00E907B8" w:rsidRPr="00495EBB">
        <w:rPr>
          <w:rFonts w:eastAsia="Times New Roman"/>
          <w:b/>
          <w:color w:val="auto"/>
          <w:szCs w:val="24"/>
        </w:rPr>
        <w:t>Capacidad de identificar un blanco</w:t>
      </w:r>
    </w:p>
    <w:p w14:paraId="44A985B4" w14:textId="77777777" w:rsidR="003473A1" w:rsidRPr="00495EBB" w:rsidRDefault="003473A1" w:rsidP="005139BF">
      <w:pPr>
        <w:spacing w:after="0" w:line="360" w:lineRule="auto"/>
        <w:ind w:left="0" w:firstLine="709"/>
        <w:rPr>
          <w:rFonts w:eastAsia="Times New Roman"/>
          <w:color w:val="auto"/>
          <w:szCs w:val="24"/>
        </w:rPr>
      </w:pPr>
    </w:p>
    <w:p w14:paraId="5B9E3AD1" w14:textId="3481E213" w:rsidR="00E907B8" w:rsidRPr="00495EBB" w:rsidRDefault="00057D5D" w:rsidP="005139BF">
      <w:pPr>
        <w:spacing w:after="0" w:line="360" w:lineRule="auto"/>
        <w:ind w:left="0" w:firstLine="709"/>
        <w:rPr>
          <w:rFonts w:eastAsia="Times New Roman"/>
          <w:color w:val="auto"/>
          <w:szCs w:val="24"/>
        </w:rPr>
      </w:pPr>
      <w:r w:rsidRPr="00495EBB">
        <w:rPr>
          <w:color w:val="auto"/>
          <w:shd w:val="clear" w:color="auto" w:fill="FFFFFF"/>
        </w:rPr>
        <w:t>Es la capacidad de identificar un objetivo o blanco empleando todas las capacidades militares disponibles (guerra electrónica, operaciones de seguridad, operaciones de engaño, operaciones psicológicas, operaciones en el ciberespacio, etc.), integradas de manera sincronizada y coordinada. El propósito es influir en los procesos de percepción, toma de decisiones y comportamiento del blanco objetivo, apoyando la consecución de los objetivos del Estado</w:t>
      </w:r>
      <w:r w:rsidRPr="00495EBB">
        <w:rPr>
          <w:rFonts w:eastAsia="Times New Roman"/>
          <w:color w:val="auto"/>
          <w:szCs w:val="24"/>
        </w:rPr>
        <w:t xml:space="preserve"> </w:t>
      </w:r>
      <w:r w:rsidR="00EB229F" w:rsidRPr="00495EBB">
        <w:rPr>
          <w:rFonts w:eastAsia="Times New Roman"/>
          <w:color w:val="auto"/>
          <w:szCs w:val="24"/>
        </w:rPr>
        <w:t>(Clark, 2010, p. 2</w:t>
      </w:r>
      <w:r w:rsidR="00E907B8" w:rsidRPr="00495EBB">
        <w:rPr>
          <w:rFonts w:eastAsia="Times New Roman"/>
          <w:color w:val="auto"/>
          <w:szCs w:val="24"/>
        </w:rPr>
        <w:t>).</w:t>
      </w:r>
    </w:p>
    <w:p w14:paraId="7255D01C" w14:textId="77777777" w:rsidR="003473A1" w:rsidRPr="00495EBB" w:rsidRDefault="003473A1" w:rsidP="005139BF">
      <w:pPr>
        <w:spacing w:after="0" w:line="360" w:lineRule="auto"/>
        <w:ind w:left="0" w:firstLine="709"/>
        <w:rPr>
          <w:rFonts w:eastAsia="Times New Roman"/>
          <w:color w:val="auto"/>
          <w:szCs w:val="24"/>
        </w:rPr>
      </w:pPr>
    </w:p>
    <w:p w14:paraId="790F5FC8" w14:textId="5A2E0FFE" w:rsidR="000A4845" w:rsidRPr="00495EBB" w:rsidRDefault="000A4845" w:rsidP="005139BF">
      <w:pPr>
        <w:spacing w:after="0" w:line="360" w:lineRule="auto"/>
        <w:ind w:left="0" w:firstLine="709"/>
        <w:rPr>
          <w:rFonts w:eastAsia="Times New Roman"/>
          <w:color w:val="auto"/>
          <w:szCs w:val="24"/>
        </w:rPr>
      </w:pPr>
      <w:r w:rsidRPr="00495EBB">
        <w:rPr>
          <w:rFonts w:eastAsia="Times New Roman"/>
          <w:color w:val="auto"/>
          <w:szCs w:val="24"/>
        </w:rPr>
        <w:t>En</w:t>
      </w:r>
      <w:r w:rsidR="00053FD6" w:rsidRPr="00495EBB">
        <w:rPr>
          <w:rFonts w:eastAsia="Times New Roman"/>
          <w:color w:val="auto"/>
          <w:szCs w:val="24"/>
        </w:rPr>
        <w:t xml:space="preserve"> la Figura </w:t>
      </w:r>
      <w:r w:rsidR="00F554EF" w:rsidRPr="00495EBB">
        <w:rPr>
          <w:rFonts w:eastAsia="Times New Roman"/>
          <w:color w:val="auto"/>
          <w:szCs w:val="24"/>
        </w:rPr>
        <w:t>1</w:t>
      </w:r>
      <w:r w:rsidR="00053FD6" w:rsidRPr="00495EBB">
        <w:rPr>
          <w:rFonts w:eastAsia="Times New Roman"/>
          <w:color w:val="auto"/>
          <w:szCs w:val="24"/>
        </w:rPr>
        <w:t xml:space="preserve"> se muestra que en la fase 1</w:t>
      </w:r>
      <w:r w:rsidR="00941478" w:rsidRPr="00495EBB">
        <w:rPr>
          <w:rFonts w:eastAsia="Times New Roman"/>
          <w:color w:val="auto"/>
          <w:szCs w:val="24"/>
        </w:rPr>
        <w:t>,</w:t>
      </w:r>
      <w:r w:rsidR="00994906" w:rsidRPr="00495EBB">
        <w:rPr>
          <w:rFonts w:eastAsia="Times New Roman"/>
          <w:color w:val="auto"/>
          <w:szCs w:val="24"/>
        </w:rPr>
        <w:t xml:space="preserve"> que</w:t>
      </w:r>
      <w:r w:rsidR="00941478" w:rsidRPr="00495EBB">
        <w:rPr>
          <w:rFonts w:eastAsia="Times New Roman"/>
          <w:color w:val="auto"/>
          <w:szCs w:val="24"/>
        </w:rPr>
        <w:t xml:space="preserve"> el comandante  de la OI, recibe la misión</w:t>
      </w:r>
      <w:r w:rsidR="00EA7554" w:rsidRPr="00495EBB">
        <w:rPr>
          <w:rFonts w:eastAsia="Times New Roman"/>
          <w:color w:val="auto"/>
          <w:szCs w:val="24"/>
        </w:rPr>
        <w:t xml:space="preserve"> y </w:t>
      </w:r>
      <w:r w:rsidR="00941478" w:rsidRPr="00495EBB">
        <w:rPr>
          <w:rFonts w:eastAsia="Times New Roman"/>
          <w:color w:val="auto"/>
          <w:szCs w:val="24"/>
        </w:rPr>
        <w:t>determina los objetivos</w:t>
      </w:r>
      <w:r w:rsidR="00EA7554" w:rsidRPr="00495EBB">
        <w:rPr>
          <w:rFonts w:eastAsia="Times New Roman"/>
          <w:color w:val="auto"/>
          <w:szCs w:val="24"/>
        </w:rPr>
        <w:t xml:space="preserve"> para cumplir con la misión</w:t>
      </w:r>
      <w:r w:rsidR="00941478" w:rsidRPr="00495EBB">
        <w:rPr>
          <w:rFonts w:eastAsia="Times New Roman"/>
          <w:color w:val="auto"/>
          <w:szCs w:val="24"/>
        </w:rPr>
        <w:t>, e identifica los blancos, para el tipo de operación y</w:t>
      </w:r>
      <w:r w:rsidR="00EA7554" w:rsidRPr="00495EBB">
        <w:rPr>
          <w:rFonts w:eastAsia="Times New Roman"/>
          <w:color w:val="auto"/>
          <w:szCs w:val="24"/>
        </w:rPr>
        <w:t xml:space="preserve"> su</w:t>
      </w:r>
      <w:r w:rsidR="00941478" w:rsidRPr="00495EBB">
        <w:rPr>
          <w:rFonts w:eastAsia="Times New Roman"/>
          <w:color w:val="auto"/>
          <w:szCs w:val="24"/>
        </w:rPr>
        <w:t xml:space="preserve"> intensión, posteriorme</w:t>
      </w:r>
      <w:r w:rsidR="00EA7554" w:rsidRPr="00495EBB">
        <w:rPr>
          <w:rFonts w:eastAsia="Times New Roman"/>
          <w:color w:val="auto"/>
          <w:szCs w:val="24"/>
        </w:rPr>
        <w:t xml:space="preserve">nte, </w:t>
      </w:r>
      <w:r w:rsidR="00EA7554" w:rsidRPr="00495EBB">
        <w:rPr>
          <w:rFonts w:eastAsia="Times New Roman"/>
          <w:color w:val="auto"/>
          <w:szCs w:val="24"/>
        </w:rPr>
        <w:lastRenderedPageBreak/>
        <w:t>mediante las capacidades militares disponibles, localiza al blanco su posición y como última fase determina mediante el análisis su vulnerabilidad</w:t>
      </w:r>
      <w:r w:rsidR="00B84BEA" w:rsidRPr="00495EBB">
        <w:rPr>
          <w:rFonts w:eastAsia="Times New Roman"/>
          <w:color w:val="auto"/>
          <w:szCs w:val="24"/>
        </w:rPr>
        <w:t xml:space="preserve">, que involucra a la </w:t>
      </w:r>
      <w:r w:rsidR="00D118F2" w:rsidRPr="00495EBB">
        <w:rPr>
          <w:rFonts w:eastAsia="Times New Roman"/>
          <w:color w:val="auto"/>
          <w:szCs w:val="24"/>
        </w:rPr>
        <w:t xml:space="preserve">taxonomía </w:t>
      </w:r>
      <w:r w:rsidR="00B84BEA" w:rsidRPr="00495EBB">
        <w:rPr>
          <w:rFonts w:eastAsia="Times New Roman"/>
          <w:color w:val="auto"/>
          <w:szCs w:val="24"/>
        </w:rPr>
        <w:t>para ver determinar el producto para la preparación en el ambiente operacional</w:t>
      </w:r>
      <w:r w:rsidR="00EA7554" w:rsidRPr="00495EBB">
        <w:rPr>
          <w:rFonts w:eastAsia="Times New Roman"/>
          <w:color w:val="auto"/>
          <w:szCs w:val="24"/>
        </w:rPr>
        <w:t>.</w:t>
      </w:r>
    </w:p>
    <w:p w14:paraId="2BD25480" w14:textId="35E1D18C" w:rsidR="00333864" w:rsidRPr="00495EBB" w:rsidRDefault="00333864">
      <w:pPr>
        <w:spacing w:after="160" w:line="259" w:lineRule="auto"/>
        <w:ind w:left="0" w:firstLine="0"/>
        <w:jc w:val="left"/>
        <w:rPr>
          <w:rFonts w:eastAsia="Times New Roman"/>
          <w:b/>
          <w:color w:val="auto"/>
          <w:szCs w:val="24"/>
        </w:rPr>
      </w:pPr>
    </w:p>
    <w:p w14:paraId="15918129" w14:textId="77777777" w:rsidR="00057D5D" w:rsidRPr="00495EBB" w:rsidRDefault="00057D5D" w:rsidP="00B84BEA">
      <w:pPr>
        <w:spacing w:after="0" w:line="360" w:lineRule="auto"/>
        <w:rPr>
          <w:rFonts w:eastAsia="Times New Roman"/>
          <w:b/>
          <w:color w:val="auto"/>
          <w:szCs w:val="24"/>
        </w:rPr>
      </w:pPr>
    </w:p>
    <w:p w14:paraId="0A14BF90" w14:textId="77777777" w:rsidR="00057D5D" w:rsidRPr="00495EBB" w:rsidRDefault="00057D5D" w:rsidP="00B84BEA">
      <w:pPr>
        <w:spacing w:after="0" w:line="360" w:lineRule="auto"/>
        <w:rPr>
          <w:rFonts w:eastAsia="Times New Roman"/>
          <w:b/>
          <w:color w:val="auto"/>
          <w:szCs w:val="24"/>
        </w:rPr>
      </w:pPr>
    </w:p>
    <w:p w14:paraId="5905BD98" w14:textId="77777777" w:rsidR="00057D5D" w:rsidRPr="00495EBB" w:rsidRDefault="00057D5D" w:rsidP="00B84BEA">
      <w:pPr>
        <w:spacing w:after="0" w:line="360" w:lineRule="auto"/>
        <w:rPr>
          <w:rFonts w:eastAsia="Times New Roman"/>
          <w:b/>
          <w:color w:val="auto"/>
          <w:szCs w:val="24"/>
        </w:rPr>
      </w:pPr>
    </w:p>
    <w:p w14:paraId="4C475898" w14:textId="77777777" w:rsidR="00057D5D" w:rsidRPr="00495EBB" w:rsidRDefault="00057D5D" w:rsidP="00B84BEA">
      <w:pPr>
        <w:spacing w:after="0" w:line="360" w:lineRule="auto"/>
        <w:rPr>
          <w:rFonts w:eastAsia="Times New Roman"/>
          <w:b/>
          <w:color w:val="auto"/>
          <w:szCs w:val="24"/>
        </w:rPr>
      </w:pPr>
    </w:p>
    <w:p w14:paraId="1B9B4487" w14:textId="3F409649" w:rsidR="00B84BEA" w:rsidRPr="00495EBB" w:rsidRDefault="00B84BEA" w:rsidP="00B84BEA">
      <w:pPr>
        <w:spacing w:after="0" w:line="360" w:lineRule="auto"/>
        <w:rPr>
          <w:rFonts w:eastAsia="Times New Roman"/>
          <w:b/>
          <w:color w:val="auto"/>
          <w:szCs w:val="24"/>
        </w:rPr>
      </w:pPr>
      <w:r w:rsidRPr="00495EBB">
        <w:rPr>
          <w:rFonts w:eastAsia="Times New Roman"/>
          <w:b/>
          <w:color w:val="auto"/>
          <w:szCs w:val="24"/>
        </w:rPr>
        <w:t xml:space="preserve">Figura </w:t>
      </w:r>
      <w:r w:rsidR="00F554EF" w:rsidRPr="00495EBB">
        <w:rPr>
          <w:rFonts w:eastAsia="Times New Roman"/>
          <w:b/>
          <w:color w:val="auto"/>
          <w:szCs w:val="24"/>
        </w:rPr>
        <w:t>1</w:t>
      </w:r>
    </w:p>
    <w:p w14:paraId="5EA4E38D" w14:textId="65C8BF5A" w:rsidR="00B570D1" w:rsidRPr="00495EBB" w:rsidRDefault="00D20567" w:rsidP="00B84BEA">
      <w:pPr>
        <w:spacing w:after="0" w:line="360" w:lineRule="auto"/>
        <w:rPr>
          <w:rFonts w:eastAsia="Times New Roman"/>
          <w:i/>
          <w:color w:val="auto"/>
          <w:szCs w:val="24"/>
        </w:rPr>
      </w:pPr>
      <w:r w:rsidRPr="00495EBB">
        <w:rPr>
          <w:rFonts w:eastAsia="Times New Roman"/>
          <w:i/>
          <w:color w:val="auto"/>
          <w:szCs w:val="24"/>
        </w:rPr>
        <w:t xml:space="preserve">Capacidad de identificar un </w:t>
      </w:r>
      <w:r w:rsidR="00B570D1" w:rsidRPr="00495EBB">
        <w:rPr>
          <w:rFonts w:eastAsia="Times New Roman"/>
          <w:i/>
          <w:color w:val="auto"/>
          <w:szCs w:val="24"/>
        </w:rPr>
        <w:t xml:space="preserve">blanco </w:t>
      </w:r>
    </w:p>
    <w:p w14:paraId="33E923DC" w14:textId="77777777" w:rsidR="00B84BEA" w:rsidRPr="00495EBB" w:rsidRDefault="00B84BEA" w:rsidP="00B84BEA">
      <w:pPr>
        <w:spacing w:after="0" w:line="360" w:lineRule="auto"/>
        <w:rPr>
          <w:rFonts w:eastAsia="Times New Roman"/>
          <w:color w:val="auto"/>
          <w:szCs w:val="24"/>
        </w:rPr>
      </w:pPr>
    </w:p>
    <w:p w14:paraId="5475EF9E" w14:textId="784AF39F" w:rsidR="00B570D1" w:rsidRPr="00495EBB" w:rsidRDefault="00B570D1" w:rsidP="005139BF">
      <w:pPr>
        <w:spacing w:after="0" w:line="360" w:lineRule="auto"/>
        <w:ind w:left="0" w:firstLine="0"/>
        <w:rPr>
          <w:rFonts w:eastAsia="Times New Roman"/>
          <w:color w:val="auto"/>
          <w:szCs w:val="24"/>
        </w:rPr>
      </w:pPr>
      <w:r w:rsidRPr="00495EBB">
        <w:rPr>
          <w:rFonts w:eastAsia="Times New Roman"/>
          <w:noProof/>
          <w:color w:val="auto"/>
          <w:szCs w:val="24"/>
          <w:lang w:val="es-PE"/>
        </w:rPr>
        <w:drawing>
          <wp:inline distT="0" distB="0" distL="0" distR="0" wp14:anchorId="399AB6F8" wp14:editId="5BA23152">
            <wp:extent cx="5404485" cy="3521075"/>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3521075"/>
                    </a:xfrm>
                    <a:prstGeom prst="rect">
                      <a:avLst/>
                    </a:prstGeom>
                    <a:noFill/>
                    <a:ln>
                      <a:noFill/>
                    </a:ln>
                  </pic:spPr>
                </pic:pic>
              </a:graphicData>
            </a:graphic>
          </wp:inline>
        </w:drawing>
      </w:r>
    </w:p>
    <w:p w14:paraId="05A6DF1C" w14:textId="0E1F3E52" w:rsidR="00E907B8" w:rsidRPr="00495EBB" w:rsidRDefault="00F554EF" w:rsidP="00F554EF">
      <w:pPr>
        <w:spacing w:after="160" w:line="259" w:lineRule="auto"/>
        <w:ind w:left="0" w:firstLine="0"/>
        <w:jc w:val="left"/>
        <w:rPr>
          <w:rFonts w:eastAsia="Times New Roman"/>
          <w:b/>
          <w:color w:val="auto"/>
          <w:szCs w:val="24"/>
        </w:rPr>
      </w:pPr>
      <w:r w:rsidRPr="00495EBB">
        <w:rPr>
          <w:rFonts w:eastAsia="Times New Roman"/>
          <w:b/>
          <w:color w:val="auto"/>
          <w:szCs w:val="24"/>
        </w:rPr>
        <w:t xml:space="preserve">2.3.1.2 </w:t>
      </w:r>
      <w:r w:rsidR="00E907B8" w:rsidRPr="00495EBB">
        <w:rPr>
          <w:rFonts w:eastAsia="Times New Roman"/>
          <w:b/>
          <w:color w:val="auto"/>
          <w:szCs w:val="24"/>
        </w:rPr>
        <w:t>Tener acceso  al blanco</w:t>
      </w:r>
    </w:p>
    <w:p w14:paraId="2B5706B8" w14:textId="77777777" w:rsidR="003473A1" w:rsidRPr="00495EBB" w:rsidRDefault="003473A1" w:rsidP="005139BF">
      <w:pPr>
        <w:spacing w:after="0" w:line="360" w:lineRule="auto"/>
        <w:ind w:left="0" w:firstLine="709"/>
        <w:rPr>
          <w:rFonts w:eastAsia="Times New Roman"/>
          <w:color w:val="auto"/>
          <w:szCs w:val="24"/>
        </w:rPr>
      </w:pPr>
    </w:p>
    <w:p w14:paraId="6DC9E0B4" w14:textId="1096B59B" w:rsidR="00E907B8" w:rsidRPr="00495EBB" w:rsidRDefault="00057D5D" w:rsidP="005139BF">
      <w:pPr>
        <w:spacing w:after="0" w:line="360" w:lineRule="auto"/>
        <w:ind w:left="0" w:firstLine="709"/>
        <w:rPr>
          <w:rFonts w:eastAsia="Times New Roman"/>
          <w:color w:val="auto"/>
          <w:szCs w:val="24"/>
        </w:rPr>
      </w:pPr>
      <w:r w:rsidRPr="00495EBB">
        <w:rPr>
          <w:color w:val="auto"/>
          <w:shd w:val="clear" w:color="auto" w:fill="FFFFFF"/>
        </w:rPr>
        <w:t xml:space="preserve">Es el proceso de obtener acceso, de manera sigilosa, a los nodos esenciales de información del blanco objetivo mediante el empleo de capacidades militares (guerra electrónica, operaciones de seguridad, operaciones de engaño, operaciones psicológicas, operaciones en el ciberespacio, etc.), con el fin de afectar sus componentes para influir en su </w:t>
      </w:r>
      <w:r w:rsidRPr="00495EBB">
        <w:rPr>
          <w:color w:val="auto"/>
          <w:shd w:val="clear" w:color="auto" w:fill="FFFFFF"/>
        </w:rPr>
        <w:lastRenderedPageBreak/>
        <w:t>percepción, comportamiento y decisiones, apoyando la consecución de los objetivos del Estado</w:t>
      </w:r>
      <w:r w:rsidRPr="00495EBB">
        <w:rPr>
          <w:rFonts w:eastAsia="Times New Roman"/>
          <w:color w:val="auto"/>
          <w:szCs w:val="24"/>
        </w:rPr>
        <w:t xml:space="preserve"> </w:t>
      </w:r>
      <w:r w:rsidR="00E907B8" w:rsidRPr="00495EBB">
        <w:rPr>
          <w:rFonts w:eastAsia="Times New Roman"/>
          <w:color w:val="auto"/>
          <w:szCs w:val="24"/>
        </w:rPr>
        <w:t>(Clark, 2010, p. 11).</w:t>
      </w:r>
      <w:r w:rsidR="00B84BEA" w:rsidRPr="00495EBB">
        <w:rPr>
          <w:rFonts w:eastAsia="Times New Roman"/>
          <w:color w:val="auto"/>
          <w:szCs w:val="24"/>
        </w:rPr>
        <w:t xml:space="preserve"> </w:t>
      </w:r>
    </w:p>
    <w:p w14:paraId="367B2175" w14:textId="77777777" w:rsidR="003473A1" w:rsidRPr="00495EBB" w:rsidRDefault="003473A1" w:rsidP="005139BF">
      <w:pPr>
        <w:spacing w:after="0" w:line="360" w:lineRule="auto"/>
        <w:ind w:left="0" w:firstLine="709"/>
        <w:rPr>
          <w:rFonts w:eastAsia="Times New Roman"/>
          <w:color w:val="auto"/>
          <w:szCs w:val="24"/>
        </w:rPr>
      </w:pPr>
    </w:p>
    <w:p w14:paraId="374647AC" w14:textId="4FA66420" w:rsidR="00B84BEA" w:rsidRPr="00495EBB" w:rsidRDefault="00B84BEA" w:rsidP="005139BF">
      <w:pPr>
        <w:spacing w:after="0" w:line="360" w:lineRule="auto"/>
        <w:ind w:left="0" w:firstLine="709"/>
        <w:rPr>
          <w:rFonts w:eastAsia="Times New Roman"/>
          <w:color w:val="auto"/>
          <w:szCs w:val="24"/>
        </w:rPr>
      </w:pPr>
      <w:r w:rsidRPr="00495EBB">
        <w:rPr>
          <w:rFonts w:eastAsia="Times New Roman"/>
          <w:color w:val="auto"/>
          <w:szCs w:val="24"/>
        </w:rPr>
        <w:t xml:space="preserve">En la </w:t>
      </w:r>
      <w:r w:rsidR="00BE740F" w:rsidRPr="00495EBB">
        <w:rPr>
          <w:rFonts w:eastAsia="Times New Roman"/>
          <w:color w:val="auto"/>
          <w:szCs w:val="24"/>
        </w:rPr>
        <w:t xml:space="preserve">Figura </w:t>
      </w:r>
      <w:r w:rsidR="00F554EF" w:rsidRPr="00495EBB">
        <w:rPr>
          <w:rFonts w:eastAsia="Times New Roman"/>
          <w:color w:val="auto"/>
          <w:szCs w:val="24"/>
        </w:rPr>
        <w:t>2</w:t>
      </w:r>
      <w:r w:rsidRPr="00495EBB">
        <w:rPr>
          <w:rFonts w:eastAsia="Times New Roman"/>
          <w:color w:val="auto"/>
          <w:szCs w:val="24"/>
        </w:rPr>
        <w:t>,</w:t>
      </w:r>
      <w:r w:rsidR="00BE740F" w:rsidRPr="00495EBB">
        <w:rPr>
          <w:rFonts w:eastAsia="Times New Roman"/>
          <w:color w:val="auto"/>
          <w:szCs w:val="24"/>
        </w:rPr>
        <w:t xml:space="preserve"> me muestra que</w:t>
      </w:r>
      <w:r w:rsidRPr="00495EBB">
        <w:rPr>
          <w:rFonts w:eastAsia="Times New Roman"/>
          <w:color w:val="auto"/>
          <w:szCs w:val="24"/>
        </w:rPr>
        <w:t xml:space="preserve"> el comandante de la OI selecciona el blanco a </w:t>
      </w:r>
      <w:r w:rsidR="00F36D75" w:rsidRPr="00495EBB">
        <w:rPr>
          <w:rFonts w:eastAsia="Times New Roman"/>
          <w:color w:val="auto"/>
          <w:szCs w:val="24"/>
        </w:rPr>
        <w:t xml:space="preserve">accesar, </w:t>
      </w:r>
      <w:r w:rsidRPr="00495EBB">
        <w:rPr>
          <w:rFonts w:eastAsia="Times New Roman"/>
          <w:color w:val="auto"/>
          <w:szCs w:val="24"/>
        </w:rPr>
        <w:t xml:space="preserve"> con la información obtenida</w:t>
      </w:r>
      <w:r w:rsidR="00F36D75" w:rsidRPr="00495EBB">
        <w:rPr>
          <w:rFonts w:eastAsia="Times New Roman"/>
          <w:color w:val="auto"/>
          <w:szCs w:val="24"/>
        </w:rPr>
        <w:t xml:space="preserve"> en la capacidad de identificar a un blanco, seleccionado autoriza a utilizar las capacidades militares, busca las debilidades para posteriormente pueda acceso a los nodos esenciales.                                                                                                                                                                                                                                                         </w:t>
      </w:r>
    </w:p>
    <w:p w14:paraId="75D88272" w14:textId="77777777" w:rsidR="00725549" w:rsidRPr="00495EBB" w:rsidRDefault="00725549" w:rsidP="00725549">
      <w:pPr>
        <w:spacing w:after="0" w:line="360" w:lineRule="auto"/>
        <w:rPr>
          <w:rFonts w:eastAsia="Times New Roman"/>
          <w:b/>
          <w:color w:val="auto"/>
          <w:szCs w:val="24"/>
        </w:rPr>
      </w:pPr>
    </w:p>
    <w:p w14:paraId="1157D235" w14:textId="77777777" w:rsidR="00057D5D" w:rsidRPr="00495EBB" w:rsidRDefault="00057D5D" w:rsidP="00725549">
      <w:pPr>
        <w:spacing w:after="0" w:line="360" w:lineRule="auto"/>
        <w:rPr>
          <w:rFonts w:eastAsia="Times New Roman"/>
          <w:b/>
          <w:color w:val="auto"/>
          <w:szCs w:val="24"/>
        </w:rPr>
      </w:pPr>
    </w:p>
    <w:p w14:paraId="7127F865" w14:textId="77777777" w:rsidR="00057D5D" w:rsidRPr="00495EBB" w:rsidRDefault="00057D5D" w:rsidP="00725549">
      <w:pPr>
        <w:spacing w:after="0" w:line="360" w:lineRule="auto"/>
        <w:rPr>
          <w:rFonts w:eastAsia="Times New Roman"/>
          <w:b/>
          <w:color w:val="auto"/>
          <w:szCs w:val="24"/>
        </w:rPr>
      </w:pPr>
    </w:p>
    <w:p w14:paraId="04EA6444" w14:textId="0EA32334" w:rsidR="00687CB5" w:rsidRPr="00495EBB" w:rsidRDefault="00687CB5" w:rsidP="00725549">
      <w:pPr>
        <w:spacing w:after="0" w:line="360" w:lineRule="auto"/>
        <w:rPr>
          <w:rFonts w:eastAsia="Times New Roman"/>
          <w:b/>
          <w:color w:val="auto"/>
          <w:szCs w:val="24"/>
        </w:rPr>
      </w:pPr>
      <w:r w:rsidRPr="00495EBB">
        <w:rPr>
          <w:rFonts w:eastAsia="Times New Roman"/>
          <w:b/>
          <w:color w:val="auto"/>
          <w:szCs w:val="24"/>
        </w:rPr>
        <w:t xml:space="preserve">Figura </w:t>
      </w:r>
      <w:r w:rsidR="00F554EF" w:rsidRPr="00495EBB">
        <w:rPr>
          <w:rFonts w:eastAsia="Times New Roman"/>
          <w:b/>
          <w:color w:val="auto"/>
          <w:szCs w:val="24"/>
        </w:rPr>
        <w:t>2</w:t>
      </w:r>
    </w:p>
    <w:p w14:paraId="0B1D6B1F" w14:textId="7C57B388" w:rsidR="00725549" w:rsidRPr="00495EBB" w:rsidRDefault="00D20567" w:rsidP="00D20567">
      <w:pPr>
        <w:spacing w:after="0" w:line="360" w:lineRule="auto"/>
        <w:ind w:left="0" w:firstLine="0"/>
        <w:rPr>
          <w:rFonts w:eastAsia="Times New Roman"/>
          <w:i/>
          <w:color w:val="auto"/>
          <w:szCs w:val="24"/>
        </w:rPr>
      </w:pPr>
      <w:r w:rsidRPr="00495EBB">
        <w:rPr>
          <w:rFonts w:eastAsia="Times New Roman"/>
          <w:i/>
          <w:color w:val="auto"/>
          <w:szCs w:val="24"/>
        </w:rPr>
        <w:t>Tener acceso  al blanco</w:t>
      </w:r>
    </w:p>
    <w:p w14:paraId="4B3AE42C" w14:textId="77777777" w:rsidR="0073382D" w:rsidRPr="00495EBB" w:rsidRDefault="0073382D" w:rsidP="005139BF">
      <w:pPr>
        <w:spacing w:after="0" w:line="360" w:lineRule="auto"/>
        <w:ind w:left="0" w:firstLine="709"/>
        <w:rPr>
          <w:rFonts w:eastAsia="Times New Roman"/>
          <w:color w:val="auto"/>
          <w:szCs w:val="24"/>
        </w:rPr>
      </w:pPr>
    </w:p>
    <w:p w14:paraId="2D504B25" w14:textId="6B7F8D95" w:rsidR="0073382D" w:rsidRPr="00495EBB" w:rsidRDefault="000A6135" w:rsidP="005139BF">
      <w:pPr>
        <w:spacing w:after="0" w:line="360" w:lineRule="auto"/>
        <w:ind w:left="0" w:firstLine="709"/>
        <w:rPr>
          <w:rFonts w:eastAsia="Times New Roman"/>
          <w:color w:val="auto"/>
          <w:szCs w:val="24"/>
        </w:rPr>
      </w:pPr>
      <w:r w:rsidRPr="00495EBB">
        <w:rPr>
          <w:rFonts w:eastAsia="Times New Roman"/>
          <w:noProof/>
          <w:color w:val="auto"/>
          <w:szCs w:val="24"/>
          <w:lang w:val="es-PE"/>
        </w:rPr>
        <w:drawing>
          <wp:inline distT="0" distB="0" distL="0" distR="0" wp14:anchorId="213207C0" wp14:editId="32972552">
            <wp:extent cx="5391150" cy="352107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521075"/>
                    </a:xfrm>
                    <a:prstGeom prst="rect">
                      <a:avLst/>
                    </a:prstGeom>
                    <a:noFill/>
                    <a:ln>
                      <a:noFill/>
                    </a:ln>
                  </pic:spPr>
                </pic:pic>
              </a:graphicData>
            </a:graphic>
          </wp:inline>
        </w:drawing>
      </w:r>
    </w:p>
    <w:p w14:paraId="74BE47AF" w14:textId="77777777" w:rsidR="00E907B8" w:rsidRPr="00495EBB" w:rsidRDefault="00E907B8" w:rsidP="005139BF">
      <w:pPr>
        <w:spacing w:after="0" w:line="360" w:lineRule="auto"/>
        <w:ind w:left="0" w:firstLine="0"/>
        <w:rPr>
          <w:rFonts w:eastAsia="Times New Roman"/>
          <w:b/>
          <w:color w:val="auto"/>
          <w:szCs w:val="24"/>
        </w:rPr>
      </w:pPr>
    </w:p>
    <w:p w14:paraId="6419416C" w14:textId="779FD423" w:rsidR="00E907B8" w:rsidRPr="00495EBB" w:rsidRDefault="00F554EF" w:rsidP="00F554EF">
      <w:pPr>
        <w:spacing w:after="0" w:line="360" w:lineRule="auto"/>
        <w:ind w:left="0" w:firstLine="0"/>
        <w:rPr>
          <w:rFonts w:eastAsia="Times New Roman"/>
          <w:b/>
          <w:color w:val="auto"/>
          <w:szCs w:val="24"/>
        </w:rPr>
      </w:pPr>
      <w:r w:rsidRPr="00495EBB">
        <w:rPr>
          <w:rFonts w:eastAsia="Times New Roman"/>
          <w:b/>
          <w:color w:val="auto"/>
          <w:szCs w:val="24"/>
        </w:rPr>
        <w:t xml:space="preserve">2.3.1.3 </w:t>
      </w:r>
      <w:r w:rsidR="00E907B8" w:rsidRPr="00495EBB">
        <w:rPr>
          <w:rFonts w:eastAsia="Times New Roman"/>
          <w:b/>
          <w:color w:val="auto"/>
          <w:szCs w:val="24"/>
        </w:rPr>
        <w:t xml:space="preserve">Autoridad para </w:t>
      </w:r>
      <w:r w:rsidR="005A35F5" w:rsidRPr="00495EBB">
        <w:rPr>
          <w:rFonts w:eastAsia="Times New Roman"/>
          <w:b/>
          <w:color w:val="auto"/>
          <w:szCs w:val="24"/>
        </w:rPr>
        <w:t>enfrentar</w:t>
      </w:r>
      <w:r w:rsidR="00E907B8" w:rsidRPr="00495EBB">
        <w:rPr>
          <w:rFonts w:eastAsia="Times New Roman"/>
          <w:b/>
          <w:color w:val="auto"/>
          <w:szCs w:val="24"/>
        </w:rPr>
        <w:t xml:space="preserve"> al blanco </w:t>
      </w:r>
    </w:p>
    <w:p w14:paraId="451B403E" w14:textId="77777777" w:rsidR="003473A1" w:rsidRPr="00495EBB" w:rsidRDefault="003473A1" w:rsidP="005139BF">
      <w:pPr>
        <w:spacing w:after="0" w:line="360" w:lineRule="auto"/>
        <w:ind w:left="0" w:firstLine="709"/>
        <w:rPr>
          <w:rFonts w:eastAsia="Times New Roman"/>
          <w:color w:val="auto"/>
          <w:szCs w:val="24"/>
        </w:rPr>
      </w:pPr>
    </w:p>
    <w:p w14:paraId="37EFBAFB" w14:textId="09E5016C" w:rsidR="00E907B8" w:rsidRPr="00495EBB" w:rsidRDefault="00057D5D" w:rsidP="005139BF">
      <w:pPr>
        <w:spacing w:after="0" w:line="360" w:lineRule="auto"/>
        <w:ind w:left="0" w:firstLine="709"/>
        <w:rPr>
          <w:rFonts w:eastAsia="Times New Roman"/>
          <w:color w:val="auto"/>
          <w:szCs w:val="24"/>
        </w:rPr>
      </w:pPr>
      <w:r w:rsidRPr="00495EBB">
        <w:rPr>
          <w:rFonts w:ascii="Segoe UI" w:hAnsi="Segoe UI" w:cs="Segoe UI"/>
          <w:color w:val="auto"/>
          <w:shd w:val="clear" w:color="auto" w:fill="FFFFFF"/>
        </w:rPr>
        <w:t xml:space="preserve">De acuerdo con las constituciones y leyes de cada país, las Fuerzas Armadas son las instituciones que tienen la responsabilidad y la autoridad para realizar operaciones de información enfrentando al adversario con todas las </w:t>
      </w:r>
      <w:r w:rsidRPr="00495EBB">
        <w:rPr>
          <w:rFonts w:ascii="Segoe UI" w:hAnsi="Segoe UI" w:cs="Segoe UI"/>
          <w:color w:val="auto"/>
          <w:shd w:val="clear" w:color="auto" w:fill="FFFFFF"/>
        </w:rPr>
        <w:lastRenderedPageBreak/>
        <w:t>capacidades militares disponibles. El objetivo es afectar los componentes del blanco objetivo para influir en su percepción, comportamiento y decisiones, apoyando así la consecución de los objetivos del Estado</w:t>
      </w:r>
      <w:r w:rsidRPr="00495EBB">
        <w:rPr>
          <w:rFonts w:eastAsia="Times New Roman"/>
          <w:color w:val="auto"/>
          <w:szCs w:val="24"/>
        </w:rPr>
        <w:t xml:space="preserve"> </w:t>
      </w:r>
      <w:r w:rsidR="00E907B8" w:rsidRPr="00495EBB">
        <w:rPr>
          <w:rFonts w:eastAsia="Times New Roman"/>
          <w:color w:val="auto"/>
          <w:szCs w:val="24"/>
        </w:rPr>
        <w:t>(Clark, 2010, p. 4).</w:t>
      </w:r>
    </w:p>
    <w:p w14:paraId="7371600E" w14:textId="77777777" w:rsidR="00057D5D" w:rsidRPr="00495EBB" w:rsidRDefault="00057D5D" w:rsidP="005139BF">
      <w:pPr>
        <w:spacing w:after="0" w:line="360" w:lineRule="auto"/>
        <w:ind w:left="0" w:firstLine="709"/>
        <w:rPr>
          <w:rFonts w:eastAsia="Times New Roman"/>
          <w:color w:val="auto"/>
          <w:szCs w:val="24"/>
        </w:rPr>
      </w:pPr>
    </w:p>
    <w:p w14:paraId="6124702C" w14:textId="77777777" w:rsidR="00057D5D" w:rsidRPr="00495EBB" w:rsidRDefault="00057D5D" w:rsidP="00057D5D">
      <w:pPr>
        <w:spacing w:after="0" w:line="360" w:lineRule="auto"/>
        <w:ind w:left="0" w:firstLine="709"/>
        <w:rPr>
          <w:color w:val="auto"/>
          <w:shd w:val="clear" w:color="auto" w:fill="FFFFFF"/>
        </w:rPr>
      </w:pPr>
      <w:r w:rsidRPr="00495EBB">
        <w:rPr>
          <w:color w:val="auto"/>
          <w:shd w:val="clear" w:color="auto" w:fill="FFFFFF"/>
        </w:rPr>
        <w:t>En el caso peruano, la autoridad se define como el poder conferido por el Estado a los ciudadanos que cumplen con la Constitución y las leyes, para ejercer el gobierno y decidir por el bien común (Constitución Política del Perú, arts. 30 y 40). Enfrentar, por su parte, implica el ejercicio del poder conferido por el Estado dentro de los deberes y responsabilidades de defender la soberanía frente a las amenazas (Constitución Política del Perú, arts. 44 y 45).</w:t>
      </w:r>
    </w:p>
    <w:p w14:paraId="72CEC2DF" w14:textId="0AE32A65" w:rsidR="00F36D75" w:rsidRPr="00495EBB" w:rsidRDefault="00F36D75" w:rsidP="001C6DFE">
      <w:pPr>
        <w:spacing w:after="0" w:line="360" w:lineRule="auto"/>
        <w:rPr>
          <w:rFonts w:eastAsia="Times New Roman"/>
          <w:b/>
          <w:color w:val="auto"/>
          <w:szCs w:val="24"/>
        </w:rPr>
      </w:pPr>
      <w:r w:rsidRPr="00495EBB">
        <w:rPr>
          <w:rFonts w:eastAsia="Times New Roman"/>
          <w:b/>
          <w:color w:val="auto"/>
          <w:szCs w:val="24"/>
        </w:rPr>
        <w:t>Autoridad</w:t>
      </w:r>
    </w:p>
    <w:p w14:paraId="6DA1BE73" w14:textId="77777777" w:rsidR="00B77918" w:rsidRPr="00495EBB" w:rsidRDefault="00B77918" w:rsidP="00F36D75">
      <w:pPr>
        <w:spacing w:after="0" w:line="360" w:lineRule="auto"/>
        <w:ind w:left="0" w:firstLine="0"/>
        <w:rPr>
          <w:rFonts w:eastAsia="Times New Roman"/>
          <w:color w:val="auto"/>
          <w:szCs w:val="24"/>
        </w:rPr>
      </w:pPr>
    </w:p>
    <w:p w14:paraId="640B7BD4" w14:textId="0173B6DC" w:rsidR="00F36D75" w:rsidRPr="00495EBB" w:rsidRDefault="00F36D75" w:rsidP="00F36D75">
      <w:pPr>
        <w:spacing w:after="0" w:line="360" w:lineRule="auto"/>
        <w:ind w:left="0" w:firstLine="0"/>
        <w:rPr>
          <w:rFonts w:eastAsia="Times New Roman"/>
          <w:color w:val="auto"/>
          <w:szCs w:val="24"/>
        </w:rPr>
      </w:pPr>
      <w:r w:rsidRPr="00495EBB">
        <w:rPr>
          <w:rFonts w:eastAsia="Times New Roman"/>
          <w:color w:val="auto"/>
          <w:szCs w:val="24"/>
        </w:rPr>
        <w:t>En el poder conferido por el estado, a los ciudadanos, que cumplen con la constituci</w:t>
      </w:r>
      <w:r w:rsidR="00AA0C40" w:rsidRPr="00495EBB">
        <w:rPr>
          <w:rFonts w:eastAsia="Times New Roman"/>
          <w:color w:val="auto"/>
          <w:szCs w:val="24"/>
        </w:rPr>
        <w:t>ón y la leyes, para poder ejercer en el gobierno y que decidan por el bien común. Art 30 y Art 40 de la Constitución del Perú.</w:t>
      </w:r>
    </w:p>
    <w:p w14:paraId="6247AD43" w14:textId="77777777" w:rsidR="00F36D75" w:rsidRPr="00495EBB" w:rsidRDefault="00F36D75" w:rsidP="001C6DFE">
      <w:pPr>
        <w:spacing w:after="0" w:line="360" w:lineRule="auto"/>
        <w:rPr>
          <w:rFonts w:eastAsia="Times New Roman"/>
          <w:color w:val="auto"/>
          <w:szCs w:val="24"/>
        </w:rPr>
      </w:pPr>
    </w:p>
    <w:p w14:paraId="0B8379FD" w14:textId="77777777" w:rsidR="00D118F2" w:rsidRPr="00495EBB" w:rsidRDefault="00D118F2" w:rsidP="001C6DFE">
      <w:pPr>
        <w:spacing w:after="0" w:line="360" w:lineRule="auto"/>
        <w:rPr>
          <w:rFonts w:eastAsia="Times New Roman"/>
          <w:color w:val="auto"/>
          <w:szCs w:val="24"/>
        </w:rPr>
      </w:pPr>
    </w:p>
    <w:p w14:paraId="12F94754" w14:textId="3FE8125A" w:rsidR="00AA0C40" w:rsidRPr="00495EBB" w:rsidRDefault="00072670" w:rsidP="00AA0C40">
      <w:pPr>
        <w:spacing w:after="0" w:line="360" w:lineRule="auto"/>
        <w:rPr>
          <w:rFonts w:eastAsia="Times New Roman"/>
          <w:b/>
          <w:color w:val="auto"/>
          <w:szCs w:val="24"/>
        </w:rPr>
      </w:pPr>
      <w:r w:rsidRPr="00495EBB">
        <w:rPr>
          <w:rFonts w:eastAsia="Times New Roman"/>
          <w:b/>
          <w:color w:val="auto"/>
          <w:szCs w:val="24"/>
        </w:rPr>
        <w:t>Enfrentar</w:t>
      </w:r>
    </w:p>
    <w:p w14:paraId="71143BD5" w14:textId="77777777" w:rsidR="00B77918" w:rsidRPr="00495EBB" w:rsidRDefault="00B77918" w:rsidP="00AA0C40">
      <w:pPr>
        <w:spacing w:after="0" w:line="360" w:lineRule="auto"/>
        <w:ind w:left="0" w:firstLine="0"/>
        <w:rPr>
          <w:rFonts w:eastAsia="Times New Roman"/>
          <w:color w:val="auto"/>
          <w:szCs w:val="24"/>
        </w:rPr>
      </w:pPr>
    </w:p>
    <w:p w14:paraId="06EF710E" w14:textId="67E9FB69" w:rsidR="00AA0C40" w:rsidRPr="00495EBB" w:rsidRDefault="00AA0C40" w:rsidP="00AA0C40">
      <w:pPr>
        <w:spacing w:after="0" w:line="360" w:lineRule="auto"/>
        <w:ind w:left="0" w:firstLine="0"/>
        <w:rPr>
          <w:rFonts w:eastAsia="Times New Roman"/>
          <w:color w:val="auto"/>
          <w:szCs w:val="24"/>
        </w:rPr>
      </w:pPr>
      <w:r w:rsidRPr="00495EBB">
        <w:rPr>
          <w:rFonts w:eastAsia="Times New Roman"/>
          <w:color w:val="auto"/>
          <w:szCs w:val="24"/>
        </w:rPr>
        <w:t>El ejercicio del poder conferido por el estado, dentro de los deberes y responsabilidades esta defender la soberanía de las amenazas del estado. Art 44 y Art 45 de la Constitución del Perú.</w:t>
      </w:r>
    </w:p>
    <w:p w14:paraId="7AF54D49" w14:textId="77620890" w:rsidR="001B2F80" w:rsidRPr="00495EBB" w:rsidRDefault="001B2F80" w:rsidP="00AA0C40">
      <w:pPr>
        <w:spacing w:after="0" w:line="360" w:lineRule="auto"/>
        <w:ind w:left="0" w:firstLine="0"/>
        <w:rPr>
          <w:rFonts w:eastAsia="Times New Roman"/>
          <w:color w:val="auto"/>
          <w:szCs w:val="24"/>
        </w:rPr>
      </w:pPr>
    </w:p>
    <w:p w14:paraId="6CD45A2F" w14:textId="2DB8BAFF" w:rsidR="00E907B8" w:rsidRPr="00495EBB" w:rsidRDefault="001B05D9" w:rsidP="00F554EF">
      <w:pPr>
        <w:tabs>
          <w:tab w:val="left" w:pos="426"/>
        </w:tabs>
        <w:autoSpaceDE w:val="0"/>
        <w:autoSpaceDN w:val="0"/>
        <w:adjustRightInd w:val="0"/>
        <w:spacing w:after="0" w:line="360" w:lineRule="auto"/>
        <w:rPr>
          <w:rFonts w:eastAsia="Calibri"/>
          <w:b/>
          <w:bCs/>
          <w:color w:val="auto"/>
          <w:szCs w:val="24"/>
        </w:rPr>
      </w:pPr>
      <w:r w:rsidRPr="00495EBB">
        <w:rPr>
          <w:rFonts w:eastAsia="Calibri"/>
          <w:b/>
          <w:bCs/>
          <w:color w:val="auto"/>
          <w:szCs w:val="24"/>
        </w:rPr>
        <w:t>2.3.2</w:t>
      </w:r>
      <w:r w:rsidRPr="00495EBB">
        <w:rPr>
          <w:rFonts w:eastAsia="Calibri"/>
          <w:b/>
          <w:bCs/>
          <w:color w:val="auto"/>
          <w:szCs w:val="24"/>
        </w:rPr>
        <w:tab/>
      </w:r>
      <w:r w:rsidR="00E907B8" w:rsidRPr="00495EBB">
        <w:rPr>
          <w:rFonts w:eastAsia="Times New Roman"/>
          <w:b/>
          <w:color w:val="auto"/>
          <w:szCs w:val="24"/>
        </w:rPr>
        <w:t>Orden Interno</w:t>
      </w:r>
    </w:p>
    <w:p w14:paraId="14C67FE6" w14:textId="77777777" w:rsidR="003473A1" w:rsidRPr="00495EBB" w:rsidRDefault="003473A1" w:rsidP="005139BF">
      <w:pPr>
        <w:spacing w:after="0" w:line="360" w:lineRule="auto"/>
        <w:ind w:left="0" w:firstLine="709"/>
        <w:rPr>
          <w:rFonts w:eastAsia="Times New Roman"/>
          <w:color w:val="auto"/>
          <w:szCs w:val="24"/>
        </w:rPr>
      </w:pPr>
    </w:p>
    <w:p w14:paraId="313F387E" w14:textId="1F0D94A9" w:rsidR="00E907B8" w:rsidRPr="00495EBB" w:rsidRDefault="00113D46" w:rsidP="005139BF">
      <w:pPr>
        <w:spacing w:after="0" w:line="360" w:lineRule="auto"/>
        <w:ind w:left="0" w:firstLine="709"/>
        <w:rPr>
          <w:rFonts w:eastAsia="Times New Roman"/>
          <w:color w:val="auto"/>
          <w:szCs w:val="24"/>
        </w:rPr>
      </w:pPr>
      <w:r w:rsidRPr="00495EBB">
        <w:rPr>
          <w:rFonts w:eastAsia="Times New Roman"/>
          <w:color w:val="auto"/>
          <w:szCs w:val="24"/>
        </w:rPr>
        <w:t>Conforme ha resaltado este Tribunal</w:t>
      </w:r>
      <w:r w:rsidR="00711585" w:rsidRPr="00495EBB">
        <w:rPr>
          <w:rFonts w:eastAsia="Times New Roman"/>
          <w:color w:val="auto"/>
          <w:szCs w:val="24"/>
        </w:rPr>
        <w:t>: E</w:t>
      </w:r>
      <w:r w:rsidRPr="00495EBB">
        <w:rPr>
          <w:rFonts w:eastAsia="Times New Roman"/>
          <w:color w:val="auto"/>
          <w:szCs w:val="24"/>
        </w:rPr>
        <w:t>l orden interno comprende tres elementos (Sentencia 00017-2003-A</w:t>
      </w:r>
      <w:r w:rsidR="00EF4F44" w:rsidRPr="00495EBB">
        <w:rPr>
          <w:rFonts w:eastAsia="Times New Roman"/>
          <w:color w:val="auto"/>
          <w:szCs w:val="24"/>
        </w:rPr>
        <w:t>I</w:t>
      </w:r>
      <w:r w:rsidRPr="00495EBB">
        <w:rPr>
          <w:rFonts w:eastAsia="Times New Roman"/>
          <w:color w:val="auto"/>
          <w:szCs w:val="24"/>
        </w:rPr>
        <w:t xml:space="preserve">/TC, fundamento 8): (i) la seguridad ciudadana: que implica la protección de la vida, de la integridad física y moral de las personas, y del patrimonio público y privado, entre otros;  (ii) la estabilidad de la organización política: se refiere al mantenimiento de la tranquilidad, quietud y paz pública, así como el respeto hacia la autoridad pública; y, (iii) el resguardo de las instalaciones y servicios públicos esenciales: esto incluye las edificaciones públicas e instalaciones que cubren necesidades </w:t>
      </w:r>
      <w:r w:rsidRPr="00495EBB">
        <w:rPr>
          <w:rFonts w:eastAsia="Times New Roman"/>
          <w:color w:val="auto"/>
          <w:szCs w:val="24"/>
        </w:rPr>
        <w:lastRenderedPageBreak/>
        <w:t>vitales y primarias de la comunidad, tales como el agua, la en</w:t>
      </w:r>
      <w:r w:rsidR="000A17C4" w:rsidRPr="00495EBB">
        <w:rPr>
          <w:rFonts w:eastAsia="Times New Roman"/>
          <w:color w:val="auto"/>
          <w:szCs w:val="24"/>
        </w:rPr>
        <w:t>ergía eléctrica, entre otros (</w:t>
      </w:r>
      <w:r w:rsidRPr="00495EBB">
        <w:rPr>
          <w:rFonts w:eastAsia="Times New Roman"/>
          <w:color w:val="auto"/>
          <w:szCs w:val="24"/>
        </w:rPr>
        <w:t>Pacheco et al,. 2024, p. 21)</w:t>
      </w:r>
      <w:r w:rsidR="00B77918" w:rsidRPr="00495EBB">
        <w:rPr>
          <w:rFonts w:eastAsia="Times New Roman"/>
          <w:color w:val="auto"/>
          <w:szCs w:val="24"/>
        </w:rPr>
        <w:t>.</w:t>
      </w:r>
    </w:p>
    <w:p w14:paraId="032AA0ED" w14:textId="77777777" w:rsidR="00333864" w:rsidRPr="00495EBB" w:rsidRDefault="00333864" w:rsidP="005139BF">
      <w:pPr>
        <w:spacing w:after="0" w:line="360" w:lineRule="auto"/>
        <w:rPr>
          <w:rFonts w:eastAsia="Times New Roman"/>
          <w:b/>
          <w:color w:val="auto"/>
          <w:szCs w:val="24"/>
        </w:rPr>
      </w:pPr>
    </w:p>
    <w:p w14:paraId="65DEEFDB" w14:textId="679C7327" w:rsidR="003473A1" w:rsidRPr="00495EBB" w:rsidRDefault="00333864" w:rsidP="00333864">
      <w:pPr>
        <w:spacing w:after="0" w:line="360" w:lineRule="auto"/>
        <w:rPr>
          <w:rFonts w:eastAsia="Times New Roman"/>
          <w:b/>
          <w:color w:val="auto"/>
          <w:szCs w:val="24"/>
        </w:rPr>
      </w:pPr>
      <w:r w:rsidRPr="00495EBB">
        <w:rPr>
          <w:rFonts w:eastAsia="Times New Roman"/>
          <w:b/>
          <w:color w:val="auto"/>
          <w:szCs w:val="24"/>
        </w:rPr>
        <w:t xml:space="preserve">2.3.2.1 </w:t>
      </w:r>
      <w:r w:rsidR="003A300B" w:rsidRPr="00495EBB">
        <w:rPr>
          <w:rFonts w:eastAsia="Times New Roman"/>
          <w:b/>
          <w:color w:val="auto"/>
          <w:szCs w:val="24"/>
        </w:rPr>
        <w:t>Seguridad Ciudadana</w:t>
      </w:r>
    </w:p>
    <w:p w14:paraId="32FC53DD" w14:textId="77777777" w:rsidR="00EF58DF" w:rsidRPr="00495EBB" w:rsidRDefault="00EF58DF" w:rsidP="003A300B">
      <w:pPr>
        <w:spacing w:after="0" w:line="360" w:lineRule="auto"/>
        <w:ind w:left="0" w:firstLine="0"/>
        <w:rPr>
          <w:rFonts w:eastAsia="Times New Roman"/>
          <w:color w:val="auto"/>
          <w:szCs w:val="24"/>
        </w:rPr>
      </w:pPr>
    </w:p>
    <w:p w14:paraId="51C7E4EB" w14:textId="28BCB0C9" w:rsidR="003A300B" w:rsidRPr="00495EBB" w:rsidRDefault="003A300B" w:rsidP="003A300B">
      <w:pPr>
        <w:spacing w:after="0" w:line="360" w:lineRule="auto"/>
        <w:ind w:left="0" w:firstLine="0"/>
        <w:rPr>
          <w:rFonts w:eastAsia="Times New Roman"/>
          <w:b/>
          <w:color w:val="auto"/>
          <w:szCs w:val="24"/>
        </w:rPr>
      </w:pPr>
      <w:r w:rsidRPr="00495EBB">
        <w:rPr>
          <w:rFonts w:eastAsia="Times New Roman"/>
          <w:color w:val="auto"/>
          <w:szCs w:val="24"/>
        </w:rPr>
        <w:t>Implica la protección de la vida, de la seguridad física y moral de las personas y del patrimonio privado, entr</w:t>
      </w:r>
      <w:r w:rsidR="00EF4F44" w:rsidRPr="00495EBB">
        <w:rPr>
          <w:rFonts w:eastAsia="Times New Roman"/>
          <w:color w:val="auto"/>
          <w:szCs w:val="24"/>
        </w:rPr>
        <w:t>e otros (Sentencia 00017-2003-AI</w:t>
      </w:r>
      <w:r w:rsidRPr="00495EBB">
        <w:rPr>
          <w:rFonts w:eastAsia="Times New Roman"/>
          <w:color w:val="auto"/>
          <w:szCs w:val="24"/>
        </w:rPr>
        <w:t>/TC, fundamento 8)</w:t>
      </w:r>
      <w:r w:rsidR="00607EF1" w:rsidRPr="00495EBB">
        <w:rPr>
          <w:rFonts w:eastAsia="Times New Roman"/>
          <w:color w:val="auto"/>
          <w:szCs w:val="24"/>
        </w:rPr>
        <w:t>.</w:t>
      </w:r>
    </w:p>
    <w:p w14:paraId="080EFDBD" w14:textId="77777777" w:rsidR="00342E42" w:rsidRPr="00495EBB" w:rsidRDefault="00342E42" w:rsidP="00333864">
      <w:pPr>
        <w:spacing w:after="0" w:line="360" w:lineRule="auto"/>
        <w:rPr>
          <w:rFonts w:eastAsia="Times New Roman"/>
          <w:b/>
          <w:color w:val="auto"/>
          <w:szCs w:val="24"/>
        </w:rPr>
      </w:pPr>
    </w:p>
    <w:p w14:paraId="5D9C04D5" w14:textId="6BC636C5" w:rsidR="003A300B" w:rsidRPr="00495EBB" w:rsidRDefault="00333864" w:rsidP="00333864">
      <w:pPr>
        <w:spacing w:after="0" w:line="360" w:lineRule="auto"/>
        <w:rPr>
          <w:rFonts w:eastAsia="Times New Roman"/>
          <w:b/>
          <w:color w:val="auto"/>
          <w:szCs w:val="24"/>
        </w:rPr>
      </w:pPr>
      <w:r w:rsidRPr="00495EBB">
        <w:rPr>
          <w:rFonts w:eastAsia="Times New Roman"/>
          <w:b/>
          <w:color w:val="auto"/>
          <w:szCs w:val="24"/>
        </w:rPr>
        <w:t xml:space="preserve">2.3.2.2 </w:t>
      </w:r>
      <w:r w:rsidR="003A300B" w:rsidRPr="00495EBB">
        <w:rPr>
          <w:rFonts w:eastAsia="Times New Roman"/>
          <w:b/>
          <w:color w:val="auto"/>
          <w:szCs w:val="24"/>
        </w:rPr>
        <w:t xml:space="preserve">Estabilidad de la organización </w:t>
      </w:r>
      <w:r w:rsidRPr="00495EBB">
        <w:rPr>
          <w:rFonts w:eastAsia="Times New Roman"/>
          <w:b/>
          <w:color w:val="auto"/>
          <w:szCs w:val="24"/>
        </w:rPr>
        <w:t>política</w:t>
      </w:r>
    </w:p>
    <w:p w14:paraId="15B62791" w14:textId="77777777" w:rsidR="00EF58DF" w:rsidRPr="00495EBB" w:rsidRDefault="00EF58DF" w:rsidP="003A300B">
      <w:pPr>
        <w:spacing w:after="0" w:line="360" w:lineRule="auto"/>
        <w:ind w:left="0" w:firstLine="0"/>
        <w:rPr>
          <w:rFonts w:eastAsia="Times New Roman"/>
          <w:color w:val="auto"/>
          <w:szCs w:val="24"/>
        </w:rPr>
      </w:pPr>
    </w:p>
    <w:p w14:paraId="2A89E063" w14:textId="0529A95E" w:rsidR="003473A1" w:rsidRPr="00495EBB" w:rsidRDefault="003A300B" w:rsidP="003A300B">
      <w:pPr>
        <w:spacing w:after="0" w:line="360" w:lineRule="auto"/>
        <w:ind w:left="0" w:firstLine="0"/>
        <w:rPr>
          <w:rFonts w:eastAsia="Times New Roman"/>
          <w:b/>
          <w:color w:val="auto"/>
          <w:szCs w:val="24"/>
        </w:rPr>
      </w:pPr>
      <w:r w:rsidRPr="00495EBB">
        <w:rPr>
          <w:rFonts w:eastAsia="Times New Roman"/>
          <w:color w:val="auto"/>
          <w:szCs w:val="24"/>
        </w:rPr>
        <w:t xml:space="preserve">Se refiere al mantenimiento de la tranquilidad, quietud y paz pública, </w:t>
      </w:r>
      <w:r w:rsidR="00CA14AE" w:rsidRPr="00495EBB">
        <w:rPr>
          <w:rFonts w:eastAsia="Times New Roman"/>
          <w:color w:val="auto"/>
          <w:szCs w:val="24"/>
        </w:rPr>
        <w:t>así</w:t>
      </w:r>
      <w:r w:rsidRPr="00495EBB">
        <w:rPr>
          <w:rFonts w:eastAsia="Times New Roman"/>
          <w:color w:val="auto"/>
          <w:szCs w:val="24"/>
        </w:rPr>
        <w:t xml:space="preserve"> como el respeto hacia la autoridad pública (Sentencia 00017-2003-AT/TC, fundamento 8)</w:t>
      </w:r>
      <w:r w:rsidR="00607EF1" w:rsidRPr="00495EBB">
        <w:rPr>
          <w:rFonts w:eastAsia="Times New Roman"/>
          <w:color w:val="auto"/>
          <w:szCs w:val="24"/>
        </w:rPr>
        <w:t>.</w:t>
      </w:r>
    </w:p>
    <w:p w14:paraId="74F6CF8B" w14:textId="2C4625ED" w:rsidR="001515B0" w:rsidRPr="00495EBB" w:rsidRDefault="001515B0">
      <w:pPr>
        <w:spacing w:after="160" w:line="259" w:lineRule="auto"/>
        <w:ind w:left="0" w:firstLine="0"/>
        <w:jc w:val="left"/>
        <w:rPr>
          <w:rFonts w:eastAsia="Times New Roman"/>
          <w:color w:val="auto"/>
          <w:szCs w:val="24"/>
        </w:rPr>
      </w:pPr>
    </w:p>
    <w:p w14:paraId="72FD5DCA" w14:textId="721A0528" w:rsidR="003A300B" w:rsidRPr="00495EBB" w:rsidRDefault="00E907B8" w:rsidP="00333864">
      <w:pPr>
        <w:spacing w:after="0" w:line="360" w:lineRule="auto"/>
        <w:rPr>
          <w:rFonts w:eastAsia="Times New Roman"/>
          <w:b/>
          <w:color w:val="auto"/>
          <w:szCs w:val="24"/>
        </w:rPr>
      </w:pPr>
      <w:r w:rsidRPr="00495EBB">
        <w:rPr>
          <w:rFonts w:eastAsia="Times New Roman"/>
          <w:b/>
          <w:color w:val="auto"/>
          <w:szCs w:val="24"/>
        </w:rPr>
        <w:t>2.</w:t>
      </w:r>
      <w:r w:rsidR="00333864" w:rsidRPr="00495EBB">
        <w:rPr>
          <w:rFonts w:eastAsia="Times New Roman"/>
          <w:b/>
          <w:color w:val="auto"/>
          <w:szCs w:val="24"/>
        </w:rPr>
        <w:t xml:space="preserve">3.2.3 </w:t>
      </w:r>
      <w:r w:rsidR="003A300B" w:rsidRPr="00495EBB">
        <w:rPr>
          <w:rFonts w:eastAsia="Times New Roman"/>
          <w:b/>
          <w:color w:val="auto"/>
          <w:szCs w:val="24"/>
        </w:rPr>
        <w:t xml:space="preserve">Resguardo a instalaciones y servicios públicos </w:t>
      </w:r>
    </w:p>
    <w:p w14:paraId="0C9DA930" w14:textId="77777777" w:rsidR="009804B9" w:rsidRPr="00495EBB" w:rsidRDefault="009804B9" w:rsidP="003A300B">
      <w:pPr>
        <w:spacing w:after="0" w:line="360" w:lineRule="auto"/>
        <w:ind w:left="0" w:firstLine="0"/>
        <w:rPr>
          <w:rFonts w:eastAsia="Times New Roman"/>
          <w:color w:val="auto"/>
          <w:szCs w:val="24"/>
        </w:rPr>
      </w:pPr>
    </w:p>
    <w:p w14:paraId="78DE2F63" w14:textId="0B411BE7" w:rsidR="003A300B" w:rsidRPr="00495EBB" w:rsidRDefault="003A300B" w:rsidP="003A300B">
      <w:pPr>
        <w:spacing w:after="0" w:line="360" w:lineRule="auto"/>
        <w:ind w:left="0" w:firstLine="0"/>
        <w:rPr>
          <w:rFonts w:eastAsia="Times New Roman"/>
          <w:color w:val="auto"/>
          <w:szCs w:val="24"/>
        </w:rPr>
      </w:pPr>
      <w:r w:rsidRPr="00495EBB">
        <w:rPr>
          <w:rFonts w:eastAsia="Times New Roman"/>
          <w:color w:val="auto"/>
          <w:szCs w:val="24"/>
        </w:rPr>
        <w:t xml:space="preserve">Incluye las edificaciones publica e instalaciones que cubren necesidades vitales y primarias de la comunicad, tales como el agua, la energía eléctrica, entre otro </w:t>
      </w:r>
      <w:r w:rsidR="00206C9E" w:rsidRPr="00495EBB">
        <w:rPr>
          <w:rFonts w:eastAsia="Times New Roman"/>
          <w:color w:val="auto"/>
          <w:szCs w:val="24"/>
        </w:rPr>
        <w:t>Sentencia</w:t>
      </w:r>
      <w:r w:rsidRPr="00495EBB">
        <w:rPr>
          <w:rFonts w:eastAsia="Times New Roman"/>
          <w:color w:val="auto"/>
          <w:szCs w:val="24"/>
        </w:rPr>
        <w:t xml:space="preserve"> 00017-2003-AITC, fundamento 8)</w:t>
      </w:r>
      <w:r w:rsidR="00607EF1" w:rsidRPr="00495EBB">
        <w:rPr>
          <w:rFonts w:eastAsia="Times New Roman"/>
          <w:color w:val="auto"/>
          <w:szCs w:val="24"/>
        </w:rPr>
        <w:t>.</w:t>
      </w:r>
    </w:p>
    <w:p w14:paraId="05268182" w14:textId="77777777" w:rsidR="00EF3334" w:rsidRPr="00495EBB" w:rsidRDefault="00EF3334" w:rsidP="005139BF">
      <w:pPr>
        <w:spacing w:after="0" w:line="360" w:lineRule="auto"/>
        <w:rPr>
          <w:rFonts w:eastAsia="Times New Roman"/>
          <w:b/>
          <w:color w:val="auto"/>
          <w:szCs w:val="24"/>
        </w:rPr>
      </w:pPr>
    </w:p>
    <w:p w14:paraId="603E2799" w14:textId="77777777" w:rsidR="00CD489C" w:rsidRPr="00495EBB" w:rsidRDefault="00CD489C" w:rsidP="00E327E6">
      <w:pPr>
        <w:spacing w:after="0" w:line="360" w:lineRule="auto"/>
        <w:ind w:left="0" w:firstLine="0"/>
        <w:rPr>
          <w:rFonts w:eastAsia="Times New Roman"/>
          <w:b/>
          <w:color w:val="auto"/>
          <w:szCs w:val="24"/>
        </w:rPr>
      </w:pPr>
    </w:p>
    <w:p w14:paraId="3464CB47" w14:textId="7C454985" w:rsidR="004A721E" w:rsidRPr="00495EBB" w:rsidRDefault="004A721E" w:rsidP="005139BF">
      <w:pPr>
        <w:spacing w:after="0" w:line="360" w:lineRule="auto"/>
        <w:rPr>
          <w:b/>
          <w:color w:val="auto"/>
          <w:szCs w:val="24"/>
        </w:rPr>
      </w:pPr>
      <w:r w:rsidRPr="00495EBB">
        <w:rPr>
          <w:b/>
          <w:color w:val="auto"/>
          <w:szCs w:val="24"/>
        </w:rPr>
        <w:t>2.4 Definición de términos básicos</w:t>
      </w:r>
      <w:r w:rsidR="0062532A" w:rsidRPr="00495EBB">
        <w:rPr>
          <w:b/>
          <w:color w:val="auto"/>
          <w:szCs w:val="24"/>
        </w:rPr>
        <w:t xml:space="preserve"> </w:t>
      </w:r>
    </w:p>
    <w:p w14:paraId="348E3AA7" w14:textId="77777777" w:rsidR="00B5231D" w:rsidRPr="00495EBB" w:rsidRDefault="00B5231D" w:rsidP="005139BF">
      <w:pPr>
        <w:pStyle w:val="Sinespaciado"/>
        <w:spacing w:line="360" w:lineRule="auto"/>
        <w:jc w:val="both"/>
        <w:rPr>
          <w:rFonts w:ascii="Arial" w:eastAsia="Times New Roman" w:hAnsi="Arial" w:cs="Arial"/>
          <w:b/>
          <w:sz w:val="24"/>
          <w:szCs w:val="24"/>
          <w:lang w:val="es-ES_tradnl"/>
        </w:rPr>
      </w:pPr>
    </w:p>
    <w:p w14:paraId="2A46A416" w14:textId="77777777" w:rsidR="00173F86" w:rsidRPr="00495EBB" w:rsidRDefault="00173F86" w:rsidP="005139BF">
      <w:pPr>
        <w:pStyle w:val="Sinespaciado"/>
        <w:spacing w:line="360" w:lineRule="auto"/>
        <w:jc w:val="both"/>
        <w:rPr>
          <w:rFonts w:ascii="Arial" w:eastAsia="Times New Roman" w:hAnsi="Arial" w:cs="Arial"/>
          <w:b/>
          <w:sz w:val="24"/>
          <w:szCs w:val="24"/>
          <w:lang w:val="es-ES_tradnl"/>
        </w:rPr>
      </w:pPr>
      <w:r w:rsidRPr="00495EBB">
        <w:rPr>
          <w:rFonts w:ascii="Arial" w:eastAsia="Times New Roman" w:hAnsi="Arial" w:cs="Arial"/>
          <w:b/>
          <w:sz w:val="24"/>
          <w:szCs w:val="24"/>
          <w:lang w:val="es-ES_tradnl"/>
        </w:rPr>
        <w:t>Ambiente operacional</w:t>
      </w:r>
    </w:p>
    <w:p w14:paraId="7311B0D6" w14:textId="660E6F29" w:rsidR="00173F86" w:rsidRPr="00495EBB" w:rsidRDefault="00173F86" w:rsidP="005139BF">
      <w:pPr>
        <w:pStyle w:val="Sinespaciado"/>
        <w:spacing w:line="360" w:lineRule="auto"/>
        <w:jc w:val="both"/>
        <w:rPr>
          <w:rFonts w:ascii="Arial" w:eastAsia="Times New Roman" w:hAnsi="Arial" w:cs="Arial"/>
          <w:sz w:val="24"/>
          <w:szCs w:val="24"/>
          <w:lang w:val="es-ES_tradnl"/>
        </w:rPr>
      </w:pPr>
      <w:r w:rsidRPr="00495EBB">
        <w:rPr>
          <w:rFonts w:ascii="Arial" w:eastAsia="Times New Roman" w:hAnsi="Arial" w:cs="Arial"/>
          <w:sz w:val="24"/>
          <w:szCs w:val="24"/>
          <w:lang w:val="es-ES_tradnl"/>
        </w:rPr>
        <w:t>Es la combinación dinámica de circunstancias, condiciones e influencias que afectan las decisiones de un comandante</w:t>
      </w:r>
      <w:r w:rsidR="001A4046" w:rsidRPr="00495EBB">
        <w:rPr>
          <w:rFonts w:ascii="Arial" w:eastAsia="Times New Roman" w:hAnsi="Arial" w:cs="Arial"/>
          <w:sz w:val="24"/>
          <w:szCs w:val="24"/>
          <w:lang w:val="es-ES_tradnl"/>
        </w:rPr>
        <w:t xml:space="preserve"> militar</w:t>
      </w:r>
      <w:r w:rsidRPr="00495EBB">
        <w:rPr>
          <w:rFonts w:ascii="Arial" w:eastAsia="Times New Roman" w:hAnsi="Arial" w:cs="Arial"/>
          <w:sz w:val="24"/>
          <w:szCs w:val="24"/>
          <w:lang w:val="es-ES_tradnl"/>
        </w:rPr>
        <w:t xml:space="preserve"> (</w:t>
      </w:r>
      <w:r w:rsidR="00EF4F44" w:rsidRPr="00495EBB">
        <w:rPr>
          <w:rFonts w:ascii="Arial" w:eastAsia="Times New Roman" w:hAnsi="Arial" w:cs="Arial"/>
          <w:sz w:val="24"/>
          <w:szCs w:val="24"/>
          <w:lang w:val="es-ES_tradnl"/>
        </w:rPr>
        <w:t xml:space="preserve">TRACDOC </w:t>
      </w:r>
      <w:r w:rsidRPr="00495EBB">
        <w:rPr>
          <w:rFonts w:ascii="Arial" w:eastAsia="Times New Roman" w:hAnsi="Arial" w:cs="Arial"/>
          <w:sz w:val="24"/>
          <w:szCs w:val="24"/>
          <w:lang w:val="es-ES_tradnl"/>
        </w:rPr>
        <w:t>G2</w:t>
      </w:r>
      <w:r w:rsidR="00B54A8D" w:rsidRPr="00495EBB">
        <w:rPr>
          <w:rFonts w:ascii="Arial" w:eastAsia="Times New Roman" w:hAnsi="Arial" w:cs="Arial"/>
          <w:sz w:val="24"/>
          <w:szCs w:val="24"/>
          <w:lang w:val="es-ES_tradnl"/>
        </w:rPr>
        <w:t>,</w:t>
      </w:r>
      <w:r w:rsidRPr="00495EBB">
        <w:rPr>
          <w:rFonts w:ascii="Arial" w:eastAsia="Times New Roman" w:hAnsi="Arial" w:cs="Arial"/>
          <w:sz w:val="24"/>
          <w:szCs w:val="24"/>
          <w:lang w:val="es-ES_tradnl"/>
        </w:rPr>
        <w:t xml:space="preserve"> Operational Enviroment </w:t>
      </w:r>
      <w:r w:rsidR="001639FA" w:rsidRPr="00495EBB">
        <w:rPr>
          <w:rFonts w:ascii="Arial" w:eastAsia="Times New Roman" w:hAnsi="Arial" w:cs="Arial"/>
          <w:sz w:val="24"/>
          <w:szCs w:val="24"/>
          <w:lang w:val="es-ES_tradnl"/>
        </w:rPr>
        <w:t xml:space="preserve"> </w:t>
      </w:r>
      <w:r w:rsidRPr="00495EBB">
        <w:rPr>
          <w:rFonts w:ascii="Arial" w:eastAsia="Times New Roman" w:hAnsi="Arial" w:cs="Arial"/>
          <w:sz w:val="24"/>
          <w:szCs w:val="24"/>
          <w:lang w:val="es-ES_tradnl"/>
        </w:rPr>
        <w:t>Enterprices, 2024).</w:t>
      </w:r>
    </w:p>
    <w:p w14:paraId="08BA0193" w14:textId="77777777" w:rsidR="00173F86" w:rsidRPr="00495EBB" w:rsidRDefault="00173F86" w:rsidP="005139BF">
      <w:pPr>
        <w:pStyle w:val="Prrafodelista"/>
        <w:widowControl w:val="0"/>
        <w:autoSpaceDE w:val="0"/>
        <w:autoSpaceDN w:val="0"/>
        <w:adjustRightInd w:val="0"/>
        <w:spacing w:after="0" w:line="360" w:lineRule="auto"/>
        <w:ind w:left="0" w:firstLine="0"/>
        <w:rPr>
          <w:rFonts w:eastAsia="Times New Roman"/>
          <w:color w:val="auto"/>
          <w:szCs w:val="24"/>
        </w:rPr>
      </w:pPr>
    </w:p>
    <w:p w14:paraId="62DB1361" w14:textId="77777777" w:rsidR="00173F86" w:rsidRPr="00495EBB" w:rsidRDefault="00173F86" w:rsidP="005139BF">
      <w:pPr>
        <w:pStyle w:val="Prrafodelista"/>
        <w:spacing w:after="0" w:line="360" w:lineRule="auto"/>
        <w:ind w:left="0" w:firstLine="0"/>
        <w:rPr>
          <w:rFonts w:eastAsia="Times New Roman"/>
          <w:b/>
          <w:color w:val="auto"/>
          <w:szCs w:val="24"/>
        </w:rPr>
      </w:pPr>
      <w:r w:rsidRPr="00495EBB">
        <w:rPr>
          <w:rFonts w:eastAsia="Times New Roman"/>
          <w:b/>
          <w:color w:val="auto"/>
          <w:szCs w:val="24"/>
        </w:rPr>
        <w:t>Asuntos públicos militares</w:t>
      </w:r>
    </w:p>
    <w:p w14:paraId="30829CDB" w14:textId="77777777" w:rsidR="001515B0" w:rsidRPr="00495EBB" w:rsidRDefault="001515B0" w:rsidP="005139BF">
      <w:pPr>
        <w:spacing w:after="0" w:line="360" w:lineRule="auto"/>
        <w:ind w:left="0" w:firstLine="0"/>
        <w:rPr>
          <w:rFonts w:eastAsia="Times New Roman"/>
          <w:color w:val="auto"/>
          <w:szCs w:val="24"/>
        </w:rPr>
      </w:pPr>
    </w:p>
    <w:p w14:paraId="09836C2C" w14:textId="5D2DE96A" w:rsidR="00173F86" w:rsidRPr="00495EBB" w:rsidRDefault="00173F86" w:rsidP="005139BF">
      <w:pPr>
        <w:spacing w:after="0" w:line="360" w:lineRule="auto"/>
        <w:ind w:left="0" w:firstLine="0"/>
        <w:rPr>
          <w:rFonts w:eastAsia="Times New Roman"/>
          <w:color w:val="auto"/>
          <w:szCs w:val="24"/>
        </w:rPr>
      </w:pPr>
      <w:r w:rsidRPr="00495EBB">
        <w:rPr>
          <w:rFonts w:eastAsia="Times New Roman"/>
          <w:color w:val="auto"/>
          <w:szCs w:val="24"/>
        </w:rPr>
        <w:t>Es el responsable de promover los objetivos militares mediante la comunicación, como parte de la comunicación estratégica, de información precisa y oportuna al público extern</w:t>
      </w:r>
      <w:r w:rsidR="00EF4F44" w:rsidRPr="00495EBB">
        <w:rPr>
          <w:rFonts w:eastAsia="Times New Roman"/>
          <w:color w:val="auto"/>
          <w:szCs w:val="24"/>
        </w:rPr>
        <w:t>o</w:t>
      </w:r>
      <w:r w:rsidRPr="00495EBB">
        <w:rPr>
          <w:rFonts w:eastAsia="Times New Roman"/>
          <w:color w:val="auto"/>
          <w:szCs w:val="24"/>
        </w:rPr>
        <w:t xml:space="preserve">, como la comunicación interna. Esta </w:t>
      </w:r>
      <w:r w:rsidRPr="00495EBB">
        <w:rPr>
          <w:rFonts w:eastAsia="Times New Roman"/>
          <w:color w:val="auto"/>
          <w:szCs w:val="24"/>
        </w:rPr>
        <w:lastRenderedPageBreak/>
        <w:t>comunicación mejora el conocimiento y la comprensión de los aspectos militares del rol, los objetivos, las operaciones, las actividades y los problemas, reforzando la credibilidad organizaciona</w:t>
      </w:r>
      <w:r w:rsidR="006034FD" w:rsidRPr="00495EBB">
        <w:rPr>
          <w:rFonts w:eastAsia="Times New Roman"/>
          <w:color w:val="auto"/>
          <w:szCs w:val="24"/>
        </w:rPr>
        <w:t xml:space="preserve">l </w:t>
      </w:r>
      <w:r w:rsidRPr="00495EBB">
        <w:rPr>
          <w:rFonts w:eastAsia="Times New Roman"/>
          <w:color w:val="auto"/>
          <w:szCs w:val="24"/>
        </w:rPr>
        <w:t xml:space="preserve"> (</w:t>
      </w:r>
      <w:r w:rsidR="004D4443" w:rsidRPr="00495EBB">
        <w:rPr>
          <w:rFonts w:eastAsia="Times New Roman"/>
          <w:color w:val="auto"/>
          <w:szCs w:val="24"/>
        </w:rPr>
        <w:t>AJP-10, NATO,</w:t>
      </w:r>
      <w:r w:rsidRPr="00495EBB">
        <w:rPr>
          <w:rFonts w:eastAsia="Times New Roman"/>
          <w:color w:val="auto"/>
          <w:szCs w:val="24"/>
        </w:rPr>
        <w:t xml:space="preserve"> 2023, p. 25).</w:t>
      </w:r>
    </w:p>
    <w:p w14:paraId="6472E035" w14:textId="77777777" w:rsidR="00711585" w:rsidRPr="00495EBB" w:rsidRDefault="00711585" w:rsidP="005139BF">
      <w:pPr>
        <w:pStyle w:val="Prrafodelista"/>
        <w:spacing w:after="0" w:line="360" w:lineRule="auto"/>
        <w:ind w:left="0" w:firstLine="0"/>
        <w:rPr>
          <w:rFonts w:eastAsia="Times New Roman"/>
          <w:b/>
          <w:color w:val="auto"/>
          <w:szCs w:val="24"/>
        </w:rPr>
      </w:pPr>
    </w:p>
    <w:p w14:paraId="63ACAED4" w14:textId="77777777" w:rsidR="00173F86" w:rsidRPr="00495EBB" w:rsidRDefault="00173F86" w:rsidP="005139BF">
      <w:pPr>
        <w:pStyle w:val="Prrafodelista"/>
        <w:spacing w:after="0" w:line="360" w:lineRule="auto"/>
        <w:ind w:left="0" w:firstLine="0"/>
        <w:rPr>
          <w:rFonts w:eastAsia="Times New Roman"/>
          <w:b/>
          <w:color w:val="auto"/>
          <w:szCs w:val="24"/>
        </w:rPr>
      </w:pPr>
      <w:r w:rsidRPr="00495EBB">
        <w:rPr>
          <w:rFonts w:eastAsia="Times New Roman"/>
          <w:b/>
          <w:color w:val="auto"/>
          <w:szCs w:val="24"/>
        </w:rPr>
        <w:t>Blanco objetivo</w:t>
      </w:r>
    </w:p>
    <w:p w14:paraId="72BBDA3F" w14:textId="45607C2C" w:rsidR="00173F86" w:rsidRPr="00495EBB" w:rsidRDefault="00173F86" w:rsidP="005139BF">
      <w:pPr>
        <w:pStyle w:val="Prrafodelista"/>
        <w:spacing w:after="0" w:line="360" w:lineRule="auto"/>
        <w:ind w:left="0" w:firstLine="0"/>
        <w:rPr>
          <w:rFonts w:eastAsia="Times New Roman"/>
          <w:color w:val="auto"/>
          <w:szCs w:val="24"/>
        </w:rPr>
      </w:pPr>
      <w:r w:rsidRPr="00495EBB">
        <w:rPr>
          <w:rFonts w:eastAsia="Times New Roman"/>
          <w:color w:val="auto"/>
          <w:szCs w:val="24"/>
        </w:rPr>
        <w:t xml:space="preserve">Es la persona o grupo de personas cuyo comportamiento, posición,  sentimientos, emociones y juicios se aplica el proceso de </w:t>
      </w:r>
      <w:r w:rsidR="00EF58DF" w:rsidRPr="00495EBB">
        <w:rPr>
          <w:rFonts w:eastAsia="Times New Roman"/>
          <w:color w:val="auto"/>
          <w:szCs w:val="24"/>
        </w:rPr>
        <w:t>operaciones psicológicas</w:t>
      </w:r>
      <w:r w:rsidRPr="00495EBB">
        <w:rPr>
          <w:rFonts w:eastAsia="Times New Roman"/>
          <w:color w:val="auto"/>
          <w:szCs w:val="24"/>
        </w:rPr>
        <w:t xml:space="preserve">. Al conjunto de individuos al que trata de afectar  o llegar el mensaje o propaganda. En </w:t>
      </w:r>
      <w:r w:rsidR="00EF58DF" w:rsidRPr="00495EBB">
        <w:rPr>
          <w:rFonts w:eastAsia="Times New Roman"/>
          <w:color w:val="auto"/>
          <w:szCs w:val="24"/>
        </w:rPr>
        <w:t xml:space="preserve">operaciones psicológicas </w:t>
      </w:r>
      <w:r w:rsidRPr="00495EBB">
        <w:rPr>
          <w:rFonts w:eastAsia="Times New Roman"/>
          <w:color w:val="auto"/>
          <w:szCs w:val="24"/>
        </w:rPr>
        <w:t>el Blanco o Blanco Auditorio, es</w:t>
      </w:r>
      <w:r w:rsidR="001A4046" w:rsidRPr="00495EBB">
        <w:rPr>
          <w:rFonts w:eastAsia="Times New Roman"/>
          <w:color w:val="auto"/>
          <w:szCs w:val="24"/>
        </w:rPr>
        <w:t xml:space="preserve"> lo mismo</w:t>
      </w:r>
      <w:r w:rsidRPr="00495EBB">
        <w:rPr>
          <w:rFonts w:eastAsia="Times New Roman"/>
          <w:color w:val="auto"/>
          <w:szCs w:val="24"/>
        </w:rPr>
        <w:t xml:space="preserve"> (Me 40-13, EOSIC, 2017)</w:t>
      </w:r>
      <w:r w:rsidR="004D4443" w:rsidRPr="00495EBB">
        <w:rPr>
          <w:rFonts w:eastAsia="Times New Roman"/>
          <w:color w:val="auto"/>
          <w:szCs w:val="24"/>
        </w:rPr>
        <w:t>.</w:t>
      </w:r>
    </w:p>
    <w:p w14:paraId="2BB09DEC" w14:textId="77777777" w:rsidR="00173F86" w:rsidRPr="00495EBB" w:rsidRDefault="00173F86" w:rsidP="005139BF">
      <w:pPr>
        <w:pStyle w:val="Prrafodelista"/>
        <w:widowControl w:val="0"/>
        <w:autoSpaceDE w:val="0"/>
        <w:autoSpaceDN w:val="0"/>
        <w:adjustRightInd w:val="0"/>
        <w:spacing w:after="0" w:line="360" w:lineRule="auto"/>
        <w:ind w:left="0" w:firstLine="0"/>
        <w:rPr>
          <w:rFonts w:eastAsia="Times New Roman"/>
          <w:color w:val="auto"/>
          <w:szCs w:val="24"/>
        </w:rPr>
      </w:pPr>
    </w:p>
    <w:p w14:paraId="31A7241A" w14:textId="4756E6DA" w:rsidR="00173F86" w:rsidRPr="00495EBB" w:rsidRDefault="00173F86" w:rsidP="005139BF">
      <w:pPr>
        <w:pStyle w:val="Prrafodelista"/>
        <w:widowControl w:val="0"/>
        <w:autoSpaceDE w:val="0"/>
        <w:autoSpaceDN w:val="0"/>
        <w:adjustRightInd w:val="0"/>
        <w:spacing w:after="0" w:line="360" w:lineRule="auto"/>
        <w:ind w:left="0" w:firstLine="0"/>
        <w:rPr>
          <w:rFonts w:eastAsia="Times New Roman"/>
          <w:b/>
          <w:color w:val="auto"/>
          <w:szCs w:val="24"/>
        </w:rPr>
      </w:pPr>
      <w:r w:rsidRPr="00495EBB">
        <w:rPr>
          <w:rFonts w:eastAsia="Times New Roman"/>
          <w:b/>
          <w:color w:val="auto"/>
          <w:szCs w:val="24"/>
        </w:rPr>
        <w:t>Capacidad</w:t>
      </w:r>
    </w:p>
    <w:p w14:paraId="7420CA37" w14:textId="022FD2EF" w:rsidR="00173F86" w:rsidRPr="00495EBB" w:rsidRDefault="00173F86" w:rsidP="005139BF">
      <w:pPr>
        <w:pStyle w:val="Prrafodelista"/>
        <w:widowControl w:val="0"/>
        <w:autoSpaceDE w:val="0"/>
        <w:autoSpaceDN w:val="0"/>
        <w:adjustRightInd w:val="0"/>
        <w:spacing w:after="0" w:line="360" w:lineRule="auto"/>
        <w:ind w:left="0" w:firstLine="0"/>
        <w:rPr>
          <w:rFonts w:eastAsia="Times New Roman"/>
          <w:color w:val="auto"/>
          <w:szCs w:val="24"/>
        </w:rPr>
      </w:pPr>
      <w:r w:rsidRPr="00495EBB">
        <w:rPr>
          <w:rFonts w:eastAsia="Times New Roman"/>
          <w:color w:val="auto"/>
          <w:szCs w:val="24"/>
        </w:rPr>
        <w:t xml:space="preserve">Habilidad para completar una tarea o ejecutar un curso de acción bajo </w:t>
      </w:r>
      <w:r w:rsidR="00B5231D" w:rsidRPr="00495EBB">
        <w:rPr>
          <w:rFonts w:eastAsia="Times New Roman"/>
          <w:color w:val="auto"/>
          <w:szCs w:val="24"/>
        </w:rPr>
        <w:t>unas condiciones</w:t>
      </w:r>
      <w:r w:rsidR="00EF4F44" w:rsidRPr="00495EBB">
        <w:rPr>
          <w:rFonts w:eastAsia="Times New Roman"/>
          <w:color w:val="auto"/>
          <w:szCs w:val="24"/>
        </w:rPr>
        <w:t xml:space="preserve"> y un nivel de desempeño especí</w:t>
      </w:r>
      <w:r w:rsidRPr="00495EBB">
        <w:rPr>
          <w:rFonts w:eastAsia="Times New Roman"/>
          <w:color w:val="auto"/>
          <w:szCs w:val="24"/>
        </w:rPr>
        <w:t>fico</w:t>
      </w:r>
      <w:r w:rsidR="001A4046" w:rsidRPr="00495EBB">
        <w:rPr>
          <w:rFonts w:eastAsia="Times New Roman"/>
          <w:color w:val="auto"/>
          <w:szCs w:val="24"/>
        </w:rPr>
        <w:t xml:space="preserve"> </w:t>
      </w:r>
      <w:r w:rsidRPr="00495EBB">
        <w:rPr>
          <w:rFonts w:eastAsia="Times New Roman"/>
          <w:color w:val="auto"/>
          <w:szCs w:val="24"/>
        </w:rPr>
        <w:t xml:space="preserve"> </w:t>
      </w:r>
      <w:r w:rsidR="001A4046" w:rsidRPr="00495EBB">
        <w:rPr>
          <w:rFonts w:eastAsia="Times New Roman"/>
          <w:color w:val="auto"/>
          <w:szCs w:val="24"/>
        </w:rPr>
        <w:t>(</w:t>
      </w:r>
      <w:r w:rsidRPr="00495EBB">
        <w:rPr>
          <w:rFonts w:eastAsia="Times New Roman"/>
          <w:color w:val="auto"/>
          <w:szCs w:val="24"/>
        </w:rPr>
        <w:t>JP 1</w:t>
      </w:r>
      <w:r w:rsidR="00B54A8D" w:rsidRPr="00495EBB">
        <w:rPr>
          <w:rFonts w:eastAsia="Times New Roman"/>
          <w:color w:val="auto"/>
          <w:szCs w:val="24"/>
        </w:rPr>
        <w:t>,</w:t>
      </w:r>
      <w:r w:rsidRPr="00495EBB">
        <w:rPr>
          <w:rFonts w:eastAsia="Times New Roman"/>
          <w:color w:val="auto"/>
          <w:szCs w:val="24"/>
        </w:rPr>
        <w:t xml:space="preserve"> Joint</w:t>
      </w:r>
      <w:r w:rsidR="00B5231D" w:rsidRPr="00495EBB">
        <w:rPr>
          <w:rFonts w:eastAsia="Times New Roman"/>
          <w:color w:val="auto"/>
          <w:szCs w:val="24"/>
        </w:rPr>
        <w:t xml:space="preserve"> </w:t>
      </w:r>
      <w:r w:rsidR="001A4046" w:rsidRPr="00495EBB">
        <w:rPr>
          <w:rFonts w:eastAsia="Times New Roman"/>
          <w:color w:val="auto"/>
          <w:szCs w:val="24"/>
        </w:rPr>
        <w:t xml:space="preserve"> Warfighting, </w:t>
      </w:r>
      <w:r w:rsidRPr="00495EBB">
        <w:rPr>
          <w:rFonts w:eastAsia="Times New Roman"/>
          <w:color w:val="auto"/>
          <w:szCs w:val="24"/>
        </w:rPr>
        <w:t>2023).</w:t>
      </w:r>
    </w:p>
    <w:p w14:paraId="361B8E55" w14:textId="77777777" w:rsidR="002571AC" w:rsidRPr="00495EBB" w:rsidRDefault="002571AC" w:rsidP="005139BF">
      <w:pPr>
        <w:pStyle w:val="HTMLconformatoprevio"/>
        <w:shd w:val="clear" w:color="auto" w:fill="FFFFFF"/>
        <w:spacing w:line="360" w:lineRule="auto"/>
        <w:jc w:val="both"/>
        <w:rPr>
          <w:rFonts w:ascii="Arial" w:hAnsi="Arial" w:cs="Arial"/>
          <w:sz w:val="24"/>
          <w:szCs w:val="24"/>
        </w:rPr>
      </w:pPr>
    </w:p>
    <w:p w14:paraId="30C6497F" w14:textId="77777777" w:rsidR="00173F86" w:rsidRPr="00495EBB" w:rsidRDefault="00173F86" w:rsidP="005139BF">
      <w:pPr>
        <w:pStyle w:val="HTMLconformatoprevio"/>
        <w:shd w:val="clear" w:color="auto" w:fill="FFFFFF"/>
        <w:spacing w:line="360" w:lineRule="auto"/>
        <w:jc w:val="both"/>
        <w:rPr>
          <w:rFonts w:ascii="Arial" w:hAnsi="Arial" w:cs="Arial"/>
          <w:b/>
          <w:sz w:val="24"/>
          <w:szCs w:val="24"/>
        </w:rPr>
      </w:pPr>
      <w:r w:rsidRPr="00495EBB">
        <w:rPr>
          <w:rFonts w:ascii="Arial" w:hAnsi="Arial" w:cs="Arial"/>
          <w:b/>
          <w:sz w:val="24"/>
          <w:szCs w:val="24"/>
        </w:rPr>
        <w:t>Ciberespacio</w:t>
      </w:r>
    </w:p>
    <w:p w14:paraId="41FE5B5D" w14:textId="5F96A84F" w:rsidR="00173F86" w:rsidRPr="00495EBB" w:rsidRDefault="00173F86" w:rsidP="005139BF">
      <w:pPr>
        <w:pStyle w:val="HTMLconformatoprevio"/>
        <w:shd w:val="clear" w:color="auto" w:fill="FFFFFF"/>
        <w:spacing w:line="360" w:lineRule="auto"/>
        <w:jc w:val="both"/>
        <w:rPr>
          <w:rFonts w:ascii="Arial" w:hAnsi="Arial" w:cs="Arial"/>
          <w:sz w:val="24"/>
          <w:szCs w:val="24"/>
        </w:rPr>
      </w:pPr>
      <w:r w:rsidRPr="00495EBB">
        <w:rPr>
          <w:rFonts w:ascii="Arial" w:hAnsi="Arial" w:cs="Arial"/>
          <w:sz w:val="24"/>
          <w:szCs w:val="24"/>
        </w:rPr>
        <w:t>Es el dominio artificial, generado por computadores y redes informáticas, en el que las personas y los ordenadores coexisten interconectados por la internet de la activida</w:t>
      </w:r>
      <w:r w:rsidR="002100F9" w:rsidRPr="00495EBB">
        <w:rPr>
          <w:rFonts w:ascii="Arial" w:hAnsi="Arial" w:cs="Arial"/>
          <w:sz w:val="24"/>
          <w:szCs w:val="24"/>
        </w:rPr>
        <w:t>d en línea</w:t>
      </w:r>
      <w:r w:rsidR="001A4046" w:rsidRPr="00495EBB">
        <w:rPr>
          <w:rFonts w:ascii="Arial" w:hAnsi="Arial" w:cs="Arial"/>
          <w:sz w:val="24"/>
          <w:szCs w:val="24"/>
        </w:rPr>
        <w:t xml:space="preserve"> </w:t>
      </w:r>
      <w:r w:rsidR="002100F9" w:rsidRPr="00495EBB">
        <w:rPr>
          <w:rFonts w:ascii="Arial" w:hAnsi="Arial" w:cs="Arial"/>
          <w:sz w:val="24"/>
          <w:szCs w:val="24"/>
        </w:rPr>
        <w:t xml:space="preserve"> </w:t>
      </w:r>
      <w:r w:rsidR="001A4046" w:rsidRPr="00495EBB">
        <w:rPr>
          <w:rFonts w:ascii="Arial" w:hAnsi="Arial" w:cs="Arial"/>
          <w:sz w:val="24"/>
          <w:szCs w:val="24"/>
        </w:rPr>
        <w:t>(PCM</w:t>
      </w:r>
      <w:r w:rsidR="00B54A8D" w:rsidRPr="00495EBB">
        <w:rPr>
          <w:rFonts w:ascii="Arial" w:hAnsi="Arial" w:cs="Arial"/>
          <w:sz w:val="24"/>
          <w:szCs w:val="24"/>
        </w:rPr>
        <w:t>,</w:t>
      </w:r>
      <w:r w:rsidR="001A4046" w:rsidRPr="00495EBB">
        <w:rPr>
          <w:rFonts w:ascii="Arial" w:hAnsi="Arial" w:cs="Arial"/>
          <w:sz w:val="24"/>
          <w:szCs w:val="24"/>
        </w:rPr>
        <w:t xml:space="preserve"> </w:t>
      </w:r>
      <w:r w:rsidR="002100F9" w:rsidRPr="00495EBB">
        <w:rPr>
          <w:rFonts w:ascii="Arial" w:hAnsi="Arial" w:cs="Arial"/>
          <w:sz w:val="24"/>
          <w:szCs w:val="24"/>
        </w:rPr>
        <w:t xml:space="preserve">Decreto de Urgencia Nº </w:t>
      </w:r>
      <w:r w:rsidR="001A4046" w:rsidRPr="00495EBB">
        <w:rPr>
          <w:rFonts w:ascii="Arial" w:hAnsi="Arial" w:cs="Arial"/>
          <w:sz w:val="24"/>
          <w:szCs w:val="24"/>
        </w:rPr>
        <w:t>007,</w:t>
      </w:r>
      <w:r w:rsidRPr="00495EBB">
        <w:rPr>
          <w:rFonts w:ascii="Arial" w:hAnsi="Arial" w:cs="Arial"/>
          <w:sz w:val="24"/>
          <w:szCs w:val="24"/>
        </w:rPr>
        <w:t xml:space="preserve"> 2019)</w:t>
      </w:r>
      <w:r w:rsidR="0074763F" w:rsidRPr="00495EBB">
        <w:rPr>
          <w:rFonts w:ascii="Arial" w:hAnsi="Arial" w:cs="Arial"/>
          <w:sz w:val="24"/>
          <w:szCs w:val="24"/>
        </w:rPr>
        <w:t>.</w:t>
      </w:r>
    </w:p>
    <w:p w14:paraId="689D14BA" w14:textId="77777777" w:rsidR="00173F86" w:rsidRPr="00495EBB" w:rsidRDefault="00173F86" w:rsidP="005139BF">
      <w:pPr>
        <w:spacing w:after="0" w:line="360" w:lineRule="auto"/>
        <w:ind w:left="0" w:firstLine="0"/>
        <w:rPr>
          <w:rFonts w:eastAsia="Times New Roman"/>
          <w:color w:val="auto"/>
          <w:szCs w:val="24"/>
        </w:rPr>
      </w:pPr>
    </w:p>
    <w:p w14:paraId="6D3112D6" w14:textId="7076821E" w:rsidR="00173F86" w:rsidRPr="00495EBB" w:rsidRDefault="004B5E25" w:rsidP="005139BF">
      <w:pPr>
        <w:pStyle w:val="Prrafodelista"/>
        <w:spacing w:after="0" w:line="360" w:lineRule="auto"/>
        <w:ind w:left="0" w:firstLine="0"/>
        <w:rPr>
          <w:rFonts w:eastAsia="Times New Roman"/>
          <w:b/>
          <w:color w:val="auto"/>
          <w:szCs w:val="24"/>
        </w:rPr>
      </w:pPr>
      <w:r w:rsidRPr="00495EBB">
        <w:rPr>
          <w:rFonts w:eastAsia="Times New Roman"/>
          <w:b/>
          <w:color w:val="auto"/>
          <w:szCs w:val="24"/>
        </w:rPr>
        <w:t xml:space="preserve">Desinformación militar o </w:t>
      </w:r>
      <w:r w:rsidR="00173F86" w:rsidRPr="00495EBB">
        <w:rPr>
          <w:rFonts w:eastAsia="Times New Roman"/>
          <w:b/>
          <w:color w:val="auto"/>
          <w:szCs w:val="24"/>
        </w:rPr>
        <w:t>Engaño militar</w:t>
      </w:r>
    </w:p>
    <w:p w14:paraId="0D6AA21A" w14:textId="0C0FF078" w:rsidR="004B5E25" w:rsidRPr="00495EBB" w:rsidRDefault="004B5E25" w:rsidP="00C60802">
      <w:pPr>
        <w:pStyle w:val="Prrafodelista"/>
        <w:widowControl w:val="0"/>
        <w:autoSpaceDE w:val="0"/>
        <w:autoSpaceDN w:val="0"/>
        <w:adjustRightInd w:val="0"/>
        <w:spacing w:after="0" w:line="360" w:lineRule="auto"/>
        <w:ind w:left="0" w:firstLine="0"/>
        <w:rPr>
          <w:rFonts w:eastAsia="Times New Roman"/>
          <w:color w:val="auto"/>
          <w:szCs w:val="24"/>
        </w:rPr>
      </w:pPr>
      <w:r w:rsidRPr="00495EBB">
        <w:rPr>
          <w:rFonts w:eastAsia="Times New Roman"/>
          <w:color w:val="auto"/>
          <w:szCs w:val="24"/>
        </w:rPr>
        <w:t>Capacidad básica que se centra, de manera intensionada, en objetivos esenciales de los objetivos de los opone</w:t>
      </w:r>
      <w:r w:rsidR="00AA5D68" w:rsidRPr="00495EBB">
        <w:rPr>
          <w:rFonts w:eastAsia="Times New Roman"/>
          <w:color w:val="auto"/>
          <w:szCs w:val="24"/>
        </w:rPr>
        <w:t>ntes que se encuentran a cargo de la tomad de decisiones para persuadirlos a llegar a conclusiones equivocadas que beneficien nuestras metas (Clark, 2010, p. 4).</w:t>
      </w:r>
    </w:p>
    <w:p w14:paraId="0EAC91D5" w14:textId="0B102F75" w:rsidR="00173F86" w:rsidRPr="00495EBB" w:rsidRDefault="00173F86" w:rsidP="005139BF">
      <w:pPr>
        <w:spacing w:after="0" w:line="360" w:lineRule="auto"/>
        <w:ind w:left="0" w:firstLine="0"/>
        <w:rPr>
          <w:rFonts w:eastAsia="Times New Roman"/>
          <w:color w:val="auto"/>
          <w:szCs w:val="24"/>
        </w:rPr>
      </w:pPr>
      <w:r w:rsidRPr="00495EBB">
        <w:rPr>
          <w:rFonts w:eastAsia="Times New Roman"/>
          <w:color w:val="auto"/>
          <w:szCs w:val="24"/>
        </w:rPr>
        <w:t>El engaño militar es  el uso de camuflaje y ocultamiento para ocultar una fuerza, el uso de fintas y artimañas para que el comandante enemigo tome malas decision</w:t>
      </w:r>
      <w:r w:rsidR="001A4046" w:rsidRPr="00495EBB">
        <w:rPr>
          <w:rFonts w:eastAsia="Times New Roman"/>
          <w:color w:val="auto"/>
          <w:szCs w:val="24"/>
        </w:rPr>
        <w:t>es</w:t>
      </w:r>
      <w:r w:rsidR="00B5231D" w:rsidRPr="00495EBB">
        <w:rPr>
          <w:rFonts w:eastAsia="Times New Roman"/>
          <w:color w:val="auto"/>
          <w:szCs w:val="24"/>
        </w:rPr>
        <w:t xml:space="preserve"> </w:t>
      </w:r>
      <w:r w:rsidRPr="00495EBB">
        <w:rPr>
          <w:rFonts w:eastAsia="Times New Roman"/>
          <w:color w:val="auto"/>
          <w:szCs w:val="24"/>
        </w:rPr>
        <w:t xml:space="preserve"> (Tatham, 2024, p. 27).</w:t>
      </w:r>
    </w:p>
    <w:p w14:paraId="0D63560C" w14:textId="77777777" w:rsidR="00173F86" w:rsidRPr="00495EBB" w:rsidRDefault="00173F86" w:rsidP="005139BF">
      <w:pPr>
        <w:pStyle w:val="Sinespaciado"/>
        <w:spacing w:line="360" w:lineRule="auto"/>
        <w:jc w:val="both"/>
        <w:rPr>
          <w:rFonts w:ascii="Arial" w:eastAsia="Times New Roman" w:hAnsi="Arial" w:cs="Arial"/>
          <w:sz w:val="24"/>
          <w:szCs w:val="24"/>
          <w:lang w:val="es-ES_tradnl"/>
        </w:rPr>
      </w:pPr>
    </w:p>
    <w:p w14:paraId="785798A7" w14:textId="77777777" w:rsidR="00173F86" w:rsidRPr="00495EBB" w:rsidRDefault="00173F86" w:rsidP="005139BF">
      <w:pPr>
        <w:pStyle w:val="Prrafodelista"/>
        <w:widowControl w:val="0"/>
        <w:autoSpaceDE w:val="0"/>
        <w:autoSpaceDN w:val="0"/>
        <w:adjustRightInd w:val="0"/>
        <w:spacing w:after="0" w:line="360" w:lineRule="auto"/>
        <w:ind w:left="0" w:firstLine="0"/>
        <w:rPr>
          <w:rFonts w:eastAsia="Times New Roman"/>
          <w:b/>
          <w:color w:val="auto"/>
          <w:szCs w:val="24"/>
        </w:rPr>
      </w:pPr>
      <w:r w:rsidRPr="00495EBB">
        <w:rPr>
          <w:rFonts w:eastAsia="Times New Roman"/>
          <w:b/>
          <w:color w:val="auto"/>
          <w:szCs w:val="24"/>
        </w:rPr>
        <w:t>Guerra de Información</w:t>
      </w:r>
    </w:p>
    <w:p w14:paraId="53882997" w14:textId="3F5CD758" w:rsidR="00173F86" w:rsidRPr="00495EBB" w:rsidRDefault="00EF4F44" w:rsidP="005139BF">
      <w:pPr>
        <w:pStyle w:val="Prrafodelista"/>
        <w:widowControl w:val="0"/>
        <w:autoSpaceDE w:val="0"/>
        <w:autoSpaceDN w:val="0"/>
        <w:adjustRightInd w:val="0"/>
        <w:spacing w:after="0" w:line="360" w:lineRule="auto"/>
        <w:ind w:left="0" w:firstLine="0"/>
        <w:rPr>
          <w:rFonts w:eastAsia="Times New Roman"/>
          <w:color w:val="auto"/>
          <w:szCs w:val="24"/>
        </w:rPr>
      </w:pPr>
      <w:r w:rsidRPr="00495EBB">
        <w:rPr>
          <w:rFonts w:eastAsia="Times New Roman"/>
          <w:color w:val="auto"/>
          <w:szCs w:val="24"/>
        </w:rPr>
        <w:t>Conjunto</w:t>
      </w:r>
      <w:r w:rsidR="00173F86" w:rsidRPr="00495EBB">
        <w:rPr>
          <w:rFonts w:eastAsia="Times New Roman"/>
          <w:color w:val="auto"/>
          <w:szCs w:val="24"/>
        </w:rPr>
        <w:t xml:space="preserve"> de actividades que ocurren en el espectro electromagnéti</w:t>
      </w:r>
      <w:r w:rsidR="00B54A8D" w:rsidRPr="00495EBB">
        <w:rPr>
          <w:rFonts w:eastAsia="Times New Roman"/>
          <w:color w:val="auto"/>
          <w:szCs w:val="24"/>
        </w:rPr>
        <w:t xml:space="preserve">co </w:t>
      </w:r>
      <w:r w:rsidR="00173F86" w:rsidRPr="00495EBB">
        <w:rPr>
          <w:rFonts w:eastAsia="Times New Roman"/>
          <w:color w:val="auto"/>
          <w:szCs w:val="24"/>
        </w:rPr>
        <w:t>(Tatham, 2024, p</w:t>
      </w:r>
      <w:r w:rsidR="00B54A8D" w:rsidRPr="00495EBB">
        <w:rPr>
          <w:rFonts w:eastAsia="Times New Roman"/>
          <w:color w:val="auto"/>
          <w:szCs w:val="24"/>
        </w:rPr>
        <w:t>.</w:t>
      </w:r>
      <w:r w:rsidR="00173F86" w:rsidRPr="00495EBB">
        <w:rPr>
          <w:rFonts w:eastAsia="Times New Roman"/>
          <w:color w:val="auto"/>
          <w:szCs w:val="24"/>
        </w:rPr>
        <w:t xml:space="preserve"> 26).</w:t>
      </w:r>
    </w:p>
    <w:p w14:paraId="05FFC540" w14:textId="77777777" w:rsidR="00DF0950" w:rsidRPr="00495EBB" w:rsidRDefault="00DF0950" w:rsidP="00900B1D">
      <w:pPr>
        <w:pStyle w:val="Prrafodelista"/>
        <w:widowControl w:val="0"/>
        <w:autoSpaceDE w:val="0"/>
        <w:autoSpaceDN w:val="0"/>
        <w:adjustRightInd w:val="0"/>
        <w:spacing w:after="0" w:line="360" w:lineRule="auto"/>
        <w:ind w:left="0" w:firstLine="0"/>
        <w:rPr>
          <w:rFonts w:eastAsia="Times New Roman"/>
          <w:b/>
          <w:color w:val="auto"/>
          <w:szCs w:val="24"/>
        </w:rPr>
      </w:pPr>
    </w:p>
    <w:p w14:paraId="49475252" w14:textId="5263240D" w:rsidR="00900B1D" w:rsidRPr="00495EBB" w:rsidRDefault="00900B1D" w:rsidP="00900B1D">
      <w:pPr>
        <w:pStyle w:val="Prrafodelista"/>
        <w:widowControl w:val="0"/>
        <w:autoSpaceDE w:val="0"/>
        <w:autoSpaceDN w:val="0"/>
        <w:adjustRightInd w:val="0"/>
        <w:spacing w:after="0" w:line="360" w:lineRule="auto"/>
        <w:ind w:left="0" w:firstLine="0"/>
        <w:rPr>
          <w:rFonts w:eastAsia="Times New Roman"/>
          <w:b/>
          <w:color w:val="auto"/>
          <w:szCs w:val="24"/>
        </w:rPr>
      </w:pPr>
      <w:r w:rsidRPr="00495EBB">
        <w:rPr>
          <w:rFonts w:eastAsia="Times New Roman"/>
          <w:b/>
          <w:color w:val="auto"/>
          <w:szCs w:val="24"/>
        </w:rPr>
        <w:lastRenderedPageBreak/>
        <w:t>Guerra electrónica</w:t>
      </w:r>
    </w:p>
    <w:p w14:paraId="7DA3D1BF" w14:textId="30CCC5C4" w:rsidR="00900B1D" w:rsidRPr="00495EBB" w:rsidRDefault="00900B1D" w:rsidP="00900B1D">
      <w:pPr>
        <w:pStyle w:val="Prrafodelista"/>
        <w:widowControl w:val="0"/>
        <w:autoSpaceDE w:val="0"/>
        <w:autoSpaceDN w:val="0"/>
        <w:adjustRightInd w:val="0"/>
        <w:spacing w:after="0" w:line="360" w:lineRule="auto"/>
        <w:ind w:left="0" w:firstLine="0"/>
        <w:rPr>
          <w:rFonts w:eastAsia="Times New Roman"/>
          <w:color w:val="auto"/>
          <w:szCs w:val="24"/>
        </w:rPr>
      </w:pPr>
      <w:r w:rsidRPr="00495EBB">
        <w:rPr>
          <w:rFonts w:eastAsia="Times New Roman"/>
          <w:color w:val="auto"/>
          <w:szCs w:val="24"/>
        </w:rPr>
        <w:t xml:space="preserve">Es la energía electromagnética concentrada que </w:t>
      </w:r>
      <w:r w:rsidR="007A2A3F" w:rsidRPr="00495EBB">
        <w:rPr>
          <w:rFonts w:eastAsia="Times New Roman"/>
          <w:color w:val="auto"/>
          <w:szCs w:val="24"/>
        </w:rPr>
        <w:t>controla</w:t>
      </w:r>
      <w:r w:rsidRPr="00495EBB">
        <w:rPr>
          <w:rFonts w:eastAsia="Times New Roman"/>
          <w:color w:val="auto"/>
          <w:szCs w:val="24"/>
        </w:rPr>
        <w:t xml:space="preserve"> el espectro electromagnético donde se encuentra el adversario.</w:t>
      </w:r>
    </w:p>
    <w:p w14:paraId="502DFCFD" w14:textId="7954E5C2" w:rsidR="00900B1D" w:rsidRPr="00495EBB" w:rsidRDefault="00900B1D" w:rsidP="00900B1D">
      <w:pPr>
        <w:pStyle w:val="Prrafodelista"/>
        <w:widowControl w:val="0"/>
        <w:autoSpaceDE w:val="0"/>
        <w:autoSpaceDN w:val="0"/>
        <w:adjustRightInd w:val="0"/>
        <w:spacing w:after="0" w:line="360" w:lineRule="auto"/>
        <w:ind w:left="0" w:firstLine="0"/>
        <w:rPr>
          <w:rFonts w:eastAsia="Times New Roman"/>
          <w:color w:val="auto"/>
          <w:szCs w:val="24"/>
        </w:rPr>
      </w:pPr>
      <w:r w:rsidRPr="00495EBB">
        <w:rPr>
          <w:rFonts w:eastAsia="Times New Roman"/>
          <w:color w:val="auto"/>
          <w:szCs w:val="24"/>
        </w:rPr>
        <w:t>Esta capacidad fundamental se divide en tres partes: la protección electrónica, el apoyo electrónico y el  ataque electrónico (Clark, 2010, p. 3).</w:t>
      </w:r>
    </w:p>
    <w:p w14:paraId="0B969694" w14:textId="3C355E07" w:rsidR="007E72E3" w:rsidRPr="00495EBB" w:rsidRDefault="007E72E3">
      <w:pPr>
        <w:spacing w:after="160" w:line="259" w:lineRule="auto"/>
        <w:ind w:left="0" w:firstLine="0"/>
        <w:jc w:val="left"/>
        <w:rPr>
          <w:rFonts w:eastAsia="Times New Roman"/>
          <w:b/>
          <w:color w:val="auto"/>
          <w:szCs w:val="24"/>
        </w:rPr>
      </w:pPr>
    </w:p>
    <w:p w14:paraId="26102ACC" w14:textId="77777777" w:rsidR="00711585" w:rsidRPr="00495EBB" w:rsidRDefault="00711585" w:rsidP="005139BF">
      <w:pPr>
        <w:pStyle w:val="HTMLconformatoprevio"/>
        <w:shd w:val="clear" w:color="auto" w:fill="FFFFFF"/>
        <w:spacing w:line="360" w:lineRule="auto"/>
        <w:jc w:val="both"/>
        <w:rPr>
          <w:rFonts w:ascii="Arial" w:hAnsi="Arial" w:cs="Arial"/>
          <w:b/>
          <w:sz w:val="24"/>
          <w:szCs w:val="24"/>
        </w:rPr>
      </w:pPr>
    </w:p>
    <w:p w14:paraId="67BE25C8" w14:textId="77777777" w:rsidR="00EF4F44" w:rsidRPr="00495EBB" w:rsidRDefault="00EF4F44" w:rsidP="005139BF">
      <w:pPr>
        <w:pStyle w:val="HTMLconformatoprevio"/>
        <w:shd w:val="clear" w:color="auto" w:fill="FFFFFF"/>
        <w:spacing w:line="360" w:lineRule="auto"/>
        <w:jc w:val="both"/>
        <w:rPr>
          <w:rFonts w:ascii="Arial" w:hAnsi="Arial" w:cs="Arial"/>
          <w:b/>
          <w:sz w:val="24"/>
          <w:szCs w:val="24"/>
        </w:rPr>
      </w:pPr>
    </w:p>
    <w:p w14:paraId="2F2CFACD" w14:textId="77777777" w:rsidR="00173F86" w:rsidRPr="00495EBB" w:rsidRDefault="00173F86" w:rsidP="005139BF">
      <w:pPr>
        <w:pStyle w:val="HTMLconformatoprevio"/>
        <w:shd w:val="clear" w:color="auto" w:fill="FFFFFF"/>
        <w:spacing w:line="360" w:lineRule="auto"/>
        <w:jc w:val="both"/>
        <w:rPr>
          <w:rFonts w:ascii="Arial" w:hAnsi="Arial" w:cs="Arial"/>
          <w:b/>
          <w:sz w:val="24"/>
          <w:szCs w:val="24"/>
        </w:rPr>
      </w:pPr>
      <w:r w:rsidRPr="00495EBB">
        <w:rPr>
          <w:rFonts w:ascii="Arial" w:hAnsi="Arial" w:cs="Arial"/>
          <w:b/>
          <w:sz w:val="24"/>
          <w:szCs w:val="24"/>
        </w:rPr>
        <w:t>Medios de comunicación</w:t>
      </w:r>
    </w:p>
    <w:p w14:paraId="6B9E460A" w14:textId="474511DC" w:rsidR="00173F86" w:rsidRPr="00495EBB" w:rsidRDefault="00173F86" w:rsidP="005139BF">
      <w:pPr>
        <w:pStyle w:val="Sinespaciado"/>
        <w:spacing w:line="360" w:lineRule="auto"/>
        <w:jc w:val="both"/>
        <w:rPr>
          <w:rFonts w:ascii="Arial" w:eastAsia="Times New Roman" w:hAnsi="Arial" w:cs="Arial"/>
          <w:sz w:val="24"/>
          <w:szCs w:val="24"/>
          <w:lang w:val="es-ES_tradnl"/>
        </w:rPr>
      </w:pPr>
      <w:r w:rsidRPr="00495EBB">
        <w:rPr>
          <w:rFonts w:ascii="Arial" w:eastAsia="Times New Roman" w:hAnsi="Arial" w:cs="Arial"/>
          <w:sz w:val="24"/>
          <w:szCs w:val="24"/>
          <w:lang w:val="es-ES_tradnl"/>
        </w:rPr>
        <w:t xml:space="preserve">Instrumentos por las cuales se transmiten mensajes por radio, prensa, televisión, </w:t>
      </w:r>
      <w:r w:rsidR="00B54A8D" w:rsidRPr="00495EBB">
        <w:rPr>
          <w:rFonts w:ascii="Arial" w:eastAsia="Times New Roman" w:hAnsi="Arial" w:cs="Arial"/>
          <w:sz w:val="24"/>
          <w:szCs w:val="24"/>
          <w:lang w:val="es-ES_tradnl"/>
        </w:rPr>
        <w:t>entre otros</w:t>
      </w:r>
      <w:r w:rsidRPr="00495EBB">
        <w:rPr>
          <w:rFonts w:ascii="Arial" w:eastAsia="Times New Roman" w:hAnsi="Arial" w:cs="Arial"/>
          <w:sz w:val="24"/>
          <w:szCs w:val="24"/>
          <w:lang w:val="es-ES_tradnl"/>
        </w:rPr>
        <w:t xml:space="preserve"> (Fernández y García 2001).</w:t>
      </w:r>
    </w:p>
    <w:p w14:paraId="31F1D6FC" w14:textId="77777777" w:rsidR="00173F86" w:rsidRPr="00495EBB" w:rsidRDefault="00173F86" w:rsidP="005139BF">
      <w:pPr>
        <w:pStyle w:val="Sinespaciado"/>
        <w:spacing w:line="360" w:lineRule="auto"/>
        <w:jc w:val="both"/>
        <w:rPr>
          <w:rFonts w:ascii="Arial" w:eastAsia="Times New Roman" w:hAnsi="Arial" w:cs="Arial"/>
          <w:sz w:val="24"/>
          <w:szCs w:val="24"/>
          <w:lang w:val="es-ES_tradnl"/>
        </w:rPr>
      </w:pPr>
    </w:p>
    <w:p w14:paraId="25D14403" w14:textId="52F64428" w:rsidR="00173F86" w:rsidRPr="00495EBB" w:rsidRDefault="00173F86" w:rsidP="005139BF">
      <w:pPr>
        <w:pStyle w:val="Sinespaciado"/>
        <w:spacing w:line="360" w:lineRule="auto"/>
        <w:jc w:val="both"/>
        <w:rPr>
          <w:rFonts w:ascii="Arial" w:eastAsia="Times New Roman" w:hAnsi="Arial" w:cs="Arial"/>
          <w:b/>
          <w:sz w:val="24"/>
          <w:szCs w:val="24"/>
          <w:lang w:val="es-ES_tradnl"/>
        </w:rPr>
      </w:pPr>
      <w:r w:rsidRPr="00495EBB">
        <w:rPr>
          <w:rFonts w:ascii="Arial" w:eastAsia="Times New Roman" w:hAnsi="Arial" w:cs="Arial"/>
          <w:b/>
          <w:sz w:val="24"/>
          <w:szCs w:val="24"/>
          <w:lang w:val="es-ES_tradnl"/>
        </w:rPr>
        <w:t xml:space="preserve">Operaciones </w:t>
      </w:r>
      <w:r w:rsidR="00D43031" w:rsidRPr="00495EBB">
        <w:rPr>
          <w:rFonts w:ascii="Arial" w:eastAsia="Times New Roman" w:hAnsi="Arial" w:cs="Arial"/>
          <w:b/>
          <w:sz w:val="24"/>
          <w:szCs w:val="24"/>
          <w:lang w:val="es-ES_tradnl"/>
        </w:rPr>
        <w:t xml:space="preserve">de redes informáticas </w:t>
      </w:r>
      <w:r w:rsidR="007A2A3F" w:rsidRPr="00495EBB">
        <w:rPr>
          <w:rFonts w:ascii="Arial" w:eastAsia="Times New Roman" w:hAnsi="Arial" w:cs="Arial"/>
          <w:b/>
          <w:sz w:val="24"/>
          <w:szCs w:val="24"/>
          <w:lang w:val="es-ES_tradnl"/>
        </w:rPr>
        <w:t>o</w:t>
      </w:r>
      <w:r w:rsidR="00D43031" w:rsidRPr="00495EBB">
        <w:rPr>
          <w:rFonts w:ascii="Arial" w:eastAsia="Times New Roman" w:hAnsi="Arial" w:cs="Arial"/>
          <w:b/>
          <w:sz w:val="24"/>
          <w:szCs w:val="24"/>
          <w:lang w:val="es-ES_tradnl"/>
        </w:rPr>
        <w:t xml:space="preserve"> operaciones en el </w:t>
      </w:r>
      <w:r w:rsidRPr="00495EBB">
        <w:rPr>
          <w:rFonts w:ascii="Arial" w:eastAsia="Times New Roman" w:hAnsi="Arial" w:cs="Arial"/>
          <w:b/>
          <w:sz w:val="24"/>
          <w:szCs w:val="24"/>
          <w:lang w:val="es-ES_tradnl"/>
        </w:rPr>
        <w:t>ciberespacio</w:t>
      </w:r>
    </w:p>
    <w:p w14:paraId="7A9A8EF3" w14:textId="7D9035D1" w:rsidR="00D43031" w:rsidRPr="00495EBB" w:rsidRDefault="00EF4F44" w:rsidP="005139BF">
      <w:pPr>
        <w:spacing w:after="0" w:line="360" w:lineRule="auto"/>
        <w:ind w:left="0" w:firstLine="0"/>
        <w:rPr>
          <w:rFonts w:eastAsia="Times New Roman"/>
          <w:color w:val="auto"/>
          <w:szCs w:val="24"/>
        </w:rPr>
      </w:pPr>
      <w:r w:rsidRPr="00495EBB">
        <w:rPr>
          <w:rFonts w:eastAsia="Times New Roman"/>
          <w:color w:val="auto"/>
          <w:szCs w:val="24"/>
        </w:rPr>
        <w:t>S</w:t>
      </w:r>
      <w:r w:rsidR="00D43031" w:rsidRPr="00495EBB">
        <w:rPr>
          <w:rFonts w:eastAsia="Times New Roman"/>
          <w:color w:val="auto"/>
          <w:szCs w:val="24"/>
        </w:rPr>
        <w:t xml:space="preserve">on armas de interrupción masiva </w:t>
      </w:r>
      <w:r w:rsidR="00745C7D" w:rsidRPr="00495EBB">
        <w:rPr>
          <w:rFonts w:eastAsia="Times New Roman"/>
          <w:color w:val="auto"/>
          <w:szCs w:val="24"/>
        </w:rPr>
        <w:t>a</w:t>
      </w:r>
      <w:r w:rsidR="00D43031" w:rsidRPr="00495EBB">
        <w:rPr>
          <w:rFonts w:eastAsia="Times New Roman"/>
          <w:color w:val="auto"/>
          <w:szCs w:val="24"/>
        </w:rPr>
        <w:t xml:space="preserve"> los blancos infrae</w:t>
      </w:r>
      <w:r w:rsidRPr="00495EBB">
        <w:rPr>
          <w:rFonts w:eastAsia="Times New Roman"/>
          <w:color w:val="auto"/>
          <w:szCs w:val="24"/>
        </w:rPr>
        <w:t>structurales. Se dividen</w:t>
      </w:r>
      <w:r w:rsidR="00D43031" w:rsidRPr="00495EBB">
        <w:rPr>
          <w:rFonts w:eastAsia="Times New Roman"/>
          <w:color w:val="auto"/>
          <w:szCs w:val="24"/>
        </w:rPr>
        <w:t xml:space="preserve"> en</w:t>
      </w:r>
      <w:r w:rsidRPr="00495EBB">
        <w:rPr>
          <w:rFonts w:eastAsia="Times New Roman"/>
          <w:color w:val="auto"/>
          <w:szCs w:val="24"/>
        </w:rPr>
        <w:t xml:space="preserve">  a</w:t>
      </w:r>
      <w:r w:rsidR="00D43031" w:rsidRPr="00495EBB">
        <w:rPr>
          <w:rFonts w:eastAsia="Times New Roman"/>
          <w:color w:val="auto"/>
          <w:szCs w:val="24"/>
        </w:rPr>
        <w:t xml:space="preserve">taque, </w:t>
      </w:r>
      <w:r w:rsidR="00745C7D" w:rsidRPr="00495EBB">
        <w:rPr>
          <w:rFonts w:eastAsia="Times New Roman"/>
          <w:color w:val="auto"/>
          <w:szCs w:val="24"/>
        </w:rPr>
        <w:t>defensa</w:t>
      </w:r>
      <w:r w:rsidR="00D43031" w:rsidRPr="00495EBB">
        <w:rPr>
          <w:rFonts w:eastAsia="Times New Roman"/>
          <w:color w:val="auto"/>
          <w:szCs w:val="24"/>
        </w:rPr>
        <w:t xml:space="preserve"> y explotación de las redes informáticas</w:t>
      </w:r>
      <w:r w:rsidR="00246A67" w:rsidRPr="00495EBB">
        <w:rPr>
          <w:rFonts w:eastAsia="Times New Roman"/>
          <w:color w:val="auto"/>
          <w:szCs w:val="24"/>
        </w:rPr>
        <w:t xml:space="preserve"> (Clark, 2010, p. 3).</w:t>
      </w:r>
    </w:p>
    <w:p w14:paraId="682ADEFC" w14:textId="2AEF5142" w:rsidR="00173F86" w:rsidRPr="00495EBB" w:rsidRDefault="00EF4F44" w:rsidP="005139BF">
      <w:pPr>
        <w:spacing w:after="0" w:line="360" w:lineRule="auto"/>
        <w:ind w:left="0" w:firstLine="0"/>
        <w:rPr>
          <w:rFonts w:eastAsia="Times New Roman"/>
          <w:color w:val="auto"/>
          <w:szCs w:val="24"/>
        </w:rPr>
      </w:pPr>
      <w:r w:rsidRPr="00495EBB">
        <w:rPr>
          <w:rFonts w:eastAsia="Times New Roman"/>
          <w:color w:val="auto"/>
          <w:szCs w:val="24"/>
        </w:rPr>
        <w:t>También se definen como</w:t>
      </w:r>
      <w:r w:rsidR="00173F86" w:rsidRPr="00495EBB">
        <w:rPr>
          <w:rFonts w:eastAsia="Times New Roman"/>
          <w:color w:val="auto"/>
          <w:szCs w:val="24"/>
        </w:rPr>
        <w:t xml:space="preserve"> operaciones ciberespaciales destinadas a preservar la libertad de acción propia y ajena en el ciberespacio al generar efectos para alcanzar objetivos militar</w:t>
      </w:r>
      <w:r w:rsidR="00B54A8D" w:rsidRPr="00495EBB">
        <w:rPr>
          <w:rFonts w:eastAsia="Times New Roman"/>
          <w:color w:val="auto"/>
          <w:szCs w:val="24"/>
        </w:rPr>
        <w:t>es</w:t>
      </w:r>
      <w:r w:rsidR="00173F86" w:rsidRPr="00495EBB">
        <w:rPr>
          <w:rFonts w:eastAsia="Times New Roman"/>
          <w:color w:val="auto"/>
          <w:szCs w:val="24"/>
        </w:rPr>
        <w:t xml:space="preserve"> (NATO AJP-10.1 2023, p. 32).</w:t>
      </w:r>
    </w:p>
    <w:p w14:paraId="6D03B4C3" w14:textId="77777777" w:rsidR="00173F86" w:rsidRPr="00495EBB" w:rsidRDefault="00173F86" w:rsidP="005139BF">
      <w:pPr>
        <w:spacing w:after="0" w:line="360" w:lineRule="auto"/>
        <w:ind w:left="0" w:firstLine="0"/>
        <w:rPr>
          <w:rFonts w:eastAsia="Times New Roman"/>
          <w:color w:val="auto"/>
          <w:szCs w:val="24"/>
        </w:rPr>
      </w:pPr>
    </w:p>
    <w:p w14:paraId="423A87B0" w14:textId="75BD2C32" w:rsidR="00173F86" w:rsidRPr="00495EBB" w:rsidRDefault="00246A67" w:rsidP="005139BF">
      <w:pPr>
        <w:pStyle w:val="Sinespaciado"/>
        <w:spacing w:line="360" w:lineRule="auto"/>
        <w:jc w:val="both"/>
        <w:rPr>
          <w:rFonts w:ascii="Arial" w:eastAsia="Times New Roman" w:hAnsi="Arial" w:cs="Arial"/>
          <w:b/>
          <w:sz w:val="24"/>
          <w:szCs w:val="24"/>
          <w:lang w:val="es-ES_tradnl"/>
        </w:rPr>
      </w:pPr>
      <w:r w:rsidRPr="00495EBB">
        <w:rPr>
          <w:rFonts w:ascii="Arial" w:eastAsia="Times New Roman" w:hAnsi="Arial" w:cs="Arial"/>
          <w:b/>
          <w:sz w:val="24"/>
          <w:szCs w:val="24"/>
          <w:lang w:val="es-ES_tradnl"/>
        </w:rPr>
        <w:t xml:space="preserve">Operaciones de apoyo de información militar </w:t>
      </w:r>
      <w:r w:rsidR="007A2A3F" w:rsidRPr="00495EBB">
        <w:rPr>
          <w:rFonts w:ascii="Arial" w:eastAsia="Times New Roman" w:hAnsi="Arial" w:cs="Arial"/>
          <w:b/>
          <w:sz w:val="24"/>
          <w:szCs w:val="24"/>
          <w:lang w:val="es-ES_tradnl"/>
        </w:rPr>
        <w:t>o</w:t>
      </w:r>
      <w:r w:rsidRPr="00495EBB">
        <w:rPr>
          <w:rFonts w:ascii="Arial" w:eastAsia="Times New Roman" w:hAnsi="Arial" w:cs="Arial"/>
          <w:b/>
          <w:sz w:val="24"/>
          <w:szCs w:val="24"/>
          <w:lang w:val="es-ES_tradnl"/>
        </w:rPr>
        <w:t xml:space="preserve"> </w:t>
      </w:r>
      <w:r w:rsidR="00173F86" w:rsidRPr="00495EBB">
        <w:rPr>
          <w:rFonts w:ascii="Arial" w:eastAsia="Times New Roman" w:hAnsi="Arial" w:cs="Arial"/>
          <w:b/>
          <w:sz w:val="24"/>
          <w:szCs w:val="24"/>
          <w:lang w:val="es-ES_tradnl"/>
        </w:rPr>
        <w:t>Operaciones</w:t>
      </w:r>
      <w:r w:rsidR="00857490" w:rsidRPr="00495EBB">
        <w:rPr>
          <w:rFonts w:ascii="Arial" w:eastAsia="Times New Roman" w:hAnsi="Arial" w:cs="Arial"/>
          <w:b/>
          <w:sz w:val="24"/>
          <w:szCs w:val="24"/>
          <w:lang w:val="es-ES_tradnl"/>
        </w:rPr>
        <w:t>psicológicas</w:t>
      </w:r>
    </w:p>
    <w:p w14:paraId="396533AE" w14:textId="44CCD096" w:rsidR="00246A67" w:rsidRPr="00495EBB" w:rsidRDefault="00246A67" w:rsidP="005139BF">
      <w:pPr>
        <w:pStyle w:val="Sinespaciado"/>
        <w:spacing w:line="360" w:lineRule="auto"/>
        <w:jc w:val="both"/>
        <w:rPr>
          <w:rFonts w:ascii="Arial" w:eastAsia="Times New Roman" w:hAnsi="Arial" w:cs="Arial"/>
          <w:sz w:val="24"/>
          <w:szCs w:val="24"/>
          <w:lang w:val="es-ES_tradnl"/>
        </w:rPr>
      </w:pPr>
      <w:r w:rsidRPr="00495EBB">
        <w:rPr>
          <w:rFonts w:ascii="Arial" w:eastAsia="Times New Roman" w:hAnsi="Arial" w:cs="Arial"/>
          <w:sz w:val="24"/>
          <w:szCs w:val="24"/>
          <w:lang w:val="es-ES_tradnl"/>
        </w:rPr>
        <w:t>Capacidad fundamental consiste en dar información que afecten o disuadan  los líderes claves adversarios y a sus estructuras de tal manera que las acciones subsiguientes del enemigo se vean obstaculizadas (Clark, 2010, p. 3).</w:t>
      </w:r>
    </w:p>
    <w:p w14:paraId="5A7445AD" w14:textId="1EA550E8" w:rsidR="00173F86" w:rsidRPr="00495EBB" w:rsidRDefault="00173F86" w:rsidP="005139BF">
      <w:pPr>
        <w:pStyle w:val="Sinespaciado"/>
        <w:spacing w:line="360" w:lineRule="auto"/>
        <w:jc w:val="both"/>
        <w:rPr>
          <w:rFonts w:ascii="Arial" w:eastAsia="Times New Roman" w:hAnsi="Arial" w:cs="Arial"/>
          <w:sz w:val="24"/>
          <w:szCs w:val="24"/>
          <w:lang w:val="es-ES_tradnl"/>
        </w:rPr>
      </w:pPr>
      <w:r w:rsidRPr="00495EBB">
        <w:rPr>
          <w:rFonts w:ascii="Arial" w:eastAsia="Times New Roman" w:hAnsi="Arial" w:cs="Arial"/>
          <w:sz w:val="24"/>
          <w:szCs w:val="24"/>
          <w:lang w:val="es-ES_tradnl"/>
        </w:rPr>
        <w:t>Es la información veraz atribuible que se dirige a las actitudes, amenazas y comportamientos de los adversarios con una finalid</w:t>
      </w:r>
      <w:r w:rsidR="008C0590" w:rsidRPr="00495EBB">
        <w:rPr>
          <w:rFonts w:ascii="Arial" w:eastAsia="Times New Roman" w:hAnsi="Arial" w:cs="Arial"/>
          <w:sz w:val="24"/>
          <w:szCs w:val="24"/>
          <w:lang w:val="es-ES_tradnl"/>
        </w:rPr>
        <w:t xml:space="preserve">ad </w:t>
      </w:r>
      <w:r w:rsidRPr="00495EBB">
        <w:rPr>
          <w:rFonts w:ascii="Arial" w:eastAsia="Times New Roman" w:hAnsi="Arial" w:cs="Arial"/>
          <w:sz w:val="24"/>
          <w:szCs w:val="24"/>
          <w:lang w:val="es-ES_tradnl"/>
        </w:rPr>
        <w:t xml:space="preserve"> (Tatham,</w:t>
      </w:r>
      <w:r w:rsidR="008C0590" w:rsidRPr="00495EBB">
        <w:rPr>
          <w:rFonts w:ascii="Arial" w:eastAsia="Times New Roman" w:hAnsi="Arial" w:cs="Arial"/>
          <w:sz w:val="24"/>
          <w:szCs w:val="24"/>
          <w:lang w:val="es-ES_tradnl"/>
        </w:rPr>
        <w:t xml:space="preserve"> </w:t>
      </w:r>
      <w:r w:rsidRPr="00495EBB">
        <w:rPr>
          <w:rFonts w:ascii="Arial" w:eastAsia="Times New Roman" w:hAnsi="Arial" w:cs="Arial"/>
          <w:sz w:val="24"/>
          <w:szCs w:val="24"/>
          <w:lang w:val="es-ES_tradnl"/>
        </w:rPr>
        <w:t>2024, p</w:t>
      </w:r>
      <w:r w:rsidR="008C0590" w:rsidRPr="00495EBB">
        <w:rPr>
          <w:rFonts w:ascii="Arial" w:eastAsia="Times New Roman" w:hAnsi="Arial" w:cs="Arial"/>
          <w:sz w:val="24"/>
          <w:szCs w:val="24"/>
          <w:lang w:val="es-ES_tradnl"/>
        </w:rPr>
        <w:t>.</w:t>
      </w:r>
      <w:r w:rsidRPr="00495EBB">
        <w:rPr>
          <w:rFonts w:ascii="Arial" w:eastAsia="Times New Roman" w:hAnsi="Arial" w:cs="Arial"/>
          <w:sz w:val="24"/>
          <w:szCs w:val="24"/>
          <w:lang w:val="es-ES_tradnl"/>
        </w:rPr>
        <w:t xml:space="preserve"> 26).</w:t>
      </w:r>
    </w:p>
    <w:p w14:paraId="39A1D66A" w14:textId="77777777" w:rsidR="00173F86" w:rsidRPr="00495EBB" w:rsidRDefault="00173F86" w:rsidP="005139BF">
      <w:pPr>
        <w:pStyle w:val="Sinespaciado"/>
        <w:spacing w:line="360" w:lineRule="auto"/>
        <w:jc w:val="both"/>
        <w:rPr>
          <w:rFonts w:ascii="Arial" w:eastAsia="Times New Roman" w:hAnsi="Arial" w:cs="Arial"/>
          <w:sz w:val="24"/>
          <w:szCs w:val="24"/>
          <w:lang w:val="es-ES_tradnl"/>
        </w:rPr>
      </w:pPr>
    </w:p>
    <w:p w14:paraId="10AB6ED0" w14:textId="77777777" w:rsidR="00173F86" w:rsidRPr="00495EBB" w:rsidRDefault="00173F86" w:rsidP="005139BF">
      <w:pPr>
        <w:pStyle w:val="Sinespaciado"/>
        <w:spacing w:line="360" w:lineRule="auto"/>
        <w:jc w:val="both"/>
        <w:rPr>
          <w:rFonts w:ascii="Arial" w:eastAsia="Times New Roman" w:hAnsi="Arial" w:cs="Arial"/>
          <w:b/>
          <w:sz w:val="24"/>
          <w:szCs w:val="24"/>
          <w:lang w:val="es-ES_tradnl"/>
        </w:rPr>
      </w:pPr>
      <w:r w:rsidRPr="00495EBB">
        <w:rPr>
          <w:rFonts w:ascii="Arial" w:eastAsia="Times New Roman" w:hAnsi="Arial" w:cs="Arial"/>
          <w:b/>
          <w:sz w:val="24"/>
          <w:szCs w:val="24"/>
          <w:lang w:val="es-ES_tradnl"/>
        </w:rPr>
        <w:t>Organización criminal</w:t>
      </w:r>
    </w:p>
    <w:p w14:paraId="1BC6CDEC" w14:textId="77777777" w:rsidR="00173F86" w:rsidRPr="00495EBB" w:rsidRDefault="00173F86" w:rsidP="005139BF">
      <w:pPr>
        <w:pStyle w:val="Sinespaciado"/>
        <w:spacing w:line="360" w:lineRule="auto"/>
        <w:jc w:val="both"/>
        <w:rPr>
          <w:rFonts w:ascii="Arial" w:eastAsia="Times New Roman" w:hAnsi="Arial" w:cs="Arial"/>
          <w:sz w:val="24"/>
          <w:szCs w:val="24"/>
          <w:lang w:val="es-ES_tradnl"/>
        </w:rPr>
      </w:pPr>
      <w:r w:rsidRPr="00495EBB">
        <w:rPr>
          <w:rFonts w:ascii="Arial" w:eastAsia="Times New Roman" w:hAnsi="Arial" w:cs="Arial"/>
          <w:sz w:val="24"/>
          <w:szCs w:val="24"/>
          <w:lang w:val="es-ES_tradnl"/>
        </w:rPr>
        <w:t>Es una agrupación de tres o más individuos con procesos, de manera estable, se crea y funciona inequívoca y directamente, de manera concertada y coordinada, con la finalidad de perpetrar delitos graves (Ley N° 30077 – Ley contra el crimen organizado).</w:t>
      </w:r>
    </w:p>
    <w:p w14:paraId="74507F26" w14:textId="77777777" w:rsidR="00A0461B" w:rsidRPr="00495EBB" w:rsidRDefault="00A0461B" w:rsidP="005139BF">
      <w:pPr>
        <w:spacing w:after="0" w:line="360" w:lineRule="auto"/>
        <w:ind w:left="0" w:firstLine="0"/>
        <w:rPr>
          <w:rFonts w:eastAsia="Times New Roman"/>
          <w:b/>
          <w:color w:val="auto"/>
          <w:szCs w:val="24"/>
        </w:rPr>
      </w:pPr>
    </w:p>
    <w:p w14:paraId="533A8C5B" w14:textId="77777777" w:rsidR="00173F86" w:rsidRPr="00495EBB" w:rsidRDefault="00173F86" w:rsidP="005139BF">
      <w:pPr>
        <w:spacing w:after="0" w:line="360" w:lineRule="auto"/>
        <w:ind w:left="0" w:firstLine="0"/>
        <w:rPr>
          <w:rFonts w:eastAsia="Times New Roman"/>
          <w:b/>
          <w:color w:val="auto"/>
          <w:szCs w:val="24"/>
        </w:rPr>
      </w:pPr>
      <w:r w:rsidRPr="00495EBB">
        <w:rPr>
          <w:rFonts w:eastAsia="Times New Roman"/>
          <w:b/>
          <w:color w:val="auto"/>
          <w:szCs w:val="24"/>
        </w:rPr>
        <w:t>Propaganda</w:t>
      </w:r>
    </w:p>
    <w:p w14:paraId="0827693C" w14:textId="12EB7BDC" w:rsidR="00173F86" w:rsidRPr="00495EBB" w:rsidRDefault="00173F86" w:rsidP="005139BF">
      <w:pPr>
        <w:pStyle w:val="Sinespaciado"/>
        <w:spacing w:line="360" w:lineRule="auto"/>
        <w:jc w:val="both"/>
        <w:rPr>
          <w:rFonts w:ascii="Arial" w:eastAsia="Times New Roman" w:hAnsi="Arial" w:cs="Arial"/>
          <w:sz w:val="24"/>
          <w:szCs w:val="24"/>
          <w:lang w:val="es-ES_tradnl"/>
        </w:rPr>
      </w:pPr>
      <w:r w:rsidRPr="00495EBB">
        <w:rPr>
          <w:rFonts w:ascii="Arial" w:eastAsia="Times New Roman" w:hAnsi="Arial" w:cs="Arial"/>
          <w:sz w:val="24"/>
          <w:szCs w:val="24"/>
          <w:lang w:val="es-ES_tradnl"/>
        </w:rPr>
        <w:lastRenderedPageBreak/>
        <w:t xml:space="preserve">Información especialmente de naturaleza sesgada o engañosa utilizada para promover una causa o un punto de vista </w:t>
      </w:r>
      <w:r w:rsidR="008C0590" w:rsidRPr="00495EBB">
        <w:rPr>
          <w:rFonts w:ascii="Arial" w:eastAsia="Times New Roman" w:hAnsi="Arial" w:cs="Arial"/>
          <w:sz w:val="24"/>
          <w:szCs w:val="24"/>
          <w:lang w:val="es-ES_tradnl"/>
        </w:rPr>
        <w:t>político</w:t>
      </w:r>
      <w:r w:rsidRPr="00495EBB">
        <w:rPr>
          <w:rFonts w:ascii="Arial" w:eastAsia="Times New Roman" w:hAnsi="Arial" w:cs="Arial"/>
          <w:sz w:val="24"/>
          <w:szCs w:val="24"/>
          <w:lang w:val="es-ES_tradnl"/>
        </w:rPr>
        <w:t xml:space="preserve"> (Tatham, 2024, p.25)</w:t>
      </w:r>
      <w:r w:rsidR="0074763F" w:rsidRPr="00495EBB">
        <w:rPr>
          <w:rFonts w:ascii="Arial" w:eastAsia="Times New Roman" w:hAnsi="Arial" w:cs="Arial"/>
          <w:sz w:val="24"/>
          <w:szCs w:val="24"/>
          <w:lang w:val="es-ES_tradnl"/>
        </w:rPr>
        <w:t>.</w:t>
      </w:r>
    </w:p>
    <w:p w14:paraId="36C1A46F" w14:textId="397D0713" w:rsidR="00173F86" w:rsidRPr="00495EBB" w:rsidRDefault="00173F86" w:rsidP="005139BF">
      <w:pPr>
        <w:spacing w:after="0" w:line="360" w:lineRule="auto"/>
        <w:ind w:left="0" w:firstLine="0"/>
        <w:rPr>
          <w:rFonts w:eastAsia="Times New Roman"/>
          <w:b/>
          <w:color w:val="auto"/>
          <w:szCs w:val="24"/>
        </w:rPr>
      </w:pPr>
      <w:r w:rsidRPr="00495EBB">
        <w:rPr>
          <w:rFonts w:eastAsia="Times New Roman"/>
          <w:b/>
          <w:color w:val="auto"/>
          <w:szCs w:val="24"/>
        </w:rPr>
        <w:t>Requerimiento de información</w:t>
      </w:r>
      <w:r w:rsidR="008C0590" w:rsidRPr="00495EBB">
        <w:rPr>
          <w:rFonts w:eastAsia="Times New Roman"/>
          <w:b/>
          <w:color w:val="auto"/>
          <w:szCs w:val="24"/>
        </w:rPr>
        <w:t xml:space="preserve"> crítica</w:t>
      </w:r>
    </w:p>
    <w:p w14:paraId="3DCE00E1" w14:textId="107E84E0" w:rsidR="00173F86" w:rsidRPr="00495EBB" w:rsidRDefault="00173F86" w:rsidP="005139BF">
      <w:pPr>
        <w:spacing w:after="0" w:line="360" w:lineRule="auto"/>
        <w:ind w:left="0" w:firstLine="0"/>
        <w:rPr>
          <w:rFonts w:eastAsia="Times New Roman"/>
          <w:color w:val="auto"/>
          <w:szCs w:val="24"/>
        </w:rPr>
      </w:pPr>
      <w:r w:rsidRPr="00495EBB">
        <w:rPr>
          <w:rFonts w:eastAsia="Times New Roman"/>
          <w:color w:val="auto"/>
          <w:szCs w:val="24"/>
        </w:rPr>
        <w:t>Requerimiento de información identificado por el comandante como crítico para facilitar una toma de decisiones oportun</w:t>
      </w:r>
      <w:r w:rsidR="008C0590" w:rsidRPr="00495EBB">
        <w:rPr>
          <w:rFonts w:eastAsia="Times New Roman"/>
          <w:color w:val="auto"/>
          <w:szCs w:val="24"/>
        </w:rPr>
        <w:t>a</w:t>
      </w:r>
      <w:r w:rsidRPr="00495EBB">
        <w:rPr>
          <w:rFonts w:eastAsia="Times New Roman"/>
          <w:color w:val="auto"/>
          <w:szCs w:val="24"/>
        </w:rPr>
        <w:t xml:space="preserve"> (JP 2-0 Joint Intelligence, 2013).</w:t>
      </w:r>
    </w:p>
    <w:p w14:paraId="23048750" w14:textId="77777777" w:rsidR="00173F86" w:rsidRPr="00495EBB" w:rsidRDefault="00173F86" w:rsidP="005139BF">
      <w:pPr>
        <w:pStyle w:val="Sinespaciado"/>
        <w:spacing w:line="360" w:lineRule="auto"/>
        <w:jc w:val="both"/>
        <w:rPr>
          <w:rFonts w:ascii="Arial" w:eastAsia="Times New Roman" w:hAnsi="Arial" w:cs="Arial"/>
          <w:sz w:val="24"/>
          <w:szCs w:val="24"/>
          <w:lang w:val="es-ES_tradnl"/>
        </w:rPr>
      </w:pPr>
    </w:p>
    <w:p w14:paraId="0E257329" w14:textId="77777777" w:rsidR="00711585" w:rsidRPr="00495EBB" w:rsidRDefault="00711585">
      <w:pPr>
        <w:spacing w:after="160" w:line="259" w:lineRule="auto"/>
        <w:ind w:left="0" w:firstLine="0"/>
        <w:jc w:val="left"/>
        <w:rPr>
          <w:rFonts w:eastAsia="Times New Roman"/>
          <w:b/>
          <w:color w:val="auto"/>
          <w:szCs w:val="24"/>
        </w:rPr>
      </w:pPr>
      <w:r w:rsidRPr="00495EBB">
        <w:rPr>
          <w:rFonts w:eastAsia="Times New Roman"/>
          <w:b/>
          <w:color w:val="auto"/>
          <w:szCs w:val="24"/>
        </w:rPr>
        <w:br w:type="page"/>
      </w:r>
    </w:p>
    <w:p w14:paraId="7FC7DE27" w14:textId="554689E8" w:rsidR="00173F86" w:rsidRPr="00495EBB" w:rsidRDefault="00173F86" w:rsidP="007D74E0">
      <w:pPr>
        <w:pStyle w:val="Sinespaciado"/>
        <w:spacing w:line="360" w:lineRule="auto"/>
        <w:jc w:val="both"/>
        <w:rPr>
          <w:rFonts w:ascii="Arial" w:eastAsia="Times New Roman" w:hAnsi="Arial" w:cs="Arial"/>
          <w:b/>
          <w:sz w:val="24"/>
          <w:szCs w:val="24"/>
          <w:lang w:val="es-ES_tradnl"/>
        </w:rPr>
      </w:pPr>
      <w:r w:rsidRPr="00495EBB">
        <w:rPr>
          <w:rFonts w:ascii="Arial" w:eastAsia="Times New Roman" w:hAnsi="Arial" w:cs="Arial"/>
          <w:b/>
          <w:sz w:val="24"/>
          <w:szCs w:val="24"/>
          <w:lang w:val="es-ES_tradnl"/>
        </w:rPr>
        <w:lastRenderedPageBreak/>
        <w:t>Seguridad de las operaciones</w:t>
      </w:r>
    </w:p>
    <w:p w14:paraId="747D5DAA" w14:textId="1B2D853B" w:rsidR="007D74E0" w:rsidRPr="00495EBB" w:rsidRDefault="007D74E0" w:rsidP="007D74E0">
      <w:pPr>
        <w:pStyle w:val="Sinespaciado"/>
        <w:spacing w:line="360" w:lineRule="auto"/>
        <w:jc w:val="both"/>
        <w:rPr>
          <w:rFonts w:ascii="Arial" w:eastAsia="Times New Roman" w:hAnsi="Arial" w:cs="Arial"/>
          <w:sz w:val="24"/>
          <w:szCs w:val="24"/>
          <w:lang w:val="es-ES_tradnl"/>
        </w:rPr>
      </w:pPr>
      <w:r w:rsidRPr="00495EBB">
        <w:rPr>
          <w:rFonts w:ascii="Arial" w:eastAsia="Times New Roman" w:hAnsi="Arial" w:cs="Arial"/>
          <w:sz w:val="24"/>
          <w:szCs w:val="24"/>
          <w:lang w:val="es-ES_tradnl"/>
        </w:rPr>
        <w:t>Capacidad para determinar y comprobar la  información crítica, los indicadores de procesos de nuestras fuerzas que asisten a operaciones e incorpora contramedidas para reducir el peligro de que un enemigo aproveche las debilidades (Proyecto manual OI EP, EOPSIC, 2023).</w:t>
      </w:r>
    </w:p>
    <w:p w14:paraId="31A2730F" w14:textId="0F8AE155" w:rsidR="00173F86" w:rsidRPr="00495EBB" w:rsidRDefault="007D74E0" w:rsidP="007D74E0">
      <w:pPr>
        <w:pStyle w:val="Sinespaciado"/>
        <w:spacing w:line="360" w:lineRule="auto"/>
        <w:jc w:val="both"/>
        <w:rPr>
          <w:rFonts w:ascii="Arial" w:eastAsia="Times New Roman" w:hAnsi="Arial" w:cs="Arial"/>
          <w:sz w:val="24"/>
          <w:szCs w:val="24"/>
          <w:lang w:val="es-ES_tradnl"/>
        </w:rPr>
      </w:pPr>
      <w:r w:rsidRPr="00495EBB">
        <w:rPr>
          <w:rFonts w:ascii="Arial" w:hAnsi="Arial" w:cs="Arial"/>
          <w:shd w:val="clear" w:color="auto" w:fill="FFFFFF"/>
        </w:rPr>
        <w:t>Niega al oponente información esencial que podría ayudarle a comprender nuestras intenciones y habilidades, provocando que tome decisiones equivocadas o las demore</w:t>
      </w:r>
      <w:r w:rsidRPr="00495EBB">
        <w:rPr>
          <w:rFonts w:ascii="Segoe UI" w:hAnsi="Segoe UI" w:cs="Segoe UI"/>
          <w:shd w:val="clear" w:color="auto" w:fill="FFFFFF"/>
        </w:rPr>
        <w:t> </w:t>
      </w:r>
      <w:r w:rsidRPr="00495EBB">
        <w:rPr>
          <w:rFonts w:ascii="Arial" w:eastAsia="Times New Roman" w:hAnsi="Arial" w:cs="Arial"/>
          <w:sz w:val="24"/>
          <w:szCs w:val="24"/>
          <w:lang w:val="es-ES_tradnl"/>
        </w:rPr>
        <w:t xml:space="preserve"> </w:t>
      </w:r>
      <w:r w:rsidR="00D7146A" w:rsidRPr="00495EBB">
        <w:rPr>
          <w:rFonts w:ascii="Arial" w:eastAsia="Times New Roman" w:hAnsi="Arial" w:cs="Arial"/>
          <w:sz w:val="24"/>
          <w:szCs w:val="24"/>
          <w:lang w:val="es-ES_tradnl"/>
        </w:rPr>
        <w:t xml:space="preserve">(Clark, 2010, p. </w:t>
      </w:r>
      <w:r w:rsidR="0046567B" w:rsidRPr="00495EBB">
        <w:rPr>
          <w:rFonts w:ascii="Arial" w:eastAsia="Times New Roman" w:hAnsi="Arial" w:cs="Arial"/>
          <w:sz w:val="24"/>
          <w:szCs w:val="24"/>
          <w:lang w:val="es-ES_tradnl"/>
        </w:rPr>
        <w:t>4).</w:t>
      </w:r>
    </w:p>
    <w:p w14:paraId="4024C7B6" w14:textId="24524B70" w:rsidR="00173F86" w:rsidRPr="00495EBB" w:rsidRDefault="006F0D08" w:rsidP="005139BF">
      <w:pPr>
        <w:spacing w:after="0" w:line="360" w:lineRule="auto"/>
        <w:ind w:left="0" w:firstLine="0"/>
        <w:rPr>
          <w:rFonts w:eastAsia="Times New Roman"/>
          <w:i/>
          <w:color w:val="auto"/>
          <w:szCs w:val="24"/>
        </w:rPr>
      </w:pPr>
      <w:r w:rsidRPr="00495EBB">
        <w:rPr>
          <w:rStyle w:val="nfasis"/>
          <w:rFonts w:ascii="Segoe UI" w:hAnsi="Segoe UI" w:cs="Segoe UI"/>
          <w:i w:val="0"/>
          <w:color w:val="auto"/>
          <w:shd w:val="clear" w:color="auto" w:fill="FFFFFF"/>
        </w:rPr>
        <w:t>La efectividad de la capacidad descrita depende de: (a) la calidad de los indicadores seleccionados (validez predictiva), (b) la frecuencia de actualización frente a cambios en el entorno operativo, (c) la integración con ciclos de inteligencia de doble bucle (detección de adaptaciones enemigas), y (d) la evaluación cuantitativa del riesgo residual mediante métricas como la probabilidad de detección enemiga y el tiempo de reacción inducido. Asimismo, debe considerarse que la negación de información puede tener efectos contraproducentes si el adversario interpreta la ausencia de datos como indicador de actividad significativa (teorema de la señalización costosa</w:t>
      </w:r>
    </w:p>
    <w:p w14:paraId="2A0B4C24" w14:textId="4D56E3A0" w:rsidR="004A721E" w:rsidRPr="00495EBB" w:rsidRDefault="00464ADB" w:rsidP="00464ADB">
      <w:pPr>
        <w:autoSpaceDE w:val="0"/>
        <w:autoSpaceDN w:val="0"/>
        <w:adjustRightInd w:val="0"/>
        <w:spacing w:after="0" w:line="360" w:lineRule="auto"/>
        <w:ind w:left="0" w:firstLine="0"/>
        <w:rPr>
          <w:rFonts w:eastAsiaTheme="minorEastAsia"/>
          <w:b/>
          <w:bCs/>
          <w:color w:val="auto"/>
          <w:szCs w:val="24"/>
        </w:rPr>
      </w:pPr>
      <w:r w:rsidRPr="00495EBB">
        <w:rPr>
          <w:rFonts w:eastAsiaTheme="minorEastAsia"/>
          <w:b/>
          <w:bCs/>
          <w:color w:val="auto"/>
          <w:szCs w:val="24"/>
        </w:rPr>
        <w:t xml:space="preserve">2.5 </w:t>
      </w:r>
      <w:r w:rsidR="004A721E" w:rsidRPr="00495EBB">
        <w:rPr>
          <w:rFonts w:eastAsiaTheme="minorEastAsia"/>
          <w:b/>
          <w:bCs/>
          <w:color w:val="auto"/>
          <w:szCs w:val="24"/>
        </w:rPr>
        <w:t xml:space="preserve">Formulación de </w:t>
      </w:r>
      <w:r w:rsidR="009A629C" w:rsidRPr="00495EBB">
        <w:rPr>
          <w:rFonts w:eastAsiaTheme="minorEastAsia"/>
          <w:b/>
          <w:bCs/>
          <w:color w:val="auto"/>
          <w:szCs w:val="24"/>
        </w:rPr>
        <w:t>h</w:t>
      </w:r>
      <w:r w:rsidR="004A721E" w:rsidRPr="00495EBB">
        <w:rPr>
          <w:rFonts w:eastAsiaTheme="minorEastAsia"/>
          <w:b/>
          <w:bCs/>
          <w:color w:val="auto"/>
          <w:szCs w:val="24"/>
        </w:rPr>
        <w:t>ipótesis</w:t>
      </w:r>
    </w:p>
    <w:p w14:paraId="503DBA6A" w14:textId="77777777" w:rsidR="00A70221" w:rsidRPr="00495EBB" w:rsidRDefault="00A70221" w:rsidP="00A70221">
      <w:pPr>
        <w:pStyle w:val="Prrafodelista"/>
        <w:tabs>
          <w:tab w:val="left" w:pos="426"/>
          <w:tab w:val="left" w:pos="851"/>
        </w:tabs>
        <w:autoSpaceDE w:val="0"/>
        <w:autoSpaceDN w:val="0"/>
        <w:adjustRightInd w:val="0"/>
        <w:spacing w:after="0" w:line="360" w:lineRule="auto"/>
        <w:ind w:left="1080" w:firstLine="0"/>
        <w:rPr>
          <w:rFonts w:eastAsiaTheme="minorEastAsia"/>
          <w:b/>
          <w:bCs/>
          <w:color w:val="auto"/>
          <w:szCs w:val="24"/>
        </w:rPr>
      </w:pPr>
    </w:p>
    <w:p w14:paraId="0E74C617" w14:textId="7F3C029E" w:rsidR="004A721E" w:rsidRPr="00495EBB" w:rsidRDefault="004A721E" w:rsidP="005139BF">
      <w:pPr>
        <w:spacing w:after="0" w:line="360" w:lineRule="auto"/>
        <w:rPr>
          <w:color w:val="auto"/>
          <w:szCs w:val="24"/>
          <w:lang w:val="es-ES"/>
        </w:rPr>
      </w:pPr>
      <w:r w:rsidRPr="00495EBB">
        <w:rPr>
          <w:rFonts w:eastAsiaTheme="minorEastAsia"/>
          <w:b/>
          <w:bCs/>
          <w:color w:val="auto"/>
          <w:szCs w:val="24"/>
        </w:rPr>
        <w:t xml:space="preserve">2.5.1  </w:t>
      </w:r>
      <w:r w:rsidR="00847621" w:rsidRPr="00495EBB">
        <w:rPr>
          <w:rFonts w:eastAsiaTheme="minorEastAsia"/>
          <w:b/>
          <w:bCs/>
          <w:color w:val="auto"/>
          <w:szCs w:val="24"/>
        </w:rPr>
        <w:t>Hipótesis</w:t>
      </w:r>
      <w:r w:rsidR="00C55B1A" w:rsidRPr="00495EBB">
        <w:rPr>
          <w:rFonts w:eastAsiaTheme="minorEastAsia"/>
          <w:b/>
          <w:bCs/>
          <w:color w:val="auto"/>
          <w:szCs w:val="24"/>
        </w:rPr>
        <w:t xml:space="preserve"> </w:t>
      </w:r>
      <w:r w:rsidR="00847621" w:rsidRPr="00495EBB">
        <w:rPr>
          <w:rFonts w:eastAsiaTheme="minorEastAsia"/>
          <w:b/>
          <w:bCs/>
          <w:color w:val="auto"/>
          <w:szCs w:val="24"/>
        </w:rPr>
        <w:t xml:space="preserve"> p</w:t>
      </w:r>
      <w:r w:rsidRPr="00495EBB">
        <w:rPr>
          <w:rFonts w:eastAsiaTheme="minorEastAsia"/>
          <w:b/>
          <w:bCs/>
          <w:color w:val="auto"/>
          <w:szCs w:val="24"/>
        </w:rPr>
        <w:t>rincipal</w:t>
      </w:r>
    </w:p>
    <w:p w14:paraId="54014DF9" w14:textId="77777777" w:rsidR="00C55B1A" w:rsidRPr="00495EBB" w:rsidRDefault="00C55B1A" w:rsidP="005139BF">
      <w:pPr>
        <w:spacing w:after="0" w:line="360" w:lineRule="auto"/>
        <w:ind w:left="0" w:firstLine="709"/>
        <w:rPr>
          <w:color w:val="auto"/>
          <w:szCs w:val="24"/>
          <w:lang w:val="es-ES"/>
        </w:rPr>
      </w:pPr>
      <w:r w:rsidRPr="00495EBB">
        <w:rPr>
          <w:color w:val="auto"/>
          <w:szCs w:val="24"/>
          <w:lang w:val="es-ES"/>
        </w:rPr>
        <w:t>Existe una relación significativa entre las operaciones de información y el restablecimiento del orden interno en Pataz, 2024.</w:t>
      </w:r>
    </w:p>
    <w:p w14:paraId="3699301F" w14:textId="77777777" w:rsidR="00F10DA1" w:rsidRPr="00495EBB" w:rsidRDefault="00F10DA1" w:rsidP="005139BF">
      <w:pPr>
        <w:spacing w:after="0" w:line="360" w:lineRule="auto"/>
        <w:ind w:left="0" w:firstLine="709"/>
        <w:rPr>
          <w:color w:val="auto"/>
          <w:szCs w:val="24"/>
          <w:lang w:val="es-ES"/>
        </w:rPr>
      </w:pPr>
    </w:p>
    <w:p w14:paraId="484F01D2" w14:textId="09206DA5" w:rsidR="004A721E" w:rsidRPr="00495EBB" w:rsidRDefault="004A721E" w:rsidP="005139BF">
      <w:pPr>
        <w:spacing w:after="0" w:line="360" w:lineRule="auto"/>
        <w:rPr>
          <w:b/>
          <w:color w:val="auto"/>
          <w:szCs w:val="24"/>
          <w:lang w:val="es-ES"/>
        </w:rPr>
      </w:pPr>
      <w:r w:rsidRPr="00495EBB">
        <w:rPr>
          <w:b/>
          <w:color w:val="auto"/>
          <w:szCs w:val="24"/>
          <w:lang w:val="es-ES"/>
        </w:rPr>
        <w:t xml:space="preserve">2.5.2  </w:t>
      </w:r>
      <w:r w:rsidR="009A4D74" w:rsidRPr="00495EBB">
        <w:rPr>
          <w:b/>
          <w:color w:val="auto"/>
          <w:szCs w:val="24"/>
          <w:lang w:val="es-ES"/>
        </w:rPr>
        <w:t>Hipótesis específicas</w:t>
      </w:r>
    </w:p>
    <w:p w14:paraId="2DD7F0FA" w14:textId="77777777" w:rsidR="00A70221" w:rsidRPr="00495EBB" w:rsidRDefault="00A70221" w:rsidP="005139BF">
      <w:pPr>
        <w:spacing w:after="0" w:line="360" w:lineRule="auto"/>
        <w:rPr>
          <w:b/>
          <w:color w:val="auto"/>
          <w:szCs w:val="24"/>
          <w:lang w:val="es-ES"/>
        </w:rPr>
      </w:pPr>
    </w:p>
    <w:p w14:paraId="1A05B4FA" w14:textId="29E93E03" w:rsidR="004A721E" w:rsidRPr="00495EBB" w:rsidRDefault="00333864" w:rsidP="005139BF">
      <w:pPr>
        <w:spacing w:after="0" w:line="360" w:lineRule="auto"/>
        <w:rPr>
          <w:b/>
          <w:color w:val="auto"/>
          <w:szCs w:val="24"/>
          <w:lang w:val="es-ES"/>
        </w:rPr>
      </w:pPr>
      <w:r w:rsidRPr="00495EBB">
        <w:rPr>
          <w:b/>
          <w:color w:val="auto"/>
          <w:szCs w:val="24"/>
          <w:lang w:val="es-ES"/>
        </w:rPr>
        <w:t xml:space="preserve">Hipótesis específica </w:t>
      </w:r>
      <w:r w:rsidR="004A721E" w:rsidRPr="00495EBB">
        <w:rPr>
          <w:b/>
          <w:color w:val="auto"/>
          <w:szCs w:val="24"/>
          <w:lang w:val="es-ES"/>
        </w:rPr>
        <w:t>N°</w:t>
      </w:r>
      <w:r w:rsidR="00F35660" w:rsidRPr="00495EBB">
        <w:rPr>
          <w:b/>
          <w:color w:val="auto"/>
          <w:szCs w:val="24"/>
          <w:lang w:val="es-ES"/>
        </w:rPr>
        <w:t xml:space="preserve"> </w:t>
      </w:r>
      <w:r w:rsidR="004A721E" w:rsidRPr="00495EBB">
        <w:rPr>
          <w:b/>
          <w:color w:val="auto"/>
          <w:szCs w:val="24"/>
          <w:lang w:val="es-ES"/>
        </w:rPr>
        <w:t>1</w:t>
      </w:r>
    </w:p>
    <w:p w14:paraId="128E3B79" w14:textId="0407490D" w:rsidR="00C55B1A" w:rsidRPr="00495EBB" w:rsidRDefault="00C55B1A" w:rsidP="005139BF">
      <w:pPr>
        <w:spacing w:after="0" w:line="360" w:lineRule="auto"/>
        <w:ind w:left="0" w:firstLine="709"/>
        <w:rPr>
          <w:color w:val="auto"/>
          <w:szCs w:val="24"/>
          <w:lang w:val="es-ES"/>
        </w:rPr>
      </w:pPr>
      <w:r w:rsidRPr="00495EBB">
        <w:rPr>
          <w:color w:val="auto"/>
          <w:szCs w:val="24"/>
          <w:lang w:val="es-ES"/>
        </w:rPr>
        <w:t>Existe</w:t>
      </w:r>
      <w:r w:rsidR="00FD072E" w:rsidRPr="00495EBB">
        <w:rPr>
          <w:color w:val="auto"/>
          <w:szCs w:val="24"/>
          <w:lang w:val="es-ES"/>
        </w:rPr>
        <w:t xml:space="preserve"> una</w:t>
      </w:r>
      <w:r w:rsidRPr="00495EBB">
        <w:rPr>
          <w:color w:val="auto"/>
          <w:szCs w:val="24"/>
          <w:lang w:val="es-ES"/>
        </w:rPr>
        <w:t xml:space="preserve"> r</w:t>
      </w:r>
      <w:r w:rsidR="007D74E0" w:rsidRPr="00495EBB">
        <w:rPr>
          <w:color w:val="auto"/>
          <w:szCs w:val="24"/>
          <w:lang w:val="es-ES"/>
        </w:rPr>
        <w:t>elación significativa entre la c</w:t>
      </w:r>
      <w:r w:rsidRPr="00495EBB">
        <w:rPr>
          <w:color w:val="auto"/>
          <w:szCs w:val="24"/>
          <w:lang w:val="es-ES"/>
        </w:rPr>
        <w:t xml:space="preserve">apacidad de </w:t>
      </w:r>
      <w:r w:rsidR="00427044" w:rsidRPr="00495EBB">
        <w:rPr>
          <w:color w:val="auto"/>
          <w:szCs w:val="24"/>
          <w:lang w:val="es-ES"/>
        </w:rPr>
        <w:t>identificar</w:t>
      </w:r>
      <w:r w:rsidRPr="00495EBB">
        <w:rPr>
          <w:color w:val="auto"/>
          <w:szCs w:val="24"/>
          <w:lang w:val="es-ES"/>
        </w:rPr>
        <w:t xml:space="preserve"> un blanco y la </w:t>
      </w:r>
      <w:r w:rsidR="00C32F3F" w:rsidRPr="00495EBB">
        <w:rPr>
          <w:color w:val="auto"/>
          <w:szCs w:val="24"/>
          <w:lang w:val="es-ES"/>
        </w:rPr>
        <w:t>seguridad</w:t>
      </w:r>
      <w:r w:rsidRPr="00495EBB">
        <w:rPr>
          <w:color w:val="auto"/>
          <w:szCs w:val="24"/>
          <w:lang w:val="es-ES"/>
        </w:rPr>
        <w:t xml:space="preserve"> ciudadana en Pataz, 2024.</w:t>
      </w:r>
    </w:p>
    <w:p w14:paraId="1A50593E" w14:textId="77777777" w:rsidR="008E579B" w:rsidRPr="00495EBB" w:rsidRDefault="008E579B" w:rsidP="005139BF">
      <w:pPr>
        <w:spacing w:after="0" w:line="360" w:lineRule="auto"/>
        <w:rPr>
          <w:color w:val="auto"/>
          <w:szCs w:val="24"/>
          <w:lang w:val="es-ES"/>
        </w:rPr>
      </w:pPr>
    </w:p>
    <w:p w14:paraId="5EA9AE41" w14:textId="7F78D02E" w:rsidR="004A721E" w:rsidRPr="00495EBB" w:rsidRDefault="00333864" w:rsidP="005139BF">
      <w:pPr>
        <w:spacing w:after="0" w:line="360" w:lineRule="auto"/>
        <w:rPr>
          <w:b/>
          <w:color w:val="auto"/>
          <w:szCs w:val="24"/>
          <w:lang w:val="es-ES"/>
        </w:rPr>
      </w:pPr>
      <w:r w:rsidRPr="00495EBB">
        <w:rPr>
          <w:b/>
          <w:color w:val="auto"/>
          <w:szCs w:val="24"/>
          <w:lang w:val="es-ES"/>
        </w:rPr>
        <w:t xml:space="preserve">Hipótesis específica </w:t>
      </w:r>
      <w:r w:rsidR="004A721E" w:rsidRPr="00495EBB">
        <w:rPr>
          <w:b/>
          <w:color w:val="auto"/>
          <w:szCs w:val="24"/>
          <w:lang w:val="es-ES"/>
        </w:rPr>
        <w:t>N°</w:t>
      </w:r>
      <w:r w:rsidR="00F35660" w:rsidRPr="00495EBB">
        <w:rPr>
          <w:b/>
          <w:color w:val="auto"/>
          <w:szCs w:val="24"/>
          <w:lang w:val="es-ES"/>
        </w:rPr>
        <w:t xml:space="preserve"> </w:t>
      </w:r>
      <w:r w:rsidR="004A721E" w:rsidRPr="00495EBB">
        <w:rPr>
          <w:b/>
          <w:color w:val="auto"/>
          <w:szCs w:val="24"/>
          <w:lang w:val="es-ES"/>
        </w:rPr>
        <w:t>2</w:t>
      </w:r>
    </w:p>
    <w:p w14:paraId="207DAFC2" w14:textId="6A3633CC" w:rsidR="00C55B1A" w:rsidRPr="00495EBB" w:rsidRDefault="00C55B1A" w:rsidP="005139BF">
      <w:pPr>
        <w:spacing w:after="0" w:line="360" w:lineRule="auto"/>
        <w:ind w:left="0" w:firstLine="709"/>
        <w:rPr>
          <w:color w:val="auto"/>
          <w:szCs w:val="24"/>
          <w:lang w:val="es-ES"/>
        </w:rPr>
      </w:pPr>
      <w:r w:rsidRPr="00495EBB">
        <w:rPr>
          <w:color w:val="auto"/>
          <w:szCs w:val="24"/>
          <w:lang w:val="es-ES"/>
        </w:rPr>
        <w:t xml:space="preserve">Existe </w:t>
      </w:r>
      <w:r w:rsidR="00FD072E" w:rsidRPr="00495EBB">
        <w:rPr>
          <w:color w:val="auto"/>
          <w:szCs w:val="24"/>
          <w:lang w:val="es-ES"/>
        </w:rPr>
        <w:t xml:space="preserve">una </w:t>
      </w:r>
      <w:r w:rsidRPr="00495EBB">
        <w:rPr>
          <w:color w:val="auto"/>
          <w:szCs w:val="24"/>
          <w:lang w:val="es-ES"/>
        </w:rPr>
        <w:t xml:space="preserve">relación significativa entre tener acceso </w:t>
      </w:r>
      <w:r w:rsidR="00A14F3F" w:rsidRPr="00495EBB">
        <w:rPr>
          <w:color w:val="auto"/>
          <w:szCs w:val="24"/>
          <w:lang w:val="es-ES"/>
        </w:rPr>
        <w:t>a</w:t>
      </w:r>
      <w:r w:rsidR="007651BA" w:rsidRPr="00495EBB">
        <w:rPr>
          <w:color w:val="auto"/>
          <w:szCs w:val="24"/>
          <w:lang w:val="es-ES"/>
        </w:rPr>
        <w:t>l</w:t>
      </w:r>
      <w:r w:rsidR="00A14F3F" w:rsidRPr="00495EBB">
        <w:rPr>
          <w:color w:val="auto"/>
          <w:szCs w:val="24"/>
          <w:lang w:val="es-ES"/>
        </w:rPr>
        <w:t xml:space="preserve"> </w:t>
      </w:r>
      <w:r w:rsidRPr="00495EBB">
        <w:rPr>
          <w:color w:val="auto"/>
          <w:szCs w:val="24"/>
          <w:lang w:val="es-ES"/>
        </w:rPr>
        <w:t xml:space="preserve">blanco y la </w:t>
      </w:r>
      <w:r w:rsidR="00C32F3F" w:rsidRPr="00495EBB">
        <w:rPr>
          <w:color w:val="auto"/>
          <w:szCs w:val="24"/>
          <w:lang w:val="es-ES"/>
        </w:rPr>
        <w:t xml:space="preserve">                                                                                                                                                                                                                                                                                                                                                                                                                                                                                                                                                                                                                                                                      </w:t>
      </w:r>
      <w:r w:rsidRPr="00495EBB">
        <w:rPr>
          <w:color w:val="auto"/>
          <w:szCs w:val="24"/>
          <w:lang w:val="es-ES"/>
        </w:rPr>
        <w:t xml:space="preserve"> </w:t>
      </w:r>
      <w:r w:rsidR="00C32F3F" w:rsidRPr="00495EBB">
        <w:rPr>
          <w:rFonts w:eastAsia="Times New Roman"/>
          <w:color w:val="auto"/>
          <w:szCs w:val="24"/>
        </w:rPr>
        <w:t xml:space="preserve">estabilidad de la organización política </w:t>
      </w:r>
      <w:r w:rsidRPr="00495EBB">
        <w:rPr>
          <w:color w:val="auto"/>
          <w:szCs w:val="24"/>
          <w:lang w:val="es-ES"/>
        </w:rPr>
        <w:t>en Pataz, 2024.</w:t>
      </w:r>
    </w:p>
    <w:p w14:paraId="5CBA7D13" w14:textId="77777777" w:rsidR="00D7146A" w:rsidRPr="00495EBB" w:rsidRDefault="00D7146A" w:rsidP="005139BF">
      <w:pPr>
        <w:spacing w:after="0" w:line="360" w:lineRule="auto"/>
        <w:rPr>
          <w:b/>
          <w:color w:val="auto"/>
          <w:szCs w:val="24"/>
          <w:lang w:val="es-ES"/>
        </w:rPr>
      </w:pPr>
    </w:p>
    <w:p w14:paraId="19D1B543" w14:textId="2035F129" w:rsidR="004A721E" w:rsidRPr="00495EBB" w:rsidRDefault="00333864" w:rsidP="005139BF">
      <w:pPr>
        <w:spacing w:after="0" w:line="360" w:lineRule="auto"/>
        <w:rPr>
          <w:b/>
          <w:color w:val="auto"/>
          <w:szCs w:val="24"/>
          <w:lang w:val="es-ES"/>
        </w:rPr>
      </w:pPr>
      <w:r w:rsidRPr="00495EBB">
        <w:rPr>
          <w:b/>
          <w:color w:val="auto"/>
          <w:szCs w:val="24"/>
          <w:lang w:val="es-ES"/>
        </w:rPr>
        <w:t>Hipótesis específica</w:t>
      </w:r>
      <w:r w:rsidR="003C158C" w:rsidRPr="00495EBB">
        <w:rPr>
          <w:b/>
          <w:color w:val="auto"/>
          <w:szCs w:val="24"/>
          <w:lang w:val="es-ES"/>
        </w:rPr>
        <w:t xml:space="preserve"> </w:t>
      </w:r>
      <w:r w:rsidR="004A721E" w:rsidRPr="00495EBB">
        <w:rPr>
          <w:b/>
          <w:color w:val="auto"/>
          <w:szCs w:val="24"/>
          <w:lang w:val="es-ES"/>
        </w:rPr>
        <w:t>N°</w:t>
      </w:r>
      <w:r w:rsidR="00F35660" w:rsidRPr="00495EBB">
        <w:rPr>
          <w:b/>
          <w:color w:val="auto"/>
          <w:szCs w:val="24"/>
          <w:lang w:val="es-ES"/>
        </w:rPr>
        <w:t xml:space="preserve"> </w:t>
      </w:r>
      <w:r w:rsidR="004A721E" w:rsidRPr="00495EBB">
        <w:rPr>
          <w:b/>
          <w:color w:val="auto"/>
          <w:szCs w:val="24"/>
          <w:lang w:val="es-ES"/>
        </w:rPr>
        <w:t>3</w:t>
      </w:r>
    </w:p>
    <w:p w14:paraId="039B2FF7" w14:textId="5639269F" w:rsidR="00C55B1A" w:rsidRPr="00495EBB" w:rsidRDefault="00C55B1A" w:rsidP="005139BF">
      <w:pPr>
        <w:spacing w:after="0" w:line="360" w:lineRule="auto"/>
        <w:ind w:left="0" w:firstLine="709"/>
        <w:rPr>
          <w:color w:val="auto"/>
          <w:szCs w:val="24"/>
          <w:lang w:val="es-ES"/>
        </w:rPr>
      </w:pPr>
      <w:r w:rsidRPr="00495EBB">
        <w:rPr>
          <w:color w:val="auto"/>
          <w:szCs w:val="24"/>
          <w:lang w:val="es-ES"/>
        </w:rPr>
        <w:t>Existe</w:t>
      </w:r>
      <w:r w:rsidR="00FD072E" w:rsidRPr="00495EBB">
        <w:rPr>
          <w:color w:val="auto"/>
          <w:szCs w:val="24"/>
          <w:lang w:val="es-ES"/>
        </w:rPr>
        <w:t xml:space="preserve"> una</w:t>
      </w:r>
      <w:r w:rsidRPr="00495EBB">
        <w:rPr>
          <w:color w:val="auto"/>
          <w:szCs w:val="24"/>
          <w:lang w:val="es-ES"/>
        </w:rPr>
        <w:t xml:space="preserve"> relación significativa entre tener la autoridad para </w:t>
      </w:r>
      <w:r w:rsidR="00DA5542" w:rsidRPr="00495EBB">
        <w:rPr>
          <w:color w:val="auto"/>
          <w:szCs w:val="24"/>
          <w:lang w:val="es-ES"/>
        </w:rPr>
        <w:t>enfrentar</w:t>
      </w:r>
      <w:r w:rsidRPr="00495EBB">
        <w:rPr>
          <w:color w:val="auto"/>
          <w:szCs w:val="24"/>
          <w:lang w:val="es-ES"/>
        </w:rPr>
        <w:t xml:space="preserve"> </w:t>
      </w:r>
      <w:r w:rsidR="00A14F3F" w:rsidRPr="00495EBB">
        <w:rPr>
          <w:color w:val="auto"/>
          <w:szCs w:val="24"/>
          <w:lang w:val="es-ES"/>
        </w:rPr>
        <w:t>a</w:t>
      </w:r>
      <w:r w:rsidR="007651BA" w:rsidRPr="00495EBB">
        <w:rPr>
          <w:color w:val="auto"/>
          <w:szCs w:val="24"/>
          <w:lang w:val="es-ES"/>
        </w:rPr>
        <w:t>l</w:t>
      </w:r>
      <w:r w:rsidR="00A14F3F" w:rsidRPr="00495EBB">
        <w:rPr>
          <w:color w:val="auto"/>
          <w:szCs w:val="24"/>
          <w:lang w:val="es-ES"/>
        </w:rPr>
        <w:t xml:space="preserve"> blanco</w:t>
      </w:r>
      <w:r w:rsidRPr="00495EBB">
        <w:rPr>
          <w:color w:val="auto"/>
          <w:szCs w:val="24"/>
          <w:lang w:val="es-ES"/>
        </w:rPr>
        <w:t xml:space="preserve"> y </w:t>
      </w:r>
      <w:r w:rsidR="007A2A3F" w:rsidRPr="00495EBB">
        <w:rPr>
          <w:color w:val="auto"/>
          <w:szCs w:val="24"/>
          <w:lang w:val="es-ES"/>
        </w:rPr>
        <w:t xml:space="preserve">el </w:t>
      </w:r>
      <w:r w:rsidR="00C32F3F" w:rsidRPr="00495EBB">
        <w:rPr>
          <w:color w:val="auto"/>
          <w:szCs w:val="24"/>
          <w:lang w:val="es-ES"/>
        </w:rPr>
        <w:t xml:space="preserve">resguardo a las instalaciones y servicios </w:t>
      </w:r>
      <w:r w:rsidR="00C60802" w:rsidRPr="00495EBB">
        <w:rPr>
          <w:color w:val="auto"/>
          <w:szCs w:val="24"/>
          <w:lang w:val="es-ES"/>
        </w:rPr>
        <w:t>públicos</w:t>
      </w:r>
      <w:r w:rsidRPr="00495EBB">
        <w:rPr>
          <w:color w:val="auto"/>
          <w:szCs w:val="24"/>
          <w:lang w:val="es-ES"/>
        </w:rPr>
        <w:t xml:space="preserve"> en Pataz, 2024.</w:t>
      </w:r>
    </w:p>
    <w:p w14:paraId="75B96A1D" w14:textId="77777777" w:rsidR="004A721E" w:rsidRPr="00495EBB" w:rsidRDefault="004A721E" w:rsidP="005139BF">
      <w:pPr>
        <w:spacing w:after="0" w:line="360" w:lineRule="auto"/>
        <w:ind w:left="0" w:firstLine="720"/>
        <w:rPr>
          <w:color w:val="auto"/>
          <w:szCs w:val="24"/>
        </w:rPr>
      </w:pPr>
    </w:p>
    <w:p w14:paraId="403EE41E" w14:textId="77777777" w:rsidR="00DF0950" w:rsidRPr="00495EBB" w:rsidRDefault="00DF0950" w:rsidP="005139BF">
      <w:pPr>
        <w:spacing w:after="0" w:line="360" w:lineRule="auto"/>
        <w:ind w:left="0" w:firstLine="720"/>
        <w:rPr>
          <w:color w:val="auto"/>
          <w:szCs w:val="24"/>
        </w:rPr>
      </w:pPr>
    </w:p>
    <w:p w14:paraId="47C231C2" w14:textId="77777777" w:rsidR="00DF0950" w:rsidRPr="00495EBB" w:rsidRDefault="00DF0950" w:rsidP="005139BF">
      <w:pPr>
        <w:spacing w:after="0" w:line="360" w:lineRule="auto"/>
        <w:ind w:left="0" w:firstLine="720"/>
        <w:rPr>
          <w:color w:val="auto"/>
          <w:szCs w:val="24"/>
        </w:rPr>
      </w:pPr>
    </w:p>
    <w:p w14:paraId="268A261B" w14:textId="77777777" w:rsidR="007D74E0" w:rsidRPr="00495EBB" w:rsidRDefault="007D74E0" w:rsidP="005139BF">
      <w:pPr>
        <w:spacing w:after="0" w:line="360" w:lineRule="auto"/>
        <w:ind w:left="0" w:firstLine="720"/>
        <w:rPr>
          <w:color w:val="auto"/>
          <w:szCs w:val="24"/>
        </w:rPr>
      </w:pPr>
    </w:p>
    <w:p w14:paraId="1CE49DFF" w14:textId="77777777" w:rsidR="007D74E0" w:rsidRPr="00495EBB" w:rsidRDefault="007D74E0" w:rsidP="005139BF">
      <w:pPr>
        <w:spacing w:after="0" w:line="360" w:lineRule="auto"/>
        <w:ind w:left="0" w:firstLine="720"/>
        <w:rPr>
          <w:color w:val="auto"/>
          <w:szCs w:val="24"/>
        </w:rPr>
      </w:pPr>
    </w:p>
    <w:p w14:paraId="098DFE5B" w14:textId="77777777" w:rsidR="007D74E0" w:rsidRPr="00495EBB" w:rsidRDefault="007D74E0" w:rsidP="005139BF">
      <w:pPr>
        <w:spacing w:after="0" w:line="360" w:lineRule="auto"/>
        <w:ind w:left="0" w:firstLine="720"/>
        <w:rPr>
          <w:color w:val="auto"/>
          <w:szCs w:val="24"/>
        </w:rPr>
      </w:pPr>
    </w:p>
    <w:p w14:paraId="6803BCF2" w14:textId="6512124B" w:rsidR="004A721E" w:rsidRPr="00495EBB" w:rsidRDefault="004A721E" w:rsidP="005139BF">
      <w:pPr>
        <w:spacing w:after="0" w:line="360" w:lineRule="auto"/>
        <w:rPr>
          <w:rFonts w:eastAsiaTheme="minorEastAsia"/>
          <w:b/>
          <w:bCs/>
          <w:color w:val="auto"/>
          <w:szCs w:val="24"/>
        </w:rPr>
      </w:pPr>
      <w:r w:rsidRPr="00495EBB">
        <w:rPr>
          <w:rFonts w:eastAsiaTheme="minorEastAsia"/>
          <w:b/>
          <w:bCs/>
          <w:color w:val="auto"/>
          <w:szCs w:val="24"/>
        </w:rPr>
        <w:t>2.6  Identificación y clasificación de las variables</w:t>
      </w:r>
    </w:p>
    <w:p w14:paraId="1948E6F8" w14:textId="77777777" w:rsidR="00C55B1A" w:rsidRPr="00495EBB" w:rsidRDefault="00C55B1A" w:rsidP="005139BF">
      <w:pPr>
        <w:spacing w:after="0" w:line="360" w:lineRule="auto"/>
        <w:rPr>
          <w:color w:val="auto"/>
          <w:szCs w:val="24"/>
        </w:rPr>
      </w:pPr>
    </w:p>
    <w:p w14:paraId="1CD17B88" w14:textId="5825F039" w:rsidR="00C55B1A" w:rsidRPr="00495EBB" w:rsidRDefault="00C55B1A" w:rsidP="005139BF">
      <w:pPr>
        <w:pStyle w:val="Ttulo3"/>
        <w:spacing w:before="0" w:line="360" w:lineRule="auto"/>
        <w:ind w:left="0" w:firstLine="0"/>
        <w:jc w:val="left"/>
        <w:rPr>
          <w:rFonts w:ascii="Arial" w:hAnsi="Arial" w:cs="Arial"/>
          <w:color w:val="auto"/>
          <w:szCs w:val="24"/>
        </w:rPr>
      </w:pPr>
      <w:bookmarkStart w:id="3" w:name="_Toc176272078"/>
      <w:bookmarkStart w:id="4" w:name="_Toc181897251"/>
      <w:r w:rsidRPr="00495EBB">
        <w:rPr>
          <w:rFonts w:ascii="Arial" w:hAnsi="Arial" w:cs="Arial"/>
          <w:color w:val="auto"/>
          <w:szCs w:val="24"/>
        </w:rPr>
        <w:t>2.6.1 Identificación y clasificación de las variables</w:t>
      </w:r>
      <w:bookmarkEnd w:id="3"/>
      <w:bookmarkEnd w:id="4"/>
    </w:p>
    <w:p w14:paraId="2B7CD62B" w14:textId="77777777" w:rsidR="00C55B1A" w:rsidRPr="00495EBB" w:rsidRDefault="00C55B1A" w:rsidP="005139BF">
      <w:pPr>
        <w:spacing w:after="0" w:line="360" w:lineRule="auto"/>
        <w:rPr>
          <w:color w:val="auto"/>
          <w:szCs w:val="24"/>
        </w:rPr>
      </w:pPr>
    </w:p>
    <w:p w14:paraId="6F30E737" w14:textId="0922753F" w:rsidR="00C55B1A" w:rsidRPr="00495EBB" w:rsidRDefault="00C55B1A" w:rsidP="005139BF">
      <w:pPr>
        <w:pStyle w:val="Ttulo4"/>
        <w:spacing w:before="0" w:line="360" w:lineRule="auto"/>
        <w:ind w:left="0" w:firstLine="0"/>
        <w:jc w:val="left"/>
        <w:rPr>
          <w:rFonts w:ascii="Arial" w:hAnsi="Arial" w:cs="Arial"/>
          <w:b/>
          <w:i w:val="0"/>
          <w:color w:val="auto"/>
          <w:szCs w:val="24"/>
        </w:rPr>
      </w:pPr>
      <w:r w:rsidRPr="00495EBB">
        <w:rPr>
          <w:rFonts w:ascii="Arial" w:hAnsi="Arial" w:cs="Arial"/>
          <w:b/>
          <w:i w:val="0"/>
          <w:color w:val="auto"/>
          <w:szCs w:val="24"/>
        </w:rPr>
        <w:t>2.6.1.1 Clasificación de las variables</w:t>
      </w:r>
    </w:p>
    <w:p w14:paraId="206CBD6B" w14:textId="77777777" w:rsidR="00F10DA1" w:rsidRPr="00495EBB" w:rsidRDefault="00F10DA1" w:rsidP="00F10DA1">
      <w:pPr>
        <w:rPr>
          <w:color w:val="auto"/>
          <w:szCs w:val="24"/>
        </w:rPr>
      </w:pPr>
    </w:p>
    <w:p w14:paraId="422320A4" w14:textId="177FA196" w:rsidR="00C55B1A" w:rsidRPr="00495EBB" w:rsidRDefault="00C55B1A" w:rsidP="005139BF">
      <w:pPr>
        <w:pStyle w:val="Ttulo5"/>
        <w:spacing w:before="0" w:line="360" w:lineRule="auto"/>
        <w:ind w:left="0" w:firstLine="0"/>
        <w:jc w:val="left"/>
        <w:rPr>
          <w:rFonts w:ascii="Arial" w:hAnsi="Arial" w:cs="Arial"/>
          <w:b/>
          <w:color w:val="auto"/>
          <w:szCs w:val="24"/>
        </w:rPr>
      </w:pPr>
      <w:r w:rsidRPr="00495EBB">
        <w:rPr>
          <w:rFonts w:ascii="Arial" w:hAnsi="Arial" w:cs="Arial"/>
          <w:b/>
          <w:color w:val="auto"/>
          <w:szCs w:val="24"/>
        </w:rPr>
        <w:t>2.6.1.1.1</w:t>
      </w:r>
      <w:r w:rsidRPr="00495EBB">
        <w:rPr>
          <w:rFonts w:ascii="Arial" w:hAnsi="Arial" w:cs="Arial"/>
          <w:b/>
          <w:i/>
          <w:color w:val="auto"/>
          <w:szCs w:val="24"/>
        </w:rPr>
        <w:t xml:space="preserve"> </w:t>
      </w:r>
      <w:r w:rsidRPr="00495EBB">
        <w:rPr>
          <w:rFonts w:ascii="Arial" w:hAnsi="Arial" w:cs="Arial"/>
          <w:b/>
          <w:color w:val="auto"/>
          <w:szCs w:val="24"/>
        </w:rPr>
        <w:t>Variables 1</w:t>
      </w:r>
      <w:r w:rsidR="007D74E0" w:rsidRPr="00495EBB">
        <w:rPr>
          <w:rFonts w:ascii="Arial" w:hAnsi="Arial" w:cs="Arial"/>
          <w:b/>
          <w:color w:val="auto"/>
          <w:szCs w:val="24"/>
        </w:rPr>
        <w:t xml:space="preserve"> </w:t>
      </w:r>
    </w:p>
    <w:p w14:paraId="1D8FBCF9" w14:textId="77777777" w:rsidR="00711585" w:rsidRPr="00495EBB" w:rsidRDefault="00711585" w:rsidP="00F35660">
      <w:pPr>
        <w:spacing w:after="0" w:line="360" w:lineRule="auto"/>
        <w:ind w:left="1134" w:firstLine="282"/>
        <w:rPr>
          <w:color w:val="auto"/>
          <w:szCs w:val="24"/>
        </w:rPr>
      </w:pPr>
    </w:p>
    <w:p w14:paraId="58A81090" w14:textId="504B768B" w:rsidR="00C55B1A" w:rsidRPr="00495EBB" w:rsidRDefault="00D7146A" w:rsidP="00F35660">
      <w:pPr>
        <w:spacing w:after="0" w:line="360" w:lineRule="auto"/>
        <w:ind w:left="1134" w:firstLine="282"/>
        <w:rPr>
          <w:color w:val="auto"/>
          <w:szCs w:val="24"/>
        </w:rPr>
      </w:pPr>
      <w:r w:rsidRPr="00495EBB">
        <w:rPr>
          <w:color w:val="auto"/>
          <w:szCs w:val="24"/>
        </w:rPr>
        <w:t>X</w:t>
      </w:r>
      <w:r w:rsidR="00C55B1A" w:rsidRPr="00495EBB">
        <w:rPr>
          <w:color w:val="auto"/>
          <w:szCs w:val="24"/>
        </w:rPr>
        <w:t>= Operaciones de información</w:t>
      </w:r>
    </w:p>
    <w:p w14:paraId="7858A28A" w14:textId="77777777" w:rsidR="00F10DA1" w:rsidRPr="00495EBB" w:rsidRDefault="00F10DA1" w:rsidP="005139BF">
      <w:pPr>
        <w:pStyle w:val="Ttulo5"/>
        <w:spacing w:before="0" w:line="360" w:lineRule="auto"/>
        <w:jc w:val="left"/>
        <w:rPr>
          <w:rFonts w:ascii="Arial" w:hAnsi="Arial" w:cs="Arial"/>
          <w:b/>
          <w:color w:val="auto"/>
          <w:szCs w:val="24"/>
        </w:rPr>
      </w:pPr>
    </w:p>
    <w:p w14:paraId="42904E1D" w14:textId="45799322" w:rsidR="00C55B1A" w:rsidRPr="00495EBB" w:rsidRDefault="00691672" w:rsidP="005139BF">
      <w:pPr>
        <w:pStyle w:val="Ttulo5"/>
        <w:spacing w:before="0" w:line="360" w:lineRule="auto"/>
        <w:jc w:val="left"/>
        <w:rPr>
          <w:rFonts w:ascii="Arial" w:hAnsi="Arial" w:cs="Arial"/>
          <w:b/>
          <w:color w:val="auto"/>
          <w:szCs w:val="24"/>
        </w:rPr>
      </w:pPr>
      <w:r w:rsidRPr="00495EBB">
        <w:rPr>
          <w:rFonts w:ascii="Arial" w:hAnsi="Arial" w:cs="Arial"/>
          <w:b/>
          <w:color w:val="auto"/>
          <w:szCs w:val="24"/>
        </w:rPr>
        <w:t xml:space="preserve">2.6.1.1.2 </w:t>
      </w:r>
      <w:r w:rsidR="00C55B1A" w:rsidRPr="00495EBB">
        <w:rPr>
          <w:rFonts w:ascii="Arial" w:hAnsi="Arial" w:cs="Arial"/>
          <w:b/>
          <w:color w:val="auto"/>
          <w:szCs w:val="24"/>
        </w:rPr>
        <w:t>Variables 2</w:t>
      </w:r>
    </w:p>
    <w:p w14:paraId="2E516AAF" w14:textId="77777777" w:rsidR="00711585" w:rsidRPr="00495EBB" w:rsidRDefault="00711585" w:rsidP="00F35660">
      <w:pPr>
        <w:spacing w:after="0" w:line="360" w:lineRule="auto"/>
        <w:ind w:left="851" w:firstLine="565"/>
        <w:rPr>
          <w:color w:val="auto"/>
          <w:szCs w:val="24"/>
        </w:rPr>
      </w:pPr>
    </w:p>
    <w:p w14:paraId="3511744B" w14:textId="638BBAE7" w:rsidR="00C55B1A" w:rsidRPr="00495EBB" w:rsidRDefault="00D7146A" w:rsidP="00F35660">
      <w:pPr>
        <w:spacing w:after="0" w:line="360" w:lineRule="auto"/>
        <w:ind w:left="851" w:firstLine="565"/>
        <w:rPr>
          <w:color w:val="auto"/>
          <w:szCs w:val="24"/>
        </w:rPr>
      </w:pPr>
      <w:r w:rsidRPr="00495EBB">
        <w:rPr>
          <w:color w:val="auto"/>
          <w:szCs w:val="24"/>
        </w:rPr>
        <w:t>Y</w:t>
      </w:r>
      <w:r w:rsidR="00C55B1A" w:rsidRPr="00495EBB">
        <w:rPr>
          <w:color w:val="auto"/>
          <w:szCs w:val="24"/>
        </w:rPr>
        <w:t xml:space="preserve">= </w:t>
      </w:r>
      <w:r w:rsidR="0027381B" w:rsidRPr="00495EBB">
        <w:rPr>
          <w:color w:val="auto"/>
          <w:szCs w:val="24"/>
        </w:rPr>
        <w:t>Restablecimiento del o</w:t>
      </w:r>
      <w:r w:rsidR="00EB0B62" w:rsidRPr="00495EBB">
        <w:rPr>
          <w:color w:val="auto"/>
          <w:szCs w:val="24"/>
        </w:rPr>
        <w:t xml:space="preserve">rden </w:t>
      </w:r>
      <w:r w:rsidR="00C55B1A" w:rsidRPr="00495EBB">
        <w:rPr>
          <w:color w:val="auto"/>
          <w:szCs w:val="24"/>
        </w:rPr>
        <w:t>interno</w:t>
      </w:r>
    </w:p>
    <w:p w14:paraId="7904770C" w14:textId="77777777" w:rsidR="00F10DA1" w:rsidRPr="00495EBB" w:rsidRDefault="00F10DA1" w:rsidP="005139BF">
      <w:pPr>
        <w:pStyle w:val="Ttulo5"/>
        <w:spacing w:before="0" w:line="360" w:lineRule="auto"/>
        <w:ind w:left="0" w:firstLine="0"/>
        <w:jc w:val="left"/>
        <w:rPr>
          <w:rFonts w:ascii="Arial" w:hAnsi="Arial" w:cs="Arial"/>
          <w:b/>
          <w:color w:val="auto"/>
          <w:szCs w:val="24"/>
        </w:rPr>
      </w:pPr>
    </w:p>
    <w:p w14:paraId="79A73F34" w14:textId="7FF7D2A6" w:rsidR="00C55B1A" w:rsidRPr="00495EBB" w:rsidRDefault="00691672" w:rsidP="005139BF">
      <w:pPr>
        <w:pStyle w:val="Ttulo5"/>
        <w:spacing w:before="0" w:line="360" w:lineRule="auto"/>
        <w:ind w:left="0" w:firstLine="0"/>
        <w:jc w:val="left"/>
        <w:rPr>
          <w:rFonts w:ascii="Arial" w:hAnsi="Arial" w:cs="Arial"/>
          <w:b/>
          <w:color w:val="auto"/>
          <w:szCs w:val="24"/>
        </w:rPr>
      </w:pPr>
      <w:r w:rsidRPr="00495EBB">
        <w:rPr>
          <w:rFonts w:ascii="Arial" w:hAnsi="Arial" w:cs="Arial"/>
          <w:b/>
          <w:color w:val="auto"/>
          <w:szCs w:val="24"/>
        </w:rPr>
        <w:t xml:space="preserve">2.6.1.1.3 </w:t>
      </w:r>
      <w:r w:rsidR="00C55B1A" w:rsidRPr="00495EBB">
        <w:rPr>
          <w:rFonts w:ascii="Arial" w:hAnsi="Arial" w:cs="Arial"/>
          <w:b/>
          <w:color w:val="auto"/>
          <w:szCs w:val="24"/>
        </w:rPr>
        <w:t>Definición de las Variables</w:t>
      </w:r>
    </w:p>
    <w:p w14:paraId="4A259FB5" w14:textId="2AD0CA5A" w:rsidR="00F10DA1" w:rsidRPr="00495EBB" w:rsidRDefault="00F10DA1">
      <w:pPr>
        <w:spacing w:after="160" w:line="259" w:lineRule="auto"/>
        <w:ind w:left="0" w:firstLine="0"/>
        <w:jc w:val="left"/>
        <w:rPr>
          <w:b/>
          <w:color w:val="auto"/>
          <w:szCs w:val="24"/>
        </w:rPr>
      </w:pPr>
    </w:p>
    <w:p w14:paraId="054BEF36" w14:textId="09F8A42B" w:rsidR="00C55B1A" w:rsidRPr="00495EBB" w:rsidRDefault="00691672" w:rsidP="005139BF">
      <w:pPr>
        <w:spacing w:after="0" w:line="360" w:lineRule="auto"/>
        <w:rPr>
          <w:b/>
          <w:color w:val="auto"/>
          <w:szCs w:val="24"/>
        </w:rPr>
      </w:pPr>
      <w:r w:rsidRPr="00495EBB">
        <w:rPr>
          <w:b/>
          <w:color w:val="auto"/>
          <w:szCs w:val="24"/>
        </w:rPr>
        <w:t>2.6.1.1.3</w:t>
      </w:r>
      <w:r w:rsidR="00C55B1A" w:rsidRPr="00495EBB">
        <w:rPr>
          <w:b/>
          <w:color w:val="auto"/>
          <w:szCs w:val="24"/>
        </w:rPr>
        <w:t>.1 Variables 1</w:t>
      </w:r>
    </w:p>
    <w:p w14:paraId="3AB06E99" w14:textId="77777777" w:rsidR="00711585" w:rsidRPr="00495EBB" w:rsidRDefault="00711585" w:rsidP="005139BF">
      <w:pPr>
        <w:spacing w:after="0" w:line="360" w:lineRule="auto"/>
        <w:rPr>
          <w:b/>
          <w:color w:val="auto"/>
          <w:szCs w:val="24"/>
        </w:rPr>
      </w:pPr>
    </w:p>
    <w:p w14:paraId="4D24AE0D" w14:textId="5ABDD110" w:rsidR="00C55B1A" w:rsidRPr="00495EBB" w:rsidRDefault="00306A0F" w:rsidP="005139BF">
      <w:pPr>
        <w:spacing w:after="0" w:line="360" w:lineRule="auto"/>
        <w:rPr>
          <w:b/>
          <w:color w:val="auto"/>
          <w:szCs w:val="24"/>
        </w:rPr>
      </w:pPr>
      <w:r w:rsidRPr="00495EBB">
        <w:rPr>
          <w:b/>
          <w:color w:val="auto"/>
          <w:szCs w:val="24"/>
        </w:rPr>
        <w:t>X</w:t>
      </w:r>
      <w:r w:rsidR="00C55B1A" w:rsidRPr="00495EBB">
        <w:rPr>
          <w:b/>
          <w:color w:val="auto"/>
          <w:szCs w:val="24"/>
        </w:rPr>
        <w:t>= Operaciones de información</w:t>
      </w:r>
    </w:p>
    <w:p w14:paraId="133614D9" w14:textId="5A62E934" w:rsidR="00C55B1A" w:rsidRPr="00495EBB" w:rsidRDefault="00C55B1A" w:rsidP="005139BF">
      <w:pPr>
        <w:spacing w:after="0" w:line="360" w:lineRule="auto"/>
        <w:ind w:left="0" w:firstLine="709"/>
        <w:rPr>
          <w:rFonts w:eastAsia="Times New Roman"/>
          <w:color w:val="auto"/>
          <w:szCs w:val="24"/>
        </w:rPr>
      </w:pPr>
      <w:r w:rsidRPr="00495EBB">
        <w:rPr>
          <w:rFonts w:eastAsia="Times New Roman"/>
          <w:color w:val="auto"/>
          <w:szCs w:val="24"/>
        </w:rPr>
        <w:t xml:space="preserve">Son las capacidades militares disponibles que se integran para </w:t>
      </w:r>
      <w:r w:rsidR="00072670" w:rsidRPr="00495EBB">
        <w:rPr>
          <w:rFonts w:eastAsia="Times New Roman"/>
          <w:color w:val="auto"/>
          <w:szCs w:val="24"/>
        </w:rPr>
        <w:t>enfrentar</w:t>
      </w:r>
      <w:r w:rsidRPr="00495EBB">
        <w:rPr>
          <w:rFonts w:eastAsia="Times New Roman"/>
          <w:color w:val="auto"/>
          <w:szCs w:val="24"/>
        </w:rPr>
        <w:t xml:space="preserve"> </w:t>
      </w:r>
      <w:r w:rsidR="007D74E0" w:rsidRPr="00495EBB">
        <w:rPr>
          <w:rFonts w:eastAsia="Times New Roman"/>
          <w:color w:val="auto"/>
          <w:szCs w:val="24"/>
        </w:rPr>
        <w:t xml:space="preserve">de forma </w:t>
      </w:r>
      <w:r w:rsidRPr="00495EBB">
        <w:rPr>
          <w:rFonts w:eastAsia="Times New Roman"/>
          <w:color w:val="auto"/>
          <w:szCs w:val="24"/>
        </w:rPr>
        <w:t>sincronizad</w:t>
      </w:r>
      <w:r w:rsidR="007D74E0" w:rsidRPr="00495EBB">
        <w:rPr>
          <w:rFonts w:eastAsia="Times New Roman"/>
          <w:color w:val="auto"/>
          <w:szCs w:val="24"/>
        </w:rPr>
        <w:t>a</w:t>
      </w:r>
      <w:r w:rsidRPr="00495EBB">
        <w:rPr>
          <w:rFonts w:eastAsia="Times New Roman"/>
          <w:color w:val="auto"/>
          <w:szCs w:val="24"/>
        </w:rPr>
        <w:t xml:space="preserve"> y coordinada</w:t>
      </w:r>
      <w:r w:rsidR="007D74E0" w:rsidRPr="00495EBB">
        <w:rPr>
          <w:rFonts w:eastAsia="Times New Roman"/>
          <w:color w:val="auto"/>
          <w:szCs w:val="24"/>
        </w:rPr>
        <w:t xml:space="preserve"> a un </w:t>
      </w:r>
      <w:r w:rsidRPr="00495EBB">
        <w:rPr>
          <w:rFonts w:eastAsia="Times New Roman"/>
          <w:color w:val="auto"/>
          <w:szCs w:val="24"/>
        </w:rPr>
        <w:t>blanco</w:t>
      </w:r>
      <w:r w:rsidR="0074763F" w:rsidRPr="00495EBB">
        <w:rPr>
          <w:rFonts w:eastAsia="Times New Roman"/>
          <w:color w:val="auto"/>
          <w:szCs w:val="24"/>
        </w:rPr>
        <w:t xml:space="preserve"> objetivo</w:t>
      </w:r>
      <w:r w:rsidR="00B53F55" w:rsidRPr="00495EBB">
        <w:rPr>
          <w:rFonts w:eastAsia="Times New Roman"/>
          <w:color w:val="auto"/>
          <w:szCs w:val="24"/>
        </w:rPr>
        <w:t>,</w:t>
      </w:r>
      <w:r w:rsidR="00233F99" w:rsidRPr="00495EBB">
        <w:rPr>
          <w:rFonts w:eastAsia="Times New Roman"/>
          <w:color w:val="auto"/>
          <w:szCs w:val="24"/>
        </w:rPr>
        <w:t xml:space="preserve"> para influir en los procesos de percepción, toma de decisiones y comportamiento </w:t>
      </w:r>
      <w:r w:rsidR="0074763F" w:rsidRPr="00495EBB">
        <w:rPr>
          <w:rFonts w:eastAsia="Times New Roman"/>
          <w:color w:val="auto"/>
          <w:szCs w:val="24"/>
        </w:rPr>
        <w:t>(</w:t>
      </w:r>
      <w:r w:rsidRPr="00495EBB">
        <w:rPr>
          <w:rFonts w:eastAsia="Times New Roman"/>
          <w:color w:val="auto"/>
          <w:szCs w:val="24"/>
        </w:rPr>
        <w:t>Clark, 2010, p. 2, 3).</w:t>
      </w:r>
    </w:p>
    <w:p w14:paraId="1FADCD43" w14:textId="77777777" w:rsidR="00C55B1A" w:rsidRPr="00495EBB" w:rsidRDefault="00C55B1A" w:rsidP="005139BF">
      <w:pPr>
        <w:spacing w:after="0" w:line="360" w:lineRule="auto"/>
        <w:rPr>
          <w:b/>
          <w:color w:val="auto"/>
          <w:szCs w:val="24"/>
        </w:rPr>
      </w:pPr>
    </w:p>
    <w:p w14:paraId="69A839E3" w14:textId="22BEB487" w:rsidR="00C55B1A" w:rsidRPr="00495EBB" w:rsidRDefault="00C55B1A" w:rsidP="005139BF">
      <w:pPr>
        <w:spacing w:after="0" w:line="360" w:lineRule="auto"/>
        <w:rPr>
          <w:b/>
          <w:color w:val="auto"/>
          <w:szCs w:val="24"/>
        </w:rPr>
      </w:pPr>
      <w:r w:rsidRPr="00495EBB">
        <w:rPr>
          <w:b/>
          <w:color w:val="auto"/>
          <w:szCs w:val="24"/>
        </w:rPr>
        <w:lastRenderedPageBreak/>
        <w:t>2.6.1.1.</w:t>
      </w:r>
      <w:r w:rsidR="00691672" w:rsidRPr="00495EBB">
        <w:rPr>
          <w:b/>
          <w:color w:val="auto"/>
          <w:szCs w:val="24"/>
        </w:rPr>
        <w:t>3</w:t>
      </w:r>
      <w:r w:rsidRPr="00495EBB">
        <w:rPr>
          <w:b/>
          <w:color w:val="auto"/>
          <w:szCs w:val="24"/>
        </w:rPr>
        <w:t>.2 Variables  2</w:t>
      </w:r>
    </w:p>
    <w:p w14:paraId="495AC7D1" w14:textId="77777777" w:rsidR="00711585" w:rsidRPr="00495EBB" w:rsidRDefault="00711585" w:rsidP="005139BF">
      <w:pPr>
        <w:spacing w:after="0" w:line="360" w:lineRule="auto"/>
        <w:rPr>
          <w:b/>
          <w:color w:val="auto"/>
          <w:szCs w:val="24"/>
        </w:rPr>
      </w:pPr>
    </w:p>
    <w:p w14:paraId="75C19C4B" w14:textId="1AA7E57C" w:rsidR="00C55B1A" w:rsidRPr="00495EBB" w:rsidRDefault="00306A0F" w:rsidP="005139BF">
      <w:pPr>
        <w:spacing w:after="0" w:line="360" w:lineRule="auto"/>
        <w:rPr>
          <w:b/>
          <w:color w:val="auto"/>
          <w:szCs w:val="24"/>
        </w:rPr>
      </w:pPr>
      <w:r w:rsidRPr="00495EBB">
        <w:rPr>
          <w:b/>
          <w:color w:val="auto"/>
          <w:szCs w:val="24"/>
        </w:rPr>
        <w:t>Y</w:t>
      </w:r>
      <w:r w:rsidR="00C55B1A" w:rsidRPr="00495EBB">
        <w:rPr>
          <w:b/>
          <w:color w:val="auto"/>
          <w:szCs w:val="24"/>
        </w:rPr>
        <w:t xml:space="preserve">= </w:t>
      </w:r>
      <w:r w:rsidR="0027381B" w:rsidRPr="00495EBB">
        <w:rPr>
          <w:b/>
          <w:color w:val="auto"/>
          <w:szCs w:val="24"/>
        </w:rPr>
        <w:t>Restablecimiento del o</w:t>
      </w:r>
      <w:r w:rsidR="00C55B1A" w:rsidRPr="00495EBB">
        <w:rPr>
          <w:b/>
          <w:color w:val="auto"/>
          <w:szCs w:val="24"/>
        </w:rPr>
        <w:t>rden interno</w:t>
      </w:r>
    </w:p>
    <w:p w14:paraId="52C56E25" w14:textId="13BDAF21" w:rsidR="00C55B1A" w:rsidRPr="00495EBB" w:rsidRDefault="00C55B1A" w:rsidP="005139BF">
      <w:pPr>
        <w:spacing w:after="0" w:line="360" w:lineRule="auto"/>
        <w:ind w:left="0" w:firstLine="709"/>
        <w:rPr>
          <w:rFonts w:eastAsia="Times New Roman"/>
          <w:color w:val="auto"/>
          <w:szCs w:val="24"/>
        </w:rPr>
      </w:pPr>
      <w:r w:rsidRPr="00495EBB">
        <w:rPr>
          <w:rFonts w:eastAsia="Times New Roman"/>
          <w:color w:val="auto"/>
          <w:szCs w:val="24"/>
        </w:rPr>
        <w:t xml:space="preserve">Es </w:t>
      </w:r>
      <w:r w:rsidR="00924B5E" w:rsidRPr="00495EBB">
        <w:rPr>
          <w:rFonts w:eastAsia="Times New Roman"/>
          <w:color w:val="auto"/>
          <w:szCs w:val="24"/>
        </w:rPr>
        <w:t>recuperar la</w:t>
      </w:r>
      <w:r w:rsidRPr="00495EBB">
        <w:rPr>
          <w:rFonts w:eastAsia="Times New Roman"/>
          <w:color w:val="auto"/>
          <w:szCs w:val="24"/>
        </w:rPr>
        <w:t xml:space="preserve"> institución jurídica política de nivel constitucional</w:t>
      </w:r>
      <w:r w:rsidR="005C5D8A" w:rsidRPr="00495EBB">
        <w:rPr>
          <w:rFonts w:eastAsia="Times New Roman"/>
          <w:color w:val="auto"/>
          <w:szCs w:val="24"/>
        </w:rPr>
        <w:t xml:space="preserve"> en </w:t>
      </w:r>
      <w:r w:rsidR="00370FD9" w:rsidRPr="00495EBB">
        <w:rPr>
          <w:rFonts w:eastAsia="Times New Roman"/>
          <w:color w:val="auto"/>
          <w:szCs w:val="24"/>
        </w:rPr>
        <w:t xml:space="preserve">la </w:t>
      </w:r>
      <w:r w:rsidR="005C5D8A" w:rsidRPr="00495EBB">
        <w:rPr>
          <w:rFonts w:eastAsia="Times New Roman"/>
          <w:color w:val="auto"/>
          <w:szCs w:val="24"/>
        </w:rPr>
        <w:t xml:space="preserve"> </w:t>
      </w:r>
      <w:r w:rsidR="00370FD9" w:rsidRPr="00495EBB">
        <w:rPr>
          <w:rFonts w:eastAsia="Times New Roman"/>
          <w:color w:val="auto"/>
          <w:szCs w:val="24"/>
        </w:rPr>
        <w:t>zona de operaciones</w:t>
      </w:r>
      <w:r w:rsidRPr="00495EBB">
        <w:rPr>
          <w:rFonts w:eastAsia="Times New Roman"/>
          <w:color w:val="auto"/>
          <w:szCs w:val="24"/>
        </w:rPr>
        <w:t xml:space="preserve">. Situación de equilibrio y de orden establecido por el </w:t>
      </w:r>
      <w:r w:rsidR="00EF58DF" w:rsidRPr="00495EBB">
        <w:rPr>
          <w:rFonts w:eastAsia="Times New Roman"/>
          <w:color w:val="auto"/>
          <w:szCs w:val="24"/>
        </w:rPr>
        <w:t xml:space="preserve">estado </w:t>
      </w:r>
      <w:r w:rsidRPr="00495EBB">
        <w:rPr>
          <w:rFonts w:eastAsia="Times New Roman"/>
          <w:color w:val="auto"/>
          <w:szCs w:val="24"/>
        </w:rPr>
        <w:t xml:space="preserve">para regular sus interacciones con las instituciones nacionales, asegurando la </w:t>
      </w:r>
      <w:r w:rsidR="007A2A3F" w:rsidRPr="00495EBB">
        <w:rPr>
          <w:rFonts w:eastAsia="Times New Roman"/>
          <w:color w:val="auto"/>
          <w:szCs w:val="24"/>
        </w:rPr>
        <w:t xml:space="preserve">seguridad, </w:t>
      </w:r>
      <w:r w:rsidRPr="00495EBB">
        <w:rPr>
          <w:rFonts w:eastAsia="Times New Roman"/>
          <w:color w:val="auto"/>
          <w:szCs w:val="24"/>
        </w:rPr>
        <w:t xml:space="preserve">estabilidad, y </w:t>
      </w:r>
      <w:r w:rsidR="007A2A3F" w:rsidRPr="00495EBB">
        <w:rPr>
          <w:rFonts w:eastAsia="Times New Roman"/>
          <w:color w:val="auto"/>
          <w:szCs w:val="24"/>
        </w:rPr>
        <w:t>resguardo a las instalaciones y servicio público</w:t>
      </w:r>
      <w:r w:rsidRPr="00495EBB">
        <w:rPr>
          <w:rFonts w:eastAsia="Times New Roman"/>
          <w:color w:val="auto"/>
          <w:szCs w:val="24"/>
        </w:rPr>
        <w:t>.</w:t>
      </w:r>
    </w:p>
    <w:p w14:paraId="359E670E" w14:textId="77777777" w:rsidR="003B38CB" w:rsidRPr="00495EBB" w:rsidRDefault="003B38CB">
      <w:pPr>
        <w:spacing w:after="160" w:line="259" w:lineRule="auto"/>
        <w:ind w:left="0" w:firstLine="0"/>
        <w:jc w:val="left"/>
        <w:rPr>
          <w:rFonts w:eastAsia="Times New Roman"/>
          <w:b/>
          <w:color w:val="auto"/>
          <w:spacing w:val="15"/>
          <w:szCs w:val="24"/>
        </w:rPr>
      </w:pPr>
      <w:r w:rsidRPr="00495EBB">
        <w:rPr>
          <w:rFonts w:eastAsia="Times New Roman"/>
          <w:color w:val="auto"/>
        </w:rPr>
        <w:br w:type="page"/>
      </w:r>
    </w:p>
    <w:p w14:paraId="76AE726B" w14:textId="77777777" w:rsidR="00A14E22" w:rsidRPr="00495EBB" w:rsidRDefault="00A14E22" w:rsidP="00A14E22">
      <w:pPr>
        <w:shd w:val="clear" w:color="auto" w:fill="FFFFFF"/>
        <w:spacing w:before="100" w:beforeAutospacing="1" w:after="240" w:line="360" w:lineRule="auto"/>
        <w:ind w:left="0" w:firstLine="708"/>
        <w:rPr>
          <w:rFonts w:eastAsia="Times New Roman"/>
          <w:bCs/>
          <w:color w:val="auto"/>
          <w:szCs w:val="24"/>
        </w:rPr>
      </w:pPr>
      <w:r w:rsidRPr="00495EBB">
        <w:rPr>
          <w:rFonts w:eastAsia="Times New Roman"/>
          <w:bCs/>
          <w:color w:val="auto"/>
          <w:szCs w:val="24"/>
        </w:rPr>
        <w:lastRenderedPageBreak/>
        <w:t>La presente investigación propone el "Triángulo de la Estabilización Informacional" como marco filosófico integrador para comprender la relación entre las Operaciones de Información y el restablecimiento del orden interno en contextos de crimen organizado transnacional. Este modelo articula tres vértices:</w:t>
      </w:r>
    </w:p>
    <w:p w14:paraId="1D685840" w14:textId="77777777" w:rsidR="00A14E22" w:rsidRPr="00495EBB" w:rsidRDefault="00A14E22" w:rsidP="00A14E22">
      <w:pPr>
        <w:shd w:val="clear" w:color="auto" w:fill="FFFFFF"/>
        <w:spacing w:before="240" w:after="240" w:line="360" w:lineRule="auto"/>
        <w:ind w:left="0" w:firstLine="0"/>
        <w:rPr>
          <w:rFonts w:eastAsia="Times New Roman"/>
          <w:bCs/>
          <w:color w:val="auto"/>
          <w:szCs w:val="24"/>
        </w:rPr>
      </w:pPr>
      <w:r w:rsidRPr="00495EBB">
        <w:rPr>
          <w:rFonts w:eastAsia="Times New Roman"/>
          <w:bCs/>
          <w:color w:val="auto"/>
          <w:szCs w:val="24"/>
        </w:rPr>
        <w:t>Vértice 1 – Constructivismo informacional (basado en Baudrillard y Castells): La percepción social de la seguridad no es un reflejo directo de la realidad física, sino una construcción mediada por narrativas, discursos y flujos de información. En Pataz, el control del relato sobre la minería ilegal y la presencia estatal fue tan relevante como las acciones cinéticas.</w:t>
      </w:r>
    </w:p>
    <w:p w14:paraId="470E5FF3" w14:textId="77777777" w:rsidR="00A14E22" w:rsidRPr="00495EBB" w:rsidRDefault="00A14E22" w:rsidP="00A14E22">
      <w:pPr>
        <w:shd w:val="clear" w:color="auto" w:fill="FFFFFF"/>
        <w:spacing w:before="240" w:after="240" w:line="360" w:lineRule="auto"/>
        <w:ind w:left="0" w:firstLine="0"/>
        <w:rPr>
          <w:rFonts w:eastAsia="Times New Roman"/>
          <w:bCs/>
          <w:color w:val="auto"/>
          <w:szCs w:val="24"/>
        </w:rPr>
      </w:pPr>
      <w:r w:rsidRPr="00495EBB">
        <w:rPr>
          <w:rFonts w:eastAsia="Times New Roman"/>
          <w:bCs/>
          <w:color w:val="auto"/>
          <w:szCs w:val="24"/>
        </w:rPr>
        <w:t>*Vértice 2 – Poder discursivo-legítimo* (basado en Foucault y Weber): El orden interno se restablece no solo mediante la coerción, sino a través de la imposición de un "régimen de verdad" que legitime la autoridad estatal. Las Operaciones de Información actúan como dispositivos de producción de discursos que disputan la hegemonía narrativa con las organizaciones criminales.</w:t>
      </w:r>
    </w:p>
    <w:p w14:paraId="0D83B8CF" w14:textId="77777777" w:rsidR="00A14E22" w:rsidRPr="00495EBB" w:rsidRDefault="00A14E22" w:rsidP="00A14E22">
      <w:pPr>
        <w:shd w:val="clear" w:color="auto" w:fill="FFFFFF"/>
        <w:spacing w:before="240" w:after="240" w:line="360" w:lineRule="auto"/>
        <w:ind w:left="0" w:firstLine="0"/>
        <w:rPr>
          <w:rFonts w:eastAsia="Times New Roman"/>
          <w:bCs/>
          <w:color w:val="auto"/>
          <w:szCs w:val="24"/>
        </w:rPr>
      </w:pPr>
      <w:r w:rsidRPr="00495EBB">
        <w:rPr>
          <w:rFonts w:eastAsia="Times New Roman"/>
          <w:bCs/>
          <w:color w:val="auto"/>
          <w:szCs w:val="24"/>
        </w:rPr>
        <w:t>Vértice 3 – Gestión del riesgo percibido (basado en Beck y Nye): En sociedades de riesgo, la incertidumbre alimenta la desestabilización. Las Operaciones de Información reducen la incertidumbre ciudadana al proveer información verificable, oportuna y coherente, ejerciendo un "poder blando informacional" que complementa la acción coercitiva.</w:t>
      </w:r>
    </w:p>
    <w:p w14:paraId="68894F27" w14:textId="77777777" w:rsidR="00A14E22" w:rsidRPr="00495EBB" w:rsidRDefault="00A14E22" w:rsidP="005139BF">
      <w:pPr>
        <w:pStyle w:val="Estilo3"/>
        <w:numPr>
          <w:ilvl w:val="0"/>
          <w:numId w:val="0"/>
        </w:numPr>
        <w:rPr>
          <w:rFonts w:ascii="Arial" w:eastAsia="Times New Roman" w:hAnsi="Arial" w:cs="Arial"/>
          <w:color w:val="auto"/>
        </w:rPr>
      </w:pPr>
    </w:p>
    <w:p w14:paraId="7B1F6432" w14:textId="639065CD" w:rsidR="00C55B1A" w:rsidRPr="00495EBB" w:rsidRDefault="00691672" w:rsidP="005139BF">
      <w:pPr>
        <w:pStyle w:val="Estilo3"/>
        <w:numPr>
          <w:ilvl w:val="0"/>
          <w:numId w:val="0"/>
        </w:numPr>
        <w:rPr>
          <w:rFonts w:ascii="Arial" w:eastAsia="Times New Roman" w:hAnsi="Arial" w:cs="Arial"/>
          <w:color w:val="auto"/>
        </w:rPr>
      </w:pPr>
      <w:r w:rsidRPr="00495EBB">
        <w:rPr>
          <w:rFonts w:ascii="Arial" w:eastAsia="Times New Roman" w:hAnsi="Arial" w:cs="Arial"/>
          <w:color w:val="auto"/>
        </w:rPr>
        <w:t xml:space="preserve">2.7 </w:t>
      </w:r>
      <w:r w:rsidR="00C55B1A" w:rsidRPr="00495EBB">
        <w:rPr>
          <w:rFonts w:ascii="Arial" w:eastAsia="Times New Roman" w:hAnsi="Arial" w:cs="Arial"/>
          <w:color w:val="auto"/>
        </w:rPr>
        <w:t xml:space="preserve">Operacionalización de variable </w:t>
      </w:r>
    </w:p>
    <w:p w14:paraId="7E53BB6F" w14:textId="1B326D34" w:rsidR="00C55B1A" w:rsidRPr="00495EBB" w:rsidRDefault="00691672" w:rsidP="005139BF">
      <w:pPr>
        <w:pStyle w:val="Ttulo3"/>
        <w:spacing w:before="0" w:line="360" w:lineRule="auto"/>
        <w:ind w:left="0" w:firstLine="0"/>
        <w:jc w:val="left"/>
        <w:rPr>
          <w:rFonts w:ascii="Arial" w:eastAsia="Times New Roman" w:hAnsi="Arial" w:cs="Arial"/>
          <w:bCs w:val="0"/>
          <w:color w:val="auto"/>
          <w:szCs w:val="24"/>
        </w:rPr>
      </w:pPr>
      <w:bookmarkStart w:id="5" w:name="_Toc176272079"/>
      <w:bookmarkStart w:id="6" w:name="_Toc181897252"/>
      <w:r w:rsidRPr="00495EBB">
        <w:rPr>
          <w:rFonts w:ascii="Arial" w:eastAsia="Times New Roman" w:hAnsi="Arial" w:cs="Arial"/>
          <w:bCs w:val="0"/>
          <w:color w:val="auto"/>
          <w:szCs w:val="24"/>
        </w:rPr>
        <w:t xml:space="preserve">2.7.1 </w:t>
      </w:r>
      <w:r w:rsidR="00C55B1A" w:rsidRPr="00495EBB">
        <w:rPr>
          <w:rFonts w:ascii="Arial" w:eastAsia="Times New Roman" w:hAnsi="Arial" w:cs="Arial"/>
          <w:bCs w:val="0"/>
          <w:color w:val="auto"/>
          <w:spacing w:val="15"/>
          <w:szCs w:val="24"/>
        </w:rPr>
        <w:t>Operacionalización de las variables</w:t>
      </w:r>
      <w:bookmarkEnd w:id="5"/>
      <w:bookmarkEnd w:id="6"/>
    </w:p>
    <w:p w14:paraId="7719F0D7" w14:textId="77777777" w:rsidR="009F707E" w:rsidRPr="00495EBB" w:rsidRDefault="009F707E" w:rsidP="009F707E">
      <w:pPr>
        <w:spacing w:line="360" w:lineRule="auto"/>
        <w:rPr>
          <w:color w:val="auto"/>
          <w:szCs w:val="24"/>
          <w:lang w:val="es-PE"/>
        </w:rPr>
      </w:pPr>
    </w:p>
    <w:p w14:paraId="39395B0C" w14:textId="77777777" w:rsidR="009F707E" w:rsidRPr="00495EBB" w:rsidRDefault="009F707E" w:rsidP="009F707E">
      <w:pPr>
        <w:spacing w:after="254" w:line="259" w:lineRule="auto"/>
        <w:ind w:left="544"/>
        <w:jc w:val="center"/>
        <w:rPr>
          <w:b/>
          <w:color w:val="auto"/>
          <w:szCs w:val="24"/>
          <w:lang w:val="es-PE"/>
        </w:rPr>
        <w:sectPr w:rsidR="009F707E" w:rsidRPr="00495EBB" w:rsidSect="00E51120">
          <w:pgSz w:w="11906" w:h="16838"/>
          <w:pgMar w:top="1418" w:right="1418" w:bottom="1418" w:left="1985" w:header="720" w:footer="720" w:gutter="0"/>
          <w:pgNumType w:start="1"/>
          <w:cols w:space="720"/>
          <w:titlePg/>
          <w:docGrid w:linePitch="326"/>
        </w:sectPr>
      </w:pPr>
    </w:p>
    <w:p w14:paraId="2CB380CC" w14:textId="232703E3" w:rsidR="00F35660" w:rsidRPr="00495EBB" w:rsidRDefault="00333864" w:rsidP="00F35660">
      <w:pPr>
        <w:pStyle w:val="Predeterminado"/>
        <w:shd w:val="clear" w:color="auto" w:fill="FFFFFF" w:themeFill="background1"/>
        <w:spacing w:after="0" w:line="360" w:lineRule="auto"/>
        <w:rPr>
          <w:rFonts w:ascii="Arial" w:hAnsi="Arial" w:cs="Arial"/>
          <w:b/>
          <w:sz w:val="24"/>
          <w:szCs w:val="24"/>
          <w:lang w:val="es-ES_tradnl"/>
        </w:rPr>
      </w:pPr>
      <w:r w:rsidRPr="00495EBB">
        <w:rPr>
          <w:rFonts w:ascii="Arial" w:hAnsi="Arial" w:cs="Arial"/>
          <w:b/>
          <w:sz w:val="24"/>
          <w:szCs w:val="24"/>
          <w:lang w:val="es-ES_tradnl"/>
        </w:rPr>
        <w:lastRenderedPageBreak/>
        <w:t>Tabla Nº 1</w:t>
      </w:r>
      <w:r w:rsidR="00F35660" w:rsidRPr="00495EBB">
        <w:rPr>
          <w:rFonts w:ascii="Arial" w:hAnsi="Arial" w:cs="Arial"/>
          <w:b/>
          <w:sz w:val="24"/>
          <w:szCs w:val="24"/>
          <w:lang w:val="es-ES_tradnl"/>
        </w:rPr>
        <w:t xml:space="preserve"> </w:t>
      </w:r>
    </w:p>
    <w:p w14:paraId="7D60DD09" w14:textId="77777777" w:rsidR="00F35660" w:rsidRPr="00495EBB" w:rsidRDefault="00F35660" w:rsidP="00F35660">
      <w:pPr>
        <w:pStyle w:val="Predeterminado"/>
        <w:shd w:val="clear" w:color="auto" w:fill="FFFFFF" w:themeFill="background1"/>
        <w:spacing w:after="0" w:line="360" w:lineRule="auto"/>
        <w:rPr>
          <w:rFonts w:ascii="Arial" w:hAnsi="Arial" w:cs="Arial"/>
          <w:i/>
          <w:sz w:val="24"/>
          <w:szCs w:val="24"/>
          <w:lang w:val="es-ES_tradnl"/>
        </w:rPr>
      </w:pPr>
      <w:r w:rsidRPr="00495EBB">
        <w:rPr>
          <w:rFonts w:ascii="Arial" w:hAnsi="Arial" w:cs="Arial"/>
          <w:i/>
          <w:sz w:val="24"/>
          <w:szCs w:val="24"/>
          <w:lang w:val="es-ES_tradnl"/>
        </w:rPr>
        <w:t>Matriz  de operacionalización de las variables</w:t>
      </w:r>
    </w:p>
    <w:p w14:paraId="12359576" w14:textId="77777777" w:rsidR="00F35660" w:rsidRPr="00495EBB" w:rsidRDefault="00F35660" w:rsidP="009F707E">
      <w:pPr>
        <w:pStyle w:val="Predeterminado"/>
        <w:spacing w:after="0" w:line="240" w:lineRule="auto"/>
        <w:jc w:val="center"/>
        <w:rPr>
          <w:rFonts w:ascii="Arial" w:hAnsi="Arial" w:cs="Arial"/>
          <w:b/>
          <w:sz w:val="24"/>
          <w:szCs w:val="24"/>
          <w:lang w:val="es-ES_tradnl"/>
        </w:rPr>
      </w:pPr>
    </w:p>
    <w:tbl>
      <w:tblPr>
        <w:tblW w:w="49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1300"/>
        <w:gridCol w:w="4888"/>
        <w:gridCol w:w="6521"/>
      </w:tblGrid>
      <w:tr w:rsidR="00495EBB" w:rsidRPr="00495EBB" w14:paraId="08DD43AC" w14:textId="77777777" w:rsidTr="00C47656">
        <w:trPr>
          <w:trHeight w:val="604"/>
        </w:trPr>
        <w:tc>
          <w:tcPr>
            <w:tcW w:w="463" w:type="pct"/>
            <w:shd w:val="clear" w:color="auto" w:fill="C2D69B"/>
            <w:vAlign w:val="center"/>
          </w:tcPr>
          <w:p w14:paraId="55794625" w14:textId="77777777" w:rsidR="00A346C5" w:rsidRPr="00495EBB" w:rsidRDefault="00A346C5" w:rsidP="009F707E">
            <w:pPr>
              <w:jc w:val="center"/>
              <w:rPr>
                <w:b/>
                <w:color w:val="auto"/>
                <w:sz w:val="16"/>
                <w:szCs w:val="16"/>
              </w:rPr>
            </w:pPr>
            <w:r w:rsidRPr="00495EBB">
              <w:rPr>
                <w:b/>
                <w:color w:val="auto"/>
                <w:sz w:val="16"/>
                <w:szCs w:val="16"/>
              </w:rPr>
              <w:t xml:space="preserve">Variables </w:t>
            </w:r>
          </w:p>
        </w:tc>
        <w:tc>
          <w:tcPr>
            <w:tcW w:w="464" w:type="pct"/>
            <w:shd w:val="clear" w:color="auto" w:fill="C2D69B"/>
            <w:vAlign w:val="center"/>
          </w:tcPr>
          <w:p w14:paraId="2884E93C" w14:textId="77777777" w:rsidR="00A346C5" w:rsidRPr="00495EBB" w:rsidRDefault="00A346C5" w:rsidP="009F707E">
            <w:pPr>
              <w:jc w:val="center"/>
              <w:rPr>
                <w:b/>
                <w:color w:val="auto"/>
                <w:sz w:val="16"/>
                <w:szCs w:val="16"/>
              </w:rPr>
            </w:pPr>
            <w:r w:rsidRPr="00495EBB">
              <w:rPr>
                <w:b/>
                <w:color w:val="auto"/>
                <w:sz w:val="16"/>
                <w:szCs w:val="16"/>
              </w:rPr>
              <w:t xml:space="preserve">Dimensiones </w:t>
            </w:r>
          </w:p>
        </w:tc>
        <w:tc>
          <w:tcPr>
            <w:tcW w:w="1745" w:type="pct"/>
            <w:shd w:val="clear" w:color="auto" w:fill="C2D69B"/>
            <w:vAlign w:val="center"/>
          </w:tcPr>
          <w:p w14:paraId="0DF47CF0" w14:textId="77777777" w:rsidR="00A346C5" w:rsidRPr="00495EBB" w:rsidRDefault="00A346C5" w:rsidP="009F707E">
            <w:pPr>
              <w:jc w:val="center"/>
              <w:rPr>
                <w:b/>
                <w:color w:val="auto"/>
                <w:sz w:val="16"/>
                <w:szCs w:val="16"/>
              </w:rPr>
            </w:pPr>
            <w:r w:rsidRPr="00495EBB">
              <w:rPr>
                <w:b/>
                <w:color w:val="auto"/>
                <w:sz w:val="16"/>
                <w:szCs w:val="16"/>
              </w:rPr>
              <w:t xml:space="preserve">Indicadores </w:t>
            </w:r>
          </w:p>
        </w:tc>
        <w:tc>
          <w:tcPr>
            <w:tcW w:w="2328" w:type="pct"/>
            <w:shd w:val="clear" w:color="auto" w:fill="C2D69B"/>
          </w:tcPr>
          <w:p w14:paraId="7769CA5E" w14:textId="13F77F3F" w:rsidR="00A346C5" w:rsidRPr="00495EBB" w:rsidRDefault="00A346C5" w:rsidP="009F707E">
            <w:pPr>
              <w:jc w:val="center"/>
              <w:rPr>
                <w:b/>
                <w:color w:val="auto"/>
                <w:sz w:val="16"/>
                <w:szCs w:val="16"/>
              </w:rPr>
            </w:pPr>
            <w:r w:rsidRPr="00495EBB">
              <w:rPr>
                <w:b/>
                <w:color w:val="auto"/>
                <w:sz w:val="16"/>
                <w:szCs w:val="16"/>
              </w:rPr>
              <w:t>Preguntas</w:t>
            </w:r>
          </w:p>
        </w:tc>
      </w:tr>
      <w:tr w:rsidR="00495EBB" w:rsidRPr="00495EBB" w14:paraId="1B6C1316" w14:textId="77777777" w:rsidTr="00C47656">
        <w:trPr>
          <w:trHeight w:val="977"/>
        </w:trPr>
        <w:tc>
          <w:tcPr>
            <w:tcW w:w="463" w:type="pct"/>
            <w:vMerge w:val="restart"/>
            <w:vAlign w:val="center"/>
          </w:tcPr>
          <w:p w14:paraId="0DB814CB" w14:textId="77777777" w:rsidR="00A346C5" w:rsidRPr="00495EBB" w:rsidRDefault="00A346C5" w:rsidP="00A346C5">
            <w:pPr>
              <w:spacing w:after="0"/>
              <w:rPr>
                <w:b/>
                <w:color w:val="auto"/>
                <w:sz w:val="16"/>
                <w:szCs w:val="16"/>
              </w:rPr>
            </w:pPr>
          </w:p>
          <w:p w14:paraId="6A026BFC" w14:textId="77777777" w:rsidR="00A346C5" w:rsidRPr="00495EBB" w:rsidRDefault="00A346C5" w:rsidP="00A346C5">
            <w:pPr>
              <w:spacing w:after="0"/>
              <w:rPr>
                <w:b/>
                <w:color w:val="auto"/>
                <w:sz w:val="16"/>
                <w:szCs w:val="16"/>
              </w:rPr>
            </w:pPr>
          </w:p>
          <w:p w14:paraId="79F5A43F" w14:textId="3441DC6D" w:rsidR="00A346C5" w:rsidRPr="00495EBB" w:rsidRDefault="00A346C5" w:rsidP="00A346C5">
            <w:pPr>
              <w:spacing w:after="0"/>
              <w:ind w:left="0" w:right="-110" w:firstLine="0"/>
              <w:rPr>
                <w:b/>
                <w:color w:val="auto"/>
                <w:sz w:val="16"/>
                <w:szCs w:val="16"/>
              </w:rPr>
            </w:pPr>
            <w:r w:rsidRPr="00495EBB">
              <w:rPr>
                <w:b/>
                <w:color w:val="auto"/>
                <w:sz w:val="16"/>
                <w:szCs w:val="16"/>
              </w:rPr>
              <w:t>Variable X</w:t>
            </w:r>
          </w:p>
          <w:p w14:paraId="5FAAEED5" w14:textId="77777777" w:rsidR="00A346C5" w:rsidRPr="00495EBB" w:rsidRDefault="00A346C5" w:rsidP="00A346C5">
            <w:pPr>
              <w:spacing w:after="0"/>
              <w:rPr>
                <w:color w:val="auto"/>
                <w:sz w:val="16"/>
                <w:szCs w:val="16"/>
              </w:rPr>
            </w:pPr>
          </w:p>
          <w:p w14:paraId="3B995B96" w14:textId="27D6B18B" w:rsidR="00A346C5" w:rsidRPr="00495EBB" w:rsidRDefault="00A346C5" w:rsidP="00A346C5">
            <w:pPr>
              <w:ind w:left="0" w:firstLine="0"/>
              <w:rPr>
                <w:color w:val="auto"/>
                <w:sz w:val="16"/>
                <w:szCs w:val="16"/>
              </w:rPr>
            </w:pPr>
            <w:r w:rsidRPr="00495EBB">
              <w:rPr>
                <w:color w:val="auto"/>
                <w:sz w:val="16"/>
                <w:szCs w:val="16"/>
              </w:rPr>
              <w:t>Operaciones de Información</w:t>
            </w:r>
          </w:p>
          <w:p w14:paraId="055B6D27" w14:textId="77777777" w:rsidR="00A346C5" w:rsidRPr="00495EBB" w:rsidRDefault="00A346C5" w:rsidP="00A346C5">
            <w:pPr>
              <w:spacing w:after="0"/>
              <w:rPr>
                <w:color w:val="auto"/>
                <w:sz w:val="16"/>
                <w:szCs w:val="16"/>
              </w:rPr>
            </w:pPr>
          </w:p>
          <w:p w14:paraId="1F77149D" w14:textId="77777777" w:rsidR="00A346C5" w:rsidRPr="00495EBB" w:rsidRDefault="00A346C5" w:rsidP="00A346C5">
            <w:pPr>
              <w:spacing w:after="0"/>
              <w:rPr>
                <w:color w:val="auto"/>
                <w:sz w:val="16"/>
                <w:szCs w:val="16"/>
              </w:rPr>
            </w:pPr>
          </w:p>
          <w:p w14:paraId="365E7B4A" w14:textId="77777777" w:rsidR="00A346C5" w:rsidRPr="00495EBB" w:rsidRDefault="00A346C5" w:rsidP="00A346C5">
            <w:pPr>
              <w:spacing w:after="0"/>
              <w:rPr>
                <w:color w:val="auto"/>
                <w:sz w:val="16"/>
                <w:szCs w:val="16"/>
              </w:rPr>
            </w:pPr>
          </w:p>
          <w:p w14:paraId="61AC9ED2" w14:textId="77777777" w:rsidR="00A346C5" w:rsidRPr="00495EBB" w:rsidRDefault="00A346C5" w:rsidP="00A346C5">
            <w:pPr>
              <w:spacing w:after="0"/>
              <w:rPr>
                <w:color w:val="auto"/>
                <w:sz w:val="16"/>
                <w:szCs w:val="16"/>
              </w:rPr>
            </w:pPr>
          </w:p>
          <w:p w14:paraId="3655CF6F" w14:textId="77777777" w:rsidR="00A346C5" w:rsidRPr="00495EBB" w:rsidRDefault="00A346C5" w:rsidP="00A346C5">
            <w:pPr>
              <w:spacing w:after="0"/>
              <w:rPr>
                <w:color w:val="auto"/>
                <w:sz w:val="16"/>
                <w:szCs w:val="16"/>
              </w:rPr>
            </w:pPr>
          </w:p>
        </w:tc>
        <w:tc>
          <w:tcPr>
            <w:tcW w:w="464" w:type="pct"/>
          </w:tcPr>
          <w:p w14:paraId="15039371" w14:textId="77777777" w:rsidR="00A346C5" w:rsidRPr="00495EBB" w:rsidRDefault="00A346C5" w:rsidP="00A346C5">
            <w:pPr>
              <w:pStyle w:val="Prrafodelista"/>
              <w:spacing w:after="0"/>
              <w:ind w:left="0" w:firstLine="43"/>
              <w:jc w:val="center"/>
              <w:rPr>
                <w:color w:val="auto"/>
                <w:sz w:val="16"/>
                <w:szCs w:val="16"/>
              </w:rPr>
            </w:pPr>
          </w:p>
          <w:p w14:paraId="453C1FC8" w14:textId="77777777" w:rsidR="00A346C5" w:rsidRPr="00495EBB" w:rsidRDefault="00A346C5" w:rsidP="00A346C5">
            <w:pPr>
              <w:spacing w:after="0"/>
              <w:ind w:left="315" w:right="17" w:hanging="284"/>
              <w:rPr>
                <w:color w:val="auto"/>
                <w:sz w:val="16"/>
                <w:szCs w:val="16"/>
              </w:rPr>
            </w:pPr>
          </w:p>
          <w:p w14:paraId="2E9C0B4E" w14:textId="77777777" w:rsidR="00A346C5" w:rsidRPr="00495EBB" w:rsidRDefault="00A346C5" w:rsidP="00A346C5">
            <w:pPr>
              <w:spacing w:after="0"/>
              <w:ind w:left="0" w:right="17" w:hanging="13"/>
              <w:jc w:val="center"/>
              <w:rPr>
                <w:color w:val="auto"/>
                <w:sz w:val="16"/>
                <w:szCs w:val="16"/>
              </w:rPr>
            </w:pPr>
            <w:r w:rsidRPr="00495EBB">
              <w:rPr>
                <w:color w:val="auto"/>
                <w:sz w:val="16"/>
                <w:szCs w:val="16"/>
              </w:rPr>
              <w:t>Dimensión “X1”</w:t>
            </w:r>
          </w:p>
          <w:p w14:paraId="336A8C66" w14:textId="061EF1B2" w:rsidR="00A346C5" w:rsidRPr="00495EBB" w:rsidRDefault="00A346C5" w:rsidP="00623A26">
            <w:pPr>
              <w:spacing w:after="0"/>
              <w:ind w:left="0" w:right="17" w:hanging="13"/>
              <w:jc w:val="center"/>
              <w:rPr>
                <w:color w:val="auto"/>
                <w:sz w:val="16"/>
                <w:szCs w:val="16"/>
              </w:rPr>
            </w:pPr>
            <w:r w:rsidRPr="00495EBB">
              <w:rPr>
                <w:color w:val="auto"/>
                <w:sz w:val="16"/>
                <w:szCs w:val="16"/>
              </w:rPr>
              <w:t xml:space="preserve">Capacidad de </w:t>
            </w:r>
            <w:r w:rsidR="00BC10E5" w:rsidRPr="00495EBB">
              <w:rPr>
                <w:color w:val="auto"/>
                <w:sz w:val="16"/>
                <w:szCs w:val="16"/>
              </w:rPr>
              <w:t>identificar</w:t>
            </w:r>
            <w:r w:rsidRPr="00495EBB">
              <w:rPr>
                <w:color w:val="auto"/>
                <w:sz w:val="16"/>
                <w:szCs w:val="16"/>
              </w:rPr>
              <w:t xml:space="preserve"> u</w:t>
            </w:r>
            <w:r w:rsidR="00D9372A" w:rsidRPr="00495EBB">
              <w:rPr>
                <w:color w:val="auto"/>
                <w:sz w:val="16"/>
                <w:szCs w:val="16"/>
              </w:rPr>
              <w:t>n blan</w:t>
            </w:r>
            <w:r w:rsidRPr="00495EBB">
              <w:rPr>
                <w:color w:val="auto"/>
                <w:sz w:val="16"/>
                <w:szCs w:val="16"/>
              </w:rPr>
              <w:t>co</w:t>
            </w:r>
          </w:p>
        </w:tc>
        <w:tc>
          <w:tcPr>
            <w:tcW w:w="1745" w:type="pct"/>
          </w:tcPr>
          <w:p w14:paraId="1998EF76" w14:textId="07ECA246" w:rsidR="00A346C5" w:rsidRPr="00495EBB" w:rsidRDefault="00D9372A" w:rsidP="00A346C5">
            <w:pPr>
              <w:pStyle w:val="Prrafodelista"/>
              <w:numPr>
                <w:ilvl w:val="0"/>
                <w:numId w:val="4"/>
              </w:numPr>
              <w:tabs>
                <w:tab w:val="left" w:pos="97"/>
              </w:tabs>
              <w:autoSpaceDE w:val="0"/>
              <w:autoSpaceDN w:val="0"/>
              <w:adjustRightInd w:val="0"/>
              <w:spacing w:after="0" w:line="240" w:lineRule="auto"/>
              <w:ind w:left="97" w:hanging="142"/>
              <w:rPr>
                <w:rFonts w:eastAsiaTheme="minorEastAsia"/>
                <w:color w:val="auto"/>
                <w:sz w:val="16"/>
                <w:szCs w:val="16"/>
              </w:rPr>
            </w:pPr>
            <w:r w:rsidRPr="00495EBB">
              <w:rPr>
                <w:rFonts w:eastAsiaTheme="minorEastAsia"/>
                <w:bCs/>
                <w:color w:val="auto"/>
                <w:sz w:val="16"/>
                <w:szCs w:val="16"/>
              </w:rPr>
              <w:t xml:space="preserve">Capacidades de </w:t>
            </w:r>
            <w:r w:rsidR="007D74E0" w:rsidRPr="00495EBB">
              <w:rPr>
                <w:rFonts w:eastAsiaTheme="minorEastAsia"/>
                <w:bCs/>
                <w:color w:val="auto"/>
                <w:sz w:val="16"/>
                <w:szCs w:val="16"/>
              </w:rPr>
              <w:t xml:space="preserve">guerra electrónica </w:t>
            </w:r>
            <w:r w:rsidRPr="00495EBB">
              <w:rPr>
                <w:rFonts w:eastAsiaTheme="minorEastAsia"/>
                <w:bCs/>
                <w:color w:val="auto"/>
                <w:sz w:val="16"/>
                <w:szCs w:val="16"/>
              </w:rPr>
              <w:t xml:space="preserve">para </w:t>
            </w:r>
            <w:r w:rsidR="00427044" w:rsidRPr="00495EBB">
              <w:rPr>
                <w:rFonts w:eastAsiaTheme="minorEastAsia"/>
                <w:bCs/>
                <w:color w:val="auto"/>
                <w:sz w:val="16"/>
                <w:szCs w:val="16"/>
              </w:rPr>
              <w:t>identificar</w:t>
            </w:r>
            <w:r w:rsidRPr="00495EBB">
              <w:rPr>
                <w:rFonts w:eastAsiaTheme="minorEastAsia"/>
                <w:bCs/>
                <w:color w:val="auto"/>
                <w:sz w:val="16"/>
                <w:szCs w:val="16"/>
              </w:rPr>
              <w:t xml:space="preserve"> un blanco</w:t>
            </w:r>
            <w:r w:rsidR="00A346C5" w:rsidRPr="00495EBB">
              <w:rPr>
                <w:rFonts w:eastAsiaTheme="minorEastAsia"/>
                <w:bCs/>
                <w:color w:val="auto"/>
                <w:sz w:val="16"/>
                <w:szCs w:val="16"/>
              </w:rPr>
              <w:t>.</w:t>
            </w:r>
          </w:p>
          <w:p w14:paraId="5448818F" w14:textId="51EE6650" w:rsidR="00D9372A" w:rsidRPr="00495EBB" w:rsidRDefault="00D9372A" w:rsidP="00D9372A">
            <w:pPr>
              <w:pStyle w:val="Prrafodelista"/>
              <w:numPr>
                <w:ilvl w:val="0"/>
                <w:numId w:val="4"/>
              </w:numPr>
              <w:tabs>
                <w:tab w:val="left" w:pos="97"/>
              </w:tabs>
              <w:autoSpaceDE w:val="0"/>
              <w:autoSpaceDN w:val="0"/>
              <w:adjustRightInd w:val="0"/>
              <w:spacing w:after="0" w:line="240" w:lineRule="auto"/>
              <w:ind w:left="97" w:hanging="142"/>
              <w:rPr>
                <w:rFonts w:eastAsiaTheme="minorEastAsia"/>
                <w:color w:val="auto"/>
                <w:sz w:val="16"/>
                <w:szCs w:val="16"/>
              </w:rPr>
            </w:pPr>
            <w:r w:rsidRPr="00495EBB">
              <w:rPr>
                <w:rFonts w:eastAsiaTheme="minorEastAsia"/>
                <w:bCs/>
                <w:color w:val="auto"/>
                <w:sz w:val="16"/>
                <w:szCs w:val="16"/>
              </w:rPr>
              <w:t xml:space="preserve">Capacidades operaciones de seguridad para </w:t>
            </w:r>
            <w:r w:rsidR="00427044" w:rsidRPr="00495EBB">
              <w:rPr>
                <w:rFonts w:eastAsiaTheme="minorEastAsia"/>
                <w:bCs/>
                <w:color w:val="auto"/>
                <w:sz w:val="16"/>
                <w:szCs w:val="16"/>
              </w:rPr>
              <w:t>identificar</w:t>
            </w:r>
            <w:r w:rsidRPr="00495EBB">
              <w:rPr>
                <w:rFonts w:eastAsiaTheme="minorEastAsia"/>
                <w:bCs/>
                <w:color w:val="auto"/>
                <w:sz w:val="16"/>
                <w:szCs w:val="16"/>
              </w:rPr>
              <w:t xml:space="preserve"> un blanco.</w:t>
            </w:r>
          </w:p>
          <w:p w14:paraId="419D79D9" w14:textId="41D7DB3C" w:rsidR="00AE40D0" w:rsidRPr="00495EBB" w:rsidRDefault="00D9372A" w:rsidP="00C47656">
            <w:pPr>
              <w:pStyle w:val="Prrafodelista"/>
              <w:numPr>
                <w:ilvl w:val="0"/>
                <w:numId w:val="4"/>
              </w:numPr>
              <w:tabs>
                <w:tab w:val="left" w:pos="97"/>
              </w:tabs>
              <w:autoSpaceDE w:val="0"/>
              <w:autoSpaceDN w:val="0"/>
              <w:adjustRightInd w:val="0"/>
              <w:spacing w:after="0" w:line="240" w:lineRule="auto"/>
              <w:ind w:left="97" w:hanging="142"/>
              <w:rPr>
                <w:rFonts w:eastAsiaTheme="minorEastAsia"/>
                <w:color w:val="auto"/>
                <w:sz w:val="16"/>
                <w:szCs w:val="16"/>
              </w:rPr>
            </w:pPr>
            <w:r w:rsidRPr="00495EBB">
              <w:rPr>
                <w:rFonts w:eastAsiaTheme="minorEastAsia"/>
                <w:bCs/>
                <w:color w:val="auto"/>
                <w:sz w:val="16"/>
                <w:szCs w:val="16"/>
              </w:rPr>
              <w:t xml:space="preserve">Capacidades de operaciones en el ciberespacio para </w:t>
            </w:r>
            <w:r w:rsidR="00427044" w:rsidRPr="00495EBB">
              <w:rPr>
                <w:rFonts w:eastAsiaTheme="minorEastAsia"/>
                <w:bCs/>
                <w:color w:val="auto"/>
                <w:sz w:val="16"/>
                <w:szCs w:val="16"/>
              </w:rPr>
              <w:t>identificar</w:t>
            </w:r>
            <w:r w:rsidRPr="00495EBB">
              <w:rPr>
                <w:rFonts w:eastAsiaTheme="minorEastAsia"/>
                <w:bCs/>
                <w:color w:val="auto"/>
                <w:sz w:val="16"/>
                <w:szCs w:val="16"/>
              </w:rPr>
              <w:t xml:space="preserve"> un blanco.</w:t>
            </w:r>
          </w:p>
          <w:p w14:paraId="60BA4FE2" w14:textId="11027447" w:rsidR="00AE40D0" w:rsidRPr="00495EBB" w:rsidRDefault="00AE40D0" w:rsidP="00AE40D0">
            <w:pPr>
              <w:pStyle w:val="Prrafodelista"/>
              <w:numPr>
                <w:ilvl w:val="0"/>
                <w:numId w:val="4"/>
              </w:numPr>
              <w:tabs>
                <w:tab w:val="left" w:pos="97"/>
              </w:tabs>
              <w:autoSpaceDE w:val="0"/>
              <w:autoSpaceDN w:val="0"/>
              <w:adjustRightInd w:val="0"/>
              <w:spacing w:after="0" w:line="240" w:lineRule="auto"/>
              <w:ind w:left="97" w:hanging="142"/>
              <w:rPr>
                <w:rFonts w:eastAsiaTheme="minorEastAsia"/>
                <w:color w:val="auto"/>
                <w:sz w:val="16"/>
                <w:szCs w:val="16"/>
              </w:rPr>
            </w:pPr>
            <w:r w:rsidRPr="00495EBB">
              <w:rPr>
                <w:rFonts w:eastAsiaTheme="minorEastAsia"/>
                <w:bCs/>
                <w:color w:val="auto"/>
                <w:sz w:val="16"/>
                <w:szCs w:val="16"/>
              </w:rPr>
              <w:t xml:space="preserve">Capacidades de operaciones de engaño para </w:t>
            </w:r>
            <w:r w:rsidR="00427044" w:rsidRPr="00495EBB">
              <w:rPr>
                <w:rFonts w:eastAsiaTheme="minorEastAsia"/>
                <w:bCs/>
                <w:color w:val="auto"/>
                <w:sz w:val="16"/>
                <w:szCs w:val="16"/>
              </w:rPr>
              <w:t>identificar</w:t>
            </w:r>
            <w:r w:rsidRPr="00495EBB">
              <w:rPr>
                <w:rFonts w:eastAsiaTheme="minorEastAsia"/>
                <w:bCs/>
                <w:color w:val="auto"/>
                <w:sz w:val="16"/>
                <w:szCs w:val="16"/>
              </w:rPr>
              <w:t xml:space="preserve"> un blanco.</w:t>
            </w:r>
          </w:p>
          <w:p w14:paraId="0D8C4449" w14:textId="1282B3C2" w:rsidR="00A346C5" w:rsidRPr="00495EBB" w:rsidRDefault="007D74E0" w:rsidP="00791C27">
            <w:pPr>
              <w:pStyle w:val="Prrafodelista"/>
              <w:numPr>
                <w:ilvl w:val="0"/>
                <w:numId w:val="4"/>
              </w:numPr>
              <w:tabs>
                <w:tab w:val="left" w:pos="97"/>
              </w:tabs>
              <w:autoSpaceDE w:val="0"/>
              <w:autoSpaceDN w:val="0"/>
              <w:adjustRightInd w:val="0"/>
              <w:spacing w:after="0" w:line="240" w:lineRule="auto"/>
              <w:ind w:left="97" w:hanging="142"/>
              <w:rPr>
                <w:rFonts w:eastAsiaTheme="minorEastAsia"/>
                <w:color w:val="auto"/>
                <w:sz w:val="16"/>
                <w:szCs w:val="16"/>
              </w:rPr>
            </w:pPr>
            <w:r w:rsidRPr="00495EBB">
              <w:rPr>
                <w:rFonts w:eastAsiaTheme="minorEastAsia"/>
                <w:bCs/>
                <w:color w:val="auto"/>
                <w:sz w:val="16"/>
                <w:szCs w:val="16"/>
              </w:rPr>
              <w:t xml:space="preserve">Capacidades de operaciones </w:t>
            </w:r>
            <w:r w:rsidR="00AC1FB1" w:rsidRPr="00495EBB">
              <w:rPr>
                <w:rFonts w:eastAsiaTheme="minorEastAsia"/>
                <w:bCs/>
                <w:color w:val="auto"/>
                <w:sz w:val="16"/>
                <w:szCs w:val="16"/>
              </w:rPr>
              <w:t>p</w:t>
            </w:r>
            <w:r w:rsidR="00AE40D0" w:rsidRPr="00495EBB">
              <w:rPr>
                <w:rFonts w:eastAsiaTheme="minorEastAsia"/>
                <w:bCs/>
                <w:color w:val="auto"/>
                <w:sz w:val="16"/>
                <w:szCs w:val="16"/>
              </w:rPr>
              <w:t xml:space="preserve">sicológicas para </w:t>
            </w:r>
            <w:r w:rsidR="00427044" w:rsidRPr="00495EBB">
              <w:rPr>
                <w:rFonts w:eastAsiaTheme="minorEastAsia"/>
                <w:bCs/>
                <w:color w:val="auto"/>
                <w:sz w:val="16"/>
                <w:szCs w:val="16"/>
              </w:rPr>
              <w:t>identificar</w:t>
            </w:r>
            <w:r w:rsidR="00AE40D0" w:rsidRPr="00495EBB">
              <w:rPr>
                <w:rFonts w:eastAsiaTheme="minorEastAsia"/>
                <w:bCs/>
                <w:color w:val="auto"/>
                <w:sz w:val="16"/>
                <w:szCs w:val="16"/>
              </w:rPr>
              <w:t xml:space="preserve"> un blanco.</w:t>
            </w:r>
          </w:p>
        </w:tc>
        <w:tc>
          <w:tcPr>
            <w:tcW w:w="2328" w:type="pct"/>
          </w:tcPr>
          <w:p w14:paraId="574BB609" w14:textId="43EBEA11" w:rsidR="00AC1FB1" w:rsidRPr="00495EBB" w:rsidRDefault="00AC1FB1" w:rsidP="00D9372A">
            <w:pPr>
              <w:spacing w:line="240" w:lineRule="auto"/>
              <w:ind w:left="0" w:firstLine="0"/>
              <w:jc w:val="left"/>
              <w:rPr>
                <w:color w:val="auto"/>
                <w:sz w:val="16"/>
                <w:szCs w:val="16"/>
              </w:rPr>
            </w:pPr>
            <w:r w:rsidRPr="00495EBB">
              <w:rPr>
                <w:color w:val="auto"/>
                <w:sz w:val="16"/>
                <w:szCs w:val="16"/>
              </w:rPr>
              <w:t>¿Tiene la capacidad de identificar al blanco con guerra electrónica para restablecer la seguridad ciudadana?</w:t>
            </w:r>
          </w:p>
          <w:p w14:paraId="205C3CF1" w14:textId="267DE028" w:rsidR="00AC1FB1" w:rsidRPr="00495EBB" w:rsidRDefault="00AC1FB1" w:rsidP="00D9372A">
            <w:pPr>
              <w:spacing w:line="240" w:lineRule="auto"/>
              <w:ind w:left="0" w:firstLine="0"/>
              <w:jc w:val="left"/>
              <w:rPr>
                <w:color w:val="auto"/>
                <w:sz w:val="16"/>
                <w:szCs w:val="16"/>
              </w:rPr>
            </w:pPr>
            <w:r w:rsidRPr="00495EBB">
              <w:rPr>
                <w:color w:val="auto"/>
                <w:sz w:val="16"/>
                <w:szCs w:val="16"/>
              </w:rPr>
              <w:t>¿Tiene la capacidad de identificar al blanco con operaciones de seguridad para restablecer la seguridad ciudadana?</w:t>
            </w:r>
          </w:p>
          <w:p w14:paraId="001FA5B1" w14:textId="1AD0644D" w:rsidR="00A346C5" w:rsidRPr="00495EBB" w:rsidRDefault="00A346C5" w:rsidP="00D9372A">
            <w:pPr>
              <w:spacing w:line="240" w:lineRule="auto"/>
              <w:ind w:left="0" w:firstLine="0"/>
              <w:jc w:val="left"/>
              <w:rPr>
                <w:color w:val="auto"/>
                <w:sz w:val="16"/>
                <w:szCs w:val="16"/>
              </w:rPr>
            </w:pPr>
            <w:r w:rsidRPr="00495EBB">
              <w:rPr>
                <w:color w:val="auto"/>
                <w:sz w:val="16"/>
                <w:szCs w:val="16"/>
              </w:rPr>
              <w:t xml:space="preserve">¿Tiene la </w:t>
            </w:r>
            <w:r w:rsidR="00BC10E5" w:rsidRPr="00495EBB">
              <w:rPr>
                <w:color w:val="auto"/>
                <w:sz w:val="16"/>
                <w:szCs w:val="16"/>
              </w:rPr>
              <w:t xml:space="preserve">capacidad de identificar </w:t>
            </w:r>
            <w:r w:rsidRPr="00495EBB">
              <w:rPr>
                <w:color w:val="auto"/>
                <w:sz w:val="16"/>
                <w:szCs w:val="16"/>
              </w:rPr>
              <w:t>a</w:t>
            </w:r>
            <w:r w:rsidR="00791C27" w:rsidRPr="00495EBB">
              <w:rPr>
                <w:color w:val="auto"/>
                <w:sz w:val="16"/>
                <w:szCs w:val="16"/>
              </w:rPr>
              <w:t>l</w:t>
            </w:r>
            <w:r w:rsidRPr="00495EBB">
              <w:rPr>
                <w:color w:val="auto"/>
                <w:sz w:val="16"/>
                <w:szCs w:val="16"/>
              </w:rPr>
              <w:t xml:space="preserve"> blanco con operaciones en el ciberespacio  para restablecer la </w:t>
            </w:r>
            <w:r w:rsidR="007A278C" w:rsidRPr="00495EBB">
              <w:rPr>
                <w:color w:val="auto"/>
                <w:sz w:val="16"/>
                <w:szCs w:val="16"/>
              </w:rPr>
              <w:t>seguridad</w:t>
            </w:r>
            <w:r w:rsidRPr="00495EBB">
              <w:rPr>
                <w:color w:val="auto"/>
                <w:sz w:val="16"/>
                <w:szCs w:val="16"/>
              </w:rPr>
              <w:t xml:space="preserve"> ciudadana?</w:t>
            </w:r>
          </w:p>
          <w:p w14:paraId="53F5FF38" w14:textId="59867E59" w:rsidR="00A346C5" w:rsidRPr="00495EBB" w:rsidRDefault="00A346C5" w:rsidP="00D9372A">
            <w:pPr>
              <w:spacing w:line="240" w:lineRule="auto"/>
              <w:ind w:left="0" w:firstLine="0"/>
              <w:jc w:val="left"/>
              <w:rPr>
                <w:color w:val="auto"/>
                <w:sz w:val="16"/>
                <w:szCs w:val="16"/>
              </w:rPr>
            </w:pPr>
            <w:r w:rsidRPr="00495EBB">
              <w:rPr>
                <w:color w:val="auto"/>
                <w:sz w:val="16"/>
                <w:szCs w:val="16"/>
              </w:rPr>
              <w:t xml:space="preserve">¿Tiene la </w:t>
            </w:r>
            <w:r w:rsidR="00BC10E5" w:rsidRPr="00495EBB">
              <w:rPr>
                <w:color w:val="auto"/>
                <w:sz w:val="16"/>
                <w:szCs w:val="16"/>
              </w:rPr>
              <w:t xml:space="preserve">capacidad de identificar </w:t>
            </w:r>
            <w:r w:rsidRPr="00495EBB">
              <w:rPr>
                <w:color w:val="auto"/>
                <w:sz w:val="16"/>
                <w:szCs w:val="16"/>
              </w:rPr>
              <w:t>a</w:t>
            </w:r>
            <w:r w:rsidR="00791C27" w:rsidRPr="00495EBB">
              <w:rPr>
                <w:color w:val="auto"/>
                <w:sz w:val="16"/>
                <w:szCs w:val="16"/>
              </w:rPr>
              <w:t>l</w:t>
            </w:r>
            <w:r w:rsidRPr="00495EBB">
              <w:rPr>
                <w:color w:val="auto"/>
                <w:sz w:val="16"/>
                <w:szCs w:val="16"/>
              </w:rPr>
              <w:t xml:space="preserve"> blanco con operaciones de engaño  para restablecer la </w:t>
            </w:r>
            <w:r w:rsidR="007A278C" w:rsidRPr="00495EBB">
              <w:rPr>
                <w:color w:val="auto"/>
                <w:sz w:val="16"/>
                <w:szCs w:val="16"/>
              </w:rPr>
              <w:t xml:space="preserve">seguridad </w:t>
            </w:r>
            <w:r w:rsidRPr="00495EBB">
              <w:rPr>
                <w:color w:val="auto"/>
                <w:sz w:val="16"/>
                <w:szCs w:val="16"/>
              </w:rPr>
              <w:t>ciudadana?</w:t>
            </w:r>
          </w:p>
          <w:p w14:paraId="3C836A17" w14:textId="6A5E443D" w:rsidR="00A346C5" w:rsidRPr="00495EBB" w:rsidRDefault="00A346C5" w:rsidP="00791C27">
            <w:pPr>
              <w:spacing w:line="240" w:lineRule="auto"/>
              <w:ind w:left="0" w:firstLine="0"/>
              <w:jc w:val="left"/>
              <w:rPr>
                <w:color w:val="auto"/>
                <w:sz w:val="16"/>
                <w:szCs w:val="16"/>
              </w:rPr>
            </w:pPr>
            <w:r w:rsidRPr="00495EBB">
              <w:rPr>
                <w:color w:val="auto"/>
                <w:sz w:val="16"/>
                <w:szCs w:val="16"/>
              </w:rPr>
              <w:t xml:space="preserve">¿Tiene la </w:t>
            </w:r>
            <w:r w:rsidR="00BC10E5" w:rsidRPr="00495EBB">
              <w:rPr>
                <w:color w:val="auto"/>
                <w:sz w:val="16"/>
                <w:szCs w:val="16"/>
              </w:rPr>
              <w:t xml:space="preserve">capacidad de identificar </w:t>
            </w:r>
            <w:r w:rsidRPr="00495EBB">
              <w:rPr>
                <w:color w:val="auto"/>
                <w:sz w:val="16"/>
                <w:szCs w:val="16"/>
              </w:rPr>
              <w:t>a</w:t>
            </w:r>
            <w:r w:rsidR="00791C27" w:rsidRPr="00495EBB">
              <w:rPr>
                <w:color w:val="auto"/>
                <w:sz w:val="16"/>
                <w:szCs w:val="16"/>
              </w:rPr>
              <w:t>l</w:t>
            </w:r>
            <w:r w:rsidRPr="00495EBB">
              <w:rPr>
                <w:color w:val="auto"/>
                <w:sz w:val="16"/>
                <w:szCs w:val="16"/>
              </w:rPr>
              <w:t xml:space="preserve"> blanco con operaciones</w:t>
            </w:r>
            <w:r w:rsidR="00857490" w:rsidRPr="00495EBB">
              <w:rPr>
                <w:color w:val="auto"/>
                <w:sz w:val="16"/>
                <w:szCs w:val="16"/>
              </w:rPr>
              <w:t>psicológicas</w:t>
            </w:r>
            <w:r w:rsidRPr="00495EBB">
              <w:rPr>
                <w:color w:val="auto"/>
                <w:sz w:val="16"/>
                <w:szCs w:val="16"/>
              </w:rPr>
              <w:t xml:space="preserve"> para restablecer la </w:t>
            </w:r>
            <w:r w:rsidR="007A278C" w:rsidRPr="00495EBB">
              <w:rPr>
                <w:color w:val="auto"/>
                <w:sz w:val="16"/>
                <w:szCs w:val="16"/>
              </w:rPr>
              <w:t xml:space="preserve">seguridad </w:t>
            </w:r>
            <w:r w:rsidRPr="00495EBB">
              <w:rPr>
                <w:color w:val="auto"/>
                <w:sz w:val="16"/>
                <w:szCs w:val="16"/>
              </w:rPr>
              <w:t>ciudadana?</w:t>
            </w:r>
          </w:p>
        </w:tc>
      </w:tr>
      <w:tr w:rsidR="00495EBB" w:rsidRPr="00495EBB" w14:paraId="350BC807" w14:textId="77777777" w:rsidTr="00C47656">
        <w:trPr>
          <w:trHeight w:val="712"/>
        </w:trPr>
        <w:tc>
          <w:tcPr>
            <w:tcW w:w="463" w:type="pct"/>
            <w:vMerge/>
            <w:vAlign w:val="center"/>
          </w:tcPr>
          <w:p w14:paraId="6A2A85AD" w14:textId="77777777" w:rsidR="00A346C5" w:rsidRPr="00495EBB" w:rsidRDefault="00A346C5" w:rsidP="00A346C5">
            <w:pPr>
              <w:rPr>
                <w:b/>
                <w:color w:val="auto"/>
                <w:sz w:val="16"/>
                <w:szCs w:val="16"/>
              </w:rPr>
            </w:pPr>
          </w:p>
        </w:tc>
        <w:tc>
          <w:tcPr>
            <w:tcW w:w="464" w:type="pct"/>
            <w:vAlign w:val="center"/>
          </w:tcPr>
          <w:p w14:paraId="7C572060" w14:textId="77777777" w:rsidR="00A346C5" w:rsidRPr="00495EBB" w:rsidRDefault="00A346C5" w:rsidP="00A346C5">
            <w:pPr>
              <w:spacing w:after="0"/>
              <w:ind w:left="0" w:right="17" w:firstLine="31"/>
              <w:jc w:val="center"/>
              <w:rPr>
                <w:color w:val="auto"/>
                <w:sz w:val="16"/>
                <w:szCs w:val="16"/>
              </w:rPr>
            </w:pPr>
            <w:r w:rsidRPr="00495EBB">
              <w:rPr>
                <w:color w:val="auto"/>
                <w:sz w:val="16"/>
                <w:szCs w:val="16"/>
              </w:rPr>
              <w:t>Dimensión “X2”</w:t>
            </w:r>
          </w:p>
          <w:p w14:paraId="3581FD9C" w14:textId="11479C9B" w:rsidR="00A346C5" w:rsidRPr="00495EBB" w:rsidRDefault="00A346C5" w:rsidP="00623A26">
            <w:pPr>
              <w:ind w:left="0" w:firstLine="31"/>
              <w:jc w:val="center"/>
              <w:rPr>
                <w:color w:val="auto"/>
                <w:sz w:val="16"/>
                <w:szCs w:val="16"/>
              </w:rPr>
            </w:pPr>
            <w:r w:rsidRPr="00495EBB">
              <w:rPr>
                <w:color w:val="auto"/>
                <w:sz w:val="16"/>
                <w:szCs w:val="16"/>
              </w:rPr>
              <w:t>Tener acceso a</w:t>
            </w:r>
            <w:r w:rsidR="00623A26" w:rsidRPr="00495EBB">
              <w:rPr>
                <w:color w:val="auto"/>
                <w:sz w:val="16"/>
                <w:szCs w:val="16"/>
              </w:rPr>
              <w:t>l</w:t>
            </w:r>
            <w:r w:rsidRPr="00495EBB">
              <w:rPr>
                <w:color w:val="auto"/>
                <w:sz w:val="16"/>
                <w:szCs w:val="16"/>
              </w:rPr>
              <w:t xml:space="preserve"> blanco</w:t>
            </w:r>
          </w:p>
        </w:tc>
        <w:tc>
          <w:tcPr>
            <w:tcW w:w="1745" w:type="pct"/>
          </w:tcPr>
          <w:p w14:paraId="36C9873A" w14:textId="17F7B2E4"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 xml:space="preserve">Capacidades </w:t>
            </w:r>
            <w:r w:rsidR="00AC1FB1" w:rsidRPr="00495EBB">
              <w:rPr>
                <w:rFonts w:eastAsiaTheme="minorEastAsia"/>
                <w:bCs/>
                <w:color w:val="auto"/>
                <w:sz w:val="16"/>
                <w:szCs w:val="16"/>
              </w:rPr>
              <w:t xml:space="preserve">de guerra electrónica </w:t>
            </w:r>
            <w:r w:rsidRPr="00495EBB">
              <w:rPr>
                <w:rFonts w:eastAsiaTheme="minorEastAsia"/>
                <w:bCs/>
                <w:color w:val="auto"/>
                <w:sz w:val="16"/>
                <w:szCs w:val="16"/>
              </w:rPr>
              <w:t>para tener acceso un blanco.</w:t>
            </w:r>
          </w:p>
          <w:p w14:paraId="6C5586C5" w14:textId="200299B1"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Capacidades operaciones de seguridad para tener acceso un blanco.</w:t>
            </w:r>
          </w:p>
          <w:p w14:paraId="28203771" w14:textId="1ECECBEE"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Capacidades de operaciones en el ciberespacio para tener acceso un blanco.</w:t>
            </w:r>
          </w:p>
          <w:p w14:paraId="16363095" w14:textId="7E723EE0"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Capacidades de operaciones de engaño para tener acceso un blanco.</w:t>
            </w:r>
          </w:p>
          <w:p w14:paraId="74AC1916" w14:textId="7FE31A45" w:rsidR="00A346C5" w:rsidRPr="00495EBB" w:rsidRDefault="00AE40D0" w:rsidP="00791C27">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Capacidades de operaciones psicológicas para tener acceso un blanco</w:t>
            </w:r>
            <w:r w:rsidR="00C47656" w:rsidRPr="00495EBB">
              <w:rPr>
                <w:rFonts w:eastAsiaTheme="minorEastAsia"/>
                <w:bCs/>
                <w:color w:val="auto"/>
                <w:sz w:val="16"/>
                <w:szCs w:val="16"/>
              </w:rPr>
              <w:t>.</w:t>
            </w:r>
          </w:p>
        </w:tc>
        <w:tc>
          <w:tcPr>
            <w:tcW w:w="2328" w:type="pct"/>
          </w:tcPr>
          <w:p w14:paraId="1F124893" w14:textId="27E1A421" w:rsidR="00AC1FB1" w:rsidRPr="00495EBB" w:rsidRDefault="00AC1FB1" w:rsidP="00D9372A">
            <w:pPr>
              <w:spacing w:line="240" w:lineRule="auto"/>
              <w:ind w:left="0" w:firstLine="0"/>
              <w:rPr>
                <w:color w:val="auto"/>
                <w:sz w:val="16"/>
                <w:szCs w:val="16"/>
              </w:rPr>
            </w:pPr>
            <w:r w:rsidRPr="00495EBB">
              <w:rPr>
                <w:color w:val="auto"/>
                <w:sz w:val="16"/>
                <w:szCs w:val="16"/>
                <w:shd w:val="clear" w:color="auto" w:fill="FFFFFF"/>
              </w:rPr>
              <w:t xml:space="preserve">¿Tiene acceso al blanco para realizar operaciones de guerra electrónica con el fin de lograr </w:t>
            </w:r>
            <w:r w:rsidR="00891AE8" w:rsidRPr="00495EBB">
              <w:rPr>
                <w:color w:val="auto"/>
                <w:sz w:val="16"/>
                <w:szCs w:val="16"/>
              </w:rPr>
              <w:t xml:space="preserve">restablecer </w:t>
            </w:r>
            <w:r w:rsidRPr="00495EBB">
              <w:rPr>
                <w:color w:val="auto"/>
                <w:sz w:val="16"/>
                <w:szCs w:val="16"/>
                <w:shd w:val="clear" w:color="auto" w:fill="FFFFFF"/>
              </w:rPr>
              <w:t>la estabilidad de la organización política?</w:t>
            </w:r>
          </w:p>
          <w:p w14:paraId="71FA064B" w14:textId="3405223C" w:rsidR="00A346C5" w:rsidRPr="00495EBB" w:rsidRDefault="00A346C5" w:rsidP="00D9372A">
            <w:pPr>
              <w:spacing w:line="240" w:lineRule="auto"/>
              <w:ind w:left="0" w:firstLine="0"/>
              <w:rPr>
                <w:color w:val="auto"/>
                <w:sz w:val="16"/>
                <w:szCs w:val="16"/>
              </w:rPr>
            </w:pPr>
            <w:r w:rsidRPr="00495EBB">
              <w:rPr>
                <w:color w:val="auto"/>
                <w:sz w:val="16"/>
                <w:szCs w:val="16"/>
              </w:rPr>
              <w:t xml:space="preserve">¿Tiene acceso al blanco para realizar </w:t>
            </w:r>
            <w:r w:rsidR="008C0590" w:rsidRPr="00495EBB">
              <w:rPr>
                <w:color w:val="auto"/>
                <w:sz w:val="16"/>
                <w:szCs w:val="16"/>
              </w:rPr>
              <w:t>operaciones</w:t>
            </w:r>
            <w:r w:rsidRPr="00495EBB">
              <w:rPr>
                <w:color w:val="auto"/>
                <w:sz w:val="16"/>
                <w:szCs w:val="16"/>
              </w:rPr>
              <w:t xml:space="preserve"> seguridad  </w:t>
            </w:r>
            <w:r w:rsidR="00891AE8" w:rsidRPr="00495EBB">
              <w:rPr>
                <w:color w:val="auto"/>
                <w:sz w:val="16"/>
                <w:szCs w:val="16"/>
                <w:shd w:val="clear" w:color="auto" w:fill="FFFFFF"/>
              </w:rPr>
              <w:t>con el fin de lograr</w:t>
            </w:r>
            <w:r w:rsidR="00891AE8" w:rsidRPr="00495EBB">
              <w:rPr>
                <w:color w:val="auto"/>
                <w:sz w:val="16"/>
                <w:szCs w:val="16"/>
              </w:rPr>
              <w:t xml:space="preserve"> </w:t>
            </w:r>
            <w:r w:rsidRPr="00495EBB">
              <w:rPr>
                <w:color w:val="auto"/>
                <w:sz w:val="16"/>
                <w:szCs w:val="16"/>
              </w:rPr>
              <w:t xml:space="preserve">restablecer la </w:t>
            </w:r>
            <w:r w:rsidR="007A278C" w:rsidRPr="00495EBB">
              <w:rPr>
                <w:color w:val="auto"/>
                <w:sz w:val="16"/>
                <w:szCs w:val="16"/>
              </w:rPr>
              <w:t>estabilidad de la organización política</w:t>
            </w:r>
            <w:r w:rsidRPr="00495EBB">
              <w:rPr>
                <w:color w:val="auto"/>
                <w:sz w:val="16"/>
                <w:szCs w:val="16"/>
              </w:rPr>
              <w:t>?</w:t>
            </w:r>
          </w:p>
          <w:p w14:paraId="1FD06D40" w14:textId="25AB7305" w:rsidR="00A346C5" w:rsidRPr="00495EBB" w:rsidRDefault="00A346C5" w:rsidP="00D9372A">
            <w:pPr>
              <w:spacing w:line="240" w:lineRule="auto"/>
              <w:ind w:left="0" w:firstLine="0"/>
              <w:rPr>
                <w:color w:val="auto"/>
                <w:sz w:val="16"/>
                <w:szCs w:val="16"/>
              </w:rPr>
            </w:pPr>
            <w:r w:rsidRPr="00495EBB">
              <w:rPr>
                <w:color w:val="auto"/>
                <w:sz w:val="16"/>
                <w:szCs w:val="16"/>
              </w:rPr>
              <w:t xml:space="preserve">¿Tiene acceso al blanco para realizar operaciones en el ciberespacio  </w:t>
            </w:r>
            <w:r w:rsidR="00891AE8" w:rsidRPr="00495EBB">
              <w:rPr>
                <w:color w:val="auto"/>
                <w:sz w:val="16"/>
                <w:szCs w:val="16"/>
                <w:shd w:val="clear" w:color="auto" w:fill="FFFFFF"/>
              </w:rPr>
              <w:t>con el fin de lograr</w:t>
            </w:r>
            <w:r w:rsidR="00891AE8" w:rsidRPr="00495EBB">
              <w:rPr>
                <w:color w:val="auto"/>
                <w:sz w:val="16"/>
                <w:szCs w:val="16"/>
              </w:rPr>
              <w:t xml:space="preserve"> </w:t>
            </w:r>
            <w:r w:rsidRPr="00495EBB">
              <w:rPr>
                <w:color w:val="auto"/>
                <w:sz w:val="16"/>
                <w:szCs w:val="16"/>
              </w:rPr>
              <w:t xml:space="preserve">restablecer la </w:t>
            </w:r>
            <w:r w:rsidR="007A278C" w:rsidRPr="00495EBB">
              <w:rPr>
                <w:color w:val="auto"/>
                <w:sz w:val="16"/>
                <w:szCs w:val="16"/>
              </w:rPr>
              <w:t>estabilidad de la organización política</w:t>
            </w:r>
            <w:r w:rsidRPr="00495EBB">
              <w:rPr>
                <w:color w:val="auto"/>
                <w:sz w:val="16"/>
                <w:szCs w:val="16"/>
              </w:rPr>
              <w:t>?</w:t>
            </w:r>
          </w:p>
          <w:p w14:paraId="6B9BDF89" w14:textId="5892DA95" w:rsidR="00A346C5" w:rsidRPr="00495EBB" w:rsidRDefault="00A346C5" w:rsidP="00D9372A">
            <w:pPr>
              <w:spacing w:line="240" w:lineRule="auto"/>
              <w:ind w:left="0" w:firstLine="0"/>
              <w:rPr>
                <w:color w:val="auto"/>
                <w:sz w:val="16"/>
                <w:szCs w:val="16"/>
              </w:rPr>
            </w:pPr>
            <w:r w:rsidRPr="00495EBB">
              <w:rPr>
                <w:color w:val="auto"/>
                <w:sz w:val="16"/>
                <w:szCs w:val="16"/>
              </w:rPr>
              <w:t>¿Tiene acceso al blanco para realizar operaciones d</w:t>
            </w:r>
            <w:r w:rsidR="007A278C" w:rsidRPr="00495EBB">
              <w:rPr>
                <w:color w:val="auto"/>
                <w:sz w:val="16"/>
                <w:szCs w:val="16"/>
              </w:rPr>
              <w:t xml:space="preserve">e engaño  </w:t>
            </w:r>
            <w:r w:rsidR="00891AE8" w:rsidRPr="00495EBB">
              <w:rPr>
                <w:color w:val="auto"/>
                <w:sz w:val="16"/>
                <w:szCs w:val="16"/>
                <w:shd w:val="clear" w:color="auto" w:fill="FFFFFF"/>
              </w:rPr>
              <w:t>con el fin de lograr</w:t>
            </w:r>
            <w:r w:rsidR="00891AE8" w:rsidRPr="00495EBB">
              <w:rPr>
                <w:color w:val="auto"/>
                <w:sz w:val="16"/>
                <w:szCs w:val="16"/>
              </w:rPr>
              <w:t xml:space="preserve"> </w:t>
            </w:r>
            <w:r w:rsidR="007A278C" w:rsidRPr="00495EBB">
              <w:rPr>
                <w:color w:val="auto"/>
                <w:sz w:val="16"/>
                <w:szCs w:val="16"/>
              </w:rPr>
              <w:t>restablecer la estabilidad de la organización política</w:t>
            </w:r>
            <w:r w:rsidRPr="00495EBB">
              <w:rPr>
                <w:color w:val="auto"/>
                <w:sz w:val="16"/>
                <w:szCs w:val="16"/>
              </w:rPr>
              <w:t>?</w:t>
            </w:r>
          </w:p>
          <w:p w14:paraId="786E61F2" w14:textId="125C48FB" w:rsidR="00A346C5" w:rsidRPr="00495EBB" w:rsidRDefault="00A346C5" w:rsidP="00C47656">
            <w:pPr>
              <w:spacing w:line="240" w:lineRule="auto"/>
              <w:ind w:left="0" w:firstLine="0"/>
              <w:rPr>
                <w:color w:val="auto"/>
                <w:sz w:val="16"/>
                <w:szCs w:val="16"/>
              </w:rPr>
            </w:pPr>
            <w:r w:rsidRPr="00495EBB">
              <w:rPr>
                <w:color w:val="auto"/>
                <w:sz w:val="16"/>
                <w:szCs w:val="16"/>
              </w:rPr>
              <w:t>¿Tiene acceso al blanco para realizar operaciones</w:t>
            </w:r>
            <w:r w:rsidR="00857490" w:rsidRPr="00495EBB">
              <w:rPr>
                <w:color w:val="auto"/>
                <w:sz w:val="16"/>
                <w:szCs w:val="16"/>
              </w:rPr>
              <w:t>psicológicas</w:t>
            </w:r>
            <w:r w:rsidRPr="00495EBB">
              <w:rPr>
                <w:color w:val="auto"/>
                <w:sz w:val="16"/>
                <w:szCs w:val="16"/>
              </w:rPr>
              <w:t xml:space="preserve">  </w:t>
            </w:r>
            <w:r w:rsidR="00891AE8" w:rsidRPr="00495EBB">
              <w:rPr>
                <w:color w:val="auto"/>
                <w:sz w:val="16"/>
                <w:szCs w:val="16"/>
                <w:shd w:val="clear" w:color="auto" w:fill="FFFFFF"/>
              </w:rPr>
              <w:t>con el fin de lograr</w:t>
            </w:r>
            <w:r w:rsidR="00891AE8" w:rsidRPr="00495EBB">
              <w:rPr>
                <w:color w:val="auto"/>
                <w:sz w:val="16"/>
                <w:szCs w:val="16"/>
              </w:rPr>
              <w:t xml:space="preserve"> </w:t>
            </w:r>
            <w:r w:rsidRPr="00495EBB">
              <w:rPr>
                <w:color w:val="auto"/>
                <w:sz w:val="16"/>
                <w:szCs w:val="16"/>
              </w:rPr>
              <w:t xml:space="preserve">restablecer la </w:t>
            </w:r>
            <w:r w:rsidR="007A278C" w:rsidRPr="00495EBB">
              <w:rPr>
                <w:color w:val="auto"/>
                <w:sz w:val="16"/>
                <w:szCs w:val="16"/>
              </w:rPr>
              <w:t>estabilidad de la organización política</w:t>
            </w:r>
            <w:r w:rsidRPr="00495EBB">
              <w:rPr>
                <w:color w:val="auto"/>
                <w:sz w:val="16"/>
                <w:szCs w:val="16"/>
              </w:rPr>
              <w:t>?</w:t>
            </w:r>
            <w:r w:rsidR="00C47656" w:rsidRPr="00495EBB">
              <w:rPr>
                <w:color w:val="auto"/>
                <w:sz w:val="16"/>
                <w:szCs w:val="16"/>
              </w:rPr>
              <w:t xml:space="preserve"> </w:t>
            </w:r>
          </w:p>
        </w:tc>
      </w:tr>
      <w:tr w:rsidR="00495EBB" w:rsidRPr="00495EBB" w14:paraId="13F860ED" w14:textId="77777777" w:rsidTr="00C47656">
        <w:trPr>
          <w:trHeight w:val="647"/>
        </w:trPr>
        <w:tc>
          <w:tcPr>
            <w:tcW w:w="463" w:type="pct"/>
            <w:vMerge/>
            <w:vAlign w:val="center"/>
          </w:tcPr>
          <w:p w14:paraId="4E1D0C3C" w14:textId="77777777" w:rsidR="00A346C5" w:rsidRPr="00495EBB" w:rsidRDefault="00A346C5" w:rsidP="00A346C5">
            <w:pPr>
              <w:rPr>
                <w:b/>
                <w:color w:val="auto"/>
                <w:sz w:val="16"/>
                <w:szCs w:val="16"/>
              </w:rPr>
            </w:pPr>
          </w:p>
        </w:tc>
        <w:tc>
          <w:tcPr>
            <w:tcW w:w="464" w:type="pct"/>
            <w:vAlign w:val="center"/>
          </w:tcPr>
          <w:p w14:paraId="4B6B2792" w14:textId="77777777" w:rsidR="00A346C5" w:rsidRPr="00495EBB" w:rsidRDefault="00A346C5" w:rsidP="00A346C5">
            <w:pPr>
              <w:ind w:left="0" w:firstLine="31"/>
              <w:jc w:val="center"/>
              <w:rPr>
                <w:color w:val="auto"/>
                <w:sz w:val="16"/>
                <w:szCs w:val="16"/>
              </w:rPr>
            </w:pPr>
          </w:p>
          <w:p w14:paraId="68D9FAB5" w14:textId="77777777" w:rsidR="00A346C5" w:rsidRPr="00495EBB" w:rsidRDefault="00A346C5" w:rsidP="00A346C5">
            <w:pPr>
              <w:spacing w:after="0"/>
              <w:ind w:left="0" w:right="17" w:firstLine="31"/>
              <w:jc w:val="center"/>
              <w:rPr>
                <w:color w:val="auto"/>
                <w:sz w:val="16"/>
                <w:szCs w:val="16"/>
              </w:rPr>
            </w:pPr>
            <w:r w:rsidRPr="00495EBB">
              <w:rPr>
                <w:color w:val="auto"/>
                <w:sz w:val="16"/>
                <w:szCs w:val="16"/>
              </w:rPr>
              <w:t>Dimensión “X3”</w:t>
            </w:r>
          </w:p>
          <w:p w14:paraId="0D73D676" w14:textId="75A4467A" w:rsidR="00A346C5" w:rsidRPr="00495EBB" w:rsidRDefault="00A346C5" w:rsidP="00A346C5">
            <w:pPr>
              <w:ind w:left="0" w:firstLine="31"/>
              <w:jc w:val="center"/>
              <w:rPr>
                <w:color w:val="auto"/>
                <w:sz w:val="16"/>
                <w:szCs w:val="16"/>
              </w:rPr>
            </w:pPr>
            <w:r w:rsidRPr="00495EBB">
              <w:rPr>
                <w:color w:val="auto"/>
                <w:sz w:val="16"/>
                <w:szCs w:val="16"/>
              </w:rPr>
              <w:t xml:space="preserve">Autoridad para </w:t>
            </w:r>
            <w:r w:rsidR="00072670" w:rsidRPr="00495EBB">
              <w:rPr>
                <w:color w:val="auto"/>
                <w:sz w:val="16"/>
                <w:szCs w:val="16"/>
              </w:rPr>
              <w:t xml:space="preserve">enfrentar </w:t>
            </w:r>
            <w:r w:rsidRPr="00495EBB">
              <w:rPr>
                <w:color w:val="auto"/>
                <w:sz w:val="16"/>
                <w:szCs w:val="16"/>
              </w:rPr>
              <w:t>a</w:t>
            </w:r>
            <w:r w:rsidR="00623A26" w:rsidRPr="00495EBB">
              <w:rPr>
                <w:color w:val="auto"/>
                <w:sz w:val="16"/>
                <w:szCs w:val="16"/>
              </w:rPr>
              <w:t>l</w:t>
            </w:r>
            <w:r w:rsidRPr="00495EBB">
              <w:rPr>
                <w:color w:val="auto"/>
                <w:sz w:val="16"/>
                <w:szCs w:val="16"/>
              </w:rPr>
              <w:t xml:space="preserve"> blanco</w:t>
            </w:r>
          </w:p>
          <w:p w14:paraId="2FF72524" w14:textId="77777777" w:rsidR="00A346C5" w:rsidRPr="00495EBB" w:rsidRDefault="00A346C5" w:rsidP="00A346C5">
            <w:pPr>
              <w:ind w:left="0" w:right="17" w:firstLine="31"/>
              <w:jc w:val="center"/>
              <w:rPr>
                <w:color w:val="auto"/>
                <w:sz w:val="16"/>
                <w:szCs w:val="16"/>
              </w:rPr>
            </w:pPr>
          </w:p>
        </w:tc>
        <w:tc>
          <w:tcPr>
            <w:tcW w:w="1745" w:type="pct"/>
          </w:tcPr>
          <w:p w14:paraId="47BA4F8A" w14:textId="6E1A6874"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 xml:space="preserve">Capacidades </w:t>
            </w:r>
            <w:r w:rsidR="00AC1FB1" w:rsidRPr="00495EBB">
              <w:rPr>
                <w:rFonts w:eastAsiaTheme="minorEastAsia"/>
                <w:bCs/>
                <w:color w:val="auto"/>
                <w:sz w:val="16"/>
                <w:szCs w:val="16"/>
              </w:rPr>
              <w:t xml:space="preserve">de guerra electrónica </w:t>
            </w:r>
            <w:r w:rsidRPr="00495EBB">
              <w:rPr>
                <w:rFonts w:eastAsiaTheme="minorEastAsia"/>
                <w:bCs/>
                <w:color w:val="auto"/>
                <w:sz w:val="16"/>
                <w:szCs w:val="16"/>
              </w:rPr>
              <w:t xml:space="preserve">para tener autoridad para </w:t>
            </w:r>
            <w:r w:rsidR="00072670" w:rsidRPr="00495EBB">
              <w:rPr>
                <w:rFonts w:eastAsiaTheme="minorEastAsia"/>
                <w:bCs/>
                <w:color w:val="auto"/>
                <w:sz w:val="16"/>
                <w:szCs w:val="16"/>
              </w:rPr>
              <w:t>enfrentar</w:t>
            </w:r>
            <w:r w:rsidRPr="00495EBB">
              <w:rPr>
                <w:rFonts w:eastAsiaTheme="minorEastAsia"/>
                <w:bCs/>
                <w:color w:val="auto"/>
                <w:sz w:val="16"/>
                <w:szCs w:val="16"/>
              </w:rPr>
              <w:t xml:space="preserve"> un blanco.</w:t>
            </w:r>
          </w:p>
          <w:p w14:paraId="518A4A2E" w14:textId="64E01816"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 xml:space="preserve">Capacidades operaciones de seguridad para tener autoridad para </w:t>
            </w:r>
            <w:r w:rsidR="00072670" w:rsidRPr="00495EBB">
              <w:rPr>
                <w:rFonts w:eastAsiaTheme="minorEastAsia"/>
                <w:bCs/>
                <w:color w:val="auto"/>
                <w:sz w:val="16"/>
                <w:szCs w:val="16"/>
              </w:rPr>
              <w:t xml:space="preserve">enfrentar </w:t>
            </w:r>
            <w:r w:rsidRPr="00495EBB">
              <w:rPr>
                <w:rFonts w:eastAsiaTheme="minorEastAsia"/>
                <w:bCs/>
                <w:color w:val="auto"/>
                <w:sz w:val="16"/>
                <w:szCs w:val="16"/>
              </w:rPr>
              <w:t>un blanco.</w:t>
            </w:r>
          </w:p>
          <w:p w14:paraId="414CB9E0" w14:textId="0408E28E"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 xml:space="preserve">Capacidades de operaciones en el ciberespacio para tener autoridad para </w:t>
            </w:r>
            <w:r w:rsidR="00072670" w:rsidRPr="00495EBB">
              <w:rPr>
                <w:rFonts w:eastAsiaTheme="minorEastAsia"/>
                <w:bCs/>
                <w:color w:val="auto"/>
                <w:sz w:val="16"/>
                <w:szCs w:val="16"/>
              </w:rPr>
              <w:t xml:space="preserve">enfrentar </w:t>
            </w:r>
            <w:r w:rsidRPr="00495EBB">
              <w:rPr>
                <w:rFonts w:eastAsiaTheme="minorEastAsia"/>
                <w:bCs/>
                <w:color w:val="auto"/>
                <w:sz w:val="16"/>
                <w:szCs w:val="16"/>
              </w:rPr>
              <w:t>un blanco.</w:t>
            </w:r>
          </w:p>
          <w:p w14:paraId="1B0E79EB" w14:textId="63E81DE7"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 xml:space="preserve">Capacidades de operaciones de engaño para tener autoridad para </w:t>
            </w:r>
            <w:r w:rsidR="00072670" w:rsidRPr="00495EBB">
              <w:rPr>
                <w:rFonts w:eastAsiaTheme="minorEastAsia"/>
                <w:bCs/>
                <w:color w:val="auto"/>
                <w:sz w:val="16"/>
                <w:szCs w:val="16"/>
              </w:rPr>
              <w:t xml:space="preserve">enfrentar </w:t>
            </w:r>
            <w:r w:rsidRPr="00495EBB">
              <w:rPr>
                <w:rFonts w:eastAsiaTheme="minorEastAsia"/>
                <w:bCs/>
                <w:color w:val="auto"/>
                <w:sz w:val="16"/>
                <w:szCs w:val="16"/>
              </w:rPr>
              <w:t>un blanco.</w:t>
            </w:r>
          </w:p>
          <w:p w14:paraId="1567FA39" w14:textId="5AD00939" w:rsidR="00AE40D0" w:rsidRPr="00495EBB" w:rsidRDefault="00AE40D0" w:rsidP="00AE40D0">
            <w:pPr>
              <w:pStyle w:val="Prrafodelista"/>
              <w:numPr>
                <w:ilvl w:val="0"/>
                <w:numId w:val="3"/>
              </w:numPr>
              <w:autoSpaceDE w:val="0"/>
              <w:autoSpaceDN w:val="0"/>
              <w:adjustRightInd w:val="0"/>
              <w:spacing w:after="0" w:line="240" w:lineRule="auto"/>
              <w:ind w:left="102" w:hanging="142"/>
              <w:rPr>
                <w:rFonts w:eastAsiaTheme="minorEastAsia"/>
                <w:color w:val="auto"/>
                <w:sz w:val="16"/>
                <w:szCs w:val="16"/>
              </w:rPr>
            </w:pPr>
            <w:r w:rsidRPr="00495EBB">
              <w:rPr>
                <w:rFonts w:eastAsiaTheme="minorEastAsia"/>
                <w:bCs/>
                <w:color w:val="auto"/>
                <w:sz w:val="16"/>
                <w:szCs w:val="16"/>
              </w:rPr>
              <w:t xml:space="preserve">Capacidades de operaciones psicológicas para tener autoridad para </w:t>
            </w:r>
            <w:r w:rsidR="00072670" w:rsidRPr="00495EBB">
              <w:rPr>
                <w:rFonts w:eastAsiaTheme="minorEastAsia"/>
                <w:bCs/>
                <w:color w:val="auto"/>
                <w:sz w:val="16"/>
                <w:szCs w:val="16"/>
              </w:rPr>
              <w:t xml:space="preserve">enfrentar </w:t>
            </w:r>
            <w:r w:rsidRPr="00495EBB">
              <w:rPr>
                <w:rFonts w:eastAsiaTheme="minorEastAsia"/>
                <w:bCs/>
                <w:color w:val="auto"/>
                <w:sz w:val="16"/>
                <w:szCs w:val="16"/>
              </w:rPr>
              <w:t>un blanco.</w:t>
            </w:r>
          </w:p>
          <w:p w14:paraId="58279A98" w14:textId="1718F229" w:rsidR="00A346C5" w:rsidRPr="00495EBB" w:rsidRDefault="00A346C5" w:rsidP="007A2A3F">
            <w:pPr>
              <w:autoSpaceDE w:val="0"/>
              <w:autoSpaceDN w:val="0"/>
              <w:adjustRightInd w:val="0"/>
              <w:spacing w:after="0" w:line="240" w:lineRule="auto"/>
              <w:ind w:left="-40" w:firstLine="0"/>
              <w:rPr>
                <w:rFonts w:eastAsiaTheme="minorEastAsia"/>
                <w:color w:val="auto"/>
                <w:sz w:val="16"/>
                <w:szCs w:val="16"/>
              </w:rPr>
            </w:pPr>
          </w:p>
        </w:tc>
        <w:tc>
          <w:tcPr>
            <w:tcW w:w="2328" w:type="pct"/>
          </w:tcPr>
          <w:p w14:paraId="4533EEF7" w14:textId="1A5CDA0E" w:rsidR="00F43DCE" w:rsidRPr="00495EBB" w:rsidRDefault="00F43DCE" w:rsidP="00D9372A">
            <w:pPr>
              <w:spacing w:line="240" w:lineRule="auto"/>
              <w:ind w:left="0" w:firstLine="0"/>
              <w:rPr>
                <w:color w:val="auto"/>
                <w:sz w:val="16"/>
                <w:szCs w:val="16"/>
              </w:rPr>
            </w:pPr>
            <w:r w:rsidRPr="00495EBB">
              <w:rPr>
                <w:color w:val="auto"/>
                <w:sz w:val="16"/>
                <w:szCs w:val="16"/>
                <w:shd w:val="clear" w:color="auto" w:fill="FFFFFF"/>
              </w:rPr>
              <w:t xml:space="preserve">¿Tiene la autoridad para realizar guerra electrónica para lograr </w:t>
            </w:r>
            <w:r w:rsidRPr="00495EBB">
              <w:rPr>
                <w:color w:val="auto"/>
                <w:sz w:val="16"/>
                <w:szCs w:val="16"/>
              </w:rPr>
              <w:t xml:space="preserve">restablecer el </w:t>
            </w:r>
            <w:r w:rsidRPr="00495EBB">
              <w:rPr>
                <w:color w:val="auto"/>
                <w:sz w:val="16"/>
                <w:szCs w:val="16"/>
                <w:shd w:val="clear" w:color="auto" w:fill="FFFFFF"/>
              </w:rPr>
              <w:t>resguardo de las instalaciones y servicios esenciales?</w:t>
            </w:r>
          </w:p>
          <w:p w14:paraId="517CD955" w14:textId="7A9F3D13" w:rsidR="00A346C5" w:rsidRPr="00495EBB" w:rsidRDefault="00A346C5" w:rsidP="00D9372A">
            <w:pPr>
              <w:spacing w:line="240" w:lineRule="auto"/>
              <w:ind w:left="0" w:firstLine="0"/>
              <w:rPr>
                <w:color w:val="auto"/>
                <w:sz w:val="16"/>
                <w:szCs w:val="16"/>
              </w:rPr>
            </w:pPr>
            <w:r w:rsidRPr="00495EBB">
              <w:rPr>
                <w:color w:val="auto"/>
                <w:sz w:val="16"/>
                <w:szCs w:val="16"/>
              </w:rPr>
              <w:t xml:space="preserve">¿Tiene la autoridad para realizar operaciones de seguridad </w:t>
            </w:r>
            <w:r w:rsidR="00F43DCE" w:rsidRPr="00495EBB">
              <w:rPr>
                <w:color w:val="auto"/>
                <w:sz w:val="16"/>
                <w:szCs w:val="16"/>
                <w:shd w:val="clear" w:color="auto" w:fill="FFFFFF"/>
              </w:rPr>
              <w:t xml:space="preserve">para lograr </w:t>
            </w:r>
            <w:r w:rsidR="00F43DCE" w:rsidRPr="00495EBB">
              <w:rPr>
                <w:color w:val="auto"/>
                <w:sz w:val="16"/>
                <w:szCs w:val="16"/>
              </w:rPr>
              <w:t>restablecer</w:t>
            </w:r>
            <w:r w:rsidRPr="00495EBB">
              <w:rPr>
                <w:color w:val="auto"/>
                <w:sz w:val="16"/>
                <w:szCs w:val="16"/>
              </w:rPr>
              <w:t xml:space="preserve"> </w:t>
            </w:r>
            <w:r w:rsidR="007A278C" w:rsidRPr="00495EBB">
              <w:rPr>
                <w:color w:val="auto"/>
                <w:sz w:val="16"/>
                <w:szCs w:val="16"/>
              </w:rPr>
              <w:t>el resguardo a las instalaciones y servicios esenciales</w:t>
            </w:r>
            <w:r w:rsidRPr="00495EBB">
              <w:rPr>
                <w:color w:val="auto"/>
                <w:sz w:val="16"/>
                <w:szCs w:val="16"/>
              </w:rPr>
              <w:t>?</w:t>
            </w:r>
          </w:p>
          <w:p w14:paraId="3DAA607B" w14:textId="630379B6" w:rsidR="00A346C5" w:rsidRPr="00495EBB" w:rsidRDefault="00A346C5" w:rsidP="00D9372A">
            <w:pPr>
              <w:spacing w:line="240" w:lineRule="auto"/>
              <w:ind w:left="0" w:firstLine="0"/>
              <w:rPr>
                <w:color w:val="auto"/>
                <w:sz w:val="16"/>
                <w:szCs w:val="16"/>
              </w:rPr>
            </w:pPr>
            <w:r w:rsidRPr="00495EBB">
              <w:rPr>
                <w:color w:val="auto"/>
                <w:sz w:val="16"/>
                <w:szCs w:val="16"/>
              </w:rPr>
              <w:t xml:space="preserve">¿Tiene la autoridad para realizar operaciones en el ciberespacio </w:t>
            </w:r>
            <w:r w:rsidR="00F43DCE" w:rsidRPr="00495EBB">
              <w:rPr>
                <w:color w:val="auto"/>
                <w:sz w:val="16"/>
                <w:szCs w:val="16"/>
                <w:shd w:val="clear" w:color="auto" w:fill="FFFFFF"/>
              </w:rPr>
              <w:t xml:space="preserve">para lograr </w:t>
            </w:r>
            <w:r w:rsidR="00F43DCE" w:rsidRPr="00495EBB">
              <w:rPr>
                <w:color w:val="auto"/>
                <w:sz w:val="16"/>
                <w:szCs w:val="16"/>
              </w:rPr>
              <w:t xml:space="preserve">restablecer </w:t>
            </w:r>
            <w:r w:rsidR="007A278C" w:rsidRPr="00495EBB">
              <w:rPr>
                <w:color w:val="auto"/>
                <w:sz w:val="16"/>
                <w:szCs w:val="16"/>
              </w:rPr>
              <w:t>el resguardo a las instalaciones y servicios esenciales</w:t>
            </w:r>
            <w:r w:rsidRPr="00495EBB">
              <w:rPr>
                <w:color w:val="auto"/>
                <w:sz w:val="16"/>
                <w:szCs w:val="16"/>
              </w:rPr>
              <w:t>?</w:t>
            </w:r>
          </w:p>
          <w:p w14:paraId="1E675A20" w14:textId="1761278B" w:rsidR="00A346C5" w:rsidRPr="00495EBB" w:rsidRDefault="00A346C5" w:rsidP="00D9372A">
            <w:pPr>
              <w:spacing w:line="240" w:lineRule="auto"/>
              <w:ind w:left="0" w:firstLine="0"/>
              <w:rPr>
                <w:color w:val="auto"/>
                <w:sz w:val="16"/>
                <w:szCs w:val="16"/>
              </w:rPr>
            </w:pPr>
            <w:r w:rsidRPr="00495EBB">
              <w:rPr>
                <w:color w:val="auto"/>
                <w:sz w:val="16"/>
                <w:szCs w:val="16"/>
              </w:rPr>
              <w:t xml:space="preserve">¿Tiene la autoridad para realizar operaciones de engaño </w:t>
            </w:r>
            <w:r w:rsidR="00F43DCE" w:rsidRPr="00495EBB">
              <w:rPr>
                <w:color w:val="auto"/>
                <w:sz w:val="16"/>
                <w:szCs w:val="16"/>
                <w:shd w:val="clear" w:color="auto" w:fill="FFFFFF"/>
              </w:rPr>
              <w:t xml:space="preserve">para lograr </w:t>
            </w:r>
            <w:r w:rsidR="00F43DCE" w:rsidRPr="00495EBB">
              <w:rPr>
                <w:color w:val="auto"/>
                <w:sz w:val="16"/>
                <w:szCs w:val="16"/>
              </w:rPr>
              <w:t>restablecer</w:t>
            </w:r>
            <w:r w:rsidRPr="00495EBB">
              <w:rPr>
                <w:color w:val="auto"/>
                <w:sz w:val="16"/>
                <w:szCs w:val="16"/>
              </w:rPr>
              <w:t xml:space="preserve"> </w:t>
            </w:r>
            <w:r w:rsidR="007A278C" w:rsidRPr="00495EBB">
              <w:rPr>
                <w:color w:val="auto"/>
                <w:sz w:val="16"/>
                <w:szCs w:val="16"/>
              </w:rPr>
              <w:t>el resguardo a las instalaciones y servicios esenciales</w:t>
            </w:r>
            <w:r w:rsidRPr="00495EBB">
              <w:rPr>
                <w:color w:val="auto"/>
                <w:sz w:val="16"/>
                <w:szCs w:val="16"/>
              </w:rPr>
              <w:t>?</w:t>
            </w:r>
          </w:p>
          <w:p w14:paraId="7DF949D3" w14:textId="37378516" w:rsidR="00A346C5" w:rsidRPr="00495EBB" w:rsidRDefault="00A346C5" w:rsidP="00D9372A">
            <w:pPr>
              <w:spacing w:line="240" w:lineRule="auto"/>
              <w:ind w:left="0" w:firstLine="0"/>
              <w:rPr>
                <w:color w:val="auto"/>
                <w:sz w:val="16"/>
                <w:szCs w:val="16"/>
              </w:rPr>
            </w:pPr>
            <w:r w:rsidRPr="00495EBB">
              <w:rPr>
                <w:color w:val="auto"/>
                <w:sz w:val="16"/>
                <w:szCs w:val="16"/>
              </w:rPr>
              <w:t>¿Tiene la autoridad para realizar operaciones</w:t>
            </w:r>
            <w:r w:rsidR="00857490" w:rsidRPr="00495EBB">
              <w:rPr>
                <w:color w:val="auto"/>
                <w:sz w:val="16"/>
                <w:szCs w:val="16"/>
              </w:rPr>
              <w:t>psicológicas</w:t>
            </w:r>
            <w:r w:rsidR="00F43DCE" w:rsidRPr="00495EBB">
              <w:rPr>
                <w:color w:val="auto"/>
                <w:sz w:val="16"/>
                <w:szCs w:val="16"/>
              </w:rPr>
              <w:t xml:space="preserve"> </w:t>
            </w:r>
            <w:r w:rsidR="00F43DCE" w:rsidRPr="00495EBB">
              <w:rPr>
                <w:color w:val="auto"/>
                <w:sz w:val="16"/>
                <w:szCs w:val="16"/>
                <w:shd w:val="clear" w:color="auto" w:fill="FFFFFF"/>
              </w:rPr>
              <w:t xml:space="preserve">para lograr </w:t>
            </w:r>
            <w:r w:rsidR="00F43DCE" w:rsidRPr="00495EBB">
              <w:rPr>
                <w:color w:val="auto"/>
                <w:sz w:val="16"/>
                <w:szCs w:val="16"/>
              </w:rPr>
              <w:t>restablecer</w:t>
            </w:r>
            <w:r w:rsidRPr="00495EBB">
              <w:rPr>
                <w:color w:val="auto"/>
                <w:sz w:val="16"/>
                <w:szCs w:val="16"/>
              </w:rPr>
              <w:t xml:space="preserve">  </w:t>
            </w:r>
            <w:r w:rsidR="007A278C" w:rsidRPr="00495EBB">
              <w:rPr>
                <w:color w:val="auto"/>
                <w:sz w:val="16"/>
                <w:szCs w:val="16"/>
              </w:rPr>
              <w:t>el resguardo a las instalaciones y servicios esenciales</w:t>
            </w:r>
            <w:r w:rsidRPr="00495EBB">
              <w:rPr>
                <w:color w:val="auto"/>
                <w:sz w:val="16"/>
                <w:szCs w:val="16"/>
              </w:rPr>
              <w:t>?</w:t>
            </w:r>
          </w:p>
          <w:p w14:paraId="16AF14D4" w14:textId="73296BC9" w:rsidR="00A346C5" w:rsidRPr="00495EBB" w:rsidRDefault="00A346C5" w:rsidP="00D9372A">
            <w:pPr>
              <w:spacing w:line="240" w:lineRule="auto"/>
              <w:ind w:left="0" w:firstLine="0"/>
              <w:rPr>
                <w:color w:val="auto"/>
                <w:sz w:val="16"/>
                <w:szCs w:val="16"/>
              </w:rPr>
            </w:pPr>
          </w:p>
        </w:tc>
      </w:tr>
      <w:tr w:rsidR="00495EBB" w:rsidRPr="00495EBB" w14:paraId="282E034B" w14:textId="77777777" w:rsidTr="00C47656">
        <w:trPr>
          <w:trHeight w:val="64"/>
        </w:trPr>
        <w:tc>
          <w:tcPr>
            <w:tcW w:w="463" w:type="pct"/>
            <w:vMerge w:val="restart"/>
            <w:vAlign w:val="center"/>
          </w:tcPr>
          <w:p w14:paraId="4D1E1A1F" w14:textId="77777777" w:rsidR="007A278C" w:rsidRPr="00495EBB" w:rsidRDefault="007A278C" w:rsidP="00A346C5">
            <w:pPr>
              <w:ind w:left="0" w:right="30" w:firstLine="0"/>
              <w:rPr>
                <w:b/>
                <w:color w:val="auto"/>
                <w:sz w:val="16"/>
                <w:szCs w:val="16"/>
              </w:rPr>
            </w:pPr>
          </w:p>
          <w:p w14:paraId="16DCF394" w14:textId="77777777" w:rsidR="007A278C" w:rsidRPr="00495EBB" w:rsidRDefault="007A278C" w:rsidP="00A346C5">
            <w:pPr>
              <w:ind w:left="0" w:right="30" w:firstLine="0"/>
              <w:rPr>
                <w:b/>
                <w:color w:val="auto"/>
                <w:sz w:val="16"/>
                <w:szCs w:val="16"/>
              </w:rPr>
            </w:pPr>
          </w:p>
          <w:p w14:paraId="35791FDA" w14:textId="77777777" w:rsidR="007A278C" w:rsidRPr="00495EBB" w:rsidRDefault="007A278C" w:rsidP="00A346C5">
            <w:pPr>
              <w:ind w:left="0" w:right="30" w:firstLine="0"/>
              <w:rPr>
                <w:b/>
                <w:color w:val="auto"/>
                <w:sz w:val="16"/>
                <w:szCs w:val="16"/>
              </w:rPr>
            </w:pPr>
          </w:p>
          <w:p w14:paraId="02C7B2AF" w14:textId="77777777" w:rsidR="007A278C" w:rsidRPr="00495EBB" w:rsidRDefault="007A278C" w:rsidP="00A346C5">
            <w:pPr>
              <w:ind w:left="0" w:right="30" w:firstLine="0"/>
              <w:rPr>
                <w:b/>
                <w:color w:val="auto"/>
                <w:sz w:val="16"/>
                <w:szCs w:val="16"/>
              </w:rPr>
            </w:pPr>
          </w:p>
          <w:p w14:paraId="421E97CD" w14:textId="77777777" w:rsidR="007A278C" w:rsidRPr="00495EBB" w:rsidRDefault="007A278C" w:rsidP="00A346C5">
            <w:pPr>
              <w:ind w:left="0" w:right="30" w:firstLine="0"/>
              <w:rPr>
                <w:b/>
                <w:color w:val="auto"/>
                <w:sz w:val="16"/>
                <w:szCs w:val="16"/>
              </w:rPr>
            </w:pPr>
          </w:p>
          <w:p w14:paraId="2AB25E1B" w14:textId="77777777" w:rsidR="007A278C" w:rsidRPr="00495EBB" w:rsidRDefault="007A278C" w:rsidP="00A346C5">
            <w:pPr>
              <w:ind w:left="0" w:right="30" w:firstLine="0"/>
              <w:rPr>
                <w:b/>
                <w:color w:val="auto"/>
                <w:sz w:val="16"/>
                <w:szCs w:val="16"/>
              </w:rPr>
            </w:pPr>
          </w:p>
          <w:p w14:paraId="17D0F8FE" w14:textId="77777777" w:rsidR="007A278C" w:rsidRPr="00495EBB" w:rsidRDefault="007A278C" w:rsidP="00A346C5">
            <w:pPr>
              <w:ind w:left="0" w:right="30" w:firstLine="0"/>
              <w:rPr>
                <w:b/>
                <w:color w:val="auto"/>
                <w:sz w:val="16"/>
                <w:szCs w:val="16"/>
              </w:rPr>
            </w:pPr>
          </w:p>
          <w:p w14:paraId="2B46AB93" w14:textId="1160F111" w:rsidR="00A346C5" w:rsidRPr="00495EBB" w:rsidRDefault="00A346C5" w:rsidP="00A346C5">
            <w:pPr>
              <w:ind w:left="0" w:right="30" w:firstLine="0"/>
              <w:rPr>
                <w:color w:val="auto"/>
                <w:sz w:val="16"/>
                <w:szCs w:val="16"/>
              </w:rPr>
            </w:pPr>
            <w:r w:rsidRPr="00495EBB">
              <w:rPr>
                <w:b/>
                <w:color w:val="auto"/>
                <w:sz w:val="16"/>
                <w:szCs w:val="16"/>
              </w:rPr>
              <w:lastRenderedPageBreak/>
              <w:t>Variable Y</w:t>
            </w:r>
          </w:p>
          <w:p w14:paraId="5130F500" w14:textId="780CA681" w:rsidR="00A346C5" w:rsidRPr="00495EBB" w:rsidRDefault="00A346C5" w:rsidP="00A346C5">
            <w:pPr>
              <w:ind w:left="0" w:right="30" w:firstLine="0"/>
              <w:rPr>
                <w:color w:val="auto"/>
                <w:sz w:val="16"/>
                <w:szCs w:val="16"/>
              </w:rPr>
            </w:pPr>
            <w:r w:rsidRPr="00495EBB">
              <w:rPr>
                <w:color w:val="auto"/>
                <w:sz w:val="16"/>
                <w:szCs w:val="16"/>
              </w:rPr>
              <w:t>Restablecimiento del orden interno</w:t>
            </w:r>
          </w:p>
          <w:p w14:paraId="5E33EF98" w14:textId="77777777" w:rsidR="00A346C5" w:rsidRPr="00495EBB" w:rsidRDefault="00A346C5" w:rsidP="00A346C5">
            <w:pPr>
              <w:ind w:left="0" w:right="30" w:firstLine="0"/>
              <w:rPr>
                <w:color w:val="auto"/>
                <w:sz w:val="16"/>
                <w:szCs w:val="16"/>
              </w:rPr>
            </w:pPr>
          </w:p>
          <w:p w14:paraId="097B77F5" w14:textId="77777777" w:rsidR="00A346C5" w:rsidRPr="00495EBB" w:rsidRDefault="00A346C5" w:rsidP="00A346C5">
            <w:pPr>
              <w:ind w:left="0" w:right="30" w:firstLine="0"/>
              <w:rPr>
                <w:color w:val="auto"/>
                <w:sz w:val="16"/>
                <w:szCs w:val="16"/>
              </w:rPr>
            </w:pPr>
          </w:p>
          <w:p w14:paraId="60B5AE65" w14:textId="77777777" w:rsidR="00A346C5" w:rsidRPr="00495EBB" w:rsidRDefault="00A346C5" w:rsidP="00A346C5">
            <w:pPr>
              <w:ind w:left="0" w:right="30" w:firstLine="0"/>
              <w:rPr>
                <w:color w:val="auto"/>
                <w:sz w:val="16"/>
                <w:szCs w:val="16"/>
              </w:rPr>
            </w:pPr>
          </w:p>
          <w:p w14:paraId="34F041F7" w14:textId="77777777" w:rsidR="00A346C5" w:rsidRPr="00495EBB" w:rsidRDefault="00A346C5" w:rsidP="00A346C5">
            <w:pPr>
              <w:ind w:left="0" w:right="30" w:firstLine="0"/>
              <w:rPr>
                <w:color w:val="auto"/>
                <w:sz w:val="16"/>
                <w:szCs w:val="16"/>
              </w:rPr>
            </w:pPr>
          </w:p>
          <w:p w14:paraId="001F8271" w14:textId="77777777" w:rsidR="00A346C5" w:rsidRPr="00495EBB" w:rsidRDefault="00A346C5" w:rsidP="00A346C5">
            <w:pPr>
              <w:ind w:left="0" w:right="30" w:firstLine="0"/>
              <w:rPr>
                <w:color w:val="auto"/>
                <w:sz w:val="16"/>
                <w:szCs w:val="16"/>
              </w:rPr>
            </w:pPr>
          </w:p>
        </w:tc>
        <w:tc>
          <w:tcPr>
            <w:tcW w:w="464" w:type="pct"/>
          </w:tcPr>
          <w:p w14:paraId="53DBD721" w14:textId="77777777" w:rsidR="00A346C5" w:rsidRPr="00495EBB" w:rsidRDefault="00A346C5" w:rsidP="00A346C5">
            <w:pPr>
              <w:ind w:left="0" w:firstLine="31"/>
              <w:jc w:val="center"/>
              <w:rPr>
                <w:color w:val="auto"/>
                <w:sz w:val="16"/>
                <w:szCs w:val="16"/>
              </w:rPr>
            </w:pPr>
          </w:p>
          <w:p w14:paraId="1D76B0B2" w14:textId="77777777" w:rsidR="00582DB5" w:rsidRPr="00495EBB" w:rsidRDefault="00582DB5" w:rsidP="00A346C5">
            <w:pPr>
              <w:spacing w:after="0"/>
              <w:ind w:left="0" w:right="17" w:hanging="13"/>
              <w:jc w:val="center"/>
              <w:rPr>
                <w:color w:val="auto"/>
                <w:sz w:val="16"/>
                <w:szCs w:val="16"/>
              </w:rPr>
            </w:pPr>
          </w:p>
          <w:p w14:paraId="698F712D" w14:textId="77777777" w:rsidR="00582DB5" w:rsidRPr="00495EBB" w:rsidRDefault="00582DB5" w:rsidP="00A346C5">
            <w:pPr>
              <w:spacing w:after="0"/>
              <w:ind w:left="0" w:right="17" w:hanging="13"/>
              <w:jc w:val="center"/>
              <w:rPr>
                <w:color w:val="auto"/>
                <w:sz w:val="16"/>
                <w:szCs w:val="16"/>
              </w:rPr>
            </w:pPr>
          </w:p>
          <w:p w14:paraId="3EF5A9E8" w14:textId="77777777" w:rsidR="00582DB5" w:rsidRPr="00495EBB" w:rsidRDefault="00582DB5" w:rsidP="00A346C5">
            <w:pPr>
              <w:spacing w:after="0"/>
              <w:ind w:left="0" w:right="17" w:hanging="13"/>
              <w:jc w:val="center"/>
              <w:rPr>
                <w:color w:val="auto"/>
                <w:sz w:val="16"/>
                <w:szCs w:val="16"/>
              </w:rPr>
            </w:pPr>
          </w:p>
          <w:p w14:paraId="3D2D0A96" w14:textId="19863FED" w:rsidR="00A346C5" w:rsidRPr="00495EBB" w:rsidRDefault="00A346C5" w:rsidP="00A346C5">
            <w:pPr>
              <w:spacing w:after="0"/>
              <w:ind w:left="0" w:right="17" w:hanging="13"/>
              <w:jc w:val="center"/>
              <w:rPr>
                <w:color w:val="auto"/>
                <w:sz w:val="16"/>
                <w:szCs w:val="16"/>
              </w:rPr>
            </w:pPr>
            <w:r w:rsidRPr="00495EBB">
              <w:rPr>
                <w:color w:val="auto"/>
                <w:sz w:val="16"/>
                <w:szCs w:val="16"/>
              </w:rPr>
              <w:t>Dimensión “Y1”</w:t>
            </w:r>
          </w:p>
          <w:p w14:paraId="272FA421" w14:textId="4AF4235A" w:rsidR="00A346C5" w:rsidRPr="00495EBB" w:rsidRDefault="007A278C" w:rsidP="00582DB5">
            <w:pPr>
              <w:pStyle w:val="Prrafodelista"/>
              <w:spacing w:after="0"/>
              <w:ind w:left="0" w:firstLine="31"/>
              <w:jc w:val="center"/>
              <w:rPr>
                <w:color w:val="auto"/>
                <w:sz w:val="16"/>
                <w:szCs w:val="16"/>
              </w:rPr>
            </w:pPr>
            <w:r w:rsidRPr="00495EBB">
              <w:rPr>
                <w:color w:val="auto"/>
                <w:sz w:val="16"/>
                <w:szCs w:val="16"/>
              </w:rPr>
              <w:t>Seguridad</w:t>
            </w:r>
            <w:r w:rsidR="00582DB5" w:rsidRPr="00495EBB">
              <w:rPr>
                <w:color w:val="auto"/>
                <w:sz w:val="16"/>
                <w:szCs w:val="16"/>
              </w:rPr>
              <w:t xml:space="preserve"> Ciudadana</w:t>
            </w:r>
            <w:r w:rsidR="00A346C5" w:rsidRPr="00495EBB">
              <w:rPr>
                <w:color w:val="auto"/>
                <w:sz w:val="16"/>
                <w:szCs w:val="16"/>
              </w:rPr>
              <w:t xml:space="preserve"> </w:t>
            </w:r>
          </w:p>
        </w:tc>
        <w:tc>
          <w:tcPr>
            <w:tcW w:w="1745" w:type="pct"/>
          </w:tcPr>
          <w:p w14:paraId="69B85ACE" w14:textId="7F7897A1" w:rsidR="00A346C5" w:rsidRPr="00495EBB" w:rsidRDefault="00504066" w:rsidP="00504066">
            <w:pPr>
              <w:pStyle w:val="Prrafodelista"/>
              <w:numPr>
                <w:ilvl w:val="0"/>
                <w:numId w:val="5"/>
              </w:numPr>
              <w:ind w:left="102" w:hanging="142"/>
              <w:rPr>
                <w:color w:val="auto"/>
                <w:sz w:val="16"/>
                <w:szCs w:val="16"/>
              </w:rPr>
            </w:pPr>
            <w:r w:rsidRPr="00495EBB">
              <w:rPr>
                <w:color w:val="auto"/>
                <w:sz w:val="16"/>
                <w:szCs w:val="16"/>
              </w:rPr>
              <w:t xml:space="preserve">Efectos de la </w:t>
            </w:r>
            <w:r w:rsidR="00AC1FB1" w:rsidRPr="00495EBB">
              <w:rPr>
                <w:color w:val="auto"/>
                <w:sz w:val="16"/>
                <w:szCs w:val="16"/>
              </w:rPr>
              <w:t xml:space="preserve">guerra electrónica </w:t>
            </w:r>
            <w:r w:rsidR="009A32D7" w:rsidRPr="00495EBB">
              <w:rPr>
                <w:color w:val="auto"/>
                <w:sz w:val="16"/>
                <w:szCs w:val="16"/>
              </w:rPr>
              <w:t>en la seguridad  ciudadana</w:t>
            </w:r>
            <w:r w:rsidR="00A346C5" w:rsidRPr="00495EBB">
              <w:rPr>
                <w:color w:val="auto"/>
                <w:sz w:val="16"/>
                <w:szCs w:val="16"/>
              </w:rPr>
              <w:t>.</w:t>
            </w:r>
          </w:p>
          <w:p w14:paraId="081058BD" w14:textId="62F9DE09" w:rsidR="00504066" w:rsidRPr="00495EBB" w:rsidRDefault="00504066" w:rsidP="00504066">
            <w:pPr>
              <w:pStyle w:val="Prrafodelista"/>
              <w:numPr>
                <w:ilvl w:val="0"/>
                <w:numId w:val="5"/>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 xml:space="preserve">Efectos de las </w:t>
            </w:r>
            <w:r w:rsidRPr="00495EBB">
              <w:rPr>
                <w:rFonts w:eastAsiaTheme="minorEastAsia"/>
                <w:bCs/>
                <w:color w:val="auto"/>
                <w:sz w:val="16"/>
                <w:szCs w:val="16"/>
              </w:rPr>
              <w:t xml:space="preserve">operaciones de seguridad </w:t>
            </w:r>
            <w:r w:rsidR="009A32D7" w:rsidRPr="00495EBB">
              <w:rPr>
                <w:color w:val="auto"/>
                <w:sz w:val="16"/>
                <w:szCs w:val="16"/>
              </w:rPr>
              <w:t>en la seguridad  ciudadana</w:t>
            </w:r>
            <w:r w:rsidRPr="00495EBB">
              <w:rPr>
                <w:rFonts w:eastAsiaTheme="minorEastAsia"/>
                <w:bCs/>
                <w:color w:val="auto"/>
                <w:sz w:val="16"/>
                <w:szCs w:val="16"/>
              </w:rPr>
              <w:t>.</w:t>
            </w:r>
          </w:p>
          <w:p w14:paraId="7628FF2F" w14:textId="78B14707" w:rsidR="00504066" w:rsidRPr="00495EBB" w:rsidRDefault="00504066" w:rsidP="00504066">
            <w:pPr>
              <w:pStyle w:val="Prrafodelista"/>
              <w:numPr>
                <w:ilvl w:val="0"/>
                <w:numId w:val="5"/>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 xml:space="preserve">Efectos de las </w:t>
            </w:r>
            <w:r w:rsidRPr="00495EBB">
              <w:rPr>
                <w:rFonts w:eastAsiaTheme="minorEastAsia"/>
                <w:bCs/>
                <w:color w:val="auto"/>
                <w:sz w:val="16"/>
                <w:szCs w:val="16"/>
              </w:rPr>
              <w:t xml:space="preserve">operaciones en el ciberespacio </w:t>
            </w:r>
            <w:r w:rsidR="009A32D7" w:rsidRPr="00495EBB">
              <w:rPr>
                <w:color w:val="auto"/>
                <w:sz w:val="16"/>
                <w:szCs w:val="16"/>
              </w:rPr>
              <w:t>en la seguridad  ciudadana.</w:t>
            </w:r>
          </w:p>
          <w:p w14:paraId="28A56B4F" w14:textId="22B9D805" w:rsidR="009A32D7" w:rsidRPr="00495EBB" w:rsidRDefault="00504066" w:rsidP="00C47656">
            <w:pPr>
              <w:pStyle w:val="Prrafodelista"/>
              <w:numPr>
                <w:ilvl w:val="0"/>
                <w:numId w:val="5"/>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Efectos de las</w:t>
            </w:r>
            <w:r w:rsidRPr="00495EBB">
              <w:rPr>
                <w:rFonts w:eastAsiaTheme="minorEastAsia"/>
                <w:bCs/>
                <w:color w:val="auto"/>
                <w:sz w:val="16"/>
                <w:szCs w:val="16"/>
              </w:rPr>
              <w:t xml:space="preserve"> operaciones de engaño </w:t>
            </w:r>
            <w:r w:rsidR="009A32D7" w:rsidRPr="00495EBB">
              <w:rPr>
                <w:color w:val="auto"/>
                <w:sz w:val="16"/>
                <w:szCs w:val="16"/>
              </w:rPr>
              <w:t>en la seguridad  ciudadana.</w:t>
            </w:r>
          </w:p>
          <w:p w14:paraId="26B01B1F" w14:textId="2AA1F828" w:rsidR="00A346C5" w:rsidRPr="00495EBB" w:rsidRDefault="00504066" w:rsidP="009A32D7">
            <w:pPr>
              <w:pStyle w:val="Prrafodelista"/>
              <w:numPr>
                <w:ilvl w:val="0"/>
                <w:numId w:val="5"/>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Efectos de las</w:t>
            </w:r>
            <w:r w:rsidRPr="00495EBB">
              <w:rPr>
                <w:rFonts w:eastAsiaTheme="minorEastAsia"/>
                <w:bCs/>
                <w:color w:val="auto"/>
                <w:sz w:val="16"/>
                <w:szCs w:val="16"/>
              </w:rPr>
              <w:t xml:space="preserve"> operaciones psicológicas </w:t>
            </w:r>
            <w:r w:rsidR="009A32D7" w:rsidRPr="00495EBB">
              <w:rPr>
                <w:color w:val="auto"/>
                <w:sz w:val="16"/>
                <w:szCs w:val="16"/>
              </w:rPr>
              <w:t xml:space="preserve">en la seguridad  </w:t>
            </w:r>
            <w:r w:rsidR="009A32D7" w:rsidRPr="00495EBB">
              <w:rPr>
                <w:color w:val="auto"/>
                <w:sz w:val="16"/>
                <w:szCs w:val="16"/>
              </w:rPr>
              <w:lastRenderedPageBreak/>
              <w:t>ciudadana.</w:t>
            </w:r>
          </w:p>
        </w:tc>
        <w:tc>
          <w:tcPr>
            <w:tcW w:w="2328" w:type="pct"/>
          </w:tcPr>
          <w:p w14:paraId="42F5A13A" w14:textId="288FABDA" w:rsidR="00F43DCE" w:rsidRPr="00495EBB" w:rsidRDefault="00F43DCE" w:rsidP="00D9372A">
            <w:pPr>
              <w:spacing w:line="240" w:lineRule="auto"/>
              <w:ind w:left="0" w:firstLine="0"/>
              <w:rPr>
                <w:color w:val="auto"/>
                <w:sz w:val="16"/>
                <w:szCs w:val="16"/>
              </w:rPr>
            </w:pPr>
            <w:r w:rsidRPr="00495EBB">
              <w:rPr>
                <w:color w:val="auto"/>
                <w:sz w:val="16"/>
                <w:szCs w:val="16"/>
                <w:shd w:val="clear" w:color="auto" w:fill="FFFFFF"/>
              </w:rPr>
              <w:lastRenderedPageBreak/>
              <w:t>¿La seguridad ciudadana se ve afectada positivamente por los efectos de la guerra electrónica</w:t>
            </w:r>
          </w:p>
          <w:p w14:paraId="3D5E6F62" w14:textId="4FFAF189"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7A278C" w:rsidRPr="00495EBB">
              <w:rPr>
                <w:color w:val="auto"/>
                <w:sz w:val="16"/>
                <w:szCs w:val="16"/>
              </w:rPr>
              <w:t xml:space="preserve">seguridad  ciudadana </w:t>
            </w:r>
            <w:r w:rsidR="00F43DCE" w:rsidRPr="00495EBB">
              <w:rPr>
                <w:color w:val="auto"/>
                <w:sz w:val="16"/>
                <w:szCs w:val="16"/>
                <w:shd w:val="clear" w:color="auto" w:fill="FFFFFF"/>
              </w:rPr>
              <w:t xml:space="preserve">se ve afectada positivamente </w:t>
            </w:r>
            <w:r w:rsidRPr="00495EBB">
              <w:rPr>
                <w:color w:val="auto"/>
                <w:sz w:val="16"/>
                <w:szCs w:val="16"/>
              </w:rPr>
              <w:t>por efectos de una operación de seguridad?</w:t>
            </w:r>
          </w:p>
          <w:p w14:paraId="6AE3CA3B" w14:textId="6910E53E"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7A278C" w:rsidRPr="00495EBB">
              <w:rPr>
                <w:color w:val="auto"/>
                <w:sz w:val="16"/>
                <w:szCs w:val="16"/>
              </w:rPr>
              <w:t xml:space="preserve">seguridad  ciudadana </w:t>
            </w:r>
            <w:r w:rsidR="00F43DCE" w:rsidRPr="00495EBB">
              <w:rPr>
                <w:color w:val="auto"/>
                <w:sz w:val="16"/>
                <w:szCs w:val="16"/>
                <w:shd w:val="clear" w:color="auto" w:fill="FFFFFF"/>
              </w:rPr>
              <w:t xml:space="preserve">se ve afectada positivamente </w:t>
            </w:r>
            <w:r w:rsidRPr="00495EBB">
              <w:rPr>
                <w:color w:val="auto"/>
                <w:sz w:val="16"/>
                <w:szCs w:val="16"/>
              </w:rPr>
              <w:t>por efectos de una operación en el ciberespacio?</w:t>
            </w:r>
          </w:p>
          <w:p w14:paraId="7840934B" w14:textId="48375882"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7A278C" w:rsidRPr="00495EBB">
              <w:rPr>
                <w:color w:val="auto"/>
                <w:sz w:val="16"/>
                <w:szCs w:val="16"/>
              </w:rPr>
              <w:t xml:space="preserve">seguridad  ciudadana </w:t>
            </w:r>
            <w:r w:rsidR="00F43DCE" w:rsidRPr="00495EBB">
              <w:rPr>
                <w:color w:val="auto"/>
                <w:sz w:val="16"/>
                <w:szCs w:val="16"/>
                <w:shd w:val="clear" w:color="auto" w:fill="FFFFFF"/>
              </w:rPr>
              <w:t xml:space="preserve">se ve afectada positivamente </w:t>
            </w:r>
            <w:r w:rsidRPr="00495EBB">
              <w:rPr>
                <w:color w:val="auto"/>
                <w:sz w:val="16"/>
                <w:szCs w:val="16"/>
              </w:rPr>
              <w:t>por efectos de operaciones de engaño?</w:t>
            </w:r>
          </w:p>
          <w:p w14:paraId="3B7D2DA1" w14:textId="664B3254" w:rsidR="00A346C5" w:rsidRPr="00495EBB" w:rsidRDefault="00A346C5" w:rsidP="0013744A">
            <w:pPr>
              <w:spacing w:line="240" w:lineRule="auto"/>
              <w:ind w:left="0" w:firstLine="0"/>
              <w:rPr>
                <w:color w:val="auto"/>
                <w:sz w:val="16"/>
                <w:szCs w:val="16"/>
              </w:rPr>
            </w:pPr>
            <w:r w:rsidRPr="00495EBB">
              <w:rPr>
                <w:color w:val="auto"/>
                <w:sz w:val="16"/>
                <w:szCs w:val="16"/>
              </w:rPr>
              <w:lastRenderedPageBreak/>
              <w:t>¿</w:t>
            </w:r>
            <w:r w:rsidR="00527BC8" w:rsidRPr="00495EBB">
              <w:rPr>
                <w:color w:val="auto"/>
                <w:sz w:val="16"/>
                <w:szCs w:val="16"/>
                <w:shd w:val="clear" w:color="auto" w:fill="FFFFFF"/>
              </w:rPr>
              <w:t>La</w:t>
            </w:r>
            <w:r w:rsidR="00527BC8" w:rsidRPr="00495EBB">
              <w:rPr>
                <w:color w:val="auto"/>
                <w:sz w:val="16"/>
                <w:szCs w:val="16"/>
              </w:rPr>
              <w:t xml:space="preserve"> </w:t>
            </w:r>
            <w:r w:rsidR="007A278C" w:rsidRPr="00495EBB">
              <w:rPr>
                <w:color w:val="auto"/>
                <w:sz w:val="16"/>
                <w:szCs w:val="16"/>
              </w:rPr>
              <w:t xml:space="preserve">seguridad  ciudadana </w:t>
            </w:r>
            <w:r w:rsidR="00F43DCE" w:rsidRPr="00495EBB">
              <w:rPr>
                <w:color w:val="auto"/>
                <w:sz w:val="16"/>
                <w:szCs w:val="16"/>
                <w:shd w:val="clear" w:color="auto" w:fill="FFFFFF"/>
              </w:rPr>
              <w:t xml:space="preserve">se ve afectada positivamente </w:t>
            </w:r>
            <w:r w:rsidRPr="00495EBB">
              <w:rPr>
                <w:color w:val="auto"/>
                <w:sz w:val="16"/>
                <w:szCs w:val="16"/>
              </w:rPr>
              <w:t>por efectos de operaciones de</w:t>
            </w:r>
            <w:r w:rsidR="00857490" w:rsidRPr="00495EBB">
              <w:rPr>
                <w:color w:val="auto"/>
                <w:sz w:val="16"/>
                <w:szCs w:val="16"/>
              </w:rPr>
              <w:t>psicológicas</w:t>
            </w:r>
            <w:r w:rsidRPr="00495EBB">
              <w:rPr>
                <w:color w:val="auto"/>
                <w:sz w:val="16"/>
                <w:szCs w:val="16"/>
              </w:rPr>
              <w:t>?</w:t>
            </w:r>
          </w:p>
        </w:tc>
      </w:tr>
      <w:tr w:rsidR="00495EBB" w:rsidRPr="00495EBB" w14:paraId="12924B82" w14:textId="77777777" w:rsidTr="00C47656">
        <w:trPr>
          <w:trHeight w:val="986"/>
        </w:trPr>
        <w:tc>
          <w:tcPr>
            <w:tcW w:w="463" w:type="pct"/>
            <w:vMerge/>
            <w:vAlign w:val="center"/>
          </w:tcPr>
          <w:p w14:paraId="090ED52B" w14:textId="6D128F16" w:rsidR="00A346C5" w:rsidRPr="00495EBB" w:rsidRDefault="00A346C5" w:rsidP="00A346C5">
            <w:pPr>
              <w:rPr>
                <w:b/>
                <w:color w:val="auto"/>
                <w:sz w:val="16"/>
                <w:szCs w:val="16"/>
              </w:rPr>
            </w:pPr>
          </w:p>
        </w:tc>
        <w:tc>
          <w:tcPr>
            <w:tcW w:w="464" w:type="pct"/>
            <w:vAlign w:val="center"/>
          </w:tcPr>
          <w:p w14:paraId="47CC87EA" w14:textId="38E97FD9" w:rsidR="00A346C5" w:rsidRPr="00495EBB" w:rsidRDefault="00A346C5" w:rsidP="00A346C5">
            <w:pPr>
              <w:spacing w:after="0"/>
              <w:ind w:left="0" w:right="17" w:hanging="13"/>
              <w:jc w:val="center"/>
              <w:rPr>
                <w:color w:val="auto"/>
                <w:sz w:val="16"/>
                <w:szCs w:val="16"/>
              </w:rPr>
            </w:pPr>
            <w:r w:rsidRPr="00495EBB">
              <w:rPr>
                <w:color w:val="auto"/>
                <w:sz w:val="16"/>
                <w:szCs w:val="16"/>
              </w:rPr>
              <w:t>Dimensión “Y2”</w:t>
            </w:r>
          </w:p>
          <w:p w14:paraId="191479D0" w14:textId="3EB1A43D" w:rsidR="00A346C5" w:rsidRPr="00495EBB" w:rsidRDefault="007A278C" w:rsidP="00A346C5">
            <w:pPr>
              <w:ind w:left="0" w:firstLine="0"/>
              <w:jc w:val="center"/>
              <w:rPr>
                <w:color w:val="auto"/>
                <w:sz w:val="16"/>
                <w:szCs w:val="16"/>
              </w:rPr>
            </w:pPr>
            <w:r w:rsidRPr="00495EBB">
              <w:rPr>
                <w:color w:val="auto"/>
                <w:sz w:val="16"/>
                <w:szCs w:val="16"/>
              </w:rPr>
              <w:t>Estabilidad de la organización política</w:t>
            </w:r>
          </w:p>
        </w:tc>
        <w:tc>
          <w:tcPr>
            <w:tcW w:w="1745" w:type="pct"/>
          </w:tcPr>
          <w:p w14:paraId="2EFCB46D" w14:textId="2EB66040" w:rsidR="009A32D7" w:rsidRPr="00495EBB" w:rsidRDefault="00504066" w:rsidP="00C4765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 xml:space="preserve">Efectos de la </w:t>
            </w:r>
            <w:r w:rsidR="00AC1FB1" w:rsidRPr="00495EBB">
              <w:rPr>
                <w:color w:val="auto"/>
                <w:sz w:val="16"/>
                <w:szCs w:val="16"/>
              </w:rPr>
              <w:t xml:space="preserve">guerra electrónica </w:t>
            </w:r>
            <w:r w:rsidR="009A32D7" w:rsidRPr="00495EBB">
              <w:rPr>
                <w:color w:val="auto"/>
                <w:sz w:val="16"/>
                <w:szCs w:val="16"/>
              </w:rPr>
              <w:t>en la estabilidad de la organización política.</w:t>
            </w:r>
          </w:p>
          <w:p w14:paraId="20D1090C" w14:textId="2241A476" w:rsidR="009A32D7" w:rsidRPr="00495EBB" w:rsidRDefault="00504066" w:rsidP="00C4765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 xml:space="preserve">Efectos de las </w:t>
            </w:r>
            <w:r w:rsidRPr="00495EBB">
              <w:rPr>
                <w:rFonts w:eastAsiaTheme="minorEastAsia"/>
                <w:bCs/>
                <w:color w:val="auto"/>
                <w:sz w:val="16"/>
                <w:szCs w:val="16"/>
              </w:rPr>
              <w:t xml:space="preserve">operaciones de seguridad </w:t>
            </w:r>
            <w:r w:rsidR="009A32D7" w:rsidRPr="00495EBB">
              <w:rPr>
                <w:color w:val="auto"/>
                <w:sz w:val="16"/>
                <w:szCs w:val="16"/>
              </w:rPr>
              <w:t>en la estabilidad de la organización política.</w:t>
            </w:r>
          </w:p>
          <w:p w14:paraId="3B8CC0B6" w14:textId="4B4F19B5" w:rsidR="009A32D7" w:rsidRPr="00495EBB" w:rsidRDefault="00504066" w:rsidP="00C4765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 xml:space="preserve">Efectos de las </w:t>
            </w:r>
            <w:r w:rsidRPr="00495EBB">
              <w:rPr>
                <w:rFonts w:eastAsiaTheme="minorEastAsia"/>
                <w:bCs/>
                <w:color w:val="auto"/>
                <w:sz w:val="16"/>
                <w:szCs w:val="16"/>
              </w:rPr>
              <w:t xml:space="preserve">operaciones en el ciberespacio </w:t>
            </w:r>
            <w:r w:rsidR="009A32D7" w:rsidRPr="00495EBB">
              <w:rPr>
                <w:color w:val="auto"/>
                <w:sz w:val="16"/>
                <w:szCs w:val="16"/>
              </w:rPr>
              <w:t xml:space="preserve">en la estabilidad de la organización política. </w:t>
            </w:r>
          </w:p>
          <w:p w14:paraId="362DA3D3" w14:textId="182E2C5D" w:rsidR="009A32D7" w:rsidRPr="00495EBB" w:rsidRDefault="00504066" w:rsidP="00C4765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Efectos de las</w:t>
            </w:r>
            <w:r w:rsidRPr="00495EBB">
              <w:rPr>
                <w:rFonts w:eastAsiaTheme="minorEastAsia"/>
                <w:bCs/>
                <w:color w:val="auto"/>
                <w:sz w:val="16"/>
                <w:szCs w:val="16"/>
              </w:rPr>
              <w:t xml:space="preserve"> operaciones de engaño </w:t>
            </w:r>
            <w:r w:rsidR="009A32D7" w:rsidRPr="00495EBB">
              <w:rPr>
                <w:color w:val="auto"/>
                <w:sz w:val="16"/>
                <w:szCs w:val="16"/>
              </w:rPr>
              <w:t>en la estabilidad de la organización política.</w:t>
            </w:r>
          </w:p>
          <w:p w14:paraId="720F00D5" w14:textId="3E68AB06" w:rsidR="00A346C5" w:rsidRPr="00495EBB" w:rsidRDefault="00504066" w:rsidP="00C4765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Efectos de las</w:t>
            </w:r>
            <w:r w:rsidRPr="00495EBB">
              <w:rPr>
                <w:rFonts w:eastAsiaTheme="minorEastAsia"/>
                <w:bCs/>
                <w:color w:val="auto"/>
                <w:sz w:val="16"/>
                <w:szCs w:val="16"/>
              </w:rPr>
              <w:t xml:space="preserve"> operaciones psicológicas </w:t>
            </w:r>
            <w:r w:rsidR="009A32D7" w:rsidRPr="00495EBB">
              <w:rPr>
                <w:color w:val="auto"/>
                <w:sz w:val="16"/>
                <w:szCs w:val="16"/>
              </w:rPr>
              <w:t>en la estabilidad de la organización política.</w:t>
            </w:r>
          </w:p>
        </w:tc>
        <w:tc>
          <w:tcPr>
            <w:tcW w:w="2328" w:type="pct"/>
          </w:tcPr>
          <w:p w14:paraId="17C92AFA" w14:textId="08C69E93"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estabilidad de la organización política </w:t>
            </w:r>
            <w:r w:rsidR="00527BC8" w:rsidRPr="00495EBB">
              <w:rPr>
                <w:color w:val="auto"/>
                <w:sz w:val="16"/>
                <w:szCs w:val="16"/>
                <w:shd w:val="clear" w:color="auto" w:fill="FFFFFF"/>
              </w:rPr>
              <w:t xml:space="preserve">se ve afectada positivamente </w:t>
            </w:r>
            <w:r w:rsidRPr="00495EBB">
              <w:rPr>
                <w:color w:val="auto"/>
                <w:sz w:val="16"/>
                <w:szCs w:val="16"/>
              </w:rPr>
              <w:t>por efectos de una guerra electrónica?</w:t>
            </w:r>
          </w:p>
          <w:p w14:paraId="1B828194" w14:textId="5BFDE834"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estabilidad de la organización política </w:t>
            </w:r>
            <w:r w:rsidR="00527BC8" w:rsidRPr="00495EBB">
              <w:rPr>
                <w:color w:val="auto"/>
                <w:sz w:val="16"/>
                <w:szCs w:val="16"/>
                <w:shd w:val="clear" w:color="auto" w:fill="FFFFFF"/>
              </w:rPr>
              <w:t xml:space="preserve">se ve afectada positivamente </w:t>
            </w:r>
            <w:r w:rsidRPr="00495EBB">
              <w:rPr>
                <w:color w:val="auto"/>
                <w:sz w:val="16"/>
                <w:szCs w:val="16"/>
              </w:rPr>
              <w:t>por efectos de operaciones de seguridad?</w:t>
            </w:r>
          </w:p>
          <w:p w14:paraId="78B1CC8D" w14:textId="36C200D0"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estabilidad de la organización política </w:t>
            </w:r>
            <w:r w:rsidR="00527BC8" w:rsidRPr="00495EBB">
              <w:rPr>
                <w:color w:val="auto"/>
                <w:sz w:val="16"/>
                <w:szCs w:val="16"/>
                <w:shd w:val="clear" w:color="auto" w:fill="FFFFFF"/>
              </w:rPr>
              <w:t xml:space="preserve">se ve afectada positivamente </w:t>
            </w:r>
            <w:r w:rsidRPr="00495EBB">
              <w:rPr>
                <w:color w:val="auto"/>
                <w:sz w:val="16"/>
                <w:szCs w:val="16"/>
              </w:rPr>
              <w:t>por efectos de operaciones en el ciberespacio?</w:t>
            </w:r>
          </w:p>
          <w:p w14:paraId="355AD7BD" w14:textId="4BA5F0F2"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estabilidad de la organización política </w:t>
            </w:r>
            <w:r w:rsidR="00527BC8" w:rsidRPr="00495EBB">
              <w:rPr>
                <w:color w:val="auto"/>
                <w:sz w:val="16"/>
                <w:szCs w:val="16"/>
                <w:shd w:val="clear" w:color="auto" w:fill="FFFFFF"/>
              </w:rPr>
              <w:t xml:space="preserve">se ve afectada positivamente </w:t>
            </w:r>
            <w:r w:rsidRPr="00495EBB">
              <w:rPr>
                <w:color w:val="auto"/>
                <w:sz w:val="16"/>
                <w:szCs w:val="16"/>
              </w:rPr>
              <w:t>por efectos de operaciones de engaño?</w:t>
            </w:r>
          </w:p>
          <w:p w14:paraId="7913312B" w14:textId="38195566"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estabilidad de la organización política </w:t>
            </w:r>
            <w:r w:rsidR="00527BC8" w:rsidRPr="00495EBB">
              <w:rPr>
                <w:color w:val="auto"/>
                <w:sz w:val="16"/>
                <w:szCs w:val="16"/>
                <w:shd w:val="clear" w:color="auto" w:fill="FFFFFF"/>
              </w:rPr>
              <w:t xml:space="preserve">se ve afectada positivamente </w:t>
            </w:r>
            <w:r w:rsidRPr="00495EBB">
              <w:rPr>
                <w:color w:val="auto"/>
                <w:sz w:val="16"/>
                <w:szCs w:val="16"/>
              </w:rPr>
              <w:t>por efectos de operaciones psicológicas?</w:t>
            </w:r>
          </w:p>
          <w:p w14:paraId="097D373B" w14:textId="68978264" w:rsidR="00A346C5" w:rsidRPr="00495EBB" w:rsidRDefault="00A346C5" w:rsidP="00D9372A">
            <w:pPr>
              <w:spacing w:line="240" w:lineRule="auto"/>
              <w:ind w:left="0" w:firstLine="0"/>
              <w:rPr>
                <w:color w:val="auto"/>
                <w:sz w:val="16"/>
                <w:szCs w:val="16"/>
              </w:rPr>
            </w:pPr>
          </w:p>
        </w:tc>
      </w:tr>
      <w:tr w:rsidR="00495EBB" w:rsidRPr="00495EBB" w14:paraId="4A7EE095" w14:textId="77777777" w:rsidTr="00C47656">
        <w:trPr>
          <w:trHeight w:val="1585"/>
        </w:trPr>
        <w:tc>
          <w:tcPr>
            <w:tcW w:w="463" w:type="pct"/>
            <w:vMerge/>
            <w:vAlign w:val="center"/>
          </w:tcPr>
          <w:p w14:paraId="0830B268" w14:textId="77777777" w:rsidR="00A346C5" w:rsidRPr="00495EBB" w:rsidRDefault="00A346C5" w:rsidP="00A346C5">
            <w:pPr>
              <w:rPr>
                <w:b/>
                <w:color w:val="auto"/>
                <w:sz w:val="16"/>
                <w:szCs w:val="16"/>
              </w:rPr>
            </w:pPr>
          </w:p>
        </w:tc>
        <w:tc>
          <w:tcPr>
            <w:tcW w:w="464" w:type="pct"/>
            <w:vAlign w:val="center"/>
          </w:tcPr>
          <w:p w14:paraId="08C84117" w14:textId="7912210D" w:rsidR="00A346C5" w:rsidRPr="00495EBB" w:rsidRDefault="00A346C5" w:rsidP="00A346C5">
            <w:pPr>
              <w:spacing w:after="0"/>
              <w:ind w:left="0" w:right="17" w:hanging="13"/>
              <w:jc w:val="center"/>
              <w:rPr>
                <w:color w:val="auto"/>
                <w:sz w:val="16"/>
                <w:szCs w:val="16"/>
              </w:rPr>
            </w:pPr>
            <w:r w:rsidRPr="00495EBB">
              <w:rPr>
                <w:color w:val="auto"/>
                <w:sz w:val="16"/>
                <w:szCs w:val="16"/>
              </w:rPr>
              <w:t>Dimensión “Y3”</w:t>
            </w:r>
          </w:p>
          <w:p w14:paraId="4F38EE29" w14:textId="19CAFE5D" w:rsidR="00A346C5" w:rsidRPr="00495EBB" w:rsidRDefault="007A278C" w:rsidP="00A346C5">
            <w:pPr>
              <w:ind w:left="0" w:firstLine="0"/>
              <w:jc w:val="center"/>
              <w:rPr>
                <w:color w:val="auto"/>
                <w:sz w:val="16"/>
                <w:szCs w:val="16"/>
              </w:rPr>
            </w:pPr>
            <w:r w:rsidRPr="00495EBB">
              <w:rPr>
                <w:color w:val="auto"/>
                <w:sz w:val="16"/>
                <w:szCs w:val="16"/>
              </w:rPr>
              <w:t xml:space="preserve">Resguardo a instalaciones y servicios </w:t>
            </w:r>
            <w:r w:rsidR="00067CBA" w:rsidRPr="00495EBB">
              <w:rPr>
                <w:color w:val="auto"/>
                <w:sz w:val="16"/>
                <w:szCs w:val="16"/>
              </w:rPr>
              <w:t>públicos</w:t>
            </w:r>
          </w:p>
        </w:tc>
        <w:tc>
          <w:tcPr>
            <w:tcW w:w="1745" w:type="pct"/>
          </w:tcPr>
          <w:p w14:paraId="02D9D646" w14:textId="4ADF664B" w:rsidR="009A32D7" w:rsidRPr="00495EBB" w:rsidRDefault="00504066" w:rsidP="00C4765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 xml:space="preserve">Efectos de la </w:t>
            </w:r>
            <w:r w:rsidR="00AC1FB1" w:rsidRPr="00495EBB">
              <w:rPr>
                <w:color w:val="auto"/>
                <w:sz w:val="16"/>
                <w:szCs w:val="16"/>
              </w:rPr>
              <w:t xml:space="preserve">guerra electrónica </w:t>
            </w:r>
            <w:r w:rsidRPr="00495EBB">
              <w:rPr>
                <w:color w:val="auto"/>
                <w:sz w:val="16"/>
                <w:szCs w:val="16"/>
              </w:rPr>
              <w:t xml:space="preserve">en </w:t>
            </w:r>
            <w:r w:rsidR="009A32D7" w:rsidRPr="00495EBB">
              <w:rPr>
                <w:color w:val="auto"/>
                <w:sz w:val="16"/>
                <w:szCs w:val="16"/>
              </w:rPr>
              <w:t xml:space="preserve">el resguardo </w:t>
            </w:r>
            <w:r w:rsidR="00AC1FB1" w:rsidRPr="00495EBB">
              <w:rPr>
                <w:color w:val="auto"/>
                <w:sz w:val="16"/>
                <w:szCs w:val="16"/>
              </w:rPr>
              <w:t xml:space="preserve">de </w:t>
            </w:r>
            <w:r w:rsidR="009A32D7" w:rsidRPr="00495EBB">
              <w:rPr>
                <w:color w:val="auto"/>
                <w:sz w:val="16"/>
                <w:szCs w:val="16"/>
              </w:rPr>
              <w:t>las instalaciones y servicios esenciales.</w:t>
            </w:r>
          </w:p>
          <w:p w14:paraId="1EC2E073" w14:textId="6A898ED5" w:rsidR="009A32D7" w:rsidRPr="00495EBB" w:rsidRDefault="009A32D7" w:rsidP="00C4765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 xml:space="preserve"> </w:t>
            </w:r>
            <w:r w:rsidR="00504066" w:rsidRPr="00495EBB">
              <w:rPr>
                <w:color w:val="auto"/>
                <w:sz w:val="16"/>
                <w:szCs w:val="16"/>
              </w:rPr>
              <w:t xml:space="preserve">Efectos de las </w:t>
            </w:r>
            <w:r w:rsidR="00504066" w:rsidRPr="00495EBB">
              <w:rPr>
                <w:rFonts w:eastAsiaTheme="minorEastAsia"/>
                <w:bCs/>
                <w:color w:val="auto"/>
                <w:sz w:val="16"/>
                <w:szCs w:val="16"/>
              </w:rPr>
              <w:t xml:space="preserve">operaciones de seguridad </w:t>
            </w:r>
            <w:r w:rsidR="00504066" w:rsidRPr="00495EBB">
              <w:rPr>
                <w:color w:val="auto"/>
                <w:sz w:val="16"/>
                <w:szCs w:val="16"/>
              </w:rPr>
              <w:t xml:space="preserve">en </w:t>
            </w:r>
            <w:r w:rsidRPr="00495EBB">
              <w:rPr>
                <w:color w:val="auto"/>
                <w:sz w:val="16"/>
                <w:szCs w:val="16"/>
              </w:rPr>
              <w:t xml:space="preserve">el resguardo </w:t>
            </w:r>
            <w:r w:rsidR="00AC1FB1" w:rsidRPr="00495EBB">
              <w:rPr>
                <w:color w:val="auto"/>
                <w:sz w:val="16"/>
                <w:szCs w:val="16"/>
              </w:rPr>
              <w:t xml:space="preserve">de </w:t>
            </w:r>
            <w:r w:rsidRPr="00495EBB">
              <w:rPr>
                <w:color w:val="auto"/>
                <w:sz w:val="16"/>
                <w:szCs w:val="16"/>
              </w:rPr>
              <w:t>las instalaciones y servicios esenciales.</w:t>
            </w:r>
          </w:p>
          <w:p w14:paraId="6B0AD665" w14:textId="461F7064" w:rsidR="00516753" w:rsidRPr="00495EBB" w:rsidRDefault="009A32D7" w:rsidP="00C4765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 xml:space="preserve"> </w:t>
            </w:r>
            <w:r w:rsidR="00504066" w:rsidRPr="00495EBB">
              <w:rPr>
                <w:color w:val="auto"/>
                <w:sz w:val="16"/>
                <w:szCs w:val="16"/>
              </w:rPr>
              <w:t xml:space="preserve">Efectos de las </w:t>
            </w:r>
            <w:r w:rsidR="00504066" w:rsidRPr="00495EBB">
              <w:rPr>
                <w:rFonts w:eastAsiaTheme="minorEastAsia"/>
                <w:bCs/>
                <w:color w:val="auto"/>
                <w:sz w:val="16"/>
                <w:szCs w:val="16"/>
              </w:rPr>
              <w:t xml:space="preserve">operaciones en el ciberespacio </w:t>
            </w:r>
            <w:r w:rsidRPr="00495EBB">
              <w:rPr>
                <w:color w:val="auto"/>
                <w:sz w:val="16"/>
                <w:szCs w:val="16"/>
              </w:rPr>
              <w:t xml:space="preserve">el resguardo </w:t>
            </w:r>
            <w:r w:rsidR="00AC1FB1" w:rsidRPr="00495EBB">
              <w:rPr>
                <w:color w:val="auto"/>
                <w:sz w:val="16"/>
                <w:szCs w:val="16"/>
              </w:rPr>
              <w:t xml:space="preserve">de </w:t>
            </w:r>
            <w:r w:rsidRPr="00495EBB">
              <w:rPr>
                <w:color w:val="auto"/>
                <w:sz w:val="16"/>
                <w:szCs w:val="16"/>
              </w:rPr>
              <w:t>las instalaciones y servicios esenciales.</w:t>
            </w:r>
          </w:p>
          <w:p w14:paraId="5CD5A27C" w14:textId="6ADAD54B" w:rsidR="00504066" w:rsidRPr="00495EBB" w:rsidRDefault="00504066" w:rsidP="00504066">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Efectos de las</w:t>
            </w:r>
            <w:r w:rsidRPr="00495EBB">
              <w:rPr>
                <w:rFonts w:eastAsiaTheme="minorEastAsia"/>
                <w:bCs/>
                <w:color w:val="auto"/>
                <w:sz w:val="16"/>
                <w:szCs w:val="16"/>
              </w:rPr>
              <w:t xml:space="preserve"> operaciones de engaño </w:t>
            </w:r>
            <w:r w:rsidRPr="00495EBB">
              <w:rPr>
                <w:color w:val="auto"/>
                <w:sz w:val="16"/>
                <w:szCs w:val="16"/>
              </w:rPr>
              <w:t>en</w:t>
            </w:r>
            <w:r w:rsidR="009A32D7" w:rsidRPr="00495EBB">
              <w:rPr>
                <w:color w:val="auto"/>
                <w:sz w:val="16"/>
                <w:szCs w:val="16"/>
              </w:rPr>
              <w:t xml:space="preserve"> el resguardo </w:t>
            </w:r>
            <w:r w:rsidR="00AC1FB1" w:rsidRPr="00495EBB">
              <w:rPr>
                <w:color w:val="auto"/>
                <w:sz w:val="16"/>
                <w:szCs w:val="16"/>
              </w:rPr>
              <w:t xml:space="preserve">de las </w:t>
            </w:r>
            <w:r w:rsidR="009A32D7" w:rsidRPr="00495EBB">
              <w:rPr>
                <w:color w:val="auto"/>
                <w:sz w:val="16"/>
                <w:szCs w:val="16"/>
              </w:rPr>
              <w:t>instalaciones y servicios esenciales</w:t>
            </w:r>
            <w:r w:rsidR="00516753" w:rsidRPr="00495EBB">
              <w:rPr>
                <w:color w:val="auto"/>
                <w:sz w:val="16"/>
                <w:szCs w:val="16"/>
              </w:rPr>
              <w:t>.</w:t>
            </w:r>
          </w:p>
          <w:p w14:paraId="3E4FFB93" w14:textId="09D1263C" w:rsidR="00A346C5" w:rsidRPr="00495EBB" w:rsidRDefault="00504066" w:rsidP="00AC1FB1">
            <w:pPr>
              <w:pStyle w:val="Prrafodelista"/>
              <w:numPr>
                <w:ilvl w:val="0"/>
                <w:numId w:val="6"/>
              </w:numPr>
              <w:autoSpaceDE w:val="0"/>
              <w:autoSpaceDN w:val="0"/>
              <w:adjustRightInd w:val="0"/>
              <w:spacing w:after="0" w:line="240" w:lineRule="auto"/>
              <w:ind w:left="102" w:hanging="142"/>
              <w:rPr>
                <w:rFonts w:eastAsiaTheme="minorEastAsia"/>
                <w:color w:val="auto"/>
                <w:sz w:val="16"/>
                <w:szCs w:val="16"/>
              </w:rPr>
            </w:pPr>
            <w:r w:rsidRPr="00495EBB">
              <w:rPr>
                <w:color w:val="auto"/>
                <w:sz w:val="16"/>
                <w:szCs w:val="16"/>
              </w:rPr>
              <w:t>Efectos de las</w:t>
            </w:r>
            <w:r w:rsidRPr="00495EBB">
              <w:rPr>
                <w:rFonts w:eastAsiaTheme="minorEastAsia"/>
                <w:bCs/>
                <w:color w:val="auto"/>
                <w:sz w:val="16"/>
                <w:szCs w:val="16"/>
              </w:rPr>
              <w:t xml:space="preserve"> operaciones psicológicas </w:t>
            </w:r>
            <w:r w:rsidRPr="00495EBB">
              <w:rPr>
                <w:color w:val="auto"/>
                <w:sz w:val="16"/>
                <w:szCs w:val="16"/>
              </w:rPr>
              <w:t xml:space="preserve">en </w:t>
            </w:r>
            <w:r w:rsidR="009A32D7" w:rsidRPr="00495EBB">
              <w:rPr>
                <w:color w:val="auto"/>
                <w:sz w:val="16"/>
                <w:szCs w:val="16"/>
              </w:rPr>
              <w:t xml:space="preserve">el resguardo </w:t>
            </w:r>
            <w:r w:rsidR="00AC1FB1" w:rsidRPr="00495EBB">
              <w:rPr>
                <w:color w:val="auto"/>
                <w:sz w:val="16"/>
                <w:szCs w:val="16"/>
              </w:rPr>
              <w:t>de</w:t>
            </w:r>
            <w:r w:rsidR="009A32D7" w:rsidRPr="00495EBB">
              <w:rPr>
                <w:color w:val="auto"/>
                <w:sz w:val="16"/>
                <w:szCs w:val="16"/>
              </w:rPr>
              <w:t xml:space="preserve"> las instalaciones y servicios esenciales</w:t>
            </w:r>
            <w:r w:rsidR="009A32D7" w:rsidRPr="00495EBB">
              <w:rPr>
                <w:rFonts w:eastAsiaTheme="minorEastAsia"/>
                <w:color w:val="auto"/>
                <w:sz w:val="16"/>
                <w:szCs w:val="16"/>
              </w:rPr>
              <w:t>.</w:t>
            </w:r>
          </w:p>
        </w:tc>
        <w:tc>
          <w:tcPr>
            <w:tcW w:w="2328" w:type="pct"/>
          </w:tcPr>
          <w:p w14:paraId="35B6CECF" w14:textId="3EEDE998"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resguardo a las instalaciones y servicios esenciales </w:t>
            </w:r>
            <w:r w:rsidR="00527BC8" w:rsidRPr="00495EBB">
              <w:rPr>
                <w:color w:val="auto"/>
                <w:sz w:val="16"/>
                <w:szCs w:val="16"/>
                <w:shd w:val="clear" w:color="auto" w:fill="FFFFFF"/>
              </w:rPr>
              <w:t xml:space="preserve">se ve afectada positivamente </w:t>
            </w:r>
            <w:r w:rsidRPr="00495EBB">
              <w:rPr>
                <w:color w:val="auto"/>
                <w:sz w:val="16"/>
                <w:szCs w:val="16"/>
              </w:rPr>
              <w:t>por efectos de una guerra electrónica?</w:t>
            </w:r>
          </w:p>
          <w:p w14:paraId="41289951" w14:textId="4291B68D"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resguardo a las instalaciones y servicios esenciales </w:t>
            </w:r>
            <w:r w:rsidR="00527BC8" w:rsidRPr="00495EBB">
              <w:rPr>
                <w:color w:val="auto"/>
                <w:sz w:val="16"/>
                <w:szCs w:val="16"/>
                <w:shd w:val="clear" w:color="auto" w:fill="FFFFFF"/>
              </w:rPr>
              <w:t xml:space="preserve">se ve afectada positivamente </w:t>
            </w:r>
            <w:r w:rsidRPr="00495EBB">
              <w:rPr>
                <w:color w:val="auto"/>
                <w:sz w:val="16"/>
                <w:szCs w:val="16"/>
              </w:rPr>
              <w:t>por efectos de operaciones de seguridad?</w:t>
            </w:r>
          </w:p>
          <w:p w14:paraId="4D8E8228" w14:textId="2E8AD79E"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resguardo a las instalaciones y servicios esenciales </w:t>
            </w:r>
            <w:r w:rsidR="00527BC8" w:rsidRPr="00495EBB">
              <w:rPr>
                <w:color w:val="auto"/>
                <w:sz w:val="16"/>
                <w:szCs w:val="16"/>
                <w:shd w:val="clear" w:color="auto" w:fill="FFFFFF"/>
              </w:rPr>
              <w:t xml:space="preserve">se ve afectada positivamente </w:t>
            </w:r>
            <w:r w:rsidRPr="00495EBB">
              <w:rPr>
                <w:color w:val="auto"/>
                <w:sz w:val="16"/>
                <w:szCs w:val="16"/>
              </w:rPr>
              <w:t>por efectos de operaciones en el ciberespacio?</w:t>
            </w:r>
          </w:p>
          <w:p w14:paraId="1AA5F0DB" w14:textId="6EBB9D34"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resguardo a las instalaciones y servicios esenciales</w:t>
            </w:r>
            <w:r w:rsidRPr="00495EBB">
              <w:rPr>
                <w:color w:val="auto"/>
                <w:sz w:val="16"/>
                <w:szCs w:val="16"/>
              </w:rPr>
              <w:t xml:space="preserve"> </w:t>
            </w:r>
            <w:r w:rsidR="00527BC8" w:rsidRPr="00495EBB">
              <w:rPr>
                <w:color w:val="auto"/>
                <w:sz w:val="16"/>
                <w:szCs w:val="16"/>
                <w:shd w:val="clear" w:color="auto" w:fill="FFFFFF"/>
              </w:rPr>
              <w:t xml:space="preserve">se ve afectada positivamente </w:t>
            </w:r>
            <w:r w:rsidRPr="00495EBB">
              <w:rPr>
                <w:color w:val="auto"/>
                <w:sz w:val="16"/>
                <w:szCs w:val="16"/>
              </w:rPr>
              <w:t>por efectos de operaciones de engaño?</w:t>
            </w:r>
          </w:p>
          <w:p w14:paraId="6B15D015" w14:textId="1215F097" w:rsidR="00A346C5" w:rsidRPr="00495EBB" w:rsidRDefault="00A346C5" w:rsidP="00D9372A">
            <w:pPr>
              <w:spacing w:line="240" w:lineRule="auto"/>
              <w:ind w:left="0" w:firstLine="0"/>
              <w:rPr>
                <w:color w:val="auto"/>
                <w:sz w:val="16"/>
                <w:szCs w:val="16"/>
              </w:rPr>
            </w:pPr>
            <w:r w:rsidRPr="00495EBB">
              <w:rPr>
                <w:color w:val="auto"/>
                <w:sz w:val="16"/>
                <w:szCs w:val="16"/>
              </w:rPr>
              <w:t>¿</w:t>
            </w:r>
            <w:r w:rsidR="00527BC8" w:rsidRPr="00495EBB">
              <w:rPr>
                <w:color w:val="auto"/>
                <w:sz w:val="16"/>
                <w:szCs w:val="16"/>
                <w:shd w:val="clear" w:color="auto" w:fill="FFFFFF"/>
              </w:rPr>
              <w:t>La</w:t>
            </w:r>
            <w:r w:rsidR="00527BC8" w:rsidRPr="00495EBB">
              <w:rPr>
                <w:color w:val="auto"/>
                <w:sz w:val="16"/>
                <w:szCs w:val="16"/>
              </w:rPr>
              <w:t xml:space="preserve"> </w:t>
            </w:r>
            <w:r w:rsidR="009A32D7" w:rsidRPr="00495EBB">
              <w:rPr>
                <w:color w:val="auto"/>
                <w:sz w:val="16"/>
                <w:szCs w:val="16"/>
              </w:rPr>
              <w:t xml:space="preserve">resguardo a las instalaciones y servicios esenciales </w:t>
            </w:r>
            <w:r w:rsidR="00527BC8" w:rsidRPr="00495EBB">
              <w:rPr>
                <w:color w:val="auto"/>
                <w:sz w:val="16"/>
                <w:szCs w:val="16"/>
                <w:shd w:val="clear" w:color="auto" w:fill="FFFFFF"/>
              </w:rPr>
              <w:t xml:space="preserve">se ve afectada positivamente </w:t>
            </w:r>
            <w:r w:rsidRPr="00495EBB">
              <w:rPr>
                <w:color w:val="auto"/>
                <w:sz w:val="16"/>
                <w:szCs w:val="16"/>
              </w:rPr>
              <w:t>por efectos de operaciones psicológicas?</w:t>
            </w:r>
          </w:p>
          <w:p w14:paraId="0D805214" w14:textId="16675E09" w:rsidR="00A346C5" w:rsidRPr="00495EBB" w:rsidRDefault="00A346C5" w:rsidP="00D9372A">
            <w:pPr>
              <w:spacing w:line="240" w:lineRule="auto"/>
              <w:ind w:left="0" w:firstLine="0"/>
              <w:rPr>
                <w:color w:val="auto"/>
                <w:sz w:val="16"/>
                <w:szCs w:val="16"/>
              </w:rPr>
            </w:pPr>
          </w:p>
        </w:tc>
      </w:tr>
    </w:tbl>
    <w:p w14:paraId="136D03D2" w14:textId="3529504E" w:rsidR="009F707E" w:rsidRPr="00495EBB" w:rsidRDefault="009F707E" w:rsidP="009F707E">
      <w:pPr>
        <w:spacing w:line="276" w:lineRule="auto"/>
        <w:rPr>
          <w:color w:val="auto"/>
          <w:szCs w:val="24"/>
        </w:rPr>
        <w:sectPr w:rsidR="009F707E" w:rsidRPr="00495EBB" w:rsidSect="003A282E">
          <w:pgSz w:w="16838" w:h="11906" w:orient="landscape"/>
          <w:pgMar w:top="1418" w:right="1418" w:bottom="1276" w:left="1418" w:header="720" w:footer="720" w:gutter="0"/>
          <w:cols w:space="720"/>
          <w:docGrid w:linePitch="326"/>
        </w:sectPr>
      </w:pPr>
    </w:p>
    <w:p w14:paraId="2A674F2F" w14:textId="276632DF" w:rsidR="004A721E" w:rsidRPr="00495EBB" w:rsidRDefault="00061EFD" w:rsidP="001639FA">
      <w:pPr>
        <w:widowControl w:val="0"/>
        <w:tabs>
          <w:tab w:val="left" w:pos="0"/>
          <w:tab w:val="left" w:pos="3119"/>
          <w:tab w:val="left" w:pos="7797"/>
          <w:tab w:val="left" w:pos="9000"/>
          <w:tab w:val="left" w:pos="9360"/>
        </w:tabs>
        <w:spacing w:after="240" w:line="360" w:lineRule="auto"/>
        <w:ind w:left="0" w:firstLine="0"/>
        <w:jc w:val="center"/>
        <w:rPr>
          <w:b/>
          <w:color w:val="auto"/>
          <w:szCs w:val="24"/>
        </w:rPr>
      </w:pPr>
      <w:r w:rsidRPr="00495EBB">
        <w:rPr>
          <w:b/>
          <w:color w:val="auto"/>
          <w:szCs w:val="24"/>
        </w:rPr>
        <w:lastRenderedPageBreak/>
        <w:t>C</w:t>
      </w:r>
      <w:r w:rsidR="004A721E" w:rsidRPr="00495EBB">
        <w:rPr>
          <w:b/>
          <w:color w:val="auto"/>
          <w:szCs w:val="24"/>
        </w:rPr>
        <w:t>APITULO III</w:t>
      </w:r>
      <w:r w:rsidR="001639FA" w:rsidRPr="00495EBB">
        <w:rPr>
          <w:b/>
          <w:color w:val="auto"/>
          <w:szCs w:val="24"/>
        </w:rPr>
        <w:t xml:space="preserve">: </w:t>
      </w:r>
      <w:r w:rsidR="004A721E" w:rsidRPr="00495EBB">
        <w:rPr>
          <w:b/>
          <w:color w:val="auto"/>
          <w:szCs w:val="24"/>
        </w:rPr>
        <w:t>MÉTODOLOGÍA DE LA INVESTIGACIÓN</w:t>
      </w:r>
    </w:p>
    <w:p w14:paraId="58557FA3" w14:textId="40622ECD" w:rsidR="004A721E" w:rsidRPr="00495EBB" w:rsidRDefault="004A721E" w:rsidP="008E579B">
      <w:pPr>
        <w:tabs>
          <w:tab w:val="left" w:pos="993"/>
        </w:tabs>
        <w:spacing w:after="240" w:line="360" w:lineRule="auto"/>
        <w:jc w:val="left"/>
        <w:rPr>
          <w:b/>
          <w:color w:val="auto"/>
          <w:szCs w:val="24"/>
        </w:rPr>
      </w:pPr>
      <w:r w:rsidRPr="00495EBB">
        <w:rPr>
          <w:b/>
          <w:color w:val="auto"/>
          <w:szCs w:val="24"/>
        </w:rPr>
        <w:t>3.1</w:t>
      </w:r>
      <w:r w:rsidRPr="00495EBB">
        <w:rPr>
          <w:b/>
          <w:color w:val="auto"/>
          <w:szCs w:val="24"/>
        </w:rPr>
        <w:tab/>
        <w:t xml:space="preserve">Tipo, </w:t>
      </w:r>
      <w:r w:rsidR="003E15B5" w:rsidRPr="00495EBB">
        <w:rPr>
          <w:b/>
          <w:color w:val="auto"/>
          <w:szCs w:val="24"/>
        </w:rPr>
        <w:t>d</w:t>
      </w:r>
      <w:r w:rsidRPr="00495EBB">
        <w:rPr>
          <w:b/>
          <w:color w:val="auto"/>
          <w:szCs w:val="24"/>
        </w:rPr>
        <w:t xml:space="preserve">iseño y </w:t>
      </w:r>
      <w:r w:rsidR="003E15B5" w:rsidRPr="00495EBB">
        <w:rPr>
          <w:b/>
          <w:color w:val="auto"/>
          <w:szCs w:val="24"/>
        </w:rPr>
        <w:t>n</w:t>
      </w:r>
      <w:r w:rsidRPr="00495EBB">
        <w:rPr>
          <w:b/>
          <w:color w:val="auto"/>
          <w:szCs w:val="24"/>
        </w:rPr>
        <w:t xml:space="preserve">ivel de la </w:t>
      </w:r>
      <w:r w:rsidR="003F50A7" w:rsidRPr="00495EBB">
        <w:rPr>
          <w:b/>
          <w:color w:val="auto"/>
          <w:szCs w:val="24"/>
        </w:rPr>
        <w:t>i</w:t>
      </w:r>
      <w:r w:rsidRPr="00495EBB">
        <w:rPr>
          <w:b/>
          <w:color w:val="auto"/>
          <w:szCs w:val="24"/>
        </w:rPr>
        <w:t>nvestigación</w:t>
      </w:r>
    </w:p>
    <w:p w14:paraId="02F52E17" w14:textId="0F03DE63" w:rsidR="00333864" w:rsidRPr="00495EBB" w:rsidRDefault="00333864" w:rsidP="00333864">
      <w:pPr>
        <w:spacing w:after="0" w:line="360" w:lineRule="auto"/>
        <w:ind w:left="0" w:firstLine="708"/>
        <w:rPr>
          <w:color w:val="auto"/>
          <w:szCs w:val="24"/>
        </w:rPr>
      </w:pPr>
      <w:bookmarkStart w:id="7" w:name="_Hlk120185117"/>
      <w:r w:rsidRPr="00495EBB">
        <w:rPr>
          <w:color w:val="auto"/>
          <w:szCs w:val="24"/>
        </w:rPr>
        <w:t>El tipo de investigación es básico, porque busca ampliar el conocimiento teórico y profundizar en la comprensión de los fenómenos, principios o leyes fundamental</w:t>
      </w:r>
      <w:r w:rsidR="00C44B4F" w:rsidRPr="00495EBB">
        <w:rPr>
          <w:color w:val="auto"/>
          <w:szCs w:val="24"/>
        </w:rPr>
        <w:t>es</w:t>
      </w:r>
      <w:r w:rsidRPr="00495EBB">
        <w:rPr>
          <w:color w:val="auto"/>
          <w:szCs w:val="24"/>
        </w:rPr>
        <w:t>, al respecto (Calderón et al., 2013, pp. 168</w:t>
      </w:r>
      <w:r w:rsidR="00C44B4F" w:rsidRPr="00495EBB">
        <w:rPr>
          <w:color w:val="auto"/>
          <w:szCs w:val="24"/>
        </w:rPr>
        <w:t>-</w:t>
      </w:r>
      <w:r w:rsidRPr="00495EBB">
        <w:rPr>
          <w:color w:val="auto"/>
          <w:szCs w:val="24"/>
        </w:rPr>
        <w:t>169).</w:t>
      </w:r>
    </w:p>
    <w:p w14:paraId="4F2104BA" w14:textId="77777777" w:rsidR="00516753" w:rsidRPr="00495EBB" w:rsidRDefault="00516753" w:rsidP="005A1218">
      <w:pPr>
        <w:spacing w:after="0" w:line="360" w:lineRule="auto"/>
        <w:ind w:left="0" w:firstLine="0"/>
        <w:rPr>
          <w:color w:val="auto"/>
          <w:szCs w:val="24"/>
        </w:rPr>
      </w:pPr>
    </w:p>
    <w:p w14:paraId="09C8C307" w14:textId="0A3E9059" w:rsidR="004A721E" w:rsidRPr="00495EBB" w:rsidRDefault="004A721E" w:rsidP="003F50A7">
      <w:pPr>
        <w:spacing w:after="0" w:line="360" w:lineRule="auto"/>
        <w:rPr>
          <w:b/>
          <w:bCs/>
          <w:color w:val="auto"/>
          <w:szCs w:val="24"/>
        </w:rPr>
      </w:pPr>
      <w:r w:rsidRPr="00495EBB">
        <w:rPr>
          <w:b/>
          <w:bCs/>
          <w:color w:val="auto"/>
          <w:szCs w:val="24"/>
        </w:rPr>
        <w:t xml:space="preserve">3.1.2 </w:t>
      </w:r>
      <w:r w:rsidRPr="00495EBB">
        <w:rPr>
          <w:b/>
          <w:bCs/>
          <w:color w:val="auto"/>
          <w:szCs w:val="24"/>
        </w:rPr>
        <w:tab/>
        <w:t xml:space="preserve">Diseño </w:t>
      </w:r>
      <w:r w:rsidR="0062532A" w:rsidRPr="00495EBB">
        <w:rPr>
          <w:b/>
          <w:bCs/>
          <w:color w:val="auto"/>
          <w:szCs w:val="24"/>
        </w:rPr>
        <w:t xml:space="preserve"> </w:t>
      </w:r>
      <w:r w:rsidR="00516753" w:rsidRPr="00495EBB">
        <w:rPr>
          <w:b/>
          <w:bCs/>
          <w:color w:val="auto"/>
          <w:szCs w:val="24"/>
        </w:rPr>
        <w:t>de la investigación</w:t>
      </w:r>
    </w:p>
    <w:p w14:paraId="504466E2" w14:textId="77777777" w:rsidR="00A70221" w:rsidRPr="00495EBB" w:rsidRDefault="00A70221" w:rsidP="00516753">
      <w:pPr>
        <w:spacing w:line="360" w:lineRule="auto"/>
        <w:ind w:left="0" w:firstLine="709"/>
        <w:rPr>
          <w:color w:val="auto"/>
          <w:szCs w:val="24"/>
        </w:rPr>
      </w:pPr>
    </w:p>
    <w:p w14:paraId="7C30555C" w14:textId="50725E96" w:rsidR="00333864" w:rsidRPr="00495EBB" w:rsidRDefault="00333864" w:rsidP="00333864">
      <w:pPr>
        <w:spacing w:line="360" w:lineRule="auto"/>
        <w:ind w:left="0" w:firstLine="709"/>
        <w:rPr>
          <w:color w:val="auto"/>
          <w:szCs w:val="24"/>
        </w:rPr>
      </w:pPr>
      <w:r w:rsidRPr="00495EBB">
        <w:rPr>
          <w:color w:val="auto"/>
          <w:szCs w:val="24"/>
        </w:rPr>
        <w:t>El diseño fue no experimental</w:t>
      </w:r>
      <w:r w:rsidR="00C44B4F" w:rsidRPr="00495EBB">
        <w:rPr>
          <w:color w:val="auto"/>
          <w:szCs w:val="24"/>
        </w:rPr>
        <w:t>,</w:t>
      </w:r>
      <w:r w:rsidRPr="00495EBB">
        <w:rPr>
          <w:color w:val="auto"/>
          <w:szCs w:val="24"/>
        </w:rPr>
        <w:t xml:space="preserve"> dado que su propósito es definir las variables y analizar el hecho y las interacciones durante un periodo determinado, no siendo necesario realizar una manipulación de variables o prueba externa (Hernández et al., 2018).</w:t>
      </w:r>
    </w:p>
    <w:p w14:paraId="1B8EA197" w14:textId="77777777" w:rsidR="004A460D" w:rsidRPr="00495EBB" w:rsidRDefault="004A460D" w:rsidP="008E579B">
      <w:pPr>
        <w:spacing w:after="0" w:line="360" w:lineRule="auto"/>
        <w:jc w:val="left"/>
        <w:rPr>
          <w:b/>
          <w:bCs/>
          <w:color w:val="auto"/>
          <w:szCs w:val="24"/>
        </w:rPr>
      </w:pPr>
    </w:p>
    <w:p w14:paraId="08203860" w14:textId="49EB2F94" w:rsidR="004A721E" w:rsidRPr="00495EBB" w:rsidRDefault="004A721E" w:rsidP="008E579B">
      <w:pPr>
        <w:spacing w:after="0" w:line="360" w:lineRule="auto"/>
        <w:jc w:val="left"/>
        <w:rPr>
          <w:b/>
          <w:bCs/>
          <w:color w:val="auto"/>
          <w:szCs w:val="24"/>
        </w:rPr>
      </w:pPr>
      <w:r w:rsidRPr="00495EBB">
        <w:rPr>
          <w:b/>
          <w:bCs/>
          <w:color w:val="auto"/>
          <w:szCs w:val="24"/>
        </w:rPr>
        <w:t xml:space="preserve">3.1.3 </w:t>
      </w:r>
      <w:r w:rsidRPr="00495EBB">
        <w:rPr>
          <w:b/>
          <w:bCs/>
          <w:color w:val="auto"/>
          <w:szCs w:val="24"/>
        </w:rPr>
        <w:tab/>
        <w:t xml:space="preserve">Nivel </w:t>
      </w:r>
      <w:r w:rsidR="00516753" w:rsidRPr="00495EBB">
        <w:rPr>
          <w:b/>
          <w:bCs/>
          <w:color w:val="auto"/>
          <w:szCs w:val="24"/>
        </w:rPr>
        <w:t>de la investigación</w:t>
      </w:r>
    </w:p>
    <w:p w14:paraId="5835C59F" w14:textId="77777777" w:rsidR="00C252B6" w:rsidRPr="00495EBB" w:rsidRDefault="00C252B6" w:rsidP="00516753">
      <w:pPr>
        <w:spacing w:line="360" w:lineRule="auto"/>
        <w:ind w:left="0" w:firstLine="709"/>
        <w:rPr>
          <w:color w:val="auto"/>
          <w:szCs w:val="24"/>
          <w:highlight w:val="yellow"/>
        </w:rPr>
      </w:pPr>
    </w:p>
    <w:p w14:paraId="0B43D876" w14:textId="7AC9E88C" w:rsidR="00333864" w:rsidRPr="00495EBB" w:rsidRDefault="00333864" w:rsidP="00333864">
      <w:pPr>
        <w:spacing w:line="360" w:lineRule="auto"/>
        <w:ind w:left="0" w:firstLine="709"/>
        <w:rPr>
          <w:color w:val="auto"/>
          <w:szCs w:val="24"/>
        </w:rPr>
      </w:pPr>
      <w:bookmarkStart w:id="8" w:name="_Hlk120183308"/>
      <w:bookmarkEnd w:id="7"/>
      <w:r w:rsidRPr="00495EBB">
        <w:rPr>
          <w:color w:val="auto"/>
          <w:szCs w:val="24"/>
        </w:rPr>
        <w:t xml:space="preserve">El nivel o alcance del trabajo investigativo es correlacional,  por </w:t>
      </w:r>
      <w:r w:rsidR="00C44B4F" w:rsidRPr="00495EBB">
        <w:rPr>
          <w:color w:val="auto"/>
          <w:szCs w:val="24"/>
        </w:rPr>
        <w:t>cuanto se</w:t>
      </w:r>
      <w:r w:rsidRPr="00495EBB">
        <w:rPr>
          <w:color w:val="auto"/>
          <w:szCs w:val="24"/>
        </w:rPr>
        <w:t xml:space="preserve"> establece una correspondencia entre dos o más variables estrictamente  relacionadas (Calderón,  et al., 2013, p.168).</w:t>
      </w:r>
    </w:p>
    <w:p w14:paraId="452474BA" w14:textId="77777777" w:rsidR="00976559" w:rsidRPr="00495EBB" w:rsidRDefault="00976559" w:rsidP="008E579B">
      <w:pPr>
        <w:spacing w:after="0" w:line="360" w:lineRule="auto"/>
        <w:jc w:val="left"/>
        <w:rPr>
          <w:b/>
          <w:color w:val="auto"/>
          <w:szCs w:val="24"/>
        </w:rPr>
      </w:pPr>
    </w:p>
    <w:p w14:paraId="78286118" w14:textId="44D3E475" w:rsidR="004A721E" w:rsidRPr="00495EBB" w:rsidRDefault="004A721E" w:rsidP="008E579B">
      <w:pPr>
        <w:spacing w:after="0" w:line="360" w:lineRule="auto"/>
        <w:jc w:val="left"/>
        <w:rPr>
          <w:b/>
          <w:color w:val="auto"/>
          <w:szCs w:val="24"/>
        </w:rPr>
      </w:pPr>
      <w:r w:rsidRPr="00495EBB">
        <w:rPr>
          <w:b/>
          <w:color w:val="auto"/>
          <w:szCs w:val="24"/>
        </w:rPr>
        <w:t>3.2</w:t>
      </w:r>
      <w:r w:rsidR="0093763E" w:rsidRPr="00495EBB">
        <w:rPr>
          <w:b/>
          <w:color w:val="auto"/>
          <w:szCs w:val="24"/>
        </w:rPr>
        <w:t xml:space="preserve">     </w:t>
      </w:r>
      <w:r w:rsidRPr="00495EBB">
        <w:rPr>
          <w:b/>
          <w:color w:val="auto"/>
          <w:szCs w:val="24"/>
        </w:rPr>
        <w:t>Población y muestra</w:t>
      </w:r>
      <w:r w:rsidR="0062532A" w:rsidRPr="00495EBB">
        <w:rPr>
          <w:b/>
          <w:color w:val="auto"/>
          <w:szCs w:val="24"/>
        </w:rPr>
        <w:t xml:space="preserve"> </w:t>
      </w:r>
    </w:p>
    <w:p w14:paraId="6118A106" w14:textId="77777777" w:rsidR="00976559" w:rsidRPr="00495EBB" w:rsidRDefault="00976559" w:rsidP="00976559">
      <w:pPr>
        <w:spacing w:line="360" w:lineRule="auto"/>
        <w:rPr>
          <w:b/>
          <w:color w:val="auto"/>
          <w:szCs w:val="24"/>
        </w:rPr>
      </w:pPr>
    </w:p>
    <w:p w14:paraId="1CF5A43A" w14:textId="77777777" w:rsidR="00976559" w:rsidRPr="00495EBB" w:rsidRDefault="00976559" w:rsidP="00976559">
      <w:pPr>
        <w:spacing w:line="360" w:lineRule="auto"/>
        <w:rPr>
          <w:b/>
          <w:color w:val="auto"/>
          <w:szCs w:val="24"/>
        </w:rPr>
      </w:pPr>
      <w:r w:rsidRPr="00495EBB">
        <w:rPr>
          <w:b/>
          <w:color w:val="auto"/>
          <w:szCs w:val="24"/>
        </w:rPr>
        <w:t>3.2.1 Población</w:t>
      </w:r>
    </w:p>
    <w:p w14:paraId="16A9F986" w14:textId="77777777" w:rsidR="00976559" w:rsidRPr="00495EBB" w:rsidRDefault="00976559" w:rsidP="00976559">
      <w:pPr>
        <w:spacing w:line="360" w:lineRule="auto"/>
        <w:rPr>
          <w:color w:val="auto"/>
          <w:szCs w:val="24"/>
        </w:rPr>
      </w:pPr>
    </w:p>
    <w:p w14:paraId="0F27CB36" w14:textId="16D78675" w:rsidR="00333864" w:rsidRPr="00495EBB" w:rsidRDefault="00333864" w:rsidP="00333864">
      <w:pPr>
        <w:spacing w:line="360" w:lineRule="auto"/>
        <w:ind w:left="0" w:firstLine="708"/>
        <w:rPr>
          <w:color w:val="auto"/>
          <w:szCs w:val="24"/>
        </w:rPr>
      </w:pPr>
      <w:r w:rsidRPr="00495EBB">
        <w:rPr>
          <w:color w:val="auto"/>
          <w:szCs w:val="24"/>
        </w:rPr>
        <w:t xml:space="preserve">La población es la totalidad de individuos </w:t>
      </w:r>
      <w:r w:rsidR="002E322B" w:rsidRPr="00495EBB">
        <w:rPr>
          <w:color w:val="auto"/>
          <w:szCs w:val="24"/>
        </w:rPr>
        <w:t>que pertenecen al</w:t>
      </w:r>
      <w:r w:rsidRPr="00495EBB">
        <w:rPr>
          <w:color w:val="auto"/>
          <w:szCs w:val="24"/>
        </w:rPr>
        <w:t xml:space="preserve"> lugar </w:t>
      </w:r>
      <w:r w:rsidR="002E322B" w:rsidRPr="00495EBB">
        <w:rPr>
          <w:color w:val="auto"/>
          <w:szCs w:val="24"/>
        </w:rPr>
        <w:t xml:space="preserve"> o ámbito </w:t>
      </w:r>
      <w:r w:rsidRPr="00495EBB">
        <w:rPr>
          <w:color w:val="auto"/>
          <w:szCs w:val="24"/>
        </w:rPr>
        <w:t xml:space="preserve">donde se recolectara la información en una fecha determinada </w:t>
      </w:r>
      <w:r w:rsidR="002E322B" w:rsidRPr="00495EBB">
        <w:rPr>
          <w:color w:val="auto"/>
          <w:szCs w:val="24"/>
        </w:rPr>
        <w:t>para l</w:t>
      </w:r>
      <w:r w:rsidRPr="00495EBB">
        <w:rPr>
          <w:color w:val="auto"/>
          <w:szCs w:val="24"/>
        </w:rPr>
        <w:t>a investigar (Calderón et al., 2013, p.168). De acuerdo a este concepto, la población de este estudio estuvo conformado por 48 personas, entre oficiales, técnicos</w:t>
      </w:r>
      <w:r w:rsidR="002E322B" w:rsidRPr="00495EBB">
        <w:rPr>
          <w:color w:val="auto"/>
          <w:szCs w:val="24"/>
        </w:rPr>
        <w:t>, suboficiales y</w:t>
      </w:r>
      <w:r w:rsidRPr="00495EBB">
        <w:rPr>
          <w:color w:val="auto"/>
          <w:szCs w:val="24"/>
        </w:rPr>
        <w:t xml:space="preserve"> </w:t>
      </w:r>
      <w:r w:rsidR="002E322B" w:rsidRPr="00495EBB">
        <w:rPr>
          <w:color w:val="auto"/>
          <w:szCs w:val="24"/>
        </w:rPr>
        <w:t xml:space="preserve">oficiales de mar. </w:t>
      </w:r>
    </w:p>
    <w:p w14:paraId="63CF6F5F" w14:textId="77777777" w:rsidR="00976559" w:rsidRPr="00495EBB" w:rsidRDefault="00976559" w:rsidP="00976559">
      <w:pPr>
        <w:spacing w:line="360" w:lineRule="auto"/>
        <w:ind w:left="0"/>
        <w:rPr>
          <w:color w:val="auto"/>
          <w:szCs w:val="24"/>
        </w:rPr>
      </w:pPr>
    </w:p>
    <w:p w14:paraId="75C7FC47" w14:textId="77777777" w:rsidR="007F7FB4" w:rsidRPr="00495EBB" w:rsidRDefault="007F7FB4" w:rsidP="00976559">
      <w:pPr>
        <w:spacing w:line="360" w:lineRule="auto"/>
        <w:ind w:left="0"/>
        <w:rPr>
          <w:color w:val="auto"/>
          <w:szCs w:val="24"/>
        </w:rPr>
      </w:pPr>
    </w:p>
    <w:p w14:paraId="142637D4" w14:textId="77777777" w:rsidR="007F7FB4" w:rsidRPr="00495EBB" w:rsidRDefault="007F7FB4" w:rsidP="00976559">
      <w:pPr>
        <w:spacing w:line="360" w:lineRule="auto"/>
        <w:ind w:left="0"/>
        <w:rPr>
          <w:color w:val="auto"/>
          <w:szCs w:val="24"/>
        </w:rPr>
      </w:pPr>
    </w:p>
    <w:p w14:paraId="19387DD6" w14:textId="77777777" w:rsidR="007F7FB4" w:rsidRPr="00495EBB" w:rsidRDefault="007F7FB4" w:rsidP="00976559">
      <w:pPr>
        <w:spacing w:line="360" w:lineRule="auto"/>
        <w:ind w:left="0"/>
        <w:rPr>
          <w:color w:val="auto"/>
          <w:szCs w:val="24"/>
        </w:rPr>
      </w:pPr>
    </w:p>
    <w:p w14:paraId="53974466" w14:textId="77777777" w:rsidR="00976559" w:rsidRPr="00495EBB" w:rsidRDefault="00976559" w:rsidP="008F0249">
      <w:pPr>
        <w:spacing w:line="360" w:lineRule="auto"/>
        <w:rPr>
          <w:b/>
          <w:color w:val="auto"/>
          <w:szCs w:val="24"/>
        </w:rPr>
      </w:pPr>
      <w:r w:rsidRPr="00495EBB">
        <w:rPr>
          <w:b/>
          <w:color w:val="auto"/>
          <w:szCs w:val="24"/>
        </w:rPr>
        <w:lastRenderedPageBreak/>
        <w:t>3.2.2 Muestra</w:t>
      </w:r>
    </w:p>
    <w:p w14:paraId="6D27CFEC" w14:textId="77777777" w:rsidR="00976559" w:rsidRPr="00495EBB" w:rsidRDefault="00976559" w:rsidP="008F0249">
      <w:pPr>
        <w:spacing w:line="360" w:lineRule="auto"/>
        <w:rPr>
          <w:color w:val="auto"/>
          <w:szCs w:val="24"/>
        </w:rPr>
      </w:pPr>
    </w:p>
    <w:p w14:paraId="3EDEEA27" w14:textId="3A961A88" w:rsidR="0074763F" w:rsidRPr="00495EBB" w:rsidRDefault="009A1ED9" w:rsidP="008F0249">
      <w:pPr>
        <w:spacing w:after="160" w:line="360" w:lineRule="auto"/>
        <w:ind w:left="0" w:firstLine="708"/>
        <w:rPr>
          <w:color w:val="auto"/>
          <w:szCs w:val="24"/>
        </w:rPr>
      </w:pPr>
      <w:r w:rsidRPr="00495EBB">
        <w:rPr>
          <w:color w:val="auto"/>
          <w:szCs w:val="24"/>
        </w:rPr>
        <w:t xml:space="preserve">La población del objeto del estudio </w:t>
      </w:r>
      <w:r w:rsidR="002E322B" w:rsidRPr="00495EBB">
        <w:rPr>
          <w:color w:val="auto"/>
          <w:szCs w:val="24"/>
        </w:rPr>
        <w:t>estuvo</w:t>
      </w:r>
      <w:r w:rsidRPr="00495EBB">
        <w:rPr>
          <w:color w:val="auto"/>
          <w:szCs w:val="24"/>
        </w:rPr>
        <w:t xml:space="preserve"> compuesta por </w:t>
      </w:r>
      <w:r w:rsidR="002E322B" w:rsidRPr="00495EBB">
        <w:rPr>
          <w:color w:val="auto"/>
          <w:szCs w:val="24"/>
        </w:rPr>
        <w:t>la totalidad</w:t>
      </w:r>
      <w:r w:rsidRPr="00495EBB">
        <w:rPr>
          <w:color w:val="auto"/>
          <w:szCs w:val="24"/>
        </w:rPr>
        <w:t xml:space="preserve"> integrantes especialistas de operaciones de información del Comando Unificado de Pataz,</w:t>
      </w:r>
      <w:r w:rsidR="00D40584" w:rsidRPr="00495EBB">
        <w:rPr>
          <w:color w:val="auto"/>
          <w:szCs w:val="24"/>
        </w:rPr>
        <w:t xml:space="preserve"> </w:t>
      </w:r>
      <w:r w:rsidR="002E322B" w:rsidRPr="00495EBB">
        <w:rPr>
          <w:color w:val="auto"/>
          <w:szCs w:val="24"/>
        </w:rPr>
        <w:t>en el d</w:t>
      </w:r>
      <w:r w:rsidR="00D40584" w:rsidRPr="00495EBB">
        <w:rPr>
          <w:color w:val="auto"/>
          <w:szCs w:val="24"/>
        </w:rPr>
        <w:t>epartamento d</w:t>
      </w:r>
      <w:r w:rsidR="00FD08F5" w:rsidRPr="00495EBB">
        <w:rPr>
          <w:color w:val="auto"/>
          <w:szCs w:val="24"/>
        </w:rPr>
        <w:t>e L</w:t>
      </w:r>
      <w:r w:rsidRPr="00495EBB">
        <w:rPr>
          <w:color w:val="auto"/>
          <w:szCs w:val="24"/>
        </w:rPr>
        <w:t>a Libertad</w:t>
      </w:r>
      <w:r w:rsidR="002E322B" w:rsidRPr="00495EBB">
        <w:rPr>
          <w:color w:val="auto"/>
          <w:szCs w:val="24"/>
        </w:rPr>
        <w:t>. Por esta razón se decidió</w:t>
      </w:r>
      <w:r w:rsidRPr="00495EBB">
        <w:rPr>
          <w:color w:val="auto"/>
          <w:szCs w:val="24"/>
        </w:rPr>
        <w:t xml:space="preserve"> </w:t>
      </w:r>
      <w:r w:rsidR="002E322B" w:rsidRPr="00495EBB">
        <w:rPr>
          <w:color w:val="auto"/>
          <w:szCs w:val="24"/>
        </w:rPr>
        <w:t>realizar</w:t>
      </w:r>
      <w:r w:rsidRPr="00495EBB">
        <w:rPr>
          <w:color w:val="auto"/>
          <w:szCs w:val="24"/>
        </w:rPr>
        <w:t xml:space="preserve"> un muestreo censal, </w:t>
      </w:r>
      <w:r w:rsidR="002E322B" w:rsidRPr="00495EBB">
        <w:rPr>
          <w:color w:val="auto"/>
          <w:szCs w:val="24"/>
        </w:rPr>
        <w:t>incorporando a todos los elementos de la población y eliminando la necesidad de estimación muestral.</w:t>
      </w:r>
    </w:p>
    <w:p w14:paraId="71818D12" w14:textId="5EF52315" w:rsidR="00A87988" w:rsidRPr="00495EBB" w:rsidRDefault="009A1ED9" w:rsidP="008F0249">
      <w:pPr>
        <w:spacing w:after="160" w:line="360" w:lineRule="auto"/>
        <w:ind w:left="0" w:firstLine="708"/>
        <w:rPr>
          <w:color w:val="auto"/>
          <w:szCs w:val="24"/>
        </w:rPr>
      </w:pPr>
      <w:r w:rsidRPr="00495EBB">
        <w:rPr>
          <w:color w:val="auto"/>
          <w:szCs w:val="24"/>
        </w:rPr>
        <w:t>La muestra</w:t>
      </w:r>
      <w:r w:rsidR="00C70C65" w:rsidRPr="00495EBB">
        <w:rPr>
          <w:color w:val="auto"/>
          <w:szCs w:val="24"/>
        </w:rPr>
        <w:t xml:space="preserve"> es</w:t>
      </w:r>
      <w:r w:rsidRPr="00495EBB">
        <w:rPr>
          <w:color w:val="auto"/>
          <w:szCs w:val="24"/>
        </w:rPr>
        <w:t xml:space="preserve"> de los </w:t>
      </w:r>
      <w:r w:rsidR="00A87988" w:rsidRPr="00495EBB">
        <w:rPr>
          <w:color w:val="auto"/>
          <w:szCs w:val="24"/>
        </w:rPr>
        <w:t>especialista de</w:t>
      </w:r>
      <w:r w:rsidRPr="00495EBB">
        <w:rPr>
          <w:color w:val="auto"/>
          <w:szCs w:val="24"/>
        </w:rPr>
        <w:t xml:space="preserve"> operaciones de información del </w:t>
      </w:r>
      <w:r w:rsidR="002E322B" w:rsidRPr="00495EBB">
        <w:rPr>
          <w:color w:val="auto"/>
          <w:szCs w:val="24"/>
        </w:rPr>
        <w:t xml:space="preserve">Comando Unificado estuvo compuesta por el </w:t>
      </w:r>
      <w:r w:rsidR="00AF07C5" w:rsidRPr="00495EBB">
        <w:rPr>
          <w:color w:val="auto"/>
          <w:szCs w:val="24"/>
        </w:rPr>
        <w:t xml:space="preserve">siguiente personal: </w:t>
      </w:r>
      <w:r w:rsidR="002E322B" w:rsidRPr="00495EBB">
        <w:rPr>
          <w:color w:val="auto"/>
          <w:szCs w:val="24"/>
        </w:rPr>
        <w:t xml:space="preserve">12 oficiales, 14 técnicos y 22 suboficiales u oficiales de mar. </w:t>
      </w:r>
      <w:r w:rsidR="00AF07C5" w:rsidRPr="00495EBB">
        <w:rPr>
          <w:color w:val="auto"/>
          <w:szCs w:val="24"/>
        </w:rPr>
        <w:t xml:space="preserve">Esta composición </w:t>
      </w:r>
      <w:r w:rsidR="002E322B" w:rsidRPr="00495EBB">
        <w:rPr>
          <w:color w:val="auto"/>
          <w:szCs w:val="24"/>
        </w:rPr>
        <w:t>permitió que participaran en la dirección de las operaciones de información, asegurando</w:t>
      </w:r>
      <w:r w:rsidR="00AF07C5" w:rsidRPr="00495EBB">
        <w:rPr>
          <w:color w:val="auto"/>
          <w:szCs w:val="24"/>
        </w:rPr>
        <w:t xml:space="preserve"> representatividad interna y una </w:t>
      </w:r>
      <w:r w:rsidR="00A87988" w:rsidRPr="00495EBB">
        <w:rPr>
          <w:color w:val="auto"/>
          <w:szCs w:val="24"/>
        </w:rPr>
        <w:t>variedad</w:t>
      </w:r>
      <w:r w:rsidR="00AF07C5" w:rsidRPr="00495EBB">
        <w:rPr>
          <w:color w:val="auto"/>
          <w:szCs w:val="24"/>
        </w:rPr>
        <w:t xml:space="preserve"> de </w:t>
      </w:r>
      <w:r w:rsidR="002E322B" w:rsidRPr="00495EBB">
        <w:rPr>
          <w:color w:val="auto"/>
          <w:szCs w:val="24"/>
        </w:rPr>
        <w:t xml:space="preserve">perspectivas dentro del </w:t>
      </w:r>
      <w:r w:rsidR="00A87988" w:rsidRPr="00495EBB">
        <w:rPr>
          <w:color w:val="auto"/>
          <w:szCs w:val="24"/>
        </w:rPr>
        <w:t>fenómeno analizado.</w:t>
      </w:r>
    </w:p>
    <w:p w14:paraId="42C285B0" w14:textId="0459FE5B" w:rsidR="009A1ED9" w:rsidRPr="00495EBB" w:rsidRDefault="00A87988" w:rsidP="008F0249">
      <w:pPr>
        <w:spacing w:after="160" w:line="360" w:lineRule="auto"/>
        <w:ind w:left="0" w:firstLine="708"/>
        <w:rPr>
          <w:color w:val="auto"/>
          <w:szCs w:val="24"/>
        </w:rPr>
      </w:pPr>
      <w:r w:rsidRPr="00495EBB">
        <w:rPr>
          <w:color w:val="auto"/>
          <w:szCs w:val="24"/>
        </w:rPr>
        <w:t>Dado que la población es finita, accesible y pequeña, no se utilizó ninguna fórmula de cálculo muestra</w:t>
      </w:r>
      <w:r w:rsidR="002E322B" w:rsidRPr="00495EBB">
        <w:rPr>
          <w:color w:val="auto"/>
          <w:szCs w:val="24"/>
        </w:rPr>
        <w:t>l</w:t>
      </w:r>
      <w:r w:rsidRPr="00495EBB">
        <w:rPr>
          <w:color w:val="auto"/>
          <w:szCs w:val="24"/>
        </w:rPr>
        <w:t xml:space="preserve">; desde un punto de vista metodológico, </w:t>
      </w:r>
      <w:r w:rsidR="002E322B" w:rsidRPr="00495EBB">
        <w:rPr>
          <w:color w:val="auto"/>
          <w:szCs w:val="24"/>
        </w:rPr>
        <w:t xml:space="preserve">resulto ser </w:t>
      </w:r>
      <w:r w:rsidRPr="00495EBB">
        <w:rPr>
          <w:color w:val="auto"/>
          <w:szCs w:val="24"/>
        </w:rPr>
        <w:t>pertinente trabajar con todos los miembros. Por lo tanto, el análisis no contiene el error muestra</w:t>
      </w:r>
      <w:r w:rsidR="002E322B" w:rsidRPr="00495EBB">
        <w:rPr>
          <w:color w:val="auto"/>
          <w:szCs w:val="24"/>
        </w:rPr>
        <w:t>l</w:t>
      </w:r>
      <w:r w:rsidRPr="00495EBB">
        <w:rPr>
          <w:color w:val="auto"/>
          <w:szCs w:val="24"/>
        </w:rPr>
        <w:t xml:space="preserve">, ni </w:t>
      </w:r>
      <w:r w:rsidR="002E322B" w:rsidRPr="00495EBB">
        <w:rPr>
          <w:color w:val="auto"/>
          <w:szCs w:val="24"/>
        </w:rPr>
        <w:t>requiere</w:t>
      </w:r>
      <w:r w:rsidRPr="00495EBB">
        <w:rPr>
          <w:color w:val="auto"/>
          <w:szCs w:val="24"/>
        </w:rPr>
        <w:t xml:space="preserve"> inferencia estadística para extender los resultados a toda la población estudiada, dado que los hallazgos corresponden directamente a la población bajo el estudio.</w:t>
      </w:r>
    </w:p>
    <w:p w14:paraId="0C9DBD74" w14:textId="77777777" w:rsidR="00E37576" w:rsidRPr="00495EBB" w:rsidRDefault="00E37576" w:rsidP="008E579B">
      <w:pPr>
        <w:tabs>
          <w:tab w:val="left" w:pos="6144"/>
        </w:tabs>
        <w:spacing w:after="0" w:line="360" w:lineRule="auto"/>
        <w:jc w:val="left"/>
        <w:rPr>
          <w:b/>
          <w:color w:val="auto"/>
          <w:szCs w:val="24"/>
        </w:rPr>
      </w:pPr>
    </w:p>
    <w:p w14:paraId="68A06339" w14:textId="00EA7D8B" w:rsidR="004A721E" w:rsidRPr="00495EBB" w:rsidRDefault="004A721E" w:rsidP="008E579B">
      <w:pPr>
        <w:tabs>
          <w:tab w:val="left" w:pos="6144"/>
        </w:tabs>
        <w:spacing w:after="0" w:line="360" w:lineRule="auto"/>
        <w:jc w:val="left"/>
        <w:rPr>
          <w:b/>
          <w:color w:val="auto"/>
          <w:szCs w:val="24"/>
        </w:rPr>
      </w:pPr>
      <w:r w:rsidRPr="00495EBB">
        <w:rPr>
          <w:b/>
          <w:color w:val="auto"/>
          <w:szCs w:val="24"/>
        </w:rPr>
        <w:t xml:space="preserve">3.3. </w:t>
      </w:r>
      <w:r w:rsidR="00A1483C" w:rsidRPr="00495EBB">
        <w:rPr>
          <w:b/>
          <w:color w:val="auto"/>
          <w:szCs w:val="24"/>
        </w:rPr>
        <w:t xml:space="preserve"> </w:t>
      </w:r>
      <w:r w:rsidRPr="00495EBB">
        <w:rPr>
          <w:b/>
          <w:color w:val="auto"/>
          <w:szCs w:val="24"/>
        </w:rPr>
        <w:t xml:space="preserve">Técnica e instrumentos de </w:t>
      </w:r>
      <w:r w:rsidR="00E65D28" w:rsidRPr="00495EBB">
        <w:rPr>
          <w:b/>
          <w:color w:val="auto"/>
          <w:szCs w:val="24"/>
        </w:rPr>
        <w:t>r</w:t>
      </w:r>
      <w:r w:rsidRPr="00495EBB">
        <w:rPr>
          <w:b/>
          <w:color w:val="auto"/>
          <w:szCs w:val="24"/>
        </w:rPr>
        <w:t>ecolección de datos</w:t>
      </w:r>
    </w:p>
    <w:bookmarkEnd w:id="8"/>
    <w:p w14:paraId="2A1FFDF6" w14:textId="77777777" w:rsidR="009D2077" w:rsidRPr="00495EBB" w:rsidRDefault="009D2077" w:rsidP="009D2077">
      <w:pPr>
        <w:spacing w:line="360" w:lineRule="auto"/>
        <w:rPr>
          <w:b/>
          <w:color w:val="auto"/>
          <w:szCs w:val="24"/>
        </w:rPr>
      </w:pPr>
      <w:r w:rsidRPr="00495EBB">
        <w:rPr>
          <w:b/>
          <w:color w:val="auto"/>
          <w:szCs w:val="24"/>
        </w:rPr>
        <w:t>3.3.1 Técnicas</w:t>
      </w:r>
    </w:p>
    <w:p w14:paraId="6C6A1790" w14:textId="20EF3DFF" w:rsidR="00AE1E67" w:rsidRPr="00495EBB" w:rsidRDefault="00AE1E67" w:rsidP="00AE1E67">
      <w:pPr>
        <w:spacing w:line="360" w:lineRule="auto"/>
        <w:ind w:left="0" w:firstLine="709"/>
        <w:rPr>
          <w:color w:val="auto"/>
          <w:szCs w:val="24"/>
        </w:rPr>
      </w:pPr>
      <w:r w:rsidRPr="00495EBB">
        <w:rPr>
          <w:color w:val="auto"/>
          <w:szCs w:val="24"/>
        </w:rPr>
        <w:t>Se ut</w:t>
      </w:r>
      <w:r w:rsidR="00956C6D" w:rsidRPr="00495EBB">
        <w:rPr>
          <w:color w:val="auto"/>
          <w:szCs w:val="24"/>
        </w:rPr>
        <w:t>ilizó la técnica de la encuesta. Los</w:t>
      </w:r>
      <w:r w:rsidRPr="00495EBB">
        <w:rPr>
          <w:color w:val="auto"/>
          <w:szCs w:val="24"/>
        </w:rPr>
        <w:t xml:space="preserve"> instrumentos </w:t>
      </w:r>
      <w:r w:rsidR="00956C6D" w:rsidRPr="00495EBB">
        <w:rPr>
          <w:color w:val="auto"/>
          <w:szCs w:val="24"/>
        </w:rPr>
        <w:t xml:space="preserve"> de recolección de datos </w:t>
      </w:r>
      <w:r w:rsidRPr="00495EBB">
        <w:rPr>
          <w:color w:val="auto"/>
          <w:szCs w:val="24"/>
        </w:rPr>
        <w:t>están ligados a la técnica de aplica</w:t>
      </w:r>
      <w:r w:rsidR="00956C6D" w:rsidRPr="00495EBB">
        <w:rPr>
          <w:color w:val="auto"/>
          <w:szCs w:val="24"/>
        </w:rPr>
        <w:t>ción</w:t>
      </w:r>
      <w:r w:rsidRPr="00495EBB">
        <w:rPr>
          <w:color w:val="auto"/>
          <w:szCs w:val="24"/>
        </w:rPr>
        <w:t>, ya sea</w:t>
      </w:r>
      <w:r w:rsidR="00956C6D" w:rsidRPr="00495EBB">
        <w:rPr>
          <w:color w:val="auto"/>
          <w:szCs w:val="24"/>
        </w:rPr>
        <w:t xml:space="preserve"> mediante la observación</w:t>
      </w:r>
      <w:r w:rsidRPr="00495EBB">
        <w:rPr>
          <w:color w:val="auto"/>
          <w:szCs w:val="24"/>
        </w:rPr>
        <w:t>, encuestas, entrevista, registro</w:t>
      </w:r>
      <w:r w:rsidR="00956C6D" w:rsidRPr="00495EBB">
        <w:rPr>
          <w:color w:val="auto"/>
          <w:szCs w:val="24"/>
        </w:rPr>
        <w:t xml:space="preserve"> documental o autoaplicación</w:t>
      </w:r>
      <w:r w:rsidRPr="00495EBB">
        <w:rPr>
          <w:color w:val="auto"/>
          <w:szCs w:val="24"/>
        </w:rPr>
        <w:t xml:space="preserve"> (Calderón et al., 2013, p. 172).</w:t>
      </w:r>
    </w:p>
    <w:p w14:paraId="61C45A2C" w14:textId="77777777" w:rsidR="00DF4983" w:rsidRPr="00495EBB" w:rsidRDefault="00DF4983" w:rsidP="009D2077">
      <w:pPr>
        <w:spacing w:line="360" w:lineRule="auto"/>
        <w:rPr>
          <w:b/>
          <w:color w:val="auto"/>
          <w:szCs w:val="24"/>
        </w:rPr>
      </w:pPr>
    </w:p>
    <w:p w14:paraId="40A8FF1F" w14:textId="77777777" w:rsidR="009D2077" w:rsidRPr="00495EBB" w:rsidRDefault="009D2077" w:rsidP="009D2077">
      <w:pPr>
        <w:spacing w:line="360" w:lineRule="auto"/>
        <w:rPr>
          <w:color w:val="auto"/>
          <w:szCs w:val="24"/>
        </w:rPr>
      </w:pPr>
      <w:r w:rsidRPr="00495EBB">
        <w:rPr>
          <w:b/>
          <w:color w:val="auto"/>
          <w:szCs w:val="24"/>
        </w:rPr>
        <w:t>3.3.2 Instrumentos de recolección de datos</w:t>
      </w:r>
      <w:r w:rsidRPr="00495EBB">
        <w:rPr>
          <w:color w:val="auto"/>
          <w:szCs w:val="24"/>
        </w:rPr>
        <w:t xml:space="preserve"> </w:t>
      </w:r>
    </w:p>
    <w:p w14:paraId="6AB9635D" w14:textId="77777777" w:rsidR="00956C6D" w:rsidRPr="00495EBB" w:rsidRDefault="00956C6D" w:rsidP="00956C6D">
      <w:pPr>
        <w:shd w:val="clear" w:color="auto" w:fill="FFFFFF"/>
        <w:spacing w:before="240" w:after="240" w:line="360" w:lineRule="auto"/>
        <w:ind w:left="0" w:firstLine="708"/>
        <w:rPr>
          <w:rFonts w:eastAsia="Times New Roman"/>
          <w:color w:val="auto"/>
          <w:szCs w:val="24"/>
          <w:lang w:val="es-PE"/>
        </w:rPr>
      </w:pPr>
      <w:r w:rsidRPr="00495EBB">
        <w:rPr>
          <w:rFonts w:eastAsia="Times New Roman"/>
          <w:color w:val="auto"/>
          <w:szCs w:val="24"/>
          <w:lang w:val="es-PE"/>
        </w:rPr>
        <w:t xml:space="preserve">Los instrumentos de recolección de datos fueron dos cuestionarios, formulados para ambas variables con base en sus dimensiones e indicadores. Dichos instrumentos fueron validados por tres expertos y, previamente, se </w:t>
      </w:r>
      <w:r w:rsidRPr="00495EBB">
        <w:rPr>
          <w:rFonts w:eastAsia="Times New Roman"/>
          <w:color w:val="auto"/>
          <w:szCs w:val="24"/>
          <w:lang w:val="es-PE"/>
        </w:rPr>
        <w:lastRenderedPageBreak/>
        <w:t>comprobó la consistencia interna de las preguntas empleando el coeficiente de consistencia Alfa de Cronbach, cuyos resultados se muestran en la Tabla 2.</w:t>
      </w:r>
    </w:p>
    <w:p w14:paraId="6525CCE9" w14:textId="77777777" w:rsidR="00956C6D" w:rsidRPr="00495EBB" w:rsidRDefault="00956C6D" w:rsidP="00956C6D">
      <w:pPr>
        <w:shd w:val="clear" w:color="auto" w:fill="FFFFFF"/>
        <w:spacing w:before="240" w:after="240" w:line="360" w:lineRule="auto"/>
        <w:ind w:left="0" w:firstLine="708"/>
        <w:rPr>
          <w:rFonts w:eastAsia="Times New Roman"/>
          <w:color w:val="auto"/>
          <w:szCs w:val="24"/>
          <w:lang w:val="es-PE"/>
        </w:rPr>
      </w:pPr>
      <w:r w:rsidRPr="00495EBB">
        <w:rPr>
          <w:rFonts w:eastAsia="Times New Roman"/>
          <w:color w:val="auto"/>
          <w:szCs w:val="24"/>
          <w:lang w:val="es-PE"/>
        </w:rPr>
        <w:t>El instrumento se define como una ayuda o un conjunto de elementos que el investigador construye con la finalidad de obtener información, facilitando así la medición de los mismos (Tamayo y Tamayo, 2007, p. 59)</w:t>
      </w:r>
    </w:p>
    <w:p w14:paraId="0B284266" w14:textId="64ED3039" w:rsidR="006A5847" w:rsidRPr="00495EBB" w:rsidRDefault="009D2077" w:rsidP="006A5847">
      <w:pPr>
        <w:spacing w:after="160" w:line="259" w:lineRule="auto"/>
        <w:ind w:left="0" w:firstLine="0"/>
        <w:jc w:val="left"/>
        <w:rPr>
          <w:b/>
          <w:color w:val="auto"/>
          <w:szCs w:val="24"/>
        </w:rPr>
      </w:pPr>
      <w:r w:rsidRPr="00495EBB">
        <w:rPr>
          <w:color w:val="auto"/>
          <w:szCs w:val="24"/>
        </w:rPr>
        <w:t>.</w:t>
      </w:r>
      <w:r w:rsidR="006A5847" w:rsidRPr="00495EBB">
        <w:rPr>
          <w:b/>
          <w:color w:val="auto"/>
          <w:szCs w:val="24"/>
        </w:rPr>
        <w:t xml:space="preserve"> </w:t>
      </w:r>
    </w:p>
    <w:p w14:paraId="22880093" w14:textId="77777777" w:rsidR="006A5847" w:rsidRPr="00495EBB" w:rsidRDefault="006A5847" w:rsidP="006A5847">
      <w:pPr>
        <w:ind w:left="0" w:firstLine="0"/>
        <w:rPr>
          <w:b/>
          <w:color w:val="auto"/>
          <w:szCs w:val="24"/>
        </w:rPr>
      </w:pPr>
      <w:r w:rsidRPr="00495EBB">
        <w:rPr>
          <w:b/>
          <w:color w:val="auto"/>
          <w:szCs w:val="24"/>
        </w:rPr>
        <w:t xml:space="preserve">Tabla 2 </w:t>
      </w:r>
    </w:p>
    <w:p w14:paraId="568ABFBF" w14:textId="77777777" w:rsidR="006A5847" w:rsidRPr="00495EBB" w:rsidRDefault="006A5847" w:rsidP="006A5847">
      <w:pPr>
        <w:ind w:left="0" w:firstLine="0"/>
        <w:rPr>
          <w:i/>
          <w:color w:val="auto"/>
          <w:szCs w:val="24"/>
        </w:rPr>
      </w:pPr>
      <w:r w:rsidRPr="00495EBB">
        <w:rPr>
          <w:i/>
          <w:color w:val="auto"/>
          <w:szCs w:val="24"/>
        </w:rPr>
        <w:t>Grado de relación según del coeficiente de correlación  de Alfa de Cronbach</w:t>
      </w:r>
    </w:p>
    <w:p w14:paraId="23EAF302" w14:textId="77777777" w:rsidR="006A5847" w:rsidRPr="00495EBB" w:rsidRDefault="006A5847" w:rsidP="006A5847">
      <w:pPr>
        <w:ind w:left="0" w:firstLine="0"/>
        <w:rPr>
          <w:color w:val="auto"/>
          <w:szCs w:val="24"/>
        </w:rPr>
      </w:pPr>
      <w:r w:rsidRPr="00495EBB">
        <w:rPr>
          <w:noProof/>
          <w:color w:val="auto"/>
          <w:szCs w:val="24"/>
          <w:lang w:val="es-PE"/>
        </w:rPr>
        <w:drawing>
          <wp:inline distT="0" distB="0" distL="0" distR="0" wp14:anchorId="52B6072C" wp14:editId="2C3E1660">
            <wp:extent cx="4335780" cy="209677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5780" cy="2096770"/>
                    </a:xfrm>
                    <a:prstGeom prst="rect">
                      <a:avLst/>
                    </a:prstGeom>
                    <a:noFill/>
                    <a:ln>
                      <a:noFill/>
                    </a:ln>
                  </pic:spPr>
                </pic:pic>
              </a:graphicData>
            </a:graphic>
          </wp:inline>
        </w:drawing>
      </w:r>
    </w:p>
    <w:p w14:paraId="0779476E" w14:textId="77777777" w:rsidR="006A5847" w:rsidRPr="00495EBB" w:rsidRDefault="006A5847" w:rsidP="006A5847">
      <w:pPr>
        <w:spacing w:line="360" w:lineRule="auto"/>
        <w:ind w:left="0" w:firstLine="0"/>
        <w:rPr>
          <w:color w:val="auto"/>
          <w:szCs w:val="24"/>
        </w:rPr>
      </w:pPr>
      <w:r w:rsidRPr="00495EBB">
        <w:rPr>
          <w:b/>
          <w:i/>
          <w:color w:val="auto"/>
          <w:szCs w:val="24"/>
        </w:rPr>
        <w:t xml:space="preserve">Nota. </w:t>
      </w:r>
      <w:r w:rsidRPr="00495EBB">
        <w:rPr>
          <w:color w:val="auto"/>
          <w:szCs w:val="24"/>
        </w:rPr>
        <w:t>La tabla muestra los diferentes niveles de consistencia interna, respecto a la pertinencia, lógica y coherencia en el constructo de los instrumentos, según Coeficiente del Alfa de Cronbach.</w:t>
      </w:r>
    </w:p>
    <w:p w14:paraId="2E501AE9" w14:textId="194BB578" w:rsidR="009D2077" w:rsidRPr="00495EBB" w:rsidRDefault="009D2077" w:rsidP="009D2077">
      <w:pPr>
        <w:spacing w:line="360" w:lineRule="auto"/>
        <w:ind w:left="0" w:firstLine="709"/>
        <w:rPr>
          <w:b/>
          <w:color w:val="auto"/>
          <w:szCs w:val="24"/>
        </w:rPr>
      </w:pPr>
    </w:p>
    <w:p w14:paraId="60FAE409" w14:textId="77777777" w:rsidR="00B570D1" w:rsidRPr="00495EBB" w:rsidRDefault="00B570D1" w:rsidP="009D2077">
      <w:pPr>
        <w:spacing w:line="360" w:lineRule="auto"/>
        <w:rPr>
          <w:b/>
          <w:color w:val="auto"/>
          <w:szCs w:val="24"/>
        </w:rPr>
      </w:pPr>
    </w:p>
    <w:p w14:paraId="74EACFC8" w14:textId="77777777" w:rsidR="009D2077" w:rsidRPr="00495EBB" w:rsidRDefault="009D2077" w:rsidP="009D2077">
      <w:pPr>
        <w:spacing w:line="360" w:lineRule="auto"/>
        <w:rPr>
          <w:b/>
          <w:color w:val="auto"/>
          <w:szCs w:val="24"/>
        </w:rPr>
      </w:pPr>
      <w:r w:rsidRPr="00495EBB">
        <w:rPr>
          <w:b/>
          <w:color w:val="auto"/>
          <w:szCs w:val="24"/>
        </w:rPr>
        <w:t>3.3.3 Validación y confiabilidad del instrumento</w:t>
      </w:r>
    </w:p>
    <w:p w14:paraId="23D61B54" w14:textId="7E2B3157" w:rsidR="006A5847" w:rsidRPr="00495EBB" w:rsidRDefault="006A5847" w:rsidP="006A5847">
      <w:pPr>
        <w:spacing w:line="360" w:lineRule="auto"/>
        <w:ind w:left="0" w:firstLine="709"/>
        <w:rPr>
          <w:color w:val="auto"/>
          <w:szCs w:val="24"/>
        </w:rPr>
      </w:pPr>
      <w:r w:rsidRPr="00495EBB">
        <w:rPr>
          <w:color w:val="auto"/>
          <w:szCs w:val="24"/>
        </w:rPr>
        <w:t>Los estudios de validación y los de confiabilidad del instrumento se encuentran en</w:t>
      </w:r>
      <w:r w:rsidR="00DF4983" w:rsidRPr="00495EBB">
        <w:rPr>
          <w:color w:val="auto"/>
          <w:szCs w:val="24"/>
        </w:rPr>
        <w:t xml:space="preserve"> el Anexo N</w:t>
      </w:r>
      <w:r w:rsidRPr="00495EBB">
        <w:rPr>
          <w:color w:val="auto"/>
          <w:szCs w:val="24"/>
        </w:rPr>
        <w:t xml:space="preserve">º </w:t>
      </w:r>
      <w:r w:rsidR="005E1301" w:rsidRPr="00495EBB">
        <w:rPr>
          <w:color w:val="auto"/>
          <w:szCs w:val="24"/>
        </w:rPr>
        <w:t>6</w:t>
      </w:r>
      <w:r w:rsidRPr="00495EBB">
        <w:rPr>
          <w:color w:val="auto"/>
          <w:szCs w:val="24"/>
        </w:rPr>
        <w:t xml:space="preserve"> Instrumento de recolección de datos.</w:t>
      </w:r>
      <w:r w:rsidR="005E1301" w:rsidRPr="00495EBB">
        <w:rPr>
          <w:color w:val="auto"/>
          <w:szCs w:val="24"/>
        </w:rPr>
        <w:t xml:space="preserve"> Sin embargo se realiza análisis de la validación de instrumentos por los expertos.</w:t>
      </w:r>
    </w:p>
    <w:p w14:paraId="0766C7A7" w14:textId="77777777" w:rsidR="00B62DC1" w:rsidRPr="00495EBB" w:rsidRDefault="00B62DC1" w:rsidP="00956C6D">
      <w:pPr>
        <w:spacing w:line="360" w:lineRule="auto"/>
        <w:rPr>
          <w:color w:val="auto"/>
          <w:szCs w:val="24"/>
        </w:rPr>
      </w:pPr>
    </w:p>
    <w:p w14:paraId="12C1EAA7" w14:textId="2432D5D4" w:rsidR="00956C6D" w:rsidRPr="00495EBB" w:rsidRDefault="00956C6D" w:rsidP="00956C6D">
      <w:pPr>
        <w:shd w:val="clear" w:color="auto" w:fill="FFFFFF"/>
        <w:spacing w:before="240" w:after="240" w:line="360" w:lineRule="auto"/>
        <w:rPr>
          <w:rFonts w:eastAsia="Times New Roman"/>
          <w:color w:val="auto"/>
          <w:szCs w:val="24"/>
          <w:lang w:val="es-PE"/>
        </w:rPr>
      </w:pPr>
      <w:r w:rsidRPr="00495EBB">
        <w:rPr>
          <w:rFonts w:eastAsia="Times New Roman"/>
          <w:b/>
          <w:bCs/>
          <w:color w:val="auto"/>
          <w:szCs w:val="24"/>
          <w:lang w:val="es-PE"/>
        </w:rPr>
        <w:t>3.3.3.1 Validez de contenido</w:t>
      </w:r>
    </w:p>
    <w:p w14:paraId="3453CDCA" w14:textId="77777777" w:rsidR="00956C6D" w:rsidRPr="00495EBB" w:rsidRDefault="00956C6D" w:rsidP="00956C6D">
      <w:pPr>
        <w:shd w:val="clear" w:color="auto" w:fill="FFFFFF"/>
        <w:spacing w:before="240" w:after="240" w:line="360" w:lineRule="auto"/>
        <w:ind w:left="0" w:firstLine="708"/>
        <w:rPr>
          <w:rFonts w:eastAsia="Times New Roman"/>
          <w:color w:val="auto"/>
          <w:szCs w:val="24"/>
          <w:lang w:val="es-PE"/>
        </w:rPr>
      </w:pPr>
      <w:r w:rsidRPr="00495EBB">
        <w:rPr>
          <w:rFonts w:eastAsia="Times New Roman"/>
          <w:color w:val="auto"/>
          <w:szCs w:val="24"/>
          <w:lang w:val="es-PE"/>
        </w:rPr>
        <w:t xml:space="preserve">Los instrumentos fueron sometidos a juicio de tres expertos en las áreas de operaciones militares, metodología de la investigación y seguridad nacional. Los expertos evaluaron los cuestionarios en función de los siguientes criterios: claridad, objetividad, actualidad, organización, suficiencia, intencionalidad, consistencia, coherencia teórica, metodología y pertinencia. Los resultados de </w:t>
      </w:r>
      <w:r w:rsidRPr="00495EBB">
        <w:rPr>
          <w:rFonts w:eastAsia="Times New Roman"/>
          <w:color w:val="auto"/>
          <w:szCs w:val="24"/>
          <w:lang w:val="es-PE"/>
        </w:rPr>
        <w:lastRenderedPageBreak/>
        <w:t>la evaluación indicaron que los instrumentos son válidos para su aplicación, con un promedio de calificación de 4.2 sobre 5 en todos los criterios evaluados. Las observaciones realizadas por los expertos fueron incorporadas en la versión final de los instrumentos. El detalle de la validación se presenta en el Anexo N.° 6.</w:t>
      </w:r>
    </w:p>
    <w:p w14:paraId="5925F94A" w14:textId="77777777" w:rsidR="00956C6D" w:rsidRPr="00495EBB" w:rsidRDefault="00956C6D" w:rsidP="00956C6D">
      <w:pPr>
        <w:spacing w:line="360" w:lineRule="auto"/>
        <w:rPr>
          <w:color w:val="auto"/>
          <w:szCs w:val="24"/>
        </w:rPr>
      </w:pPr>
    </w:p>
    <w:p w14:paraId="6C957A03" w14:textId="78346B4D" w:rsidR="005539C2" w:rsidRPr="00495EBB" w:rsidRDefault="00DF4983" w:rsidP="005539C2">
      <w:pPr>
        <w:spacing w:after="0" w:line="360" w:lineRule="auto"/>
        <w:rPr>
          <w:color w:val="auto"/>
          <w:szCs w:val="24"/>
        </w:rPr>
      </w:pPr>
      <w:r w:rsidRPr="00495EBB">
        <w:rPr>
          <w:rStyle w:val="Textoennegrita"/>
          <w:bCs w:val="0"/>
          <w:color w:val="auto"/>
          <w:szCs w:val="24"/>
        </w:rPr>
        <w:t>Análisis de validez según criterios</w:t>
      </w:r>
    </w:p>
    <w:p w14:paraId="3D76B2EF" w14:textId="77777777" w:rsidR="005539C2" w:rsidRPr="00495EBB" w:rsidRDefault="005539C2" w:rsidP="00D263DB">
      <w:pPr>
        <w:pStyle w:val="Ttulo2"/>
        <w:keepNext w:val="0"/>
        <w:keepLines w:val="0"/>
        <w:numPr>
          <w:ilvl w:val="0"/>
          <w:numId w:val="19"/>
        </w:numPr>
        <w:spacing w:before="0" w:line="360" w:lineRule="auto"/>
        <w:ind w:left="426"/>
        <w:rPr>
          <w:rFonts w:ascii="Arial" w:hAnsi="Arial" w:cs="Arial"/>
          <w:color w:val="auto"/>
          <w:sz w:val="24"/>
          <w:szCs w:val="24"/>
        </w:rPr>
      </w:pPr>
      <w:r w:rsidRPr="00495EBB">
        <w:rPr>
          <w:rStyle w:val="Textoennegrita"/>
          <w:rFonts w:ascii="Arial" w:hAnsi="Arial" w:cs="Arial"/>
          <w:b w:val="0"/>
          <w:bCs w:val="0"/>
          <w:color w:val="auto"/>
          <w:sz w:val="24"/>
          <w:szCs w:val="24"/>
        </w:rPr>
        <w:t>Claridad</w:t>
      </w:r>
    </w:p>
    <w:p w14:paraId="0DBB5F9B"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Evaluación: Media</w:t>
      </w:r>
    </w:p>
    <w:p w14:paraId="684F7C8C" w14:textId="627E093C" w:rsidR="005539C2" w:rsidRPr="00495EBB" w:rsidRDefault="005539C2" w:rsidP="00D263DB">
      <w:pPr>
        <w:numPr>
          <w:ilvl w:val="0"/>
          <w:numId w:val="17"/>
        </w:numPr>
        <w:spacing w:after="0" w:line="360" w:lineRule="auto"/>
        <w:rPr>
          <w:color w:val="auto"/>
          <w:szCs w:val="24"/>
        </w:rPr>
      </w:pPr>
      <w:r w:rsidRPr="00495EBB">
        <w:rPr>
          <w:color w:val="auto"/>
          <w:szCs w:val="24"/>
        </w:rPr>
        <w:t xml:space="preserve">Lenguaje técnico adecuado (guerra electrónica, </w:t>
      </w:r>
      <w:r w:rsidR="00790CFB" w:rsidRPr="00495EBB">
        <w:rPr>
          <w:color w:val="auto"/>
          <w:szCs w:val="24"/>
        </w:rPr>
        <w:t xml:space="preserve">operaciones de seguridad, operaciones del </w:t>
      </w:r>
      <w:r w:rsidRPr="00495EBB">
        <w:rPr>
          <w:color w:val="auto"/>
          <w:szCs w:val="24"/>
        </w:rPr>
        <w:t xml:space="preserve">ciberespacio, </w:t>
      </w:r>
      <w:r w:rsidR="00790CFB" w:rsidRPr="00495EBB">
        <w:rPr>
          <w:color w:val="auto"/>
          <w:szCs w:val="24"/>
        </w:rPr>
        <w:t xml:space="preserve">operaciones de engaño, </w:t>
      </w:r>
      <w:r w:rsidRPr="00495EBB">
        <w:rPr>
          <w:color w:val="auto"/>
          <w:szCs w:val="24"/>
        </w:rPr>
        <w:t xml:space="preserve">operaciones psicológicas). </w:t>
      </w:r>
    </w:p>
    <w:p w14:paraId="4C69EC63" w14:textId="77777777" w:rsidR="005539C2" w:rsidRPr="00495EBB" w:rsidRDefault="005539C2" w:rsidP="00D263DB">
      <w:pPr>
        <w:numPr>
          <w:ilvl w:val="0"/>
          <w:numId w:val="17"/>
        </w:numPr>
        <w:spacing w:after="0" w:line="360" w:lineRule="auto"/>
        <w:rPr>
          <w:color w:val="auto"/>
          <w:szCs w:val="24"/>
        </w:rPr>
      </w:pPr>
      <w:r w:rsidRPr="00495EBB">
        <w:rPr>
          <w:color w:val="auto"/>
          <w:szCs w:val="24"/>
        </w:rPr>
        <w:t xml:space="preserve">Problemas: </w:t>
      </w:r>
    </w:p>
    <w:p w14:paraId="169E7087" w14:textId="77777777" w:rsidR="005539C2" w:rsidRPr="00495EBB" w:rsidRDefault="005539C2" w:rsidP="00D263DB">
      <w:pPr>
        <w:numPr>
          <w:ilvl w:val="1"/>
          <w:numId w:val="17"/>
        </w:numPr>
        <w:spacing w:after="0" w:line="360" w:lineRule="auto"/>
        <w:rPr>
          <w:color w:val="auto"/>
          <w:szCs w:val="24"/>
        </w:rPr>
      </w:pPr>
      <w:r w:rsidRPr="00495EBB">
        <w:rPr>
          <w:color w:val="auto"/>
          <w:szCs w:val="24"/>
        </w:rPr>
        <w:t xml:space="preserve">Redacción repetitiva </w:t>
      </w:r>
    </w:p>
    <w:p w14:paraId="574FA75C" w14:textId="77777777" w:rsidR="005539C2" w:rsidRPr="00495EBB" w:rsidRDefault="005539C2" w:rsidP="00D263DB">
      <w:pPr>
        <w:numPr>
          <w:ilvl w:val="1"/>
          <w:numId w:val="17"/>
        </w:numPr>
        <w:spacing w:after="0" w:line="360" w:lineRule="auto"/>
        <w:rPr>
          <w:color w:val="auto"/>
          <w:szCs w:val="24"/>
        </w:rPr>
      </w:pPr>
      <w:r w:rsidRPr="00495EBB">
        <w:rPr>
          <w:color w:val="auto"/>
          <w:szCs w:val="24"/>
        </w:rPr>
        <w:t xml:space="preserve">Términos ambiguos: </w:t>
      </w:r>
    </w:p>
    <w:p w14:paraId="25D456BB" w14:textId="056770E1" w:rsidR="005539C2" w:rsidRPr="00495EBB" w:rsidRDefault="007E2180" w:rsidP="00D263DB">
      <w:pPr>
        <w:numPr>
          <w:ilvl w:val="2"/>
          <w:numId w:val="17"/>
        </w:numPr>
        <w:spacing w:after="0" w:line="360" w:lineRule="auto"/>
        <w:rPr>
          <w:color w:val="auto"/>
          <w:szCs w:val="24"/>
        </w:rPr>
      </w:pPr>
      <w:r w:rsidRPr="00495EBB">
        <w:rPr>
          <w:color w:val="auto"/>
          <w:szCs w:val="24"/>
        </w:rPr>
        <w:t>“B</w:t>
      </w:r>
      <w:r w:rsidR="005539C2" w:rsidRPr="00495EBB">
        <w:rPr>
          <w:color w:val="auto"/>
          <w:szCs w:val="24"/>
        </w:rPr>
        <w:t xml:space="preserve">lanco” </w:t>
      </w:r>
    </w:p>
    <w:p w14:paraId="5E100365" w14:textId="3E1BA33D" w:rsidR="005539C2" w:rsidRPr="00495EBB" w:rsidRDefault="007E2180" w:rsidP="00D263DB">
      <w:pPr>
        <w:numPr>
          <w:ilvl w:val="2"/>
          <w:numId w:val="17"/>
        </w:numPr>
        <w:spacing w:after="0" w:line="360" w:lineRule="auto"/>
        <w:rPr>
          <w:color w:val="auto"/>
          <w:szCs w:val="24"/>
        </w:rPr>
      </w:pPr>
      <w:r w:rsidRPr="00495EBB">
        <w:rPr>
          <w:color w:val="auto"/>
          <w:szCs w:val="24"/>
        </w:rPr>
        <w:t>“F</w:t>
      </w:r>
      <w:r w:rsidR="005539C2" w:rsidRPr="00495EBB">
        <w:rPr>
          <w:color w:val="auto"/>
          <w:szCs w:val="24"/>
        </w:rPr>
        <w:t xml:space="preserve">uncionabilidad” </w:t>
      </w:r>
    </w:p>
    <w:p w14:paraId="275F3420" w14:textId="28537C91" w:rsidR="005539C2" w:rsidRPr="00495EBB" w:rsidRDefault="007E2180" w:rsidP="00D263DB">
      <w:pPr>
        <w:numPr>
          <w:ilvl w:val="1"/>
          <w:numId w:val="17"/>
        </w:numPr>
        <w:spacing w:after="0" w:line="360" w:lineRule="auto"/>
        <w:rPr>
          <w:color w:val="auto"/>
          <w:szCs w:val="24"/>
        </w:rPr>
      </w:pPr>
      <w:r w:rsidRPr="00495EBB">
        <w:rPr>
          <w:color w:val="auto"/>
          <w:szCs w:val="24"/>
        </w:rPr>
        <w:t>Errores gramaticales (“S</w:t>
      </w:r>
      <w:r w:rsidR="005539C2" w:rsidRPr="00495EBB">
        <w:rPr>
          <w:color w:val="auto"/>
          <w:szCs w:val="24"/>
        </w:rPr>
        <w:t xml:space="preserve">icológicas”) </w:t>
      </w:r>
    </w:p>
    <w:p w14:paraId="0A5F81D3"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Fonts w:ascii="Arial" w:hAnsi="Arial" w:cs="Arial"/>
        </w:rPr>
        <w:t xml:space="preserve"> </w:t>
      </w:r>
      <w:r w:rsidRPr="00495EBB">
        <w:rPr>
          <w:rStyle w:val="Textoennegrita"/>
          <w:rFonts w:ascii="Arial" w:eastAsia="Arial" w:hAnsi="Arial" w:cs="Arial"/>
          <w:b w:val="0"/>
        </w:rPr>
        <w:t>Impacto en validez:</w:t>
      </w:r>
    </w:p>
    <w:p w14:paraId="0D043919" w14:textId="77777777" w:rsidR="005539C2" w:rsidRPr="00495EBB" w:rsidRDefault="005539C2" w:rsidP="00D263DB">
      <w:pPr>
        <w:numPr>
          <w:ilvl w:val="0"/>
          <w:numId w:val="18"/>
        </w:numPr>
        <w:spacing w:after="0" w:line="360" w:lineRule="auto"/>
        <w:rPr>
          <w:color w:val="auto"/>
          <w:szCs w:val="24"/>
        </w:rPr>
      </w:pPr>
      <w:r w:rsidRPr="00495EBB">
        <w:rPr>
          <w:color w:val="auto"/>
          <w:szCs w:val="24"/>
        </w:rPr>
        <w:t xml:space="preserve">Puede generar interpretación uniforme → reduce precisión </w:t>
      </w:r>
    </w:p>
    <w:p w14:paraId="760F2575" w14:textId="77777777" w:rsidR="005539C2" w:rsidRPr="00495EBB" w:rsidRDefault="005539C2" w:rsidP="00D263DB">
      <w:pPr>
        <w:pStyle w:val="Ttulo2"/>
        <w:keepNext w:val="0"/>
        <w:keepLines w:val="0"/>
        <w:numPr>
          <w:ilvl w:val="0"/>
          <w:numId w:val="19"/>
        </w:numPr>
        <w:spacing w:before="0" w:line="360" w:lineRule="auto"/>
        <w:ind w:left="426"/>
        <w:rPr>
          <w:rFonts w:ascii="Arial" w:hAnsi="Arial" w:cs="Arial"/>
          <w:color w:val="auto"/>
          <w:sz w:val="24"/>
          <w:szCs w:val="24"/>
        </w:rPr>
      </w:pPr>
      <w:r w:rsidRPr="00495EBB">
        <w:rPr>
          <w:rStyle w:val="Textoennegrita"/>
          <w:rFonts w:ascii="Arial" w:hAnsi="Arial" w:cs="Arial"/>
          <w:b w:val="0"/>
          <w:bCs w:val="0"/>
          <w:color w:val="auto"/>
          <w:sz w:val="24"/>
          <w:szCs w:val="24"/>
        </w:rPr>
        <w:t>Objetividad (capacidades observables)</w:t>
      </w:r>
    </w:p>
    <w:p w14:paraId="3E1CEE3E"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Evaluación: Media – Alta</w:t>
      </w:r>
    </w:p>
    <w:p w14:paraId="76EC9A36" w14:textId="77777777" w:rsidR="005539C2" w:rsidRPr="00495EBB" w:rsidRDefault="005539C2" w:rsidP="005539C2">
      <w:pPr>
        <w:pStyle w:val="Ttulo3"/>
        <w:spacing w:before="0" w:line="360" w:lineRule="auto"/>
        <w:rPr>
          <w:rFonts w:ascii="Arial" w:hAnsi="Arial" w:cs="Arial"/>
          <w:b w:val="0"/>
          <w:color w:val="auto"/>
          <w:szCs w:val="24"/>
        </w:rPr>
      </w:pPr>
      <w:r w:rsidRPr="00495EBB">
        <w:rPr>
          <w:rFonts w:ascii="Arial" w:hAnsi="Arial" w:cs="Arial"/>
          <w:b w:val="0"/>
          <w:color w:val="auto"/>
          <w:szCs w:val="24"/>
        </w:rPr>
        <w:t>Cuestionario 1:</w:t>
      </w:r>
    </w:p>
    <w:p w14:paraId="6DE4F3B7" w14:textId="7A1C5E3A"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Fonts w:ascii="Arial" w:hAnsi="Arial" w:cs="Arial"/>
        </w:rPr>
        <w:t xml:space="preserve"> Mide:</w:t>
      </w:r>
    </w:p>
    <w:p w14:paraId="0366951E" w14:textId="64A4A8F5" w:rsidR="005539C2" w:rsidRPr="00495EBB" w:rsidRDefault="007E2180" w:rsidP="00D263DB">
      <w:pPr>
        <w:numPr>
          <w:ilvl w:val="0"/>
          <w:numId w:val="20"/>
        </w:numPr>
        <w:spacing w:after="0" w:line="360" w:lineRule="auto"/>
        <w:rPr>
          <w:color w:val="auto"/>
          <w:szCs w:val="24"/>
        </w:rPr>
      </w:pPr>
      <w:r w:rsidRPr="00495EBB">
        <w:rPr>
          <w:color w:val="auto"/>
          <w:szCs w:val="24"/>
        </w:rPr>
        <w:t>C</w:t>
      </w:r>
      <w:r w:rsidR="005539C2" w:rsidRPr="00495EBB">
        <w:rPr>
          <w:color w:val="auto"/>
          <w:szCs w:val="24"/>
        </w:rPr>
        <w:t xml:space="preserve">apacidad </w:t>
      </w:r>
    </w:p>
    <w:p w14:paraId="11734717" w14:textId="469ED3F7" w:rsidR="005539C2" w:rsidRPr="00495EBB" w:rsidRDefault="007E2180" w:rsidP="00D263DB">
      <w:pPr>
        <w:numPr>
          <w:ilvl w:val="0"/>
          <w:numId w:val="20"/>
        </w:numPr>
        <w:spacing w:after="0" w:line="360" w:lineRule="auto"/>
        <w:rPr>
          <w:color w:val="auto"/>
          <w:szCs w:val="24"/>
        </w:rPr>
      </w:pPr>
      <w:r w:rsidRPr="00495EBB">
        <w:rPr>
          <w:color w:val="auto"/>
          <w:szCs w:val="24"/>
        </w:rPr>
        <w:t>A</w:t>
      </w:r>
      <w:r w:rsidR="005539C2" w:rsidRPr="00495EBB">
        <w:rPr>
          <w:color w:val="auto"/>
          <w:szCs w:val="24"/>
        </w:rPr>
        <w:t xml:space="preserve">cceso </w:t>
      </w:r>
    </w:p>
    <w:p w14:paraId="0E7AF0C2" w14:textId="05DBD774" w:rsidR="005539C2" w:rsidRPr="00495EBB" w:rsidRDefault="007E2180" w:rsidP="00D263DB">
      <w:pPr>
        <w:numPr>
          <w:ilvl w:val="0"/>
          <w:numId w:val="20"/>
        </w:numPr>
        <w:spacing w:after="0" w:line="360" w:lineRule="auto"/>
        <w:rPr>
          <w:color w:val="auto"/>
          <w:szCs w:val="24"/>
        </w:rPr>
      </w:pPr>
      <w:r w:rsidRPr="00495EBB">
        <w:rPr>
          <w:color w:val="auto"/>
          <w:szCs w:val="24"/>
        </w:rPr>
        <w:t>A</w:t>
      </w:r>
      <w:r w:rsidR="005539C2" w:rsidRPr="00495EBB">
        <w:rPr>
          <w:color w:val="auto"/>
          <w:szCs w:val="24"/>
        </w:rPr>
        <w:t xml:space="preserve">utoridad </w:t>
      </w:r>
    </w:p>
    <w:p w14:paraId="1D730D2F" w14:textId="3E52DA61" w:rsidR="005539C2" w:rsidRPr="00495EBB" w:rsidRDefault="00283A1F" w:rsidP="00283A1F">
      <w:pPr>
        <w:pStyle w:val="NormalWeb"/>
        <w:spacing w:before="0" w:beforeAutospacing="0" w:after="0" w:afterAutospacing="0" w:line="360" w:lineRule="auto"/>
        <w:jc w:val="both"/>
        <w:rPr>
          <w:rFonts w:ascii="Arial" w:hAnsi="Arial" w:cs="Arial"/>
        </w:rPr>
      </w:pPr>
      <w:r w:rsidRPr="00495EBB">
        <w:rPr>
          <w:rFonts w:ascii="Arial" w:hAnsi="Arial" w:cs="Arial"/>
        </w:rPr>
        <w:t xml:space="preserve">- </w:t>
      </w:r>
      <w:r w:rsidR="007E2180" w:rsidRPr="00495EBB">
        <w:rPr>
          <w:rFonts w:ascii="Arial" w:hAnsi="Arial" w:cs="Arial"/>
        </w:rPr>
        <w:t>V</w:t>
      </w:r>
      <w:r w:rsidR="005539C2" w:rsidRPr="00495EBB">
        <w:rPr>
          <w:rFonts w:ascii="Arial" w:hAnsi="Arial" w:cs="Arial"/>
        </w:rPr>
        <w:t>ariables observables</w:t>
      </w:r>
    </w:p>
    <w:p w14:paraId="61CD7B38" w14:textId="77777777" w:rsidR="005539C2" w:rsidRPr="00495EBB" w:rsidRDefault="005539C2" w:rsidP="005539C2">
      <w:pPr>
        <w:pStyle w:val="Ttulo3"/>
        <w:spacing w:before="0" w:line="360" w:lineRule="auto"/>
        <w:rPr>
          <w:rFonts w:ascii="Arial" w:hAnsi="Arial" w:cs="Arial"/>
          <w:b w:val="0"/>
          <w:color w:val="auto"/>
          <w:szCs w:val="24"/>
        </w:rPr>
      </w:pPr>
      <w:r w:rsidRPr="00495EBB">
        <w:rPr>
          <w:rFonts w:ascii="Arial" w:hAnsi="Arial" w:cs="Arial"/>
          <w:b w:val="0"/>
          <w:color w:val="auto"/>
          <w:szCs w:val="24"/>
        </w:rPr>
        <w:t>Cuestionario 2:</w:t>
      </w:r>
    </w:p>
    <w:p w14:paraId="22FD078F"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Fonts w:ascii="Arial" w:hAnsi="Arial" w:cs="Arial"/>
        </w:rPr>
        <w:t>Mide:</w:t>
      </w:r>
    </w:p>
    <w:p w14:paraId="6017C839" w14:textId="438EBF21" w:rsidR="005539C2" w:rsidRPr="00495EBB" w:rsidRDefault="005539C2" w:rsidP="00D263DB">
      <w:pPr>
        <w:numPr>
          <w:ilvl w:val="0"/>
          <w:numId w:val="21"/>
        </w:numPr>
        <w:spacing w:after="0" w:line="360" w:lineRule="auto"/>
        <w:rPr>
          <w:color w:val="auto"/>
          <w:szCs w:val="24"/>
        </w:rPr>
      </w:pPr>
      <w:r w:rsidRPr="00495EBB">
        <w:rPr>
          <w:color w:val="auto"/>
          <w:szCs w:val="24"/>
        </w:rPr>
        <w:t>“</w:t>
      </w:r>
      <w:r w:rsidR="007E2180" w:rsidRPr="00495EBB">
        <w:rPr>
          <w:color w:val="auto"/>
          <w:szCs w:val="24"/>
        </w:rPr>
        <w:t>S</w:t>
      </w:r>
      <w:r w:rsidRPr="00495EBB">
        <w:rPr>
          <w:color w:val="auto"/>
          <w:szCs w:val="24"/>
        </w:rPr>
        <w:t xml:space="preserve">eguridad”, “estabilidad”, “resguardo” </w:t>
      </w:r>
    </w:p>
    <w:p w14:paraId="0B69134B" w14:textId="038BD050" w:rsidR="005539C2" w:rsidRPr="00495EBB" w:rsidRDefault="007E2180" w:rsidP="00D263DB">
      <w:pPr>
        <w:numPr>
          <w:ilvl w:val="0"/>
          <w:numId w:val="21"/>
        </w:numPr>
        <w:spacing w:after="0" w:line="360" w:lineRule="auto"/>
        <w:rPr>
          <w:color w:val="auto"/>
          <w:szCs w:val="24"/>
        </w:rPr>
      </w:pPr>
      <w:r w:rsidRPr="00495EBB">
        <w:rPr>
          <w:color w:val="auto"/>
          <w:szCs w:val="24"/>
        </w:rPr>
        <w:t>S</w:t>
      </w:r>
      <w:r w:rsidR="005539C2" w:rsidRPr="00495EBB">
        <w:rPr>
          <w:color w:val="auto"/>
          <w:szCs w:val="24"/>
        </w:rPr>
        <w:t xml:space="preserve">in indicadores concretos </w:t>
      </w:r>
    </w:p>
    <w:p w14:paraId="5915DCE4"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Impacto:</w:t>
      </w:r>
    </w:p>
    <w:p w14:paraId="36C7FCF5" w14:textId="77777777" w:rsidR="005539C2" w:rsidRPr="00495EBB" w:rsidRDefault="005539C2" w:rsidP="00D263DB">
      <w:pPr>
        <w:numPr>
          <w:ilvl w:val="0"/>
          <w:numId w:val="22"/>
        </w:numPr>
        <w:spacing w:after="0" w:line="360" w:lineRule="auto"/>
        <w:rPr>
          <w:color w:val="auto"/>
          <w:szCs w:val="24"/>
        </w:rPr>
      </w:pPr>
      <w:r w:rsidRPr="00495EBB">
        <w:rPr>
          <w:color w:val="auto"/>
          <w:szCs w:val="24"/>
        </w:rPr>
        <w:lastRenderedPageBreak/>
        <w:t xml:space="preserve">Reduce validez de constructo en variable dependiente </w:t>
      </w:r>
    </w:p>
    <w:p w14:paraId="31400C96" w14:textId="77777777" w:rsidR="005539C2" w:rsidRPr="00495EBB" w:rsidRDefault="005539C2" w:rsidP="00D263DB">
      <w:pPr>
        <w:pStyle w:val="Ttulo2"/>
        <w:keepNext w:val="0"/>
        <w:keepLines w:val="0"/>
        <w:numPr>
          <w:ilvl w:val="0"/>
          <w:numId w:val="19"/>
        </w:numPr>
        <w:spacing w:before="0" w:line="360" w:lineRule="auto"/>
        <w:ind w:left="426" w:hanging="426"/>
        <w:rPr>
          <w:rFonts w:ascii="Arial" w:hAnsi="Arial" w:cs="Arial"/>
          <w:color w:val="auto"/>
          <w:sz w:val="24"/>
          <w:szCs w:val="24"/>
        </w:rPr>
      </w:pPr>
      <w:r w:rsidRPr="00495EBB">
        <w:rPr>
          <w:rStyle w:val="Textoennegrita"/>
          <w:rFonts w:ascii="Arial" w:hAnsi="Arial" w:cs="Arial"/>
          <w:b w:val="0"/>
          <w:bCs w:val="0"/>
          <w:color w:val="auto"/>
          <w:sz w:val="24"/>
          <w:szCs w:val="24"/>
        </w:rPr>
        <w:t>Actualidad</w:t>
      </w:r>
    </w:p>
    <w:p w14:paraId="012F9835" w14:textId="1E23E798"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 xml:space="preserve">Evaluación: </w:t>
      </w:r>
      <w:r w:rsidR="00283A1F" w:rsidRPr="00495EBB">
        <w:rPr>
          <w:rStyle w:val="Textoennegrita"/>
          <w:rFonts w:ascii="Arial" w:eastAsia="Arial" w:hAnsi="Arial" w:cs="Arial"/>
          <w:b w:val="0"/>
        </w:rPr>
        <w:t>Alta</w:t>
      </w:r>
    </w:p>
    <w:p w14:paraId="19EEE832" w14:textId="77777777" w:rsidR="005539C2" w:rsidRPr="00495EBB" w:rsidRDefault="005539C2" w:rsidP="00D263DB">
      <w:pPr>
        <w:numPr>
          <w:ilvl w:val="0"/>
          <w:numId w:val="23"/>
        </w:numPr>
        <w:spacing w:after="0" w:line="360" w:lineRule="auto"/>
        <w:rPr>
          <w:color w:val="auto"/>
          <w:szCs w:val="24"/>
        </w:rPr>
      </w:pPr>
      <w:r w:rsidRPr="00495EBB">
        <w:rPr>
          <w:color w:val="auto"/>
          <w:szCs w:val="24"/>
        </w:rPr>
        <w:t xml:space="preserve">Incluye dimensiones vigentes: </w:t>
      </w:r>
    </w:p>
    <w:p w14:paraId="7D4E8FD1" w14:textId="77777777" w:rsidR="005539C2" w:rsidRPr="00495EBB" w:rsidRDefault="005539C2" w:rsidP="00D263DB">
      <w:pPr>
        <w:numPr>
          <w:ilvl w:val="1"/>
          <w:numId w:val="23"/>
        </w:numPr>
        <w:spacing w:after="0" w:line="360" w:lineRule="auto"/>
        <w:rPr>
          <w:color w:val="auto"/>
          <w:szCs w:val="24"/>
        </w:rPr>
      </w:pPr>
      <w:r w:rsidRPr="00495EBB">
        <w:rPr>
          <w:rStyle w:val="whitespace-normal"/>
          <w:color w:val="auto"/>
          <w:szCs w:val="24"/>
        </w:rPr>
        <w:t>Guerra electrónica</w:t>
      </w:r>
      <w:r w:rsidRPr="00495EBB">
        <w:rPr>
          <w:color w:val="auto"/>
          <w:szCs w:val="24"/>
        </w:rPr>
        <w:t xml:space="preserve"> </w:t>
      </w:r>
    </w:p>
    <w:p w14:paraId="061EB561" w14:textId="6320EFB3" w:rsidR="001556CD" w:rsidRPr="00495EBB" w:rsidRDefault="001556CD" w:rsidP="00D263DB">
      <w:pPr>
        <w:numPr>
          <w:ilvl w:val="1"/>
          <w:numId w:val="23"/>
        </w:numPr>
        <w:spacing w:after="0" w:line="360" w:lineRule="auto"/>
        <w:rPr>
          <w:color w:val="auto"/>
          <w:szCs w:val="24"/>
        </w:rPr>
      </w:pPr>
      <w:r w:rsidRPr="00495EBB">
        <w:rPr>
          <w:color w:val="auto"/>
          <w:szCs w:val="24"/>
        </w:rPr>
        <w:t>Seguridad</w:t>
      </w:r>
    </w:p>
    <w:p w14:paraId="49F03F79" w14:textId="77777777" w:rsidR="005539C2" w:rsidRPr="00495EBB" w:rsidRDefault="005539C2" w:rsidP="00D263DB">
      <w:pPr>
        <w:numPr>
          <w:ilvl w:val="1"/>
          <w:numId w:val="23"/>
        </w:numPr>
        <w:spacing w:after="0" w:line="360" w:lineRule="auto"/>
        <w:rPr>
          <w:color w:val="auto"/>
          <w:szCs w:val="24"/>
        </w:rPr>
      </w:pPr>
      <w:r w:rsidRPr="00495EBB">
        <w:rPr>
          <w:rStyle w:val="whitespace-normal"/>
          <w:color w:val="auto"/>
          <w:szCs w:val="24"/>
        </w:rPr>
        <w:t>Ciberespacio</w:t>
      </w:r>
      <w:r w:rsidRPr="00495EBB">
        <w:rPr>
          <w:color w:val="auto"/>
          <w:szCs w:val="24"/>
        </w:rPr>
        <w:t xml:space="preserve"> </w:t>
      </w:r>
    </w:p>
    <w:p w14:paraId="20BFCE77" w14:textId="77777777" w:rsidR="005539C2" w:rsidRPr="00495EBB" w:rsidRDefault="005539C2" w:rsidP="00D263DB">
      <w:pPr>
        <w:numPr>
          <w:ilvl w:val="1"/>
          <w:numId w:val="23"/>
        </w:numPr>
        <w:spacing w:after="0" w:line="360" w:lineRule="auto"/>
        <w:rPr>
          <w:color w:val="auto"/>
          <w:szCs w:val="24"/>
        </w:rPr>
      </w:pPr>
      <w:r w:rsidRPr="00495EBB">
        <w:rPr>
          <w:rStyle w:val="whitespace-normal"/>
          <w:color w:val="auto"/>
          <w:szCs w:val="24"/>
        </w:rPr>
        <w:t>Operaciones psicológicas</w:t>
      </w:r>
      <w:r w:rsidRPr="00495EBB">
        <w:rPr>
          <w:color w:val="auto"/>
          <w:szCs w:val="24"/>
        </w:rPr>
        <w:t xml:space="preserve"> </w:t>
      </w:r>
    </w:p>
    <w:p w14:paraId="796065F9" w14:textId="0A3DF64E" w:rsidR="005539C2" w:rsidRPr="00495EBB" w:rsidRDefault="001556CD" w:rsidP="00D263DB">
      <w:pPr>
        <w:numPr>
          <w:ilvl w:val="1"/>
          <w:numId w:val="23"/>
        </w:numPr>
        <w:spacing w:after="0" w:line="360" w:lineRule="auto"/>
        <w:rPr>
          <w:color w:val="auto"/>
          <w:szCs w:val="24"/>
        </w:rPr>
      </w:pPr>
      <w:r w:rsidRPr="00495EBB">
        <w:rPr>
          <w:color w:val="auto"/>
          <w:szCs w:val="24"/>
        </w:rPr>
        <w:t>O</w:t>
      </w:r>
      <w:r w:rsidR="005539C2" w:rsidRPr="00495EBB">
        <w:rPr>
          <w:color w:val="auto"/>
          <w:szCs w:val="24"/>
        </w:rPr>
        <w:t xml:space="preserve">peraciones de engaño </w:t>
      </w:r>
    </w:p>
    <w:p w14:paraId="0234EAE3"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Conclusión:</w:t>
      </w:r>
      <w:r w:rsidRPr="00495EBB">
        <w:rPr>
          <w:rFonts w:ascii="Arial" w:hAnsi="Arial" w:cs="Arial"/>
        </w:rPr>
        <w:t xml:space="preserve"> Contenido actualizado y pertinente.</w:t>
      </w:r>
    </w:p>
    <w:p w14:paraId="4323A975" w14:textId="77777777" w:rsidR="005539C2" w:rsidRPr="00495EBB" w:rsidRDefault="005539C2" w:rsidP="00D263DB">
      <w:pPr>
        <w:pStyle w:val="Ttulo2"/>
        <w:keepNext w:val="0"/>
        <w:keepLines w:val="0"/>
        <w:numPr>
          <w:ilvl w:val="0"/>
          <w:numId w:val="19"/>
        </w:numPr>
        <w:spacing w:before="0" w:line="360" w:lineRule="auto"/>
        <w:ind w:left="426" w:hanging="426"/>
        <w:rPr>
          <w:rFonts w:ascii="Arial" w:hAnsi="Arial" w:cs="Arial"/>
          <w:color w:val="auto"/>
          <w:sz w:val="24"/>
          <w:szCs w:val="24"/>
        </w:rPr>
      </w:pPr>
      <w:r w:rsidRPr="00495EBB">
        <w:rPr>
          <w:rStyle w:val="Textoennegrita"/>
          <w:rFonts w:ascii="Arial" w:hAnsi="Arial" w:cs="Arial"/>
          <w:b w:val="0"/>
          <w:bCs w:val="0"/>
          <w:color w:val="auto"/>
          <w:sz w:val="24"/>
          <w:szCs w:val="24"/>
        </w:rPr>
        <w:t>Organización</w:t>
      </w:r>
    </w:p>
    <w:p w14:paraId="4A28C0AD" w14:textId="4001CDEA"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 xml:space="preserve">Evaluación: </w:t>
      </w:r>
      <w:r w:rsidR="00283A1F" w:rsidRPr="00495EBB">
        <w:rPr>
          <w:rStyle w:val="Textoennegrita"/>
          <w:rFonts w:ascii="Arial" w:eastAsia="Arial" w:hAnsi="Arial" w:cs="Arial"/>
          <w:b w:val="0"/>
        </w:rPr>
        <w:t>Alta</w:t>
      </w:r>
    </w:p>
    <w:p w14:paraId="18748F28" w14:textId="065B6EC8"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Fonts w:ascii="Arial" w:hAnsi="Arial" w:cs="Arial"/>
        </w:rPr>
        <w:t>Cuestionario 1:</w:t>
      </w:r>
    </w:p>
    <w:p w14:paraId="4AA4B0FF" w14:textId="77777777" w:rsidR="005539C2" w:rsidRPr="00495EBB" w:rsidRDefault="005539C2" w:rsidP="00D263DB">
      <w:pPr>
        <w:numPr>
          <w:ilvl w:val="0"/>
          <w:numId w:val="24"/>
        </w:numPr>
        <w:spacing w:after="0" w:line="360" w:lineRule="auto"/>
        <w:rPr>
          <w:color w:val="auto"/>
          <w:szCs w:val="24"/>
        </w:rPr>
      </w:pPr>
      <w:r w:rsidRPr="00495EBB">
        <w:rPr>
          <w:color w:val="auto"/>
          <w:szCs w:val="24"/>
        </w:rPr>
        <w:t xml:space="preserve">Capacidad </w:t>
      </w:r>
    </w:p>
    <w:p w14:paraId="2B26FAB5" w14:textId="77777777" w:rsidR="005539C2" w:rsidRPr="00495EBB" w:rsidRDefault="005539C2" w:rsidP="00D263DB">
      <w:pPr>
        <w:numPr>
          <w:ilvl w:val="0"/>
          <w:numId w:val="24"/>
        </w:numPr>
        <w:spacing w:after="0" w:line="360" w:lineRule="auto"/>
        <w:rPr>
          <w:color w:val="auto"/>
          <w:szCs w:val="24"/>
        </w:rPr>
      </w:pPr>
      <w:r w:rsidRPr="00495EBB">
        <w:rPr>
          <w:color w:val="auto"/>
          <w:szCs w:val="24"/>
        </w:rPr>
        <w:t xml:space="preserve">Acceso </w:t>
      </w:r>
    </w:p>
    <w:p w14:paraId="116CC3F4" w14:textId="77777777" w:rsidR="005539C2" w:rsidRPr="00495EBB" w:rsidRDefault="005539C2" w:rsidP="00D263DB">
      <w:pPr>
        <w:numPr>
          <w:ilvl w:val="0"/>
          <w:numId w:val="24"/>
        </w:numPr>
        <w:spacing w:after="0" w:line="360" w:lineRule="auto"/>
        <w:rPr>
          <w:color w:val="auto"/>
          <w:szCs w:val="24"/>
        </w:rPr>
      </w:pPr>
      <w:r w:rsidRPr="00495EBB">
        <w:rPr>
          <w:color w:val="auto"/>
          <w:szCs w:val="24"/>
        </w:rPr>
        <w:t xml:space="preserve">Autoridad </w:t>
      </w:r>
    </w:p>
    <w:p w14:paraId="14A62516" w14:textId="5EE0469C"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Fonts w:ascii="Arial" w:hAnsi="Arial" w:cs="Arial"/>
        </w:rPr>
        <w:t>Cuestionario 2:</w:t>
      </w:r>
    </w:p>
    <w:p w14:paraId="44E96E5F" w14:textId="77777777" w:rsidR="005539C2" w:rsidRPr="00495EBB" w:rsidRDefault="005539C2" w:rsidP="00D263DB">
      <w:pPr>
        <w:numPr>
          <w:ilvl w:val="0"/>
          <w:numId w:val="25"/>
        </w:numPr>
        <w:spacing w:after="0" w:line="360" w:lineRule="auto"/>
        <w:rPr>
          <w:color w:val="auto"/>
          <w:szCs w:val="24"/>
        </w:rPr>
      </w:pPr>
      <w:r w:rsidRPr="00495EBB">
        <w:rPr>
          <w:color w:val="auto"/>
          <w:szCs w:val="24"/>
        </w:rPr>
        <w:t xml:space="preserve">Seguridad ciudadana </w:t>
      </w:r>
    </w:p>
    <w:p w14:paraId="4A3C00E3" w14:textId="77777777" w:rsidR="005539C2" w:rsidRPr="00495EBB" w:rsidRDefault="005539C2" w:rsidP="00D263DB">
      <w:pPr>
        <w:numPr>
          <w:ilvl w:val="0"/>
          <w:numId w:val="25"/>
        </w:numPr>
        <w:spacing w:after="0" w:line="360" w:lineRule="auto"/>
        <w:rPr>
          <w:color w:val="auto"/>
          <w:szCs w:val="24"/>
        </w:rPr>
      </w:pPr>
      <w:r w:rsidRPr="00495EBB">
        <w:rPr>
          <w:color w:val="auto"/>
          <w:szCs w:val="24"/>
        </w:rPr>
        <w:t xml:space="preserve">Estabilidad política </w:t>
      </w:r>
    </w:p>
    <w:p w14:paraId="7AFADE27" w14:textId="77777777" w:rsidR="005539C2" w:rsidRPr="00495EBB" w:rsidRDefault="005539C2" w:rsidP="00D263DB">
      <w:pPr>
        <w:numPr>
          <w:ilvl w:val="0"/>
          <w:numId w:val="25"/>
        </w:numPr>
        <w:spacing w:after="0" w:line="360" w:lineRule="auto"/>
        <w:rPr>
          <w:color w:val="auto"/>
          <w:szCs w:val="24"/>
        </w:rPr>
      </w:pPr>
      <w:r w:rsidRPr="00495EBB">
        <w:rPr>
          <w:color w:val="auto"/>
          <w:szCs w:val="24"/>
        </w:rPr>
        <w:t xml:space="preserve">Resguardo de infraestructura </w:t>
      </w:r>
    </w:p>
    <w:p w14:paraId="05296845" w14:textId="77777777" w:rsidR="005539C2" w:rsidRPr="00495EBB" w:rsidRDefault="005539C2" w:rsidP="005539C2">
      <w:pPr>
        <w:spacing w:after="0" w:line="360" w:lineRule="auto"/>
        <w:rPr>
          <w:color w:val="auto"/>
          <w:szCs w:val="24"/>
        </w:rPr>
      </w:pPr>
      <w:r w:rsidRPr="00495EBB">
        <w:rPr>
          <w:color w:val="auto"/>
          <w:szCs w:val="24"/>
        </w:rPr>
        <w:t xml:space="preserve"> </w:t>
      </w:r>
      <w:r w:rsidRPr="00495EBB">
        <w:rPr>
          <w:rStyle w:val="Textoennegrita"/>
          <w:b w:val="0"/>
          <w:color w:val="auto"/>
          <w:szCs w:val="24"/>
        </w:rPr>
        <w:t>Impacto:</w:t>
      </w:r>
      <w:r w:rsidRPr="00495EBB">
        <w:rPr>
          <w:color w:val="auto"/>
          <w:szCs w:val="24"/>
        </w:rPr>
        <w:t xml:space="preserve"> Favorece la validez estructural.</w:t>
      </w:r>
    </w:p>
    <w:p w14:paraId="2091DA56" w14:textId="77777777" w:rsidR="005539C2" w:rsidRPr="00495EBB" w:rsidRDefault="005539C2" w:rsidP="00D263DB">
      <w:pPr>
        <w:pStyle w:val="Ttulo2"/>
        <w:keepNext w:val="0"/>
        <w:keepLines w:val="0"/>
        <w:numPr>
          <w:ilvl w:val="0"/>
          <w:numId w:val="19"/>
        </w:numPr>
        <w:spacing w:before="0" w:line="360" w:lineRule="auto"/>
        <w:ind w:left="426" w:hanging="426"/>
        <w:rPr>
          <w:rFonts w:ascii="Arial" w:hAnsi="Arial" w:cs="Arial"/>
          <w:color w:val="auto"/>
          <w:sz w:val="24"/>
          <w:szCs w:val="24"/>
        </w:rPr>
      </w:pPr>
      <w:r w:rsidRPr="00495EBB">
        <w:rPr>
          <w:rStyle w:val="Textoennegrita"/>
          <w:rFonts w:ascii="Arial" w:hAnsi="Arial" w:cs="Arial"/>
          <w:b w:val="0"/>
          <w:bCs w:val="0"/>
          <w:color w:val="auto"/>
          <w:sz w:val="24"/>
          <w:szCs w:val="24"/>
        </w:rPr>
        <w:t>Suficiencia</w:t>
      </w:r>
    </w:p>
    <w:p w14:paraId="1671E2B9" w14:textId="1FF7BA4F"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 xml:space="preserve">Evaluación: </w:t>
      </w:r>
      <w:r w:rsidR="00283A1F" w:rsidRPr="00495EBB">
        <w:rPr>
          <w:rStyle w:val="Textoennegrita"/>
          <w:rFonts w:ascii="Arial" w:eastAsia="Arial" w:hAnsi="Arial" w:cs="Arial"/>
          <w:b w:val="0"/>
        </w:rPr>
        <w:t>Alta</w:t>
      </w:r>
    </w:p>
    <w:p w14:paraId="2A137FA4" w14:textId="77777777" w:rsidR="005539C2" w:rsidRPr="00495EBB" w:rsidRDefault="005539C2" w:rsidP="00D263DB">
      <w:pPr>
        <w:numPr>
          <w:ilvl w:val="0"/>
          <w:numId w:val="26"/>
        </w:numPr>
        <w:spacing w:after="0" w:line="360" w:lineRule="auto"/>
        <w:rPr>
          <w:color w:val="auto"/>
          <w:szCs w:val="24"/>
        </w:rPr>
      </w:pPr>
      <w:r w:rsidRPr="00495EBB">
        <w:rPr>
          <w:color w:val="auto"/>
          <w:szCs w:val="24"/>
        </w:rPr>
        <w:t xml:space="preserve">Cobertura completa de: </w:t>
      </w:r>
    </w:p>
    <w:p w14:paraId="49148567" w14:textId="4E8A0010" w:rsidR="005539C2" w:rsidRPr="00495EBB" w:rsidRDefault="007E2180" w:rsidP="00D263DB">
      <w:pPr>
        <w:numPr>
          <w:ilvl w:val="1"/>
          <w:numId w:val="26"/>
        </w:numPr>
        <w:spacing w:after="0" w:line="360" w:lineRule="auto"/>
        <w:rPr>
          <w:color w:val="auto"/>
          <w:szCs w:val="24"/>
        </w:rPr>
      </w:pPr>
      <w:r w:rsidRPr="00495EBB">
        <w:rPr>
          <w:color w:val="auto"/>
          <w:szCs w:val="24"/>
        </w:rPr>
        <w:t>T</w:t>
      </w:r>
      <w:r w:rsidR="005539C2" w:rsidRPr="00495EBB">
        <w:rPr>
          <w:color w:val="auto"/>
          <w:szCs w:val="24"/>
        </w:rPr>
        <w:t xml:space="preserve">ipos de operaciones </w:t>
      </w:r>
    </w:p>
    <w:p w14:paraId="334E9D8E" w14:textId="408EADE4" w:rsidR="005539C2" w:rsidRPr="00495EBB" w:rsidRDefault="007E2180" w:rsidP="00D263DB">
      <w:pPr>
        <w:numPr>
          <w:ilvl w:val="1"/>
          <w:numId w:val="26"/>
        </w:numPr>
        <w:spacing w:after="0" w:line="360" w:lineRule="auto"/>
        <w:rPr>
          <w:color w:val="auto"/>
          <w:szCs w:val="24"/>
        </w:rPr>
      </w:pPr>
      <w:r w:rsidRPr="00495EBB">
        <w:rPr>
          <w:color w:val="auto"/>
          <w:szCs w:val="24"/>
        </w:rPr>
        <w:t>C</w:t>
      </w:r>
      <w:r w:rsidR="005539C2" w:rsidRPr="00495EBB">
        <w:rPr>
          <w:color w:val="auto"/>
          <w:szCs w:val="24"/>
        </w:rPr>
        <w:t xml:space="preserve">ondiciones operativas </w:t>
      </w:r>
    </w:p>
    <w:p w14:paraId="69FF21F5" w14:textId="0D8386F4" w:rsidR="005539C2" w:rsidRPr="00495EBB" w:rsidRDefault="007E2180" w:rsidP="00D263DB">
      <w:pPr>
        <w:numPr>
          <w:ilvl w:val="1"/>
          <w:numId w:val="26"/>
        </w:numPr>
        <w:spacing w:after="0" w:line="360" w:lineRule="auto"/>
        <w:rPr>
          <w:color w:val="auto"/>
          <w:szCs w:val="24"/>
        </w:rPr>
      </w:pPr>
      <w:r w:rsidRPr="00495EBB">
        <w:rPr>
          <w:color w:val="auto"/>
          <w:szCs w:val="24"/>
        </w:rPr>
        <w:t>E</w:t>
      </w:r>
      <w:r w:rsidR="005539C2" w:rsidRPr="00495EBB">
        <w:rPr>
          <w:color w:val="auto"/>
          <w:szCs w:val="24"/>
        </w:rPr>
        <w:t xml:space="preserve">fectos en el orden interno </w:t>
      </w:r>
    </w:p>
    <w:p w14:paraId="7BC697E1"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Conclusión:</w:t>
      </w:r>
      <w:r w:rsidRPr="00495EBB">
        <w:rPr>
          <w:rFonts w:ascii="Arial" w:hAnsi="Arial" w:cs="Arial"/>
        </w:rPr>
        <w:t xml:space="preserve"> Buena representatividad del constructo.</w:t>
      </w:r>
    </w:p>
    <w:p w14:paraId="0CBD97D0" w14:textId="77777777" w:rsidR="005539C2" w:rsidRPr="00495EBB" w:rsidRDefault="005539C2" w:rsidP="00D263DB">
      <w:pPr>
        <w:pStyle w:val="Ttulo2"/>
        <w:keepNext w:val="0"/>
        <w:keepLines w:val="0"/>
        <w:numPr>
          <w:ilvl w:val="0"/>
          <w:numId w:val="19"/>
        </w:numPr>
        <w:spacing w:before="0" w:line="360" w:lineRule="auto"/>
        <w:ind w:left="426" w:hanging="426"/>
        <w:rPr>
          <w:rFonts w:ascii="Arial" w:hAnsi="Arial" w:cs="Arial"/>
          <w:color w:val="auto"/>
          <w:sz w:val="24"/>
          <w:szCs w:val="24"/>
        </w:rPr>
      </w:pPr>
      <w:r w:rsidRPr="00495EBB">
        <w:rPr>
          <w:rStyle w:val="Textoennegrita"/>
          <w:rFonts w:ascii="Arial" w:hAnsi="Arial" w:cs="Arial"/>
          <w:b w:val="0"/>
          <w:bCs w:val="0"/>
          <w:color w:val="auto"/>
          <w:sz w:val="24"/>
          <w:szCs w:val="24"/>
        </w:rPr>
        <w:t>Intencionalidad</w:t>
      </w:r>
    </w:p>
    <w:p w14:paraId="6075D0D1" w14:textId="5EE1B2C3"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 xml:space="preserve">Evaluación: </w:t>
      </w:r>
      <w:r w:rsidR="00283A1F" w:rsidRPr="00495EBB">
        <w:rPr>
          <w:rStyle w:val="Textoennegrita"/>
          <w:rFonts w:ascii="Arial" w:eastAsia="Arial" w:hAnsi="Arial" w:cs="Arial"/>
          <w:b w:val="0"/>
        </w:rPr>
        <w:t>Media</w:t>
      </w:r>
    </w:p>
    <w:p w14:paraId="22D8BBFE" w14:textId="77777777" w:rsidR="005539C2" w:rsidRPr="00495EBB" w:rsidRDefault="005539C2" w:rsidP="00D263DB">
      <w:pPr>
        <w:numPr>
          <w:ilvl w:val="0"/>
          <w:numId w:val="27"/>
        </w:numPr>
        <w:spacing w:after="0" w:line="360" w:lineRule="auto"/>
        <w:rPr>
          <w:color w:val="auto"/>
          <w:szCs w:val="24"/>
        </w:rPr>
      </w:pPr>
      <w:r w:rsidRPr="00495EBB">
        <w:rPr>
          <w:color w:val="auto"/>
          <w:szCs w:val="24"/>
        </w:rPr>
        <w:t xml:space="preserve">Se busca medir relación entre variables. </w:t>
      </w:r>
    </w:p>
    <w:p w14:paraId="6FB0BF7C" w14:textId="77777777" w:rsidR="005539C2" w:rsidRPr="00495EBB" w:rsidRDefault="005539C2" w:rsidP="00D263DB">
      <w:pPr>
        <w:numPr>
          <w:ilvl w:val="0"/>
          <w:numId w:val="27"/>
        </w:numPr>
        <w:spacing w:after="0" w:line="360" w:lineRule="auto"/>
        <w:rPr>
          <w:color w:val="auto"/>
          <w:szCs w:val="24"/>
        </w:rPr>
      </w:pPr>
      <w:r w:rsidRPr="00495EBB">
        <w:rPr>
          <w:color w:val="auto"/>
          <w:szCs w:val="24"/>
        </w:rPr>
        <w:t xml:space="preserve">Problema: </w:t>
      </w:r>
    </w:p>
    <w:p w14:paraId="6AAEEB6F" w14:textId="7CBFB4E0" w:rsidR="005539C2" w:rsidRPr="00495EBB" w:rsidRDefault="007E2180" w:rsidP="00D263DB">
      <w:pPr>
        <w:numPr>
          <w:ilvl w:val="1"/>
          <w:numId w:val="27"/>
        </w:numPr>
        <w:spacing w:after="0" w:line="360" w:lineRule="auto"/>
        <w:rPr>
          <w:color w:val="auto"/>
          <w:szCs w:val="24"/>
        </w:rPr>
      </w:pPr>
      <w:r w:rsidRPr="00495EBB">
        <w:rPr>
          <w:color w:val="auto"/>
          <w:szCs w:val="24"/>
        </w:rPr>
        <w:t>U</w:t>
      </w:r>
      <w:r w:rsidR="005539C2" w:rsidRPr="00495EBB">
        <w:rPr>
          <w:color w:val="auto"/>
          <w:szCs w:val="24"/>
        </w:rPr>
        <w:t xml:space="preserve">so de “por efectos de…” </w:t>
      </w:r>
    </w:p>
    <w:p w14:paraId="538AF709"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Impacto:</w:t>
      </w:r>
    </w:p>
    <w:p w14:paraId="1533FBD3" w14:textId="77777777" w:rsidR="005539C2" w:rsidRPr="00495EBB" w:rsidRDefault="005539C2" w:rsidP="00D263DB">
      <w:pPr>
        <w:numPr>
          <w:ilvl w:val="0"/>
          <w:numId w:val="28"/>
        </w:numPr>
        <w:spacing w:after="0" w:line="360" w:lineRule="auto"/>
        <w:rPr>
          <w:color w:val="auto"/>
          <w:szCs w:val="24"/>
        </w:rPr>
      </w:pPr>
      <w:r w:rsidRPr="00495EBB">
        <w:rPr>
          <w:color w:val="auto"/>
          <w:szCs w:val="24"/>
        </w:rPr>
        <w:lastRenderedPageBreak/>
        <w:t xml:space="preserve">Introduce sesgo causal </w:t>
      </w:r>
    </w:p>
    <w:p w14:paraId="0650822E" w14:textId="77777777" w:rsidR="005539C2" w:rsidRPr="00495EBB" w:rsidRDefault="005539C2" w:rsidP="005539C2">
      <w:pPr>
        <w:spacing w:after="0" w:line="360" w:lineRule="auto"/>
        <w:ind w:left="0" w:firstLine="0"/>
        <w:rPr>
          <w:color w:val="auto"/>
          <w:szCs w:val="24"/>
        </w:rPr>
      </w:pPr>
      <w:r w:rsidRPr="00495EBB">
        <w:rPr>
          <w:color w:val="auto"/>
          <w:szCs w:val="24"/>
        </w:rPr>
        <w:t>Puede influir en respuestas</w:t>
      </w:r>
    </w:p>
    <w:p w14:paraId="599EDED9" w14:textId="77777777" w:rsidR="005539C2" w:rsidRPr="00495EBB" w:rsidRDefault="005539C2" w:rsidP="00D263DB">
      <w:pPr>
        <w:pStyle w:val="Ttulo2"/>
        <w:keepNext w:val="0"/>
        <w:keepLines w:val="0"/>
        <w:numPr>
          <w:ilvl w:val="0"/>
          <w:numId w:val="19"/>
        </w:numPr>
        <w:spacing w:before="0" w:line="360" w:lineRule="auto"/>
        <w:ind w:left="426"/>
        <w:rPr>
          <w:rFonts w:ascii="Arial" w:hAnsi="Arial" w:cs="Arial"/>
          <w:color w:val="auto"/>
          <w:sz w:val="24"/>
          <w:szCs w:val="24"/>
        </w:rPr>
      </w:pPr>
      <w:r w:rsidRPr="00495EBB">
        <w:rPr>
          <w:rStyle w:val="Textoennegrita"/>
          <w:rFonts w:ascii="Arial" w:hAnsi="Arial" w:cs="Arial"/>
          <w:b w:val="0"/>
          <w:bCs w:val="0"/>
          <w:color w:val="auto"/>
          <w:sz w:val="24"/>
          <w:szCs w:val="24"/>
        </w:rPr>
        <w:t>Consistencia</w:t>
      </w:r>
    </w:p>
    <w:p w14:paraId="3ED81741"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Evaluación: Media – Alta</w:t>
      </w:r>
    </w:p>
    <w:p w14:paraId="0300EC16" w14:textId="77777777" w:rsidR="005539C2" w:rsidRPr="00495EBB" w:rsidRDefault="005539C2" w:rsidP="00D263DB">
      <w:pPr>
        <w:numPr>
          <w:ilvl w:val="0"/>
          <w:numId w:val="29"/>
        </w:numPr>
        <w:spacing w:after="0" w:line="360" w:lineRule="auto"/>
        <w:rPr>
          <w:color w:val="auto"/>
          <w:szCs w:val="24"/>
        </w:rPr>
      </w:pPr>
      <w:r w:rsidRPr="00495EBB">
        <w:rPr>
          <w:color w:val="auto"/>
          <w:szCs w:val="24"/>
        </w:rPr>
        <w:t xml:space="preserve">Correspondencia entre ítems de ambos cuestionarios. </w:t>
      </w:r>
    </w:p>
    <w:p w14:paraId="556DC8CE" w14:textId="77777777" w:rsidR="005539C2" w:rsidRPr="00495EBB" w:rsidRDefault="005539C2" w:rsidP="00D263DB">
      <w:pPr>
        <w:numPr>
          <w:ilvl w:val="0"/>
          <w:numId w:val="29"/>
        </w:numPr>
        <w:spacing w:after="0" w:line="360" w:lineRule="auto"/>
        <w:rPr>
          <w:color w:val="auto"/>
          <w:szCs w:val="24"/>
        </w:rPr>
      </w:pPr>
      <w:r w:rsidRPr="00495EBB">
        <w:rPr>
          <w:color w:val="auto"/>
          <w:szCs w:val="24"/>
        </w:rPr>
        <w:t xml:space="preserve">Coherencia estructural entre variables. </w:t>
      </w:r>
    </w:p>
    <w:p w14:paraId="6FBD653F"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Fonts w:ascii="Arial" w:hAnsi="Arial" w:cs="Arial"/>
        </w:rPr>
        <w:t>Relación con r = 0,792:</w:t>
      </w:r>
    </w:p>
    <w:p w14:paraId="4FE20DA2" w14:textId="77777777" w:rsidR="005539C2" w:rsidRPr="00495EBB" w:rsidRDefault="005539C2" w:rsidP="00D263DB">
      <w:pPr>
        <w:numPr>
          <w:ilvl w:val="0"/>
          <w:numId w:val="30"/>
        </w:numPr>
        <w:spacing w:after="0" w:line="360" w:lineRule="auto"/>
        <w:rPr>
          <w:color w:val="auto"/>
          <w:szCs w:val="24"/>
        </w:rPr>
      </w:pPr>
      <w:r w:rsidRPr="00495EBB">
        <w:rPr>
          <w:color w:val="auto"/>
          <w:szCs w:val="24"/>
        </w:rPr>
        <w:t xml:space="preserve">Confirma consistencia sin ser artificial </w:t>
      </w:r>
    </w:p>
    <w:p w14:paraId="2E31E156" w14:textId="77777777" w:rsidR="005539C2" w:rsidRPr="00495EBB" w:rsidRDefault="005539C2" w:rsidP="00D263DB">
      <w:pPr>
        <w:pStyle w:val="Ttulo2"/>
        <w:keepNext w:val="0"/>
        <w:keepLines w:val="0"/>
        <w:numPr>
          <w:ilvl w:val="0"/>
          <w:numId w:val="19"/>
        </w:numPr>
        <w:spacing w:before="0" w:line="360" w:lineRule="auto"/>
        <w:ind w:left="426" w:hanging="426"/>
        <w:rPr>
          <w:rFonts w:ascii="Arial" w:hAnsi="Arial" w:cs="Arial"/>
          <w:color w:val="auto"/>
          <w:sz w:val="24"/>
          <w:szCs w:val="24"/>
        </w:rPr>
      </w:pPr>
      <w:r w:rsidRPr="00495EBB">
        <w:rPr>
          <w:rStyle w:val="Textoennegrita"/>
          <w:rFonts w:ascii="Arial" w:hAnsi="Arial" w:cs="Arial"/>
          <w:b w:val="0"/>
          <w:bCs w:val="0"/>
          <w:color w:val="auto"/>
          <w:sz w:val="24"/>
          <w:szCs w:val="24"/>
        </w:rPr>
        <w:t>Coherencia teórica</w:t>
      </w:r>
    </w:p>
    <w:p w14:paraId="4A9E5FC8"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Evaluación: Media – Alta</w:t>
      </w:r>
    </w:p>
    <w:p w14:paraId="38CD56B2" w14:textId="77777777" w:rsidR="005539C2" w:rsidRPr="00495EBB" w:rsidRDefault="005539C2" w:rsidP="00D263DB">
      <w:pPr>
        <w:numPr>
          <w:ilvl w:val="0"/>
          <w:numId w:val="31"/>
        </w:numPr>
        <w:spacing w:after="0" w:line="360" w:lineRule="auto"/>
        <w:rPr>
          <w:color w:val="auto"/>
          <w:szCs w:val="24"/>
        </w:rPr>
      </w:pPr>
      <w:r w:rsidRPr="00495EBB">
        <w:rPr>
          <w:color w:val="auto"/>
          <w:szCs w:val="24"/>
        </w:rPr>
        <w:t xml:space="preserve">Relación lógica: </w:t>
      </w:r>
    </w:p>
    <w:p w14:paraId="3883B8BD" w14:textId="2C7D2F2F" w:rsidR="005539C2" w:rsidRPr="00495EBB" w:rsidRDefault="007E2180" w:rsidP="00D263DB">
      <w:pPr>
        <w:numPr>
          <w:ilvl w:val="1"/>
          <w:numId w:val="31"/>
        </w:numPr>
        <w:spacing w:after="0" w:line="360" w:lineRule="auto"/>
        <w:rPr>
          <w:color w:val="auto"/>
          <w:szCs w:val="24"/>
        </w:rPr>
      </w:pPr>
      <w:r w:rsidRPr="00495EBB">
        <w:rPr>
          <w:color w:val="auto"/>
          <w:szCs w:val="24"/>
        </w:rPr>
        <w:t>O</w:t>
      </w:r>
      <w:r w:rsidR="005539C2" w:rsidRPr="00495EBB">
        <w:rPr>
          <w:color w:val="auto"/>
          <w:szCs w:val="24"/>
        </w:rPr>
        <w:t xml:space="preserve">peraciones → efectos en orden interno </w:t>
      </w:r>
    </w:p>
    <w:p w14:paraId="30530ED7" w14:textId="77777777" w:rsidR="005539C2" w:rsidRPr="00495EBB" w:rsidRDefault="005539C2" w:rsidP="00D263DB">
      <w:pPr>
        <w:numPr>
          <w:ilvl w:val="0"/>
          <w:numId w:val="31"/>
        </w:numPr>
        <w:spacing w:after="0" w:line="360" w:lineRule="auto"/>
        <w:rPr>
          <w:color w:val="auto"/>
          <w:szCs w:val="24"/>
        </w:rPr>
      </w:pPr>
      <w:r w:rsidRPr="00495EBB">
        <w:rPr>
          <w:color w:val="auto"/>
          <w:szCs w:val="24"/>
        </w:rPr>
        <w:t xml:space="preserve">Aunque: </w:t>
      </w:r>
    </w:p>
    <w:p w14:paraId="7D6D2252" w14:textId="4EF40C8D" w:rsidR="005539C2" w:rsidRPr="00495EBB" w:rsidRDefault="007E2180" w:rsidP="00D263DB">
      <w:pPr>
        <w:numPr>
          <w:ilvl w:val="1"/>
          <w:numId w:val="31"/>
        </w:numPr>
        <w:spacing w:after="0" w:line="360" w:lineRule="auto"/>
        <w:rPr>
          <w:color w:val="auto"/>
          <w:szCs w:val="24"/>
        </w:rPr>
      </w:pPr>
      <w:r w:rsidRPr="00495EBB">
        <w:rPr>
          <w:color w:val="auto"/>
          <w:szCs w:val="24"/>
        </w:rPr>
        <w:t>N</w:t>
      </w:r>
      <w:r w:rsidR="005539C2" w:rsidRPr="00495EBB">
        <w:rPr>
          <w:color w:val="auto"/>
          <w:szCs w:val="24"/>
        </w:rPr>
        <w:t xml:space="preserve">o se explicita marco teórico formal (doctrina militar) </w:t>
      </w:r>
    </w:p>
    <w:p w14:paraId="5ECAAA49" w14:textId="2219DBDB" w:rsidR="005539C2" w:rsidRPr="00495EBB" w:rsidRDefault="005539C2" w:rsidP="005539C2">
      <w:pPr>
        <w:spacing w:after="0" w:line="360" w:lineRule="auto"/>
        <w:ind w:left="0" w:firstLine="0"/>
        <w:rPr>
          <w:color w:val="auto"/>
          <w:szCs w:val="24"/>
        </w:rPr>
      </w:pPr>
      <w:r w:rsidRPr="00495EBB">
        <w:rPr>
          <w:rStyle w:val="Textoennegrita"/>
          <w:b w:val="0"/>
          <w:color w:val="auto"/>
          <w:szCs w:val="24"/>
        </w:rPr>
        <w:t>Impacto:</w:t>
      </w:r>
      <w:r w:rsidRPr="00495EBB">
        <w:rPr>
          <w:color w:val="auto"/>
          <w:szCs w:val="24"/>
        </w:rPr>
        <w:t xml:space="preserve"> Validez aceptable pero mejorable</w:t>
      </w:r>
    </w:p>
    <w:p w14:paraId="1FF38E29" w14:textId="77777777" w:rsidR="005539C2" w:rsidRPr="00495EBB" w:rsidRDefault="005539C2" w:rsidP="00D263DB">
      <w:pPr>
        <w:pStyle w:val="Ttulo2"/>
        <w:keepNext w:val="0"/>
        <w:keepLines w:val="0"/>
        <w:numPr>
          <w:ilvl w:val="0"/>
          <w:numId w:val="19"/>
        </w:numPr>
        <w:spacing w:before="0" w:line="360" w:lineRule="auto"/>
        <w:ind w:left="426" w:hanging="426"/>
        <w:rPr>
          <w:rFonts w:ascii="Arial" w:hAnsi="Arial" w:cs="Arial"/>
          <w:color w:val="auto"/>
          <w:sz w:val="24"/>
          <w:szCs w:val="24"/>
        </w:rPr>
      </w:pPr>
      <w:r w:rsidRPr="00495EBB">
        <w:rPr>
          <w:rStyle w:val="Textoennegrita"/>
          <w:rFonts w:ascii="Arial" w:hAnsi="Arial" w:cs="Arial"/>
          <w:b w:val="0"/>
          <w:bCs w:val="0"/>
          <w:color w:val="auto"/>
          <w:sz w:val="24"/>
          <w:szCs w:val="24"/>
        </w:rPr>
        <w:t>Metodología</w:t>
      </w:r>
    </w:p>
    <w:p w14:paraId="5DA173FD"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Evaluación: Media</w:t>
      </w:r>
    </w:p>
    <w:p w14:paraId="15EB9A7D" w14:textId="707E687C"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Fonts w:ascii="Arial" w:hAnsi="Arial" w:cs="Arial"/>
        </w:rPr>
        <w:t>Fortalezas:</w:t>
      </w:r>
    </w:p>
    <w:p w14:paraId="0A925E44" w14:textId="77777777" w:rsidR="005539C2" w:rsidRPr="00495EBB" w:rsidRDefault="005539C2" w:rsidP="00D263DB">
      <w:pPr>
        <w:numPr>
          <w:ilvl w:val="0"/>
          <w:numId w:val="32"/>
        </w:numPr>
        <w:spacing w:after="0" w:line="360" w:lineRule="auto"/>
        <w:rPr>
          <w:color w:val="auto"/>
          <w:szCs w:val="24"/>
        </w:rPr>
      </w:pPr>
      <w:r w:rsidRPr="00495EBB">
        <w:rPr>
          <w:color w:val="auto"/>
          <w:szCs w:val="24"/>
        </w:rPr>
        <w:t xml:space="preserve">Escala Likert adecuada </w:t>
      </w:r>
    </w:p>
    <w:p w14:paraId="2C371AAA" w14:textId="77777777" w:rsidR="005539C2" w:rsidRPr="00495EBB" w:rsidRDefault="005539C2" w:rsidP="00D263DB">
      <w:pPr>
        <w:numPr>
          <w:ilvl w:val="0"/>
          <w:numId w:val="32"/>
        </w:numPr>
        <w:spacing w:after="0" w:line="360" w:lineRule="auto"/>
        <w:rPr>
          <w:color w:val="auto"/>
          <w:szCs w:val="24"/>
        </w:rPr>
      </w:pPr>
      <w:r w:rsidRPr="00495EBB">
        <w:rPr>
          <w:color w:val="auto"/>
          <w:szCs w:val="24"/>
        </w:rPr>
        <w:t xml:space="preserve">Correspondencia entre variables </w:t>
      </w:r>
    </w:p>
    <w:p w14:paraId="5906BBEE" w14:textId="7F684265"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Fonts w:ascii="Arial" w:hAnsi="Arial" w:cs="Arial"/>
        </w:rPr>
        <w:t>Debilidades:</w:t>
      </w:r>
    </w:p>
    <w:p w14:paraId="726480EF" w14:textId="77777777" w:rsidR="005539C2" w:rsidRPr="00495EBB" w:rsidRDefault="005539C2" w:rsidP="00D263DB">
      <w:pPr>
        <w:numPr>
          <w:ilvl w:val="0"/>
          <w:numId w:val="33"/>
        </w:numPr>
        <w:spacing w:after="0" w:line="360" w:lineRule="auto"/>
        <w:rPr>
          <w:color w:val="auto"/>
          <w:szCs w:val="24"/>
        </w:rPr>
      </w:pPr>
      <w:r w:rsidRPr="00495EBB">
        <w:rPr>
          <w:color w:val="auto"/>
          <w:szCs w:val="24"/>
        </w:rPr>
        <w:t xml:space="preserve">Ítems largos </w:t>
      </w:r>
    </w:p>
    <w:p w14:paraId="14B34B1C" w14:textId="77777777" w:rsidR="005539C2" w:rsidRPr="00495EBB" w:rsidRDefault="005539C2" w:rsidP="00D263DB">
      <w:pPr>
        <w:numPr>
          <w:ilvl w:val="0"/>
          <w:numId w:val="33"/>
        </w:numPr>
        <w:spacing w:after="0" w:line="360" w:lineRule="auto"/>
        <w:rPr>
          <w:color w:val="auto"/>
          <w:szCs w:val="24"/>
        </w:rPr>
      </w:pPr>
      <w:r w:rsidRPr="00495EBB">
        <w:rPr>
          <w:color w:val="auto"/>
          <w:szCs w:val="24"/>
        </w:rPr>
        <w:t xml:space="preserve">sesgo por causalidad </w:t>
      </w:r>
    </w:p>
    <w:p w14:paraId="3D55356F" w14:textId="77777777" w:rsidR="005539C2" w:rsidRPr="00495EBB" w:rsidRDefault="005539C2" w:rsidP="00D263DB">
      <w:pPr>
        <w:numPr>
          <w:ilvl w:val="0"/>
          <w:numId w:val="33"/>
        </w:numPr>
        <w:spacing w:after="0" w:line="360" w:lineRule="auto"/>
        <w:rPr>
          <w:color w:val="auto"/>
          <w:szCs w:val="24"/>
        </w:rPr>
      </w:pPr>
      <w:r w:rsidRPr="00495EBB">
        <w:rPr>
          <w:color w:val="auto"/>
          <w:szCs w:val="24"/>
        </w:rPr>
        <w:t xml:space="preserve">falta de indicadores operacionales </w:t>
      </w:r>
    </w:p>
    <w:p w14:paraId="08EFA903" w14:textId="77777777" w:rsidR="005539C2" w:rsidRPr="00495EBB" w:rsidRDefault="005539C2" w:rsidP="005539C2">
      <w:pPr>
        <w:spacing w:after="0" w:line="360" w:lineRule="auto"/>
        <w:ind w:left="0" w:firstLine="0"/>
        <w:rPr>
          <w:color w:val="auto"/>
          <w:szCs w:val="24"/>
        </w:rPr>
      </w:pPr>
      <w:r w:rsidRPr="00495EBB">
        <w:rPr>
          <w:rStyle w:val="Textoennegrita"/>
          <w:b w:val="0"/>
          <w:color w:val="auto"/>
          <w:szCs w:val="24"/>
        </w:rPr>
        <w:t>Impacto:</w:t>
      </w:r>
      <w:r w:rsidRPr="00495EBB">
        <w:rPr>
          <w:color w:val="auto"/>
          <w:szCs w:val="24"/>
        </w:rPr>
        <w:t xml:space="preserve"> Limita precisión de la medición</w:t>
      </w:r>
    </w:p>
    <w:p w14:paraId="6D3388B7" w14:textId="77777777" w:rsidR="005539C2" w:rsidRPr="00495EBB" w:rsidRDefault="005539C2" w:rsidP="00D263DB">
      <w:pPr>
        <w:pStyle w:val="Ttulo2"/>
        <w:keepNext w:val="0"/>
        <w:keepLines w:val="0"/>
        <w:numPr>
          <w:ilvl w:val="0"/>
          <w:numId w:val="19"/>
        </w:numPr>
        <w:spacing w:before="0" w:line="360" w:lineRule="auto"/>
        <w:ind w:left="426" w:hanging="426"/>
        <w:rPr>
          <w:rFonts w:ascii="Arial" w:hAnsi="Arial" w:cs="Arial"/>
          <w:color w:val="auto"/>
          <w:sz w:val="24"/>
          <w:szCs w:val="24"/>
        </w:rPr>
      </w:pPr>
      <w:r w:rsidRPr="00495EBB">
        <w:rPr>
          <w:rStyle w:val="Textoennegrita"/>
          <w:rFonts w:ascii="Arial" w:hAnsi="Arial" w:cs="Arial"/>
          <w:b w:val="0"/>
          <w:bCs w:val="0"/>
          <w:color w:val="auto"/>
          <w:sz w:val="24"/>
          <w:szCs w:val="24"/>
        </w:rPr>
        <w:t>Pertinencia</w:t>
      </w:r>
    </w:p>
    <w:p w14:paraId="6D10D042" w14:textId="29E1C109"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 xml:space="preserve">Evaluación: </w:t>
      </w:r>
      <w:r w:rsidR="00283A1F" w:rsidRPr="00495EBB">
        <w:rPr>
          <w:rStyle w:val="Textoennegrita"/>
          <w:rFonts w:ascii="Arial" w:eastAsia="Arial" w:hAnsi="Arial" w:cs="Arial"/>
          <w:b w:val="0"/>
        </w:rPr>
        <w:t>Alta</w:t>
      </w:r>
    </w:p>
    <w:p w14:paraId="391276E1" w14:textId="77777777" w:rsidR="005539C2" w:rsidRPr="00495EBB" w:rsidRDefault="005539C2" w:rsidP="00D263DB">
      <w:pPr>
        <w:numPr>
          <w:ilvl w:val="0"/>
          <w:numId w:val="34"/>
        </w:numPr>
        <w:spacing w:after="0" w:line="360" w:lineRule="auto"/>
        <w:rPr>
          <w:color w:val="auto"/>
          <w:szCs w:val="24"/>
        </w:rPr>
      </w:pPr>
      <w:r w:rsidRPr="00495EBB">
        <w:rPr>
          <w:color w:val="auto"/>
          <w:szCs w:val="24"/>
        </w:rPr>
        <w:t xml:space="preserve">Aplicable a: </w:t>
      </w:r>
    </w:p>
    <w:p w14:paraId="146755CE" w14:textId="77777777" w:rsidR="005539C2" w:rsidRPr="00495EBB" w:rsidRDefault="005539C2" w:rsidP="00D263DB">
      <w:pPr>
        <w:numPr>
          <w:ilvl w:val="1"/>
          <w:numId w:val="34"/>
        </w:numPr>
        <w:spacing w:after="0" w:line="360" w:lineRule="auto"/>
        <w:rPr>
          <w:color w:val="auto"/>
          <w:szCs w:val="24"/>
        </w:rPr>
      </w:pPr>
      <w:r w:rsidRPr="00495EBB">
        <w:rPr>
          <w:color w:val="auto"/>
          <w:szCs w:val="24"/>
        </w:rPr>
        <w:t xml:space="preserve">contextos militares </w:t>
      </w:r>
    </w:p>
    <w:p w14:paraId="5B537EED" w14:textId="77777777" w:rsidR="005539C2" w:rsidRPr="00495EBB" w:rsidRDefault="005539C2" w:rsidP="00D263DB">
      <w:pPr>
        <w:numPr>
          <w:ilvl w:val="1"/>
          <w:numId w:val="34"/>
        </w:numPr>
        <w:spacing w:after="0" w:line="360" w:lineRule="auto"/>
        <w:rPr>
          <w:color w:val="auto"/>
          <w:szCs w:val="24"/>
        </w:rPr>
      </w:pPr>
      <w:r w:rsidRPr="00495EBB">
        <w:rPr>
          <w:color w:val="auto"/>
          <w:szCs w:val="24"/>
        </w:rPr>
        <w:t xml:space="preserve">operaciones de orden interno </w:t>
      </w:r>
    </w:p>
    <w:p w14:paraId="2D3921B1" w14:textId="77777777" w:rsidR="005539C2" w:rsidRPr="00495EBB" w:rsidRDefault="005539C2" w:rsidP="005539C2">
      <w:pPr>
        <w:pStyle w:val="NormalWeb"/>
        <w:spacing w:before="0" w:beforeAutospacing="0" w:after="0" w:afterAutospacing="0" w:line="360" w:lineRule="auto"/>
        <w:jc w:val="both"/>
        <w:rPr>
          <w:rFonts w:ascii="Arial" w:hAnsi="Arial" w:cs="Arial"/>
        </w:rPr>
      </w:pPr>
      <w:r w:rsidRPr="00495EBB">
        <w:rPr>
          <w:rStyle w:val="Textoennegrita"/>
          <w:rFonts w:ascii="Arial" w:eastAsia="Arial" w:hAnsi="Arial" w:cs="Arial"/>
          <w:b w:val="0"/>
        </w:rPr>
        <w:t>Conclusión:</w:t>
      </w:r>
      <w:r w:rsidRPr="00495EBB">
        <w:rPr>
          <w:rFonts w:ascii="Arial" w:hAnsi="Arial" w:cs="Arial"/>
        </w:rPr>
        <w:t xml:space="preserve"> Alta relevancia práctica.</w:t>
      </w:r>
    </w:p>
    <w:p w14:paraId="29E0448F" w14:textId="77777777" w:rsidR="00725E01" w:rsidRPr="00495EBB" w:rsidRDefault="00725E01" w:rsidP="005539C2">
      <w:pPr>
        <w:pStyle w:val="NormalWeb"/>
        <w:spacing w:before="0" w:beforeAutospacing="0" w:after="0" w:afterAutospacing="0" w:line="360" w:lineRule="auto"/>
        <w:jc w:val="both"/>
        <w:rPr>
          <w:rFonts w:ascii="Arial" w:hAnsi="Arial" w:cs="Arial"/>
        </w:rPr>
      </w:pPr>
    </w:p>
    <w:p w14:paraId="1BB2FAD1" w14:textId="77777777" w:rsidR="00725E01" w:rsidRPr="00495EBB" w:rsidRDefault="00725E01" w:rsidP="005539C2">
      <w:pPr>
        <w:pStyle w:val="NormalWeb"/>
        <w:spacing w:before="0" w:beforeAutospacing="0" w:after="0" w:afterAutospacing="0" w:line="360" w:lineRule="auto"/>
        <w:jc w:val="both"/>
        <w:rPr>
          <w:rFonts w:ascii="Arial" w:hAnsi="Arial" w:cs="Arial"/>
        </w:rPr>
      </w:pPr>
    </w:p>
    <w:p w14:paraId="7C320101" w14:textId="77777777" w:rsidR="00956C6D" w:rsidRPr="00495EBB" w:rsidRDefault="00956C6D" w:rsidP="00956C6D">
      <w:pPr>
        <w:shd w:val="clear" w:color="auto" w:fill="FFFFFF"/>
        <w:spacing w:before="240" w:after="240" w:line="360" w:lineRule="auto"/>
        <w:ind w:left="0" w:firstLine="0"/>
        <w:rPr>
          <w:rFonts w:eastAsia="Times New Roman"/>
          <w:color w:val="auto"/>
          <w:szCs w:val="24"/>
          <w:lang w:val="es-PE"/>
        </w:rPr>
      </w:pPr>
      <w:r w:rsidRPr="00495EBB">
        <w:rPr>
          <w:rFonts w:eastAsia="Times New Roman"/>
          <w:b/>
          <w:bCs/>
          <w:color w:val="auto"/>
          <w:szCs w:val="24"/>
          <w:lang w:val="es-PE"/>
        </w:rPr>
        <w:lastRenderedPageBreak/>
        <w:t>3.3.3.2 Confiabilidad</w:t>
      </w:r>
    </w:p>
    <w:p w14:paraId="255D6BD1" w14:textId="77777777" w:rsidR="00956C6D" w:rsidRPr="00495EBB" w:rsidRDefault="00956C6D" w:rsidP="00956C6D">
      <w:pPr>
        <w:shd w:val="clear" w:color="auto" w:fill="FFFFFF"/>
        <w:spacing w:before="240" w:after="240" w:line="360" w:lineRule="auto"/>
        <w:ind w:left="0" w:firstLine="708"/>
        <w:rPr>
          <w:rFonts w:eastAsia="Times New Roman"/>
          <w:color w:val="auto"/>
          <w:szCs w:val="24"/>
          <w:lang w:val="es-PE"/>
        </w:rPr>
      </w:pPr>
      <w:r w:rsidRPr="00495EBB">
        <w:rPr>
          <w:rFonts w:eastAsia="Times New Roman"/>
          <w:color w:val="auto"/>
          <w:szCs w:val="24"/>
          <w:lang w:val="es-PE"/>
        </w:rPr>
        <w:t>Para determinar la confiabilidad de los instrumentos, se aplicó una prueba piloto a una muestra de 15 sujetos con características similares a la población de estudio. Se calculó el coeficiente Alfa de Cronbach, obteniéndose un valor de [incluir valor numérico, ej. 0,876] para el cuestionario de la variable Operaciones de Información y de [incluir valor] para el cuestionario de la variable Restablecimiento del Orden Interno. Estos valores indican una alta consistencia interna de ambos instrumentos, según los criterios de interpretación del Alfa de Cronbach (ver Tabla 2)</w:t>
      </w:r>
    </w:p>
    <w:p w14:paraId="1B098B98" w14:textId="77777777" w:rsidR="005539C2" w:rsidRPr="00495EBB" w:rsidRDefault="005539C2" w:rsidP="005539C2">
      <w:pPr>
        <w:spacing w:after="0" w:line="360" w:lineRule="auto"/>
        <w:ind w:left="0" w:firstLine="0"/>
        <w:rPr>
          <w:color w:val="auto"/>
          <w:szCs w:val="24"/>
        </w:rPr>
      </w:pPr>
    </w:p>
    <w:p w14:paraId="583D0934" w14:textId="635C8BA3" w:rsidR="005539C2" w:rsidRPr="00495EBB" w:rsidRDefault="00850287" w:rsidP="005539C2">
      <w:pPr>
        <w:spacing w:after="0" w:line="360" w:lineRule="auto"/>
        <w:outlineLvl w:val="0"/>
        <w:rPr>
          <w:rFonts w:eastAsia="Times New Roman"/>
          <w:b/>
          <w:bCs/>
          <w:color w:val="auto"/>
          <w:kern w:val="36"/>
          <w:szCs w:val="24"/>
        </w:rPr>
      </w:pPr>
      <w:r w:rsidRPr="00495EBB">
        <w:rPr>
          <w:rFonts w:eastAsia="Times New Roman"/>
          <w:b/>
          <w:bCs/>
          <w:color w:val="auto"/>
          <w:kern w:val="36"/>
          <w:szCs w:val="24"/>
        </w:rPr>
        <w:t>Análisis de confiabilidad según criterios</w:t>
      </w:r>
    </w:p>
    <w:p w14:paraId="3896F891" w14:textId="77777777" w:rsidR="005539C2" w:rsidRPr="00495EBB" w:rsidRDefault="005539C2" w:rsidP="005539C2">
      <w:pPr>
        <w:spacing w:after="0" w:line="360" w:lineRule="auto"/>
        <w:outlineLvl w:val="1"/>
        <w:rPr>
          <w:rFonts w:eastAsia="Times New Roman"/>
          <w:bCs/>
          <w:color w:val="auto"/>
          <w:szCs w:val="24"/>
        </w:rPr>
      </w:pPr>
      <w:r w:rsidRPr="00495EBB">
        <w:rPr>
          <w:rFonts w:eastAsia="Times New Roman"/>
          <w:bCs/>
          <w:color w:val="auto"/>
          <w:szCs w:val="24"/>
        </w:rPr>
        <w:t xml:space="preserve">1. </w:t>
      </w:r>
      <w:r w:rsidRPr="00495EBB">
        <w:rPr>
          <w:rFonts w:eastAsia="Times New Roman"/>
          <w:bCs/>
          <w:color w:val="auto"/>
          <w:szCs w:val="24"/>
        </w:rPr>
        <w:tab/>
        <w:t>Claridad → impacto en confiabilidad</w:t>
      </w:r>
    </w:p>
    <w:p w14:paraId="12CAA301" w14:textId="132DC606"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 xml:space="preserve">Evaluación: </w:t>
      </w:r>
      <w:r w:rsidR="00283A1F" w:rsidRPr="00495EBB">
        <w:rPr>
          <w:rFonts w:eastAsia="Times New Roman"/>
          <w:bCs/>
          <w:color w:val="auto"/>
          <w:szCs w:val="24"/>
        </w:rPr>
        <w:t>Media</w:t>
      </w:r>
    </w:p>
    <w:p w14:paraId="02DC060E" w14:textId="77777777" w:rsidR="005539C2" w:rsidRPr="00495EBB" w:rsidRDefault="005539C2" w:rsidP="00D263DB">
      <w:pPr>
        <w:numPr>
          <w:ilvl w:val="0"/>
          <w:numId w:val="35"/>
        </w:numPr>
        <w:spacing w:after="0" w:line="360" w:lineRule="auto"/>
        <w:rPr>
          <w:rFonts w:eastAsia="Times New Roman"/>
          <w:color w:val="auto"/>
          <w:szCs w:val="24"/>
        </w:rPr>
      </w:pPr>
      <w:r w:rsidRPr="00495EBB">
        <w:rPr>
          <w:rFonts w:eastAsia="Times New Roman"/>
          <w:color w:val="auto"/>
          <w:szCs w:val="24"/>
        </w:rPr>
        <w:t xml:space="preserve">Persisten problemas: </w:t>
      </w:r>
    </w:p>
    <w:p w14:paraId="4DE0EC66" w14:textId="77777777" w:rsidR="005539C2" w:rsidRPr="00495EBB" w:rsidRDefault="005539C2" w:rsidP="00D263DB">
      <w:pPr>
        <w:numPr>
          <w:ilvl w:val="1"/>
          <w:numId w:val="35"/>
        </w:numPr>
        <w:spacing w:after="0" w:line="360" w:lineRule="auto"/>
        <w:rPr>
          <w:rFonts w:eastAsia="Times New Roman"/>
          <w:color w:val="auto"/>
          <w:szCs w:val="24"/>
        </w:rPr>
      </w:pPr>
      <w:r w:rsidRPr="00495EBB">
        <w:rPr>
          <w:rFonts w:eastAsia="Times New Roman"/>
          <w:color w:val="auto"/>
          <w:szCs w:val="24"/>
        </w:rPr>
        <w:t xml:space="preserve">Redacción repetitiva </w:t>
      </w:r>
    </w:p>
    <w:p w14:paraId="48D9F06E" w14:textId="77777777" w:rsidR="005539C2" w:rsidRPr="00495EBB" w:rsidRDefault="005539C2" w:rsidP="00D263DB">
      <w:pPr>
        <w:numPr>
          <w:ilvl w:val="1"/>
          <w:numId w:val="35"/>
        </w:numPr>
        <w:spacing w:after="0" w:line="360" w:lineRule="auto"/>
        <w:rPr>
          <w:rFonts w:eastAsia="Times New Roman"/>
          <w:color w:val="auto"/>
          <w:szCs w:val="24"/>
        </w:rPr>
      </w:pPr>
      <w:r w:rsidRPr="00495EBB">
        <w:rPr>
          <w:rFonts w:eastAsia="Times New Roman"/>
          <w:color w:val="auto"/>
          <w:szCs w:val="24"/>
        </w:rPr>
        <w:t xml:space="preserve">Uso ambiguo de “blanco” </w:t>
      </w:r>
    </w:p>
    <w:p w14:paraId="6BE9819A" w14:textId="77777777" w:rsidR="005539C2" w:rsidRPr="00495EBB" w:rsidRDefault="005539C2" w:rsidP="00D263DB">
      <w:pPr>
        <w:numPr>
          <w:ilvl w:val="1"/>
          <w:numId w:val="35"/>
        </w:numPr>
        <w:spacing w:after="0" w:line="360" w:lineRule="auto"/>
        <w:rPr>
          <w:rFonts w:eastAsia="Times New Roman"/>
          <w:color w:val="auto"/>
          <w:szCs w:val="24"/>
        </w:rPr>
      </w:pPr>
      <w:r w:rsidRPr="00495EBB">
        <w:rPr>
          <w:rFonts w:eastAsia="Times New Roman"/>
          <w:color w:val="auto"/>
          <w:szCs w:val="24"/>
        </w:rPr>
        <w:t xml:space="preserve">errores como “sicológicas” o “funcionabilidad” </w:t>
      </w:r>
    </w:p>
    <w:p w14:paraId="781DE262" w14:textId="77777777"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Efecto:</w:t>
      </w:r>
    </w:p>
    <w:p w14:paraId="2D82C9F5" w14:textId="77777777" w:rsidR="005539C2" w:rsidRPr="00495EBB" w:rsidRDefault="005539C2" w:rsidP="00D263DB">
      <w:pPr>
        <w:numPr>
          <w:ilvl w:val="0"/>
          <w:numId w:val="36"/>
        </w:numPr>
        <w:spacing w:after="0" w:line="360" w:lineRule="auto"/>
        <w:rPr>
          <w:rFonts w:eastAsia="Times New Roman"/>
          <w:color w:val="auto"/>
          <w:szCs w:val="24"/>
        </w:rPr>
      </w:pPr>
      <w:r w:rsidRPr="00495EBB">
        <w:rPr>
          <w:rFonts w:eastAsia="Times New Roman"/>
          <w:color w:val="auto"/>
          <w:szCs w:val="24"/>
        </w:rPr>
        <w:t xml:space="preserve">Puede generar interpretación uniforme (respuestas similares) </w:t>
      </w:r>
    </w:p>
    <w:p w14:paraId="0D8A7554" w14:textId="77777777" w:rsidR="005539C2" w:rsidRPr="00495EBB" w:rsidRDefault="005539C2" w:rsidP="00D263DB">
      <w:pPr>
        <w:numPr>
          <w:ilvl w:val="0"/>
          <w:numId w:val="36"/>
        </w:numPr>
        <w:spacing w:after="0" w:line="360" w:lineRule="auto"/>
        <w:rPr>
          <w:rFonts w:eastAsia="Times New Roman"/>
          <w:color w:val="auto"/>
          <w:szCs w:val="24"/>
        </w:rPr>
      </w:pPr>
      <w:r w:rsidRPr="00495EBB">
        <w:rPr>
          <w:rFonts w:eastAsia="Times New Roman"/>
          <w:color w:val="auto"/>
          <w:szCs w:val="24"/>
        </w:rPr>
        <w:t xml:space="preserve">Pero menos artificial que en el caso anterior </w:t>
      </w:r>
    </w:p>
    <w:p w14:paraId="13C3C945" w14:textId="5F6283DC"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Impacto:</w:t>
      </w:r>
      <w:r w:rsidRPr="00495EBB">
        <w:rPr>
          <w:rFonts w:eastAsia="Times New Roman"/>
          <w:color w:val="auto"/>
          <w:szCs w:val="24"/>
        </w:rPr>
        <w:t xml:space="preserve"> moderado en la confiabilidad</w:t>
      </w:r>
    </w:p>
    <w:p w14:paraId="590D26EB" w14:textId="77777777" w:rsidR="005539C2" w:rsidRPr="00495EBB" w:rsidRDefault="005539C2" w:rsidP="005539C2">
      <w:pPr>
        <w:spacing w:after="0" w:line="360" w:lineRule="auto"/>
        <w:outlineLvl w:val="1"/>
        <w:rPr>
          <w:rFonts w:eastAsia="Times New Roman"/>
          <w:bCs/>
          <w:color w:val="auto"/>
          <w:szCs w:val="24"/>
        </w:rPr>
      </w:pPr>
      <w:r w:rsidRPr="00495EBB">
        <w:rPr>
          <w:rFonts w:eastAsia="Times New Roman"/>
          <w:bCs/>
          <w:color w:val="auto"/>
          <w:szCs w:val="24"/>
        </w:rPr>
        <w:t xml:space="preserve">2. </w:t>
      </w:r>
      <w:r w:rsidRPr="00495EBB">
        <w:rPr>
          <w:rFonts w:eastAsia="Times New Roman"/>
          <w:bCs/>
          <w:color w:val="auto"/>
          <w:szCs w:val="24"/>
        </w:rPr>
        <w:tab/>
        <w:t>Objetividad</w:t>
      </w:r>
    </w:p>
    <w:p w14:paraId="689AF0D1" w14:textId="0BC21D7A"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 xml:space="preserve">Evaluación: </w:t>
      </w:r>
      <w:r w:rsidR="00283A1F" w:rsidRPr="00495EBB">
        <w:rPr>
          <w:rFonts w:eastAsia="Times New Roman"/>
          <w:bCs/>
          <w:color w:val="auto"/>
          <w:szCs w:val="24"/>
        </w:rPr>
        <w:t>Media – Alta</w:t>
      </w:r>
    </w:p>
    <w:p w14:paraId="1B156DE6" w14:textId="77777777" w:rsidR="005539C2" w:rsidRPr="00495EBB" w:rsidRDefault="005539C2" w:rsidP="00D263DB">
      <w:pPr>
        <w:numPr>
          <w:ilvl w:val="0"/>
          <w:numId w:val="37"/>
        </w:numPr>
        <w:spacing w:after="0" w:line="360" w:lineRule="auto"/>
        <w:rPr>
          <w:rFonts w:eastAsia="Times New Roman"/>
          <w:color w:val="auto"/>
          <w:szCs w:val="24"/>
        </w:rPr>
      </w:pPr>
      <w:r w:rsidRPr="00495EBB">
        <w:rPr>
          <w:rFonts w:eastAsia="Times New Roman"/>
          <w:color w:val="auto"/>
          <w:szCs w:val="24"/>
        </w:rPr>
        <w:t xml:space="preserve">Cuestionario 1: </w:t>
      </w:r>
    </w:p>
    <w:p w14:paraId="2025E095" w14:textId="27F84391" w:rsidR="005539C2" w:rsidRPr="00495EBB" w:rsidRDefault="005539C2" w:rsidP="00D263DB">
      <w:pPr>
        <w:numPr>
          <w:ilvl w:val="1"/>
          <w:numId w:val="37"/>
        </w:numPr>
        <w:spacing w:after="0" w:line="360" w:lineRule="auto"/>
        <w:rPr>
          <w:rFonts w:eastAsia="Times New Roman"/>
          <w:color w:val="auto"/>
          <w:szCs w:val="24"/>
        </w:rPr>
      </w:pPr>
      <w:r w:rsidRPr="00495EBB">
        <w:rPr>
          <w:rFonts w:eastAsia="Times New Roman"/>
          <w:color w:val="auto"/>
          <w:szCs w:val="24"/>
        </w:rPr>
        <w:t xml:space="preserve">Mide capacidades, acceso y autoridad → observable </w:t>
      </w:r>
    </w:p>
    <w:p w14:paraId="6825674E" w14:textId="77777777" w:rsidR="005539C2" w:rsidRPr="00495EBB" w:rsidRDefault="005539C2" w:rsidP="00D263DB">
      <w:pPr>
        <w:numPr>
          <w:ilvl w:val="0"/>
          <w:numId w:val="37"/>
        </w:numPr>
        <w:spacing w:after="0" w:line="360" w:lineRule="auto"/>
        <w:rPr>
          <w:rFonts w:eastAsia="Times New Roman"/>
          <w:color w:val="auto"/>
          <w:szCs w:val="24"/>
        </w:rPr>
      </w:pPr>
      <w:r w:rsidRPr="00495EBB">
        <w:rPr>
          <w:rFonts w:eastAsia="Times New Roman"/>
          <w:color w:val="auto"/>
          <w:szCs w:val="24"/>
        </w:rPr>
        <w:t xml:space="preserve">Cuestionario 2: </w:t>
      </w:r>
    </w:p>
    <w:p w14:paraId="7DF8F77F" w14:textId="10653F78" w:rsidR="005539C2" w:rsidRPr="00495EBB" w:rsidRDefault="005539C2" w:rsidP="00D263DB">
      <w:pPr>
        <w:numPr>
          <w:ilvl w:val="1"/>
          <w:numId w:val="37"/>
        </w:numPr>
        <w:spacing w:after="0" w:line="360" w:lineRule="auto"/>
        <w:rPr>
          <w:rFonts w:eastAsia="Times New Roman"/>
          <w:color w:val="auto"/>
          <w:szCs w:val="24"/>
        </w:rPr>
      </w:pPr>
      <w:r w:rsidRPr="00495EBB">
        <w:rPr>
          <w:rFonts w:eastAsia="Times New Roman"/>
          <w:color w:val="auto"/>
          <w:szCs w:val="24"/>
        </w:rPr>
        <w:t xml:space="preserve">Mide resultados, pero sin indicadores claros → subjetivo </w:t>
      </w:r>
    </w:p>
    <w:p w14:paraId="533BAD02" w14:textId="77777777"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Efecto:</w:t>
      </w:r>
    </w:p>
    <w:p w14:paraId="336918E4" w14:textId="77777777" w:rsidR="005539C2" w:rsidRPr="00495EBB" w:rsidRDefault="005539C2" w:rsidP="005539C2">
      <w:pPr>
        <w:spacing w:after="0" w:line="360" w:lineRule="auto"/>
        <w:ind w:left="0" w:firstLine="0"/>
        <w:rPr>
          <w:rFonts w:eastAsia="Times New Roman"/>
          <w:color w:val="auto"/>
          <w:szCs w:val="24"/>
        </w:rPr>
      </w:pPr>
      <w:r w:rsidRPr="00495EBB">
        <w:rPr>
          <w:rFonts w:eastAsia="Times New Roman"/>
          <w:color w:val="auto"/>
          <w:szCs w:val="24"/>
        </w:rPr>
        <w:t>Hay variabilidad en respuestas → mejora la correlación realista (0.792)</w:t>
      </w:r>
    </w:p>
    <w:p w14:paraId="61ECC3A2" w14:textId="77777777" w:rsidR="005539C2" w:rsidRPr="00495EBB" w:rsidRDefault="005539C2" w:rsidP="005539C2">
      <w:pPr>
        <w:spacing w:after="0" w:line="360" w:lineRule="auto"/>
        <w:outlineLvl w:val="1"/>
        <w:rPr>
          <w:rFonts w:eastAsia="Times New Roman"/>
          <w:bCs/>
          <w:color w:val="auto"/>
          <w:szCs w:val="24"/>
        </w:rPr>
      </w:pPr>
      <w:r w:rsidRPr="00495EBB">
        <w:rPr>
          <w:rFonts w:eastAsia="Times New Roman"/>
          <w:bCs/>
          <w:color w:val="auto"/>
          <w:szCs w:val="24"/>
        </w:rPr>
        <w:t xml:space="preserve">3. </w:t>
      </w:r>
      <w:r w:rsidRPr="00495EBB">
        <w:rPr>
          <w:rFonts w:eastAsia="Times New Roman"/>
          <w:bCs/>
          <w:color w:val="auto"/>
          <w:szCs w:val="24"/>
        </w:rPr>
        <w:tab/>
        <w:t>Consistencia interna</w:t>
      </w:r>
    </w:p>
    <w:p w14:paraId="531A11C4" w14:textId="3DF0473A"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 xml:space="preserve">Evaluación: </w:t>
      </w:r>
      <w:r w:rsidR="00283A1F" w:rsidRPr="00495EBB">
        <w:rPr>
          <w:rFonts w:eastAsia="Times New Roman"/>
          <w:bCs/>
          <w:color w:val="auto"/>
          <w:szCs w:val="24"/>
        </w:rPr>
        <w:t>Alta</w:t>
      </w:r>
    </w:p>
    <w:p w14:paraId="2A2865F8" w14:textId="77777777" w:rsidR="005539C2" w:rsidRPr="00495EBB" w:rsidRDefault="005539C2" w:rsidP="00D263DB">
      <w:pPr>
        <w:numPr>
          <w:ilvl w:val="0"/>
          <w:numId w:val="38"/>
        </w:numPr>
        <w:spacing w:after="0" w:line="360" w:lineRule="auto"/>
        <w:rPr>
          <w:rFonts w:eastAsia="Times New Roman"/>
          <w:color w:val="auto"/>
          <w:szCs w:val="24"/>
        </w:rPr>
      </w:pPr>
      <w:r w:rsidRPr="00495EBB">
        <w:rPr>
          <w:rFonts w:eastAsia="Times New Roman"/>
          <w:color w:val="auto"/>
          <w:szCs w:val="24"/>
        </w:rPr>
        <w:t xml:space="preserve">Ítems mantienen estructura lógica: </w:t>
      </w:r>
    </w:p>
    <w:p w14:paraId="6ADCA5CC" w14:textId="41035903" w:rsidR="005539C2" w:rsidRPr="00495EBB" w:rsidRDefault="000A7D13" w:rsidP="00D263DB">
      <w:pPr>
        <w:numPr>
          <w:ilvl w:val="1"/>
          <w:numId w:val="38"/>
        </w:numPr>
        <w:spacing w:after="0" w:line="360" w:lineRule="auto"/>
        <w:rPr>
          <w:rFonts w:eastAsia="Times New Roman"/>
          <w:color w:val="auto"/>
          <w:szCs w:val="24"/>
        </w:rPr>
      </w:pPr>
      <w:r w:rsidRPr="00495EBB">
        <w:rPr>
          <w:rFonts w:eastAsia="Times New Roman"/>
          <w:color w:val="auto"/>
          <w:szCs w:val="24"/>
        </w:rPr>
        <w:lastRenderedPageBreak/>
        <w:t>M</w:t>
      </w:r>
      <w:r w:rsidR="005539C2" w:rsidRPr="00495EBB">
        <w:rPr>
          <w:rFonts w:eastAsia="Times New Roman"/>
          <w:color w:val="auto"/>
          <w:szCs w:val="24"/>
        </w:rPr>
        <w:t xml:space="preserve">ismas dimensiones </w:t>
      </w:r>
    </w:p>
    <w:p w14:paraId="2DD1609F" w14:textId="556EE471" w:rsidR="005539C2" w:rsidRPr="00495EBB" w:rsidRDefault="000A7D13" w:rsidP="00D263DB">
      <w:pPr>
        <w:numPr>
          <w:ilvl w:val="1"/>
          <w:numId w:val="38"/>
        </w:numPr>
        <w:spacing w:after="0" w:line="360" w:lineRule="auto"/>
        <w:rPr>
          <w:rFonts w:eastAsia="Times New Roman"/>
          <w:color w:val="auto"/>
          <w:szCs w:val="24"/>
        </w:rPr>
      </w:pPr>
      <w:r w:rsidRPr="00495EBB">
        <w:rPr>
          <w:rFonts w:eastAsia="Times New Roman"/>
          <w:color w:val="auto"/>
          <w:szCs w:val="24"/>
        </w:rPr>
        <w:t>C</w:t>
      </w:r>
      <w:r w:rsidR="005539C2" w:rsidRPr="00495EBB">
        <w:rPr>
          <w:rFonts w:eastAsia="Times New Roman"/>
          <w:color w:val="auto"/>
          <w:szCs w:val="24"/>
        </w:rPr>
        <w:t xml:space="preserve">orrespondencia entre variables </w:t>
      </w:r>
    </w:p>
    <w:p w14:paraId="5474819C" w14:textId="2580B392" w:rsidR="005539C2" w:rsidRPr="00495EBB" w:rsidRDefault="005539C2" w:rsidP="005539C2">
      <w:pPr>
        <w:spacing w:after="0" w:line="360" w:lineRule="auto"/>
        <w:rPr>
          <w:rFonts w:eastAsia="Times New Roman"/>
          <w:color w:val="auto"/>
          <w:szCs w:val="24"/>
        </w:rPr>
      </w:pPr>
      <w:r w:rsidRPr="00495EBB">
        <w:rPr>
          <w:rFonts w:eastAsia="Times New Roman"/>
          <w:color w:val="auto"/>
          <w:szCs w:val="24"/>
        </w:rPr>
        <w:t>A diferencia del caso anterior:</w:t>
      </w:r>
    </w:p>
    <w:p w14:paraId="149D3350" w14:textId="77777777" w:rsidR="005539C2" w:rsidRPr="00495EBB" w:rsidRDefault="005539C2" w:rsidP="00D263DB">
      <w:pPr>
        <w:numPr>
          <w:ilvl w:val="0"/>
          <w:numId w:val="39"/>
        </w:numPr>
        <w:spacing w:after="0" w:line="360" w:lineRule="auto"/>
        <w:rPr>
          <w:rFonts w:eastAsia="Times New Roman"/>
          <w:color w:val="auto"/>
          <w:szCs w:val="24"/>
        </w:rPr>
      </w:pPr>
      <w:r w:rsidRPr="00495EBB">
        <w:rPr>
          <w:rFonts w:eastAsia="Times New Roman"/>
          <w:color w:val="auto"/>
          <w:szCs w:val="24"/>
        </w:rPr>
        <w:t xml:space="preserve">No genera correlación “inflada extrema” </w:t>
      </w:r>
    </w:p>
    <w:p w14:paraId="6DC63E48" w14:textId="77777777" w:rsidR="005539C2" w:rsidRPr="00495EBB" w:rsidRDefault="005539C2" w:rsidP="00D263DB">
      <w:pPr>
        <w:numPr>
          <w:ilvl w:val="0"/>
          <w:numId w:val="39"/>
        </w:numPr>
        <w:spacing w:after="0" w:line="360" w:lineRule="auto"/>
        <w:rPr>
          <w:rFonts w:eastAsia="Times New Roman"/>
          <w:color w:val="auto"/>
          <w:szCs w:val="24"/>
        </w:rPr>
      </w:pPr>
      <w:r w:rsidRPr="00495EBB">
        <w:rPr>
          <w:rFonts w:eastAsia="Times New Roman"/>
          <w:color w:val="auto"/>
          <w:szCs w:val="24"/>
        </w:rPr>
        <w:t xml:space="preserve">Refleja consistencia más </w:t>
      </w:r>
      <w:r w:rsidRPr="00495EBB">
        <w:rPr>
          <w:rFonts w:eastAsia="Times New Roman"/>
          <w:bCs/>
          <w:color w:val="auto"/>
          <w:szCs w:val="24"/>
        </w:rPr>
        <w:t>natural</w:t>
      </w:r>
      <w:r w:rsidRPr="00495EBB">
        <w:rPr>
          <w:rFonts w:eastAsia="Times New Roman"/>
          <w:color w:val="auto"/>
          <w:szCs w:val="24"/>
        </w:rPr>
        <w:t xml:space="preserve"> </w:t>
      </w:r>
    </w:p>
    <w:p w14:paraId="69502F2A" w14:textId="247971F4" w:rsidR="005539C2" w:rsidRPr="00495EBB" w:rsidRDefault="005539C2" w:rsidP="005539C2">
      <w:pPr>
        <w:spacing w:after="0" w:line="360" w:lineRule="auto"/>
        <w:ind w:left="0" w:firstLine="0"/>
        <w:rPr>
          <w:rFonts w:eastAsia="Times New Roman"/>
          <w:color w:val="auto"/>
          <w:szCs w:val="24"/>
        </w:rPr>
      </w:pPr>
      <w:r w:rsidRPr="00495EBB">
        <w:rPr>
          <w:rFonts w:eastAsia="Times New Roman"/>
          <w:bCs/>
          <w:color w:val="auto"/>
          <w:szCs w:val="24"/>
        </w:rPr>
        <w:t>Conclusión:</w:t>
      </w:r>
      <w:r w:rsidRPr="00495EBB">
        <w:rPr>
          <w:rFonts w:eastAsia="Times New Roman"/>
          <w:color w:val="auto"/>
          <w:szCs w:val="24"/>
        </w:rPr>
        <w:t xml:space="preserve"> buena consistencia interna</w:t>
      </w:r>
    </w:p>
    <w:p w14:paraId="442E4463" w14:textId="77777777" w:rsidR="005539C2" w:rsidRPr="00495EBB" w:rsidRDefault="005539C2" w:rsidP="005539C2">
      <w:pPr>
        <w:spacing w:after="0" w:line="360" w:lineRule="auto"/>
        <w:outlineLvl w:val="1"/>
        <w:rPr>
          <w:rFonts w:eastAsia="Times New Roman"/>
          <w:bCs/>
          <w:color w:val="auto"/>
          <w:szCs w:val="24"/>
        </w:rPr>
      </w:pPr>
      <w:r w:rsidRPr="00495EBB">
        <w:rPr>
          <w:rFonts w:eastAsia="Times New Roman"/>
          <w:bCs/>
          <w:color w:val="auto"/>
          <w:szCs w:val="24"/>
        </w:rPr>
        <w:t xml:space="preserve">4. </w:t>
      </w:r>
      <w:r w:rsidRPr="00495EBB">
        <w:rPr>
          <w:rFonts w:eastAsia="Times New Roman"/>
          <w:bCs/>
          <w:color w:val="auto"/>
          <w:szCs w:val="24"/>
        </w:rPr>
        <w:tab/>
        <w:t>Coherencia</w:t>
      </w:r>
    </w:p>
    <w:p w14:paraId="3E02538B" w14:textId="24F04D8A"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 xml:space="preserve">Evaluación: </w:t>
      </w:r>
      <w:r w:rsidR="00283A1F" w:rsidRPr="00495EBB">
        <w:rPr>
          <w:rFonts w:eastAsia="Times New Roman"/>
          <w:bCs/>
          <w:color w:val="auto"/>
          <w:szCs w:val="24"/>
        </w:rPr>
        <w:t>Media – Alta</w:t>
      </w:r>
    </w:p>
    <w:p w14:paraId="7A4BE391" w14:textId="77777777" w:rsidR="005539C2" w:rsidRPr="00495EBB" w:rsidRDefault="005539C2" w:rsidP="00D263DB">
      <w:pPr>
        <w:numPr>
          <w:ilvl w:val="0"/>
          <w:numId w:val="40"/>
        </w:numPr>
        <w:spacing w:after="0" w:line="360" w:lineRule="auto"/>
        <w:rPr>
          <w:rFonts w:eastAsia="Times New Roman"/>
          <w:color w:val="auto"/>
          <w:szCs w:val="24"/>
        </w:rPr>
      </w:pPr>
      <w:r w:rsidRPr="00495EBB">
        <w:rPr>
          <w:rFonts w:eastAsia="Times New Roman"/>
          <w:color w:val="auto"/>
          <w:szCs w:val="24"/>
        </w:rPr>
        <w:t xml:space="preserve">Existe relación lógica: </w:t>
      </w:r>
    </w:p>
    <w:p w14:paraId="4C663D57" w14:textId="6DF075B0" w:rsidR="005539C2" w:rsidRPr="00495EBB" w:rsidRDefault="000A7D13" w:rsidP="00D263DB">
      <w:pPr>
        <w:numPr>
          <w:ilvl w:val="1"/>
          <w:numId w:val="40"/>
        </w:numPr>
        <w:spacing w:after="0" w:line="360" w:lineRule="auto"/>
        <w:rPr>
          <w:rFonts w:eastAsia="Times New Roman"/>
          <w:color w:val="auto"/>
          <w:szCs w:val="24"/>
        </w:rPr>
      </w:pPr>
      <w:r w:rsidRPr="00495EBB">
        <w:rPr>
          <w:rFonts w:eastAsia="Times New Roman"/>
          <w:color w:val="auto"/>
          <w:szCs w:val="24"/>
        </w:rPr>
        <w:t>C</w:t>
      </w:r>
      <w:r w:rsidR="005539C2" w:rsidRPr="00495EBB">
        <w:rPr>
          <w:rFonts w:eastAsia="Times New Roman"/>
          <w:color w:val="auto"/>
          <w:szCs w:val="24"/>
        </w:rPr>
        <w:t xml:space="preserve">apacidades operativas → resultados en orden interno </w:t>
      </w:r>
    </w:p>
    <w:p w14:paraId="094C22A0" w14:textId="77777777" w:rsidR="005539C2" w:rsidRPr="00495EBB" w:rsidRDefault="005539C2" w:rsidP="00D263DB">
      <w:pPr>
        <w:numPr>
          <w:ilvl w:val="0"/>
          <w:numId w:val="40"/>
        </w:numPr>
        <w:spacing w:after="0" w:line="360" w:lineRule="auto"/>
        <w:rPr>
          <w:rFonts w:eastAsia="Times New Roman"/>
          <w:color w:val="auto"/>
          <w:szCs w:val="24"/>
        </w:rPr>
      </w:pPr>
      <w:r w:rsidRPr="00495EBB">
        <w:rPr>
          <w:rFonts w:eastAsia="Times New Roman"/>
          <w:color w:val="auto"/>
          <w:szCs w:val="24"/>
        </w:rPr>
        <w:t xml:space="preserve">Sin embargo: </w:t>
      </w:r>
    </w:p>
    <w:p w14:paraId="48D91CCE" w14:textId="737C7771" w:rsidR="005539C2" w:rsidRPr="00495EBB" w:rsidRDefault="000A7D13" w:rsidP="00D263DB">
      <w:pPr>
        <w:numPr>
          <w:ilvl w:val="1"/>
          <w:numId w:val="40"/>
        </w:numPr>
        <w:spacing w:after="0" w:line="360" w:lineRule="auto"/>
        <w:rPr>
          <w:rFonts w:eastAsia="Times New Roman"/>
          <w:color w:val="auto"/>
          <w:szCs w:val="24"/>
        </w:rPr>
      </w:pPr>
      <w:r w:rsidRPr="00495EBB">
        <w:rPr>
          <w:rFonts w:eastAsia="Times New Roman"/>
          <w:color w:val="auto"/>
          <w:szCs w:val="24"/>
        </w:rPr>
        <w:t>S</w:t>
      </w:r>
      <w:r w:rsidR="005539C2" w:rsidRPr="00495EBB">
        <w:rPr>
          <w:rFonts w:eastAsia="Times New Roman"/>
          <w:color w:val="auto"/>
          <w:szCs w:val="24"/>
        </w:rPr>
        <w:t xml:space="preserve">e mantiene el supuesto de impacto directo en todos los casos </w:t>
      </w:r>
    </w:p>
    <w:p w14:paraId="4C32EC04" w14:textId="77777777" w:rsidR="005539C2" w:rsidRPr="00495EBB" w:rsidRDefault="005539C2" w:rsidP="005539C2">
      <w:pPr>
        <w:spacing w:after="0" w:line="360" w:lineRule="auto"/>
        <w:ind w:left="0" w:firstLine="0"/>
        <w:rPr>
          <w:rFonts w:eastAsia="Times New Roman"/>
          <w:color w:val="auto"/>
          <w:szCs w:val="24"/>
        </w:rPr>
      </w:pPr>
      <w:r w:rsidRPr="00495EBB">
        <w:rPr>
          <w:rFonts w:eastAsia="Times New Roman"/>
          <w:bCs/>
          <w:color w:val="auto"/>
          <w:szCs w:val="24"/>
        </w:rPr>
        <w:t>Efecto:</w:t>
      </w:r>
      <w:r w:rsidRPr="00495EBB">
        <w:rPr>
          <w:rFonts w:eastAsia="Times New Roman"/>
          <w:color w:val="auto"/>
          <w:szCs w:val="24"/>
        </w:rPr>
        <w:t xml:space="preserve"> coherencia aceptable, aunque simplificada</w:t>
      </w:r>
    </w:p>
    <w:p w14:paraId="589545D8" w14:textId="77777777" w:rsidR="005539C2" w:rsidRPr="00495EBB" w:rsidRDefault="005539C2" w:rsidP="005539C2">
      <w:pPr>
        <w:spacing w:after="0" w:line="360" w:lineRule="auto"/>
        <w:outlineLvl w:val="1"/>
        <w:rPr>
          <w:rFonts w:eastAsia="Times New Roman"/>
          <w:bCs/>
          <w:color w:val="auto"/>
          <w:szCs w:val="24"/>
        </w:rPr>
      </w:pPr>
      <w:r w:rsidRPr="00495EBB">
        <w:rPr>
          <w:rFonts w:eastAsia="Times New Roman"/>
          <w:bCs/>
          <w:color w:val="auto"/>
          <w:szCs w:val="24"/>
        </w:rPr>
        <w:t xml:space="preserve">5. </w:t>
      </w:r>
      <w:r w:rsidRPr="00495EBB">
        <w:rPr>
          <w:rFonts w:eastAsia="Times New Roman"/>
          <w:bCs/>
          <w:color w:val="auto"/>
          <w:szCs w:val="24"/>
        </w:rPr>
        <w:tab/>
        <w:t>Metodología</w:t>
      </w:r>
    </w:p>
    <w:p w14:paraId="71A55AFD" w14:textId="7F917C4B"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 xml:space="preserve">Evaluación: </w:t>
      </w:r>
      <w:r w:rsidR="00283A1F" w:rsidRPr="00495EBB">
        <w:rPr>
          <w:rFonts w:eastAsia="Times New Roman"/>
          <w:bCs/>
          <w:color w:val="auto"/>
          <w:szCs w:val="24"/>
        </w:rPr>
        <w:t>Media</w:t>
      </w:r>
    </w:p>
    <w:p w14:paraId="6FA08ED9" w14:textId="77777777" w:rsidR="005539C2" w:rsidRPr="00495EBB" w:rsidRDefault="005539C2" w:rsidP="005539C2">
      <w:pPr>
        <w:spacing w:after="0" w:line="360" w:lineRule="auto"/>
        <w:rPr>
          <w:rFonts w:eastAsia="Times New Roman"/>
          <w:color w:val="auto"/>
          <w:szCs w:val="24"/>
        </w:rPr>
      </w:pPr>
      <w:r w:rsidRPr="00495EBB">
        <w:rPr>
          <w:rFonts w:eastAsia="Times New Roman"/>
          <w:color w:val="auto"/>
          <w:szCs w:val="24"/>
        </w:rPr>
        <w:t>Aspectos positivos:</w:t>
      </w:r>
    </w:p>
    <w:p w14:paraId="7D950D18" w14:textId="77777777" w:rsidR="005539C2" w:rsidRPr="00495EBB" w:rsidRDefault="005539C2" w:rsidP="00D263DB">
      <w:pPr>
        <w:numPr>
          <w:ilvl w:val="0"/>
          <w:numId w:val="41"/>
        </w:numPr>
        <w:spacing w:after="0" w:line="360" w:lineRule="auto"/>
        <w:rPr>
          <w:rFonts w:eastAsia="Times New Roman"/>
          <w:color w:val="auto"/>
          <w:szCs w:val="24"/>
        </w:rPr>
      </w:pPr>
      <w:r w:rsidRPr="00495EBB">
        <w:rPr>
          <w:rFonts w:eastAsia="Times New Roman"/>
          <w:color w:val="auto"/>
          <w:szCs w:val="24"/>
        </w:rPr>
        <w:t xml:space="preserve">Uso correcto de escala Likert </w:t>
      </w:r>
    </w:p>
    <w:p w14:paraId="5A245212" w14:textId="77777777" w:rsidR="005539C2" w:rsidRPr="00495EBB" w:rsidRDefault="005539C2" w:rsidP="00D263DB">
      <w:pPr>
        <w:numPr>
          <w:ilvl w:val="0"/>
          <w:numId w:val="41"/>
        </w:numPr>
        <w:spacing w:after="0" w:line="360" w:lineRule="auto"/>
        <w:rPr>
          <w:rFonts w:eastAsia="Times New Roman"/>
          <w:color w:val="auto"/>
          <w:szCs w:val="24"/>
        </w:rPr>
      </w:pPr>
      <w:r w:rsidRPr="00495EBB">
        <w:rPr>
          <w:rFonts w:eastAsia="Times New Roman"/>
          <w:color w:val="auto"/>
          <w:szCs w:val="24"/>
        </w:rPr>
        <w:t xml:space="preserve">Correspondencia entre variables </w:t>
      </w:r>
    </w:p>
    <w:p w14:paraId="3E6D5C39" w14:textId="77777777" w:rsidR="005539C2" w:rsidRPr="00495EBB" w:rsidRDefault="005539C2" w:rsidP="005539C2">
      <w:pPr>
        <w:spacing w:after="0" w:line="360" w:lineRule="auto"/>
        <w:rPr>
          <w:rFonts w:eastAsia="Times New Roman"/>
          <w:color w:val="auto"/>
          <w:szCs w:val="24"/>
        </w:rPr>
      </w:pPr>
      <w:r w:rsidRPr="00495EBB">
        <w:rPr>
          <w:rFonts w:eastAsia="Times New Roman"/>
          <w:color w:val="auto"/>
          <w:szCs w:val="24"/>
        </w:rPr>
        <w:t>Problemas:</w:t>
      </w:r>
    </w:p>
    <w:p w14:paraId="0477CED4" w14:textId="46EB1AB3" w:rsidR="005539C2" w:rsidRPr="00495EBB" w:rsidRDefault="000A7D13" w:rsidP="00D263DB">
      <w:pPr>
        <w:numPr>
          <w:ilvl w:val="0"/>
          <w:numId w:val="42"/>
        </w:numPr>
        <w:spacing w:after="0" w:line="360" w:lineRule="auto"/>
        <w:rPr>
          <w:rFonts w:eastAsia="Times New Roman"/>
          <w:color w:val="auto"/>
          <w:szCs w:val="24"/>
        </w:rPr>
      </w:pPr>
      <w:r w:rsidRPr="00495EBB">
        <w:rPr>
          <w:rFonts w:eastAsia="Times New Roman"/>
          <w:color w:val="auto"/>
          <w:szCs w:val="24"/>
        </w:rPr>
        <w:t>“P</w:t>
      </w:r>
      <w:r w:rsidR="005539C2" w:rsidRPr="00495EBB">
        <w:rPr>
          <w:rFonts w:eastAsia="Times New Roman"/>
          <w:color w:val="auto"/>
          <w:szCs w:val="24"/>
        </w:rPr>
        <w:t xml:space="preserve">or efectos de…” sigue induciendo causalidad </w:t>
      </w:r>
    </w:p>
    <w:p w14:paraId="03463F82" w14:textId="050B23C1" w:rsidR="005539C2" w:rsidRPr="00495EBB" w:rsidRDefault="000A7D13" w:rsidP="00D263DB">
      <w:pPr>
        <w:numPr>
          <w:ilvl w:val="0"/>
          <w:numId w:val="42"/>
        </w:numPr>
        <w:spacing w:after="0" w:line="360" w:lineRule="auto"/>
        <w:rPr>
          <w:rFonts w:eastAsia="Times New Roman"/>
          <w:color w:val="auto"/>
          <w:szCs w:val="24"/>
        </w:rPr>
      </w:pPr>
      <w:r w:rsidRPr="00495EBB">
        <w:rPr>
          <w:rFonts w:eastAsia="Times New Roman"/>
          <w:color w:val="auto"/>
          <w:szCs w:val="24"/>
        </w:rPr>
        <w:t>V</w:t>
      </w:r>
      <w:r w:rsidR="005539C2" w:rsidRPr="00495EBB">
        <w:rPr>
          <w:rFonts w:eastAsia="Times New Roman"/>
          <w:color w:val="auto"/>
          <w:szCs w:val="24"/>
        </w:rPr>
        <w:t xml:space="preserve">ariables no totalmente independientes </w:t>
      </w:r>
    </w:p>
    <w:p w14:paraId="38FF2350" w14:textId="7004CC76" w:rsidR="005539C2" w:rsidRPr="00495EBB" w:rsidRDefault="000A7D13" w:rsidP="00D263DB">
      <w:pPr>
        <w:numPr>
          <w:ilvl w:val="0"/>
          <w:numId w:val="42"/>
        </w:numPr>
        <w:spacing w:after="0" w:line="360" w:lineRule="auto"/>
        <w:rPr>
          <w:rFonts w:eastAsia="Times New Roman"/>
          <w:color w:val="auto"/>
          <w:szCs w:val="24"/>
        </w:rPr>
      </w:pPr>
      <w:r w:rsidRPr="00495EBB">
        <w:rPr>
          <w:rFonts w:eastAsia="Times New Roman"/>
          <w:color w:val="auto"/>
          <w:szCs w:val="24"/>
        </w:rPr>
        <w:t>F</w:t>
      </w:r>
      <w:r w:rsidR="005539C2" w:rsidRPr="00495EBB">
        <w:rPr>
          <w:rFonts w:eastAsia="Times New Roman"/>
          <w:color w:val="auto"/>
          <w:szCs w:val="24"/>
        </w:rPr>
        <w:t xml:space="preserve">alta de indicadores operacionales </w:t>
      </w:r>
    </w:p>
    <w:p w14:paraId="2EFA79AD" w14:textId="77777777"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Interpretación clave:</w:t>
      </w:r>
    </w:p>
    <w:p w14:paraId="5A1AA282" w14:textId="77777777" w:rsidR="005539C2" w:rsidRPr="00495EBB" w:rsidRDefault="005539C2" w:rsidP="00D263DB">
      <w:pPr>
        <w:numPr>
          <w:ilvl w:val="0"/>
          <w:numId w:val="43"/>
        </w:numPr>
        <w:spacing w:after="0" w:line="360" w:lineRule="auto"/>
        <w:rPr>
          <w:rFonts w:eastAsia="Times New Roman"/>
          <w:color w:val="auto"/>
          <w:szCs w:val="24"/>
        </w:rPr>
      </w:pPr>
      <w:r w:rsidRPr="00495EBB">
        <w:rPr>
          <w:rFonts w:eastAsia="Times New Roman"/>
          <w:color w:val="auto"/>
          <w:szCs w:val="24"/>
        </w:rPr>
        <w:t xml:space="preserve">El valor 0.792 sugiere que el instrumento </w:t>
      </w:r>
      <w:r w:rsidRPr="00495EBB">
        <w:rPr>
          <w:rFonts w:eastAsia="Times New Roman"/>
          <w:bCs/>
          <w:color w:val="auto"/>
          <w:szCs w:val="24"/>
        </w:rPr>
        <w:t>no está completamente sesgado</w:t>
      </w:r>
      <w:r w:rsidRPr="00495EBB">
        <w:rPr>
          <w:rFonts w:eastAsia="Times New Roman"/>
          <w:color w:val="auto"/>
          <w:szCs w:val="24"/>
        </w:rPr>
        <w:t xml:space="preserve">, pero aún tiene limitaciones </w:t>
      </w:r>
    </w:p>
    <w:p w14:paraId="62155ADB" w14:textId="77777777" w:rsidR="00BE2B92" w:rsidRPr="00495EBB" w:rsidRDefault="00BE2B92" w:rsidP="00BE2B92">
      <w:pPr>
        <w:spacing w:after="0" w:line="360" w:lineRule="auto"/>
        <w:ind w:left="720" w:firstLine="0"/>
        <w:rPr>
          <w:rFonts w:eastAsia="Times New Roman"/>
          <w:color w:val="auto"/>
          <w:szCs w:val="24"/>
        </w:rPr>
      </w:pPr>
    </w:p>
    <w:p w14:paraId="71C45C06" w14:textId="77777777" w:rsidR="00B85490" w:rsidRPr="00495EBB" w:rsidRDefault="00B85490" w:rsidP="00BE2B92">
      <w:pPr>
        <w:spacing w:after="0" w:line="360" w:lineRule="auto"/>
        <w:ind w:left="720" w:firstLine="0"/>
        <w:rPr>
          <w:rFonts w:eastAsia="Times New Roman"/>
          <w:color w:val="auto"/>
          <w:szCs w:val="24"/>
        </w:rPr>
      </w:pPr>
    </w:p>
    <w:p w14:paraId="150B37A3" w14:textId="77777777" w:rsidR="00B85490" w:rsidRPr="00495EBB" w:rsidRDefault="00B85490" w:rsidP="00BE2B92">
      <w:pPr>
        <w:spacing w:after="0" w:line="360" w:lineRule="auto"/>
        <w:ind w:left="720" w:firstLine="0"/>
        <w:rPr>
          <w:rFonts w:eastAsia="Times New Roman"/>
          <w:color w:val="auto"/>
          <w:szCs w:val="24"/>
        </w:rPr>
      </w:pPr>
    </w:p>
    <w:p w14:paraId="4AD94C10" w14:textId="77777777" w:rsidR="005539C2" w:rsidRPr="00495EBB" w:rsidRDefault="005539C2" w:rsidP="005539C2">
      <w:pPr>
        <w:spacing w:after="0" w:line="360" w:lineRule="auto"/>
        <w:outlineLvl w:val="1"/>
        <w:rPr>
          <w:rFonts w:eastAsia="Times New Roman"/>
          <w:bCs/>
          <w:color w:val="auto"/>
          <w:szCs w:val="24"/>
        </w:rPr>
      </w:pPr>
      <w:r w:rsidRPr="00495EBB">
        <w:rPr>
          <w:rFonts w:eastAsia="Times New Roman"/>
          <w:bCs/>
          <w:color w:val="auto"/>
          <w:szCs w:val="24"/>
        </w:rPr>
        <w:t>6. Intencionalidad</w:t>
      </w:r>
    </w:p>
    <w:p w14:paraId="0D47DECD" w14:textId="4C4329E3"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 xml:space="preserve">Evaluación: </w:t>
      </w:r>
      <w:r w:rsidR="00283A1F" w:rsidRPr="00495EBB">
        <w:rPr>
          <w:rFonts w:eastAsia="Times New Roman"/>
          <w:bCs/>
          <w:color w:val="auto"/>
          <w:szCs w:val="24"/>
        </w:rPr>
        <w:t>Media</w:t>
      </w:r>
    </w:p>
    <w:p w14:paraId="193B21E9" w14:textId="77777777" w:rsidR="005539C2" w:rsidRPr="00495EBB" w:rsidRDefault="005539C2" w:rsidP="00D263DB">
      <w:pPr>
        <w:numPr>
          <w:ilvl w:val="0"/>
          <w:numId w:val="44"/>
        </w:numPr>
        <w:spacing w:after="0" w:line="360" w:lineRule="auto"/>
        <w:rPr>
          <w:rFonts w:eastAsia="Times New Roman"/>
          <w:color w:val="auto"/>
          <w:szCs w:val="24"/>
        </w:rPr>
      </w:pPr>
      <w:r w:rsidRPr="00495EBB">
        <w:rPr>
          <w:rFonts w:eastAsia="Times New Roman"/>
          <w:color w:val="auto"/>
          <w:szCs w:val="24"/>
        </w:rPr>
        <w:t xml:space="preserve">El instrumento orienta al encuestado hacia una relación positiva </w:t>
      </w:r>
    </w:p>
    <w:p w14:paraId="0C90AD68" w14:textId="6E5A8E83" w:rsidR="005539C2" w:rsidRPr="00495EBB" w:rsidRDefault="002C74F7" w:rsidP="00D263DB">
      <w:pPr>
        <w:numPr>
          <w:ilvl w:val="0"/>
          <w:numId w:val="44"/>
        </w:numPr>
        <w:spacing w:after="0" w:line="360" w:lineRule="auto"/>
        <w:rPr>
          <w:rFonts w:eastAsia="Times New Roman"/>
          <w:color w:val="auto"/>
          <w:szCs w:val="24"/>
        </w:rPr>
      </w:pPr>
      <w:r w:rsidRPr="00495EBB">
        <w:rPr>
          <w:rFonts w:eastAsia="Times New Roman"/>
          <w:color w:val="auto"/>
          <w:szCs w:val="24"/>
        </w:rPr>
        <w:t>Pero al no ser extrema</w:t>
      </w:r>
      <w:r w:rsidR="005539C2" w:rsidRPr="00495EBB">
        <w:rPr>
          <w:rFonts w:eastAsia="Times New Roman"/>
          <w:color w:val="auto"/>
          <w:szCs w:val="24"/>
        </w:rPr>
        <w:t xml:space="preserve">, indica: </w:t>
      </w:r>
    </w:p>
    <w:p w14:paraId="25592661" w14:textId="30E938D4" w:rsidR="005539C2" w:rsidRPr="00495EBB" w:rsidRDefault="000A7D13" w:rsidP="00D263DB">
      <w:pPr>
        <w:numPr>
          <w:ilvl w:val="1"/>
          <w:numId w:val="44"/>
        </w:numPr>
        <w:spacing w:after="0" w:line="360" w:lineRule="auto"/>
        <w:rPr>
          <w:rFonts w:eastAsia="Times New Roman"/>
          <w:color w:val="auto"/>
          <w:szCs w:val="24"/>
        </w:rPr>
      </w:pPr>
      <w:r w:rsidRPr="00495EBB">
        <w:rPr>
          <w:rFonts w:eastAsia="Times New Roman"/>
          <w:color w:val="auto"/>
          <w:szCs w:val="24"/>
        </w:rPr>
        <w:t>M</w:t>
      </w:r>
      <w:r w:rsidR="005539C2" w:rsidRPr="00495EBB">
        <w:rPr>
          <w:rFonts w:eastAsia="Times New Roman"/>
          <w:color w:val="auto"/>
          <w:szCs w:val="24"/>
        </w:rPr>
        <w:t xml:space="preserve">ayor libertad de respuesta </w:t>
      </w:r>
    </w:p>
    <w:p w14:paraId="68222889" w14:textId="753E0FE6" w:rsidR="005539C2" w:rsidRPr="00495EBB" w:rsidRDefault="000A7D13" w:rsidP="00D263DB">
      <w:pPr>
        <w:numPr>
          <w:ilvl w:val="1"/>
          <w:numId w:val="44"/>
        </w:numPr>
        <w:spacing w:after="0" w:line="360" w:lineRule="auto"/>
        <w:rPr>
          <w:rFonts w:eastAsia="Times New Roman"/>
          <w:color w:val="auto"/>
          <w:szCs w:val="24"/>
        </w:rPr>
      </w:pPr>
      <w:r w:rsidRPr="00495EBB">
        <w:rPr>
          <w:rFonts w:eastAsia="Times New Roman"/>
          <w:color w:val="auto"/>
          <w:szCs w:val="24"/>
        </w:rPr>
        <w:t>M</w:t>
      </w:r>
      <w:r w:rsidR="005539C2" w:rsidRPr="00495EBB">
        <w:rPr>
          <w:rFonts w:eastAsia="Times New Roman"/>
          <w:color w:val="auto"/>
          <w:szCs w:val="24"/>
        </w:rPr>
        <w:t xml:space="preserve">enor sesgo estructural </w:t>
      </w:r>
    </w:p>
    <w:p w14:paraId="0179ECAF" w14:textId="77777777" w:rsidR="005539C2" w:rsidRPr="00495EBB" w:rsidRDefault="005539C2" w:rsidP="005539C2">
      <w:pPr>
        <w:spacing w:after="0" w:line="360" w:lineRule="auto"/>
        <w:outlineLvl w:val="1"/>
        <w:rPr>
          <w:rFonts w:eastAsia="Times New Roman"/>
          <w:bCs/>
          <w:color w:val="auto"/>
          <w:szCs w:val="24"/>
        </w:rPr>
      </w:pPr>
      <w:r w:rsidRPr="00495EBB">
        <w:rPr>
          <w:rFonts w:eastAsia="Times New Roman"/>
          <w:bCs/>
          <w:color w:val="auto"/>
          <w:szCs w:val="24"/>
        </w:rPr>
        <w:lastRenderedPageBreak/>
        <w:t>Suficiencia</w:t>
      </w:r>
    </w:p>
    <w:p w14:paraId="3D79B20B" w14:textId="61D87B56"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 xml:space="preserve">Evaluación: </w:t>
      </w:r>
      <w:r w:rsidR="00283A1F" w:rsidRPr="00495EBB">
        <w:rPr>
          <w:rFonts w:eastAsia="Times New Roman"/>
          <w:bCs/>
          <w:color w:val="auto"/>
          <w:szCs w:val="24"/>
        </w:rPr>
        <w:t>Alta</w:t>
      </w:r>
    </w:p>
    <w:p w14:paraId="00B019E1" w14:textId="77777777" w:rsidR="005539C2" w:rsidRPr="00495EBB" w:rsidRDefault="005539C2" w:rsidP="00D263DB">
      <w:pPr>
        <w:numPr>
          <w:ilvl w:val="0"/>
          <w:numId w:val="45"/>
        </w:numPr>
        <w:spacing w:after="0" w:line="360" w:lineRule="auto"/>
        <w:rPr>
          <w:rFonts w:eastAsia="Times New Roman"/>
          <w:color w:val="auto"/>
          <w:szCs w:val="24"/>
        </w:rPr>
      </w:pPr>
      <w:r w:rsidRPr="00495EBB">
        <w:rPr>
          <w:rFonts w:eastAsia="Times New Roman"/>
          <w:color w:val="auto"/>
          <w:szCs w:val="24"/>
        </w:rPr>
        <w:t xml:space="preserve">Cobertura completa: </w:t>
      </w:r>
    </w:p>
    <w:p w14:paraId="7EDD8F6C" w14:textId="13808D06" w:rsidR="005539C2" w:rsidRPr="00495EBB" w:rsidRDefault="000A7D13" w:rsidP="00D263DB">
      <w:pPr>
        <w:numPr>
          <w:ilvl w:val="1"/>
          <w:numId w:val="45"/>
        </w:numPr>
        <w:spacing w:after="0" w:line="360" w:lineRule="auto"/>
        <w:rPr>
          <w:rFonts w:eastAsia="Times New Roman"/>
          <w:color w:val="auto"/>
          <w:szCs w:val="24"/>
        </w:rPr>
      </w:pPr>
      <w:r w:rsidRPr="00495EBB">
        <w:rPr>
          <w:rFonts w:eastAsia="Times New Roman"/>
          <w:color w:val="auto"/>
          <w:szCs w:val="24"/>
        </w:rPr>
        <w:t>T</w:t>
      </w:r>
      <w:r w:rsidR="005539C2" w:rsidRPr="00495EBB">
        <w:rPr>
          <w:rFonts w:eastAsia="Times New Roman"/>
          <w:color w:val="auto"/>
          <w:szCs w:val="24"/>
        </w:rPr>
        <w:t xml:space="preserve">ipos de operaciones </w:t>
      </w:r>
    </w:p>
    <w:p w14:paraId="14D41567" w14:textId="611BCE73" w:rsidR="005539C2" w:rsidRPr="00495EBB" w:rsidRDefault="000A7D13" w:rsidP="00D263DB">
      <w:pPr>
        <w:numPr>
          <w:ilvl w:val="1"/>
          <w:numId w:val="45"/>
        </w:numPr>
        <w:spacing w:after="0" w:line="360" w:lineRule="auto"/>
        <w:rPr>
          <w:rFonts w:eastAsia="Times New Roman"/>
          <w:color w:val="auto"/>
          <w:szCs w:val="24"/>
        </w:rPr>
      </w:pPr>
      <w:r w:rsidRPr="00495EBB">
        <w:rPr>
          <w:rFonts w:eastAsia="Times New Roman"/>
          <w:color w:val="auto"/>
          <w:szCs w:val="24"/>
        </w:rPr>
        <w:t>C</w:t>
      </w:r>
      <w:r w:rsidR="005539C2" w:rsidRPr="00495EBB">
        <w:rPr>
          <w:rFonts w:eastAsia="Times New Roman"/>
          <w:color w:val="auto"/>
          <w:szCs w:val="24"/>
        </w:rPr>
        <w:t xml:space="preserve">ondiciones operativas </w:t>
      </w:r>
    </w:p>
    <w:p w14:paraId="2745D654" w14:textId="77777777" w:rsidR="005539C2" w:rsidRPr="00495EBB" w:rsidRDefault="005539C2" w:rsidP="00D263DB">
      <w:pPr>
        <w:numPr>
          <w:ilvl w:val="1"/>
          <w:numId w:val="45"/>
        </w:numPr>
        <w:spacing w:after="0" w:line="360" w:lineRule="auto"/>
        <w:rPr>
          <w:rFonts w:eastAsia="Times New Roman"/>
          <w:color w:val="auto"/>
          <w:szCs w:val="24"/>
        </w:rPr>
      </w:pPr>
      <w:r w:rsidRPr="00495EBB">
        <w:rPr>
          <w:rFonts w:eastAsia="Times New Roman"/>
          <w:color w:val="auto"/>
          <w:szCs w:val="24"/>
        </w:rPr>
        <w:t xml:space="preserve">resultados del orden interno </w:t>
      </w:r>
    </w:p>
    <w:p w14:paraId="3D3C1A0D" w14:textId="73BE4F7D" w:rsidR="005539C2" w:rsidRPr="00495EBB" w:rsidRDefault="005539C2" w:rsidP="005539C2">
      <w:pPr>
        <w:spacing w:after="0" w:line="360" w:lineRule="auto"/>
        <w:rPr>
          <w:rFonts w:eastAsia="Times New Roman"/>
          <w:color w:val="auto"/>
          <w:szCs w:val="24"/>
        </w:rPr>
      </w:pPr>
      <w:r w:rsidRPr="00495EBB">
        <w:rPr>
          <w:rFonts w:eastAsia="Times New Roman"/>
          <w:color w:val="auto"/>
          <w:szCs w:val="24"/>
        </w:rPr>
        <w:t>Esto favorece la estabilidad de las mediciones</w:t>
      </w:r>
    </w:p>
    <w:p w14:paraId="45C02DC7" w14:textId="77777777" w:rsidR="005539C2" w:rsidRPr="00495EBB" w:rsidRDefault="005539C2" w:rsidP="005539C2">
      <w:pPr>
        <w:spacing w:after="0" w:line="360" w:lineRule="auto"/>
        <w:outlineLvl w:val="1"/>
        <w:rPr>
          <w:rFonts w:eastAsia="Times New Roman"/>
          <w:bCs/>
          <w:color w:val="auto"/>
          <w:szCs w:val="24"/>
        </w:rPr>
      </w:pPr>
      <w:r w:rsidRPr="00495EBB">
        <w:rPr>
          <w:rFonts w:eastAsia="Times New Roman"/>
          <w:bCs/>
          <w:color w:val="auto"/>
          <w:szCs w:val="24"/>
        </w:rPr>
        <w:t>7.</w:t>
      </w:r>
      <w:r w:rsidRPr="00495EBB">
        <w:rPr>
          <w:rFonts w:eastAsia="Times New Roman"/>
          <w:bCs/>
          <w:color w:val="auto"/>
          <w:szCs w:val="24"/>
        </w:rPr>
        <w:tab/>
        <w:t>Pertinencia</w:t>
      </w:r>
    </w:p>
    <w:p w14:paraId="78A908F3" w14:textId="228F8937" w:rsidR="005539C2" w:rsidRPr="00495EBB" w:rsidRDefault="005539C2" w:rsidP="005539C2">
      <w:pPr>
        <w:spacing w:after="0" w:line="360" w:lineRule="auto"/>
        <w:rPr>
          <w:rFonts w:eastAsia="Times New Roman"/>
          <w:color w:val="auto"/>
          <w:szCs w:val="24"/>
        </w:rPr>
      </w:pPr>
      <w:r w:rsidRPr="00495EBB">
        <w:rPr>
          <w:rFonts w:eastAsia="Times New Roman"/>
          <w:bCs/>
          <w:color w:val="auto"/>
          <w:szCs w:val="24"/>
        </w:rPr>
        <w:t xml:space="preserve">Evaluación: </w:t>
      </w:r>
      <w:r w:rsidR="00283A1F" w:rsidRPr="00495EBB">
        <w:rPr>
          <w:rFonts w:eastAsia="Times New Roman"/>
          <w:bCs/>
          <w:color w:val="auto"/>
          <w:szCs w:val="24"/>
        </w:rPr>
        <w:t>Alta</w:t>
      </w:r>
    </w:p>
    <w:p w14:paraId="07C9546E" w14:textId="77777777" w:rsidR="005539C2" w:rsidRPr="00495EBB" w:rsidRDefault="005539C2" w:rsidP="00D263DB">
      <w:pPr>
        <w:numPr>
          <w:ilvl w:val="0"/>
          <w:numId w:val="46"/>
        </w:numPr>
        <w:spacing w:after="0" w:line="360" w:lineRule="auto"/>
        <w:rPr>
          <w:rFonts w:eastAsia="Times New Roman"/>
          <w:color w:val="auto"/>
          <w:szCs w:val="24"/>
        </w:rPr>
      </w:pPr>
      <w:r w:rsidRPr="00495EBB">
        <w:rPr>
          <w:rFonts w:eastAsia="Times New Roman"/>
          <w:color w:val="auto"/>
          <w:szCs w:val="24"/>
        </w:rPr>
        <w:t xml:space="preserve">Totalmente aplicable al contexto militar/estratégico </w:t>
      </w:r>
    </w:p>
    <w:p w14:paraId="51B8C711" w14:textId="77777777" w:rsidR="005539C2" w:rsidRPr="00495EBB" w:rsidRDefault="005539C2" w:rsidP="00D263DB">
      <w:pPr>
        <w:numPr>
          <w:ilvl w:val="0"/>
          <w:numId w:val="46"/>
        </w:numPr>
        <w:spacing w:after="0" w:line="360" w:lineRule="auto"/>
        <w:rPr>
          <w:rFonts w:eastAsia="Times New Roman"/>
          <w:color w:val="auto"/>
          <w:szCs w:val="24"/>
        </w:rPr>
      </w:pPr>
      <w:r w:rsidRPr="00495EBB">
        <w:rPr>
          <w:rFonts w:eastAsia="Times New Roman"/>
          <w:color w:val="auto"/>
          <w:szCs w:val="24"/>
        </w:rPr>
        <w:t xml:space="preserve">Los encuestados probablemente comprenden los ítems </w:t>
      </w:r>
    </w:p>
    <w:p w14:paraId="38B9BF7A" w14:textId="7AD389E2" w:rsidR="005539C2" w:rsidRPr="00495EBB" w:rsidRDefault="005539C2" w:rsidP="005539C2">
      <w:pPr>
        <w:spacing w:after="0" w:line="360" w:lineRule="auto"/>
        <w:ind w:left="0" w:firstLine="0"/>
        <w:rPr>
          <w:rFonts w:eastAsia="Times New Roman"/>
          <w:color w:val="auto"/>
          <w:szCs w:val="24"/>
        </w:rPr>
      </w:pPr>
      <w:r w:rsidRPr="00495EBB">
        <w:rPr>
          <w:rFonts w:eastAsia="Times New Roman"/>
          <w:color w:val="auto"/>
          <w:szCs w:val="24"/>
        </w:rPr>
        <w:t>Aumenta la confiabilidad de las respuestas</w:t>
      </w:r>
    </w:p>
    <w:p w14:paraId="48F37F2A" w14:textId="77777777" w:rsidR="005539C2" w:rsidRPr="00495EBB" w:rsidRDefault="005539C2" w:rsidP="005539C2">
      <w:pPr>
        <w:spacing w:after="0" w:line="360" w:lineRule="auto"/>
        <w:ind w:left="0" w:firstLine="0"/>
        <w:rPr>
          <w:rFonts w:eastAsia="Times New Roman"/>
          <w:color w:val="auto"/>
          <w:szCs w:val="24"/>
        </w:rPr>
      </w:pPr>
    </w:p>
    <w:p w14:paraId="406251EA" w14:textId="7ED619CA" w:rsidR="005539C2" w:rsidRPr="00495EBB" w:rsidRDefault="002C74F7" w:rsidP="005539C2">
      <w:pPr>
        <w:spacing w:after="0" w:line="360" w:lineRule="auto"/>
        <w:outlineLvl w:val="0"/>
        <w:rPr>
          <w:rFonts w:eastAsia="Times New Roman"/>
          <w:bCs/>
          <w:color w:val="auto"/>
          <w:kern w:val="36"/>
          <w:szCs w:val="24"/>
        </w:rPr>
      </w:pPr>
      <w:r w:rsidRPr="00495EBB">
        <w:rPr>
          <w:rFonts w:eastAsia="Times New Roman"/>
          <w:bCs/>
          <w:color w:val="auto"/>
          <w:kern w:val="36"/>
          <w:szCs w:val="24"/>
        </w:rPr>
        <w:t>4. Limitaciones de la confiabilidad</w:t>
      </w:r>
    </w:p>
    <w:p w14:paraId="16ED47D1" w14:textId="77777777" w:rsidR="005539C2" w:rsidRPr="00495EBB" w:rsidRDefault="005539C2" w:rsidP="005539C2">
      <w:pPr>
        <w:spacing w:after="0" w:line="360" w:lineRule="auto"/>
        <w:rPr>
          <w:rFonts w:eastAsia="Times New Roman"/>
          <w:color w:val="auto"/>
          <w:szCs w:val="24"/>
        </w:rPr>
      </w:pPr>
      <w:r w:rsidRPr="00495EBB">
        <w:rPr>
          <w:rFonts w:eastAsia="Times New Roman"/>
          <w:color w:val="auto"/>
          <w:szCs w:val="24"/>
        </w:rPr>
        <w:t>Aunque es alta, existen debilidades:</w:t>
      </w:r>
    </w:p>
    <w:p w14:paraId="291436A7" w14:textId="422C6638" w:rsidR="005539C2" w:rsidRPr="00495EBB" w:rsidRDefault="005539C2" w:rsidP="00D263DB">
      <w:pPr>
        <w:numPr>
          <w:ilvl w:val="0"/>
          <w:numId w:val="47"/>
        </w:numPr>
        <w:spacing w:after="0" w:line="360" w:lineRule="auto"/>
        <w:rPr>
          <w:rFonts w:eastAsia="Times New Roman"/>
          <w:color w:val="auto"/>
          <w:szCs w:val="24"/>
        </w:rPr>
      </w:pPr>
      <w:r w:rsidRPr="00495EBB">
        <w:rPr>
          <w:rFonts w:eastAsia="Times New Roman"/>
          <w:color w:val="auto"/>
          <w:szCs w:val="24"/>
        </w:rPr>
        <w:t xml:space="preserve">Ambigüedad conceptual (“blanco”, “funcionabilidad”) </w:t>
      </w:r>
    </w:p>
    <w:p w14:paraId="07816F73" w14:textId="70518B6C" w:rsidR="005539C2" w:rsidRPr="00495EBB" w:rsidRDefault="005539C2" w:rsidP="00D263DB">
      <w:pPr>
        <w:numPr>
          <w:ilvl w:val="0"/>
          <w:numId w:val="47"/>
        </w:numPr>
        <w:spacing w:after="0" w:line="360" w:lineRule="auto"/>
        <w:rPr>
          <w:rFonts w:eastAsia="Times New Roman"/>
          <w:color w:val="auto"/>
          <w:szCs w:val="24"/>
        </w:rPr>
      </w:pPr>
      <w:r w:rsidRPr="00495EBB">
        <w:rPr>
          <w:rFonts w:eastAsia="Times New Roman"/>
          <w:color w:val="auto"/>
          <w:szCs w:val="24"/>
        </w:rPr>
        <w:t xml:space="preserve">Sesgo parcial por “por efectos de…” </w:t>
      </w:r>
    </w:p>
    <w:p w14:paraId="2C9BB6EC" w14:textId="77777777" w:rsidR="005539C2" w:rsidRPr="00495EBB" w:rsidRDefault="005539C2" w:rsidP="005539C2">
      <w:pPr>
        <w:spacing w:after="0" w:line="360" w:lineRule="auto"/>
        <w:rPr>
          <w:rFonts w:eastAsia="Times New Roman"/>
          <w:color w:val="auto"/>
          <w:szCs w:val="24"/>
        </w:rPr>
      </w:pPr>
      <w:r w:rsidRPr="00495EBB">
        <w:rPr>
          <w:rFonts w:eastAsia="Times New Roman"/>
          <w:color w:val="auto"/>
          <w:szCs w:val="24"/>
        </w:rPr>
        <w:t>Estas limitaciones pueden:</w:t>
      </w:r>
    </w:p>
    <w:p w14:paraId="6CC54B61" w14:textId="61E6B567" w:rsidR="005539C2" w:rsidRPr="00495EBB" w:rsidRDefault="005E70C7" w:rsidP="00D263DB">
      <w:pPr>
        <w:numPr>
          <w:ilvl w:val="0"/>
          <w:numId w:val="48"/>
        </w:numPr>
        <w:spacing w:after="0" w:line="360" w:lineRule="auto"/>
        <w:rPr>
          <w:rFonts w:eastAsia="Times New Roman"/>
          <w:color w:val="auto"/>
          <w:szCs w:val="24"/>
        </w:rPr>
      </w:pPr>
      <w:r w:rsidRPr="00495EBB">
        <w:rPr>
          <w:rFonts w:eastAsia="Times New Roman"/>
          <w:color w:val="auto"/>
          <w:szCs w:val="24"/>
        </w:rPr>
        <w:t>R</w:t>
      </w:r>
      <w:r w:rsidR="005539C2" w:rsidRPr="00495EBB">
        <w:rPr>
          <w:rFonts w:eastAsia="Times New Roman"/>
          <w:color w:val="auto"/>
          <w:szCs w:val="24"/>
        </w:rPr>
        <w:t xml:space="preserve">educir precisión </w:t>
      </w:r>
    </w:p>
    <w:p w14:paraId="67E9CBA9" w14:textId="64FDEBE1" w:rsidR="005539C2" w:rsidRPr="00495EBB" w:rsidRDefault="005E70C7" w:rsidP="00D263DB">
      <w:pPr>
        <w:numPr>
          <w:ilvl w:val="0"/>
          <w:numId w:val="48"/>
        </w:numPr>
        <w:spacing w:after="0" w:line="360" w:lineRule="auto"/>
        <w:rPr>
          <w:rFonts w:eastAsia="Times New Roman"/>
          <w:color w:val="auto"/>
          <w:szCs w:val="24"/>
        </w:rPr>
      </w:pPr>
      <w:r w:rsidRPr="00495EBB">
        <w:rPr>
          <w:rFonts w:eastAsia="Times New Roman"/>
          <w:color w:val="auto"/>
          <w:szCs w:val="24"/>
        </w:rPr>
        <w:t>A</w:t>
      </w:r>
      <w:r w:rsidR="005539C2" w:rsidRPr="00495EBB">
        <w:rPr>
          <w:rFonts w:eastAsia="Times New Roman"/>
          <w:color w:val="auto"/>
          <w:szCs w:val="24"/>
        </w:rPr>
        <w:t xml:space="preserve">fectar replicabilidad </w:t>
      </w:r>
    </w:p>
    <w:p w14:paraId="4109D7EE" w14:textId="77777777" w:rsidR="00C922FE" w:rsidRPr="00495EBB" w:rsidRDefault="00C922FE" w:rsidP="006A5847">
      <w:pPr>
        <w:spacing w:line="360" w:lineRule="auto"/>
        <w:rPr>
          <w:color w:val="auto"/>
          <w:szCs w:val="24"/>
        </w:rPr>
      </w:pPr>
    </w:p>
    <w:p w14:paraId="57DCEE52" w14:textId="77777777" w:rsidR="00A428CF" w:rsidRPr="00495EBB" w:rsidRDefault="00A428CF" w:rsidP="006A5847">
      <w:pPr>
        <w:spacing w:line="360" w:lineRule="auto"/>
        <w:rPr>
          <w:color w:val="auto"/>
          <w:szCs w:val="24"/>
        </w:rPr>
      </w:pPr>
    </w:p>
    <w:p w14:paraId="636255B7" w14:textId="77777777" w:rsidR="007F7FB4" w:rsidRPr="00495EBB" w:rsidRDefault="007F7FB4">
      <w:pPr>
        <w:spacing w:after="160" w:line="259" w:lineRule="auto"/>
        <w:ind w:left="0" w:firstLine="0"/>
        <w:jc w:val="left"/>
        <w:rPr>
          <w:b/>
          <w:color w:val="auto"/>
          <w:szCs w:val="24"/>
        </w:rPr>
      </w:pPr>
      <w:r w:rsidRPr="00495EBB">
        <w:rPr>
          <w:b/>
          <w:color w:val="auto"/>
          <w:szCs w:val="24"/>
        </w:rPr>
        <w:br w:type="page"/>
      </w:r>
    </w:p>
    <w:p w14:paraId="32594C56" w14:textId="2740289A" w:rsidR="00765CC2" w:rsidRPr="00495EBB" w:rsidRDefault="00765CC2" w:rsidP="00B01201">
      <w:pPr>
        <w:tabs>
          <w:tab w:val="center" w:pos="8236"/>
        </w:tabs>
        <w:spacing w:after="0" w:line="360" w:lineRule="auto"/>
        <w:rPr>
          <w:b/>
          <w:color w:val="auto"/>
          <w:szCs w:val="24"/>
        </w:rPr>
      </w:pPr>
      <w:r w:rsidRPr="00495EBB">
        <w:rPr>
          <w:b/>
          <w:color w:val="auto"/>
          <w:szCs w:val="24"/>
        </w:rPr>
        <w:lastRenderedPageBreak/>
        <w:t>3.4</w:t>
      </w:r>
      <w:r w:rsidR="00903DFC" w:rsidRPr="00495EBB">
        <w:rPr>
          <w:b/>
          <w:color w:val="auto"/>
          <w:szCs w:val="24"/>
        </w:rPr>
        <w:t xml:space="preserve">  </w:t>
      </w:r>
      <w:r w:rsidRPr="00495EBB">
        <w:rPr>
          <w:b/>
          <w:color w:val="auto"/>
          <w:szCs w:val="24"/>
        </w:rPr>
        <w:t>Procesamiento de los datos</w:t>
      </w:r>
    </w:p>
    <w:p w14:paraId="71BD1ABF" w14:textId="77777777" w:rsidR="00B01201" w:rsidRPr="00495EBB" w:rsidRDefault="00B01201" w:rsidP="004F4251">
      <w:pPr>
        <w:pStyle w:val="ds-markdown-paragraph"/>
        <w:shd w:val="clear" w:color="auto" w:fill="FFFFFF"/>
        <w:spacing w:before="240" w:beforeAutospacing="0" w:after="240" w:afterAutospacing="0" w:line="360" w:lineRule="auto"/>
        <w:ind w:firstLine="708"/>
        <w:jc w:val="both"/>
        <w:rPr>
          <w:rFonts w:ascii="Arial" w:hAnsi="Arial" w:cs="Arial"/>
        </w:rPr>
      </w:pPr>
      <w:bookmarkStart w:id="9" w:name="_Hlk120944320"/>
      <w:r w:rsidRPr="00495EBB">
        <w:rPr>
          <w:rFonts w:ascii="Arial" w:hAnsi="Arial" w:cs="Arial"/>
        </w:rPr>
        <w:t>Se procesaron todos los datos recopilados, lo cual facilitó la organización de la información acerca de las variables, indicadores e ítems. En este contexto, se llevó a cabo un proceso sistemático y minucioso en lo que respecta al traslado de las respuestas emitidas, según el siguiente procedimiento:</w:t>
      </w:r>
    </w:p>
    <w:p w14:paraId="7EB817CE" w14:textId="77777777" w:rsidR="00B01201" w:rsidRPr="00495EBB" w:rsidRDefault="00B01201" w:rsidP="00D263DB">
      <w:pPr>
        <w:pStyle w:val="ds-markdown-paragraph"/>
        <w:numPr>
          <w:ilvl w:val="0"/>
          <w:numId w:val="49"/>
        </w:numPr>
        <w:shd w:val="clear" w:color="auto" w:fill="FFFFFF"/>
        <w:spacing w:after="0" w:afterAutospacing="0" w:line="360" w:lineRule="auto"/>
        <w:ind w:left="426"/>
        <w:jc w:val="both"/>
        <w:rPr>
          <w:rFonts w:ascii="Arial" w:hAnsi="Arial" w:cs="Arial"/>
        </w:rPr>
      </w:pPr>
      <w:r w:rsidRPr="00495EBB">
        <w:rPr>
          <w:rFonts w:ascii="Arial" w:hAnsi="Arial" w:cs="Arial"/>
        </w:rPr>
        <w:t>Recolección de la información mediante los cuestionarios aplicados.</w:t>
      </w:r>
    </w:p>
    <w:p w14:paraId="777634F1" w14:textId="77777777" w:rsidR="00B01201" w:rsidRPr="00495EBB" w:rsidRDefault="00B01201" w:rsidP="00D263DB">
      <w:pPr>
        <w:pStyle w:val="ds-markdown-paragraph"/>
        <w:numPr>
          <w:ilvl w:val="0"/>
          <w:numId w:val="49"/>
        </w:numPr>
        <w:shd w:val="clear" w:color="auto" w:fill="FFFFFF"/>
        <w:spacing w:after="0" w:afterAutospacing="0" w:line="360" w:lineRule="auto"/>
        <w:ind w:left="426"/>
        <w:jc w:val="both"/>
        <w:rPr>
          <w:rFonts w:ascii="Arial" w:hAnsi="Arial" w:cs="Arial"/>
        </w:rPr>
      </w:pPr>
      <w:r w:rsidRPr="00495EBB">
        <w:rPr>
          <w:rFonts w:ascii="Arial" w:hAnsi="Arial" w:cs="Arial"/>
        </w:rPr>
        <w:t>Vaciado preliminar de los datos en una hoja de cálculo de Microsoft Excel.</w:t>
      </w:r>
    </w:p>
    <w:p w14:paraId="0CD9EC2D" w14:textId="77777777" w:rsidR="00B01201" w:rsidRPr="00495EBB" w:rsidRDefault="00B01201" w:rsidP="00D263DB">
      <w:pPr>
        <w:pStyle w:val="ds-markdown-paragraph"/>
        <w:numPr>
          <w:ilvl w:val="0"/>
          <w:numId w:val="49"/>
        </w:numPr>
        <w:shd w:val="clear" w:color="auto" w:fill="FFFFFF"/>
        <w:spacing w:after="0" w:afterAutospacing="0" w:line="360" w:lineRule="auto"/>
        <w:ind w:left="426"/>
        <w:jc w:val="both"/>
        <w:rPr>
          <w:rFonts w:ascii="Arial" w:hAnsi="Arial" w:cs="Arial"/>
        </w:rPr>
      </w:pPr>
      <w:r w:rsidRPr="00495EBB">
        <w:rPr>
          <w:rFonts w:ascii="Arial" w:hAnsi="Arial" w:cs="Arial"/>
        </w:rPr>
        <w:t>Exportación de los datos al software estadístico SPSS.</w:t>
      </w:r>
    </w:p>
    <w:p w14:paraId="1F46401C" w14:textId="77777777" w:rsidR="00B01201" w:rsidRPr="00495EBB" w:rsidRDefault="00B01201" w:rsidP="00D263DB">
      <w:pPr>
        <w:pStyle w:val="ds-markdown-paragraph"/>
        <w:numPr>
          <w:ilvl w:val="0"/>
          <w:numId w:val="49"/>
        </w:numPr>
        <w:shd w:val="clear" w:color="auto" w:fill="FFFFFF"/>
        <w:spacing w:after="0" w:afterAutospacing="0" w:line="360" w:lineRule="auto"/>
        <w:ind w:left="426"/>
        <w:jc w:val="both"/>
        <w:rPr>
          <w:rFonts w:ascii="Arial" w:hAnsi="Arial" w:cs="Arial"/>
        </w:rPr>
      </w:pPr>
      <w:r w:rsidRPr="00495EBB">
        <w:rPr>
          <w:rFonts w:ascii="Arial" w:hAnsi="Arial" w:cs="Arial"/>
        </w:rPr>
        <w:t>Procesamiento de los datos en el software SPSS para el análisis estadístico correspondiente.</w:t>
      </w:r>
    </w:p>
    <w:p w14:paraId="651629C4" w14:textId="77777777" w:rsidR="00B01201" w:rsidRPr="00495EBB" w:rsidRDefault="00B01201" w:rsidP="00D263DB">
      <w:pPr>
        <w:pStyle w:val="ds-markdown-paragraph"/>
        <w:numPr>
          <w:ilvl w:val="0"/>
          <w:numId w:val="49"/>
        </w:numPr>
        <w:shd w:val="clear" w:color="auto" w:fill="FFFFFF"/>
        <w:spacing w:after="0" w:afterAutospacing="0" w:line="360" w:lineRule="auto"/>
        <w:ind w:left="426"/>
        <w:jc w:val="both"/>
        <w:rPr>
          <w:rFonts w:ascii="Arial" w:hAnsi="Arial" w:cs="Arial"/>
        </w:rPr>
      </w:pPr>
      <w:r w:rsidRPr="00495EBB">
        <w:rPr>
          <w:rFonts w:ascii="Arial" w:hAnsi="Arial" w:cs="Arial"/>
        </w:rPr>
        <w:t>Análisis e interpretación de los resultados obtenidos.</w:t>
      </w:r>
    </w:p>
    <w:p w14:paraId="1E4D3BDE" w14:textId="77777777" w:rsidR="00B01201" w:rsidRPr="00495EBB" w:rsidRDefault="00B01201" w:rsidP="00B01201">
      <w:pPr>
        <w:pStyle w:val="ds-markdown-paragraph"/>
        <w:shd w:val="clear" w:color="auto" w:fill="FFFFFF"/>
        <w:spacing w:before="240" w:beforeAutospacing="0" w:line="360" w:lineRule="auto"/>
        <w:jc w:val="both"/>
        <w:rPr>
          <w:rFonts w:ascii="Arial" w:hAnsi="Arial" w:cs="Arial"/>
        </w:rPr>
      </w:pPr>
      <w:r w:rsidRPr="00495EBB">
        <w:rPr>
          <w:rFonts w:ascii="Arial" w:hAnsi="Arial" w:cs="Arial"/>
        </w:rPr>
        <w:t>Finalmente, se formularon las conclusiones y recomendaciones derivadas del análisis.</w:t>
      </w:r>
    </w:p>
    <w:p w14:paraId="4514880E" w14:textId="77777777" w:rsidR="00AE1E67" w:rsidRPr="00495EBB" w:rsidRDefault="00AE1E67" w:rsidP="00AE1E67">
      <w:pPr>
        <w:spacing w:line="360" w:lineRule="auto"/>
        <w:ind w:left="0" w:firstLine="709"/>
        <w:rPr>
          <w:color w:val="auto"/>
          <w:szCs w:val="24"/>
          <w:highlight w:val="yellow"/>
        </w:rPr>
      </w:pPr>
    </w:p>
    <w:p w14:paraId="0589C257" w14:textId="77777777" w:rsidR="00AE1E67" w:rsidRPr="00495EBB" w:rsidRDefault="00AE1E67">
      <w:pPr>
        <w:spacing w:after="160" w:line="259" w:lineRule="auto"/>
        <w:ind w:left="0" w:firstLine="0"/>
        <w:jc w:val="left"/>
        <w:rPr>
          <w:b/>
          <w:color w:val="auto"/>
          <w:szCs w:val="24"/>
        </w:rPr>
      </w:pPr>
      <w:r w:rsidRPr="00495EBB">
        <w:rPr>
          <w:b/>
          <w:color w:val="auto"/>
          <w:szCs w:val="24"/>
        </w:rPr>
        <w:br w:type="page"/>
      </w:r>
    </w:p>
    <w:p w14:paraId="39908234" w14:textId="3FB45E13" w:rsidR="00C06CCF" w:rsidRPr="00495EBB" w:rsidRDefault="00C06CCF" w:rsidP="00C06CCF">
      <w:pPr>
        <w:widowControl w:val="0"/>
        <w:shd w:val="clear" w:color="auto" w:fill="FFFFFF" w:themeFill="background1"/>
        <w:tabs>
          <w:tab w:val="left" w:pos="0"/>
          <w:tab w:val="left" w:pos="720"/>
          <w:tab w:val="left" w:pos="993"/>
          <w:tab w:val="left" w:pos="7797"/>
          <w:tab w:val="left" w:pos="9000"/>
          <w:tab w:val="left" w:pos="9360"/>
        </w:tabs>
        <w:spacing w:after="0" w:line="360" w:lineRule="auto"/>
        <w:ind w:left="1080"/>
        <w:jc w:val="center"/>
        <w:rPr>
          <w:b/>
          <w:color w:val="auto"/>
          <w:szCs w:val="24"/>
        </w:rPr>
      </w:pPr>
      <w:r w:rsidRPr="00495EBB">
        <w:rPr>
          <w:b/>
          <w:color w:val="auto"/>
          <w:szCs w:val="24"/>
        </w:rPr>
        <w:lastRenderedPageBreak/>
        <w:t>CAPITULO IV: ANÁLISIS Y PRESENTACIÓN DE RESULTADOS</w:t>
      </w:r>
    </w:p>
    <w:p w14:paraId="77DFE911" w14:textId="77777777" w:rsidR="00C06CCF" w:rsidRPr="00495EBB" w:rsidRDefault="00C06CCF" w:rsidP="00C06CCF">
      <w:pPr>
        <w:widowControl w:val="0"/>
        <w:shd w:val="clear" w:color="auto" w:fill="FFFFFF" w:themeFill="background1"/>
        <w:tabs>
          <w:tab w:val="left" w:pos="0"/>
          <w:tab w:val="left" w:pos="720"/>
          <w:tab w:val="left" w:pos="993"/>
          <w:tab w:val="left" w:pos="7797"/>
          <w:tab w:val="left" w:pos="9000"/>
          <w:tab w:val="left" w:pos="9360"/>
        </w:tabs>
        <w:spacing w:after="0" w:line="360" w:lineRule="auto"/>
        <w:ind w:left="1080"/>
        <w:jc w:val="center"/>
        <w:rPr>
          <w:b/>
          <w:color w:val="auto"/>
          <w:szCs w:val="24"/>
        </w:rPr>
      </w:pPr>
    </w:p>
    <w:p w14:paraId="63FD2BC2" w14:textId="77777777" w:rsidR="00C06CCF" w:rsidRPr="00495EBB" w:rsidRDefault="00C06CCF" w:rsidP="00D263DB">
      <w:pPr>
        <w:pStyle w:val="Ttulo2"/>
        <w:numPr>
          <w:ilvl w:val="1"/>
          <w:numId w:val="9"/>
        </w:numPr>
        <w:shd w:val="clear" w:color="auto" w:fill="FFFFFF" w:themeFill="background1"/>
        <w:spacing w:before="0" w:line="360" w:lineRule="auto"/>
        <w:jc w:val="left"/>
        <w:rPr>
          <w:rFonts w:ascii="Arial" w:hAnsi="Arial" w:cs="Arial"/>
          <w:color w:val="auto"/>
          <w:sz w:val="24"/>
          <w:szCs w:val="24"/>
        </w:rPr>
      </w:pPr>
      <w:r w:rsidRPr="00495EBB">
        <w:rPr>
          <w:rFonts w:ascii="Arial" w:hAnsi="Arial" w:cs="Arial"/>
          <w:b/>
          <w:color w:val="auto"/>
          <w:sz w:val="24"/>
          <w:szCs w:val="24"/>
        </w:rPr>
        <w:t xml:space="preserve"> Presentación </w:t>
      </w:r>
    </w:p>
    <w:p w14:paraId="0284919D" w14:textId="77777777" w:rsidR="00C06CCF" w:rsidRPr="00495EBB" w:rsidRDefault="00C06CCF" w:rsidP="00C06CCF">
      <w:pPr>
        <w:pStyle w:val="Ttulo2"/>
        <w:shd w:val="clear" w:color="auto" w:fill="FFFFFF" w:themeFill="background1"/>
        <w:spacing w:before="0" w:line="360" w:lineRule="auto"/>
        <w:ind w:left="360" w:firstLine="0"/>
        <w:jc w:val="left"/>
        <w:rPr>
          <w:rFonts w:ascii="Arial" w:hAnsi="Arial" w:cs="Arial"/>
          <w:b/>
          <w:color w:val="auto"/>
          <w:sz w:val="24"/>
          <w:szCs w:val="24"/>
        </w:rPr>
      </w:pPr>
    </w:p>
    <w:p w14:paraId="55AB3AAF" w14:textId="11BBAD4C" w:rsidR="00AE1E67" w:rsidRPr="00495EBB" w:rsidRDefault="00AE1E67" w:rsidP="00AE1E67">
      <w:pPr>
        <w:autoSpaceDE w:val="0"/>
        <w:autoSpaceDN w:val="0"/>
        <w:adjustRightInd w:val="0"/>
        <w:spacing w:after="0" w:line="360" w:lineRule="auto"/>
        <w:ind w:left="0" w:firstLine="720"/>
        <w:rPr>
          <w:color w:val="auto"/>
          <w:szCs w:val="24"/>
        </w:rPr>
      </w:pPr>
      <w:r w:rsidRPr="00495EBB">
        <w:rPr>
          <w:color w:val="auto"/>
          <w:szCs w:val="24"/>
        </w:rPr>
        <w:t>La población y</w:t>
      </w:r>
      <w:r w:rsidR="004F4251" w:rsidRPr="00495EBB">
        <w:rPr>
          <w:color w:val="auto"/>
          <w:szCs w:val="24"/>
        </w:rPr>
        <w:t>,</w:t>
      </w:r>
      <w:r w:rsidRPr="00495EBB">
        <w:rPr>
          <w:color w:val="auto"/>
          <w:szCs w:val="24"/>
        </w:rPr>
        <w:t xml:space="preserve"> a la vez</w:t>
      </w:r>
      <w:r w:rsidR="004F4251" w:rsidRPr="00495EBB">
        <w:rPr>
          <w:color w:val="auto"/>
          <w:szCs w:val="24"/>
        </w:rPr>
        <w:t>,</w:t>
      </w:r>
      <w:r w:rsidRPr="00495EBB">
        <w:rPr>
          <w:color w:val="auto"/>
          <w:szCs w:val="24"/>
        </w:rPr>
        <w:t xml:space="preserve"> muestra censal del estudio estuvo compuesto por 48 personas responsables de conducir el planeamiento y coordinación de las Operaciones de Información en </w:t>
      </w:r>
      <w:r w:rsidR="004B4B92" w:rsidRPr="00495EBB">
        <w:rPr>
          <w:color w:val="auto"/>
          <w:szCs w:val="24"/>
        </w:rPr>
        <w:t>el Comando Unificado de Pataz</w:t>
      </w:r>
      <w:r w:rsidRPr="00495EBB">
        <w:rPr>
          <w:color w:val="auto"/>
          <w:szCs w:val="24"/>
        </w:rPr>
        <w:t xml:space="preserve">, de los cuales 12 son </w:t>
      </w:r>
      <w:r w:rsidR="004F4251" w:rsidRPr="00495EBB">
        <w:rPr>
          <w:color w:val="auto"/>
          <w:szCs w:val="24"/>
        </w:rPr>
        <w:t>oficiales, 14 son técnicos y 22 son suboficiales u oficiales de mar</w:t>
      </w:r>
      <w:r w:rsidRPr="00495EBB">
        <w:rPr>
          <w:color w:val="auto"/>
          <w:szCs w:val="24"/>
        </w:rPr>
        <w:t xml:space="preserve">. Los participantes fueron integrantes de todas </w:t>
      </w:r>
      <w:r w:rsidR="004F4251" w:rsidRPr="00495EBB">
        <w:rPr>
          <w:color w:val="auto"/>
          <w:szCs w:val="24"/>
        </w:rPr>
        <w:t>las instituciones armadas y policiales</w:t>
      </w:r>
      <w:r w:rsidRPr="00495EBB">
        <w:rPr>
          <w:color w:val="auto"/>
          <w:szCs w:val="24"/>
        </w:rPr>
        <w:t>, cuy</w:t>
      </w:r>
      <w:r w:rsidR="004F4251" w:rsidRPr="00495EBB">
        <w:rPr>
          <w:color w:val="auto"/>
          <w:szCs w:val="24"/>
        </w:rPr>
        <w:t>a</w:t>
      </w:r>
      <w:r w:rsidRPr="00495EBB">
        <w:rPr>
          <w:color w:val="auto"/>
          <w:szCs w:val="24"/>
        </w:rPr>
        <w:t xml:space="preserve">s </w:t>
      </w:r>
      <w:r w:rsidR="004F4251" w:rsidRPr="00495EBB">
        <w:rPr>
          <w:color w:val="auto"/>
          <w:szCs w:val="24"/>
        </w:rPr>
        <w:t>características</w:t>
      </w:r>
      <w:r w:rsidRPr="00495EBB">
        <w:rPr>
          <w:color w:val="auto"/>
          <w:szCs w:val="24"/>
        </w:rPr>
        <w:t xml:space="preserve"> de género, proced</w:t>
      </w:r>
      <w:r w:rsidR="001556CD" w:rsidRPr="00495EBB">
        <w:rPr>
          <w:color w:val="auto"/>
          <w:szCs w:val="24"/>
        </w:rPr>
        <w:t>encia académica, instrucción, añ</w:t>
      </w:r>
      <w:r w:rsidRPr="00495EBB">
        <w:rPr>
          <w:color w:val="auto"/>
          <w:szCs w:val="24"/>
        </w:rPr>
        <w:t>os de servicios y eda</w:t>
      </w:r>
      <w:r w:rsidR="004B4B92" w:rsidRPr="00495EBB">
        <w:rPr>
          <w:color w:val="auto"/>
          <w:szCs w:val="24"/>
        </w:rPr>
        <w:t>d, se detallan en la T</w:t>
      </w:r>
      <w:r w:rsidRPr="00495EBB">
        <w:rPr>
          <w:color w:val="auto"/>
          <w:szCs w:val="24"/>
        </w:rPr>
        <w:t xml:space="preserve">abla </w:t>
      </w:r>
      <w:r w:rsidR="00953609" w:rsidRPr="00495EBB">
        <w:rPr>
          <w:color w:val="auto"/>
          <w:szCs w:val="24"/>
        </w:rPr>
        <w:t>3</w:t>
      </w:r>
      <w:r w:rsidRPr="00495EBB">
        <w:rPr>
          <w:color w:val="auto"/>
          <w:szCs w:val="24"/>
        </w:rPr>
        <w:t xml:space="preserve">. </w:t>
      </w:r>
      <w:r w:rsidR="004B4B92" w:rsidRPr="00495EBB">
        <w:rPr>
          <w:color w:val="auto"/>
          <w:szCs w:val="24"/>
        </w:rPr>
        <w:t>La cual  presenta las propiedades demográficas de la muestra encuestada, como su edad, el nivel educativo, los grados académicos y los años de trabajo, según sus registros personales.</w:t>
      </w:r>
    </w:p>
    <w:p w14:paraId="32D2E93C" w14:textId="139852C0" w:rsidR="00C06CCF" w:rsidRPr="00495EBB" w:rsidRDefault="00C06CCF" w:rsidP="00C06CCF">
      <w:pPr>
        <w:autoSpaceDE w:val="0"/>
        <w:autoSpaceDN w:val="0"/>
        <w:adjustRightInd w:val="0"/>
        <w:spacing w:after="0" w:line="360" w:lineRule="auto"/>
        <w:ind w:left="0" w:firstLine="720"/>
        <w:rPr>
          <w:color w:val="auto"/>
          <w:szCs w:val="24"/>
        </w:rPr>
      </w:pPr>
    </w:p>
    <w:p w14:paraId="604A7B4A" w14:textId="6F4FFE35" w:rsidR="00C06CCF" w:rsidRPr="00495EBB" w:rsidRDefault="00C06CCF" w:rsidP="00C06CCF">
      <w:pPr>
        <w:spacing w:after="0" w:line="360" w:lineRule="auto"/>
        <w:ind w:left="567" w:hanging="567"/>
        <w:jc w:val="left"/>
        <w:rPr>
          <w:color w:val="auto"/>
          <w:szCs w:val="24"/>
        </w:rPr>
      </w:pPr>
      <w:r w:rsidRPr="00495EBB">
        <w:rPr>
          <w:b/>
          <w:bCs/>
          <w:color w:val="auto"/>
          <w:szCs w:val="24"/>
        </w:rPr>
        <w:t xml:space="preserve">Tabla </w:t>
      </w:r>
      <w:r w:rsidR="00953609" w:rsidRPr="00495EBB">
        <w:rPr>
          <w:b/>
          <w:bCs/>
          <w:color w:val="auto"/>
          <w:szCs w:val="24"/>
        </w:rPr>
        <w:t>3</w:t>
      </w:r>
    </w:p>
    <w:p w14:paraId="2468A438" w14:textId="77777777" w:rsidR="00C06CCF" w:rsidRPr="00495EBB" w:rsidRDefault="00C06CCF" w:rsidP="00C06CCF">
      <w:pPr>
        <w:spacing w:after="0" w:line="360" w:lineRule="auto"/>
        <w:ind w:left="567" w:hanging="567"/>
        <w:jc w:val="left"/>
        <w:rPr>
          <w:i/>
          <w:iCs/>
          <w:color w:val="auto"/>
        </w:rPr>
      </w:pPr>
      <w:r w:rsidRPr="00495EBB">
        <w:rPr>
          <w:i/>
          <w:iCs/>
          <w:color w:val="auto"/>
          <w:szCs w:val="24"/>
        </w:rPr>
        <w:t>Rasgos demográficos de los participantes</w:t>
      </w:r>
    </w:p>
    <w:tbl>
      <w:tblPr>
        <w:tblpPr w:leftFromText="141" w:rightFromText="141" w:vertAnchor="text" w:horzAnchor="margin" w:tblpY="60"/>
        <w:tblW w:w="8075" w:type="dxa"/>
        <w:tblCellMar>
          <w:left w:w="70" w:type="dxa"/>
          <w:right w:w="70" w:type="dxa"/>
        </w:tblCellMar>
        <w:tblLook w:val="04A0" w:firstRow="1" w:lastRow="0" w:firstColumn="1" w:lastColumn="0" w:noHBand="0" w:noVBand="1"/>
      </w:tblPr>
      <w:tblGrid>
        <w:gridCol w:w="2972"/>
        <w:gridCol w:w="2552"/>
        <w:gridCol w:w="2551"/>
      </w:tblGrid>
      <w:tr w:rsidR="00495EBB" w:rsidRPr="00495EBB" w14:paraId="2B549DE0" w14:textId="77777777" w:rsidTr="00E15C20">
        <w:trPr>
          <w:trHeight w:val="288"/>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5D70C61E"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 </w:t>
            </w:r>
          </w:p>
        </w:tc>
        <w:tc>
          <w:tcPr>
            <w:tcW w:w="2552" w:type="dxa"/>
            <w:tcBorders>
              <w:top w:val="single" w:sz="4" w:space="0" w:color="auto"/>
              <w:left w:val="nil"/>
              <w:bottom w:val="single" w:sz="4" w:space="0" w:color="auto"/>
              <w:right w:val="single" w:sz="4" w:space="0" w:color="auto"/>
            </w:tcBorders>
            <w:noWrap/>
            <w:vAlign w:val="bottom"/>
            <w:hideMark/>
          </w:tcPr>
          <w:p w14:paraId="4A6D5B91" w14:textId="77777777" w:rsidR="00C06CCF" w:rsidRPr="00495EBB" w:rsidRDefault="00C06CCF" w:rsidP="00E15C20">
            <w:pPr>
              <w:spacing w:after="0" w:line="240" w:lineRule="auto"/>
              <w:ind w:left="0" w:firstLine="0"/>
              <w:jc w:val="center"/>
              <w:rPr>
                <w:rFonts w:eastAsia="Times New Roman"/>
                <w:b/>
                <w:bCs/>
                <w:color w:val="auto"/>
                <w:sz w:val="22"/>
              </w:rPr>
            </w:pPr>
            <w:r w:rsidRPr="00495EBB">
              <w:rPr>
                <w:rFonts w:eastAsia="Times New Roman"/>
                <w:b/>
                <w:bCs/>
                <w:color w:val="auto"/>
                <w:sz w:val="22"/>
              </w:rPr>
              <w:t>Frecuencia</w:t>
            </w:r>
          </w:p>
        </w:tc>
        <w:tc>
          <w:tcPr>
            <w:tcW w:w="2551" w:type="dxa"/>
            <w:tcBorders>
              <w:top w:val="single" w:sz="4" w:space="0" w:color="auto"/>
              <w:left w:val="nil"/>
              <w:bottom w:val="single" w:sz="4" w:space="0" w:color="auto"/>
              <w:right w:val="single" w:sz="4" w:space="0" w:color="auto"/>
            </w:tcBorders>
            <w:noWrap/>
            <w:vAlign w:val="bottom"/>
            <w:hideMark/>
          </w:tcPr>
          <w:p w14:paraId="605EAE61" w14:textId="77777777" w:rsidR="00C06CCF" w:rsidRPr="00495EBB" w:rsidRDefault="00C06CCF" w:rsidP="00E15C20">
            <w:pPr>
              <w:spacing w:after="0" w:line="240" w:lineRule="auto"/>
              <w:ind w:left="0" w:firstLine="0"/>
              <w:jc w:val="center"/>
              <w:rPr>
                <w:rFonts w:eastAsia="Times New Roman"/>
                <w:b/>
                <w:bCs/>
                <w:color w:val="auto"/>
                <w:sz w:val="22"/>
              </w:rPr>
            </w:pPr>
            <w:r w:rsidRPr="00495EBB">
              <w:rPr>
                <w:rFonts w:eastAsia="Times New Roman"/>
                <w:b/>
                <w:bCs/>
                <w:color w:val="auto"/>
                <w:sz w:val="22"/>
              </w:rPr>
              <w:t>%</w:t>
            </w:r>
          </w:p>
        </w:tc>
      </w:tr>
      <w:tr w:rsidR="00495EBB" w:rsidRPr="00495EBB" w14:paraId="3EB22BA4"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68395DA9" w14:textId="2B0388E1" w:rsidR="00C06CCF" w:rsidRPr="00495EBB" w:rsidRDefault="00C06CCF" w:rsidP="00E15C20">
            <w:pPr>
              <w:spacing w:after="0" w:line="240" w:lineRule="auto"/>
              <w:ind w:left="0" w:firstLine="0"/>
              <w:jc w:val="center"/>
              <w:rPr>
                <w:rFonts w:eastAsia="Times New Roman"/>
                <w:b/>
                <w:bCs/>
                <w:color w:val="auto"/>
                <w:sz w:val="22"/>
              </w:rPr>
            </w:pPr>
            <w:r w:rsidRPr="00495EBB">
              <w:rPr>
                <w:rFonts w:eastAsia="Times New Roman"/>
                <w:b/>
                <w:bCs/>
                <w:color w:val="auto"/>
                <w:sz w:val="22"/>
              </w:rPr>
              <w:t>Genero</w:t>
            </w:r>
            <w:r w:rsidR="00516D91" w:rsidRPr="00495EBB">
              <w:rPr>
                <w:rFonts w:eastAsia="Times New Roman"/>
                <w:b/>
                <w:bCs/>
                <w:color w:val="auto"/>
                <w:sz w:val="22"/>
              </w:rPr>
              <w:t xml:space="preserve">                                </w:t>
            </w:r>
          </w:p>
        </w:tc>
        <w:tc>
          <w:tcPr>
            <w:tcW w:w="2552" w:type="dxa"/>
            <w:tcBorders>
              <w:top w:val="nil"/>
              <w:left w:val="nil"/>
              <w:bottom w:val="single" w:sz="4" w:space="0" w:color="auto"/>
              <w:right w:val="single" w:sz="4" w:space="0" w:color="auto"/>
            </w:tcBorders>
            <w:noWrap/>
            <w:vAlign w:val="bottom"/>
            <w:hideMark/>
          </w:tcPr>
          <w:p w14:paraId="7BCAFA93" w14:textId="52C9BA92" w:rsidR="00C06CCF" w:rsidRPr="00495EBB" w:rsidRDefault="0021794F" w:rsidP="00E15C20">
            <w:pPr>
              <w:spacing w:after="0" w:line="240" w:lineRule="auto"/>
              <w:ind w:left="0" w:firstLine="0"/>
              <w:jc w:val="center"/>
              <w:rPr>
                <w:rFonts w:eastAsia="Times New Roman"/>
                <w:b/>
                <w:color w:val="auto"/>
                <w:sz w:val="22"/>
              </w:rPr>
            </w:pPr>
            <w:r w:rsidRPr="00495EBB">
              <w:rPr>
                <w:rFonts w:eastAsia="Times New Roman"/>
                <w:b/>
                <w:color w:val="auto"/>
                <w:sz w:val="22"/>
              </w:rPr>
              <w:t>48</w:t>
            </w:r>
          </w:p>
        </w:tc>
        <w:tc>
          <w:tcPr>
            <w:tcW w:w="2551" w:type="dxa"/>
            <w:tcBorders>
              <w:top w:val="nil"/>
              <w:left w:val="nil"/>
              <w:bottom w:val="single" w:sz="4" w:space="0" w:color="auto"/>
              <w:right w:val="single" w:sz="4" w:space="0" w:color="auto"/>
            </w:tcBorders>
            <w:noWrap/>
            <w:vAlign w:val="bottom"/>
            <w:hideMark/>
          </w:tcPr>
          <w:p w14:paraId="34FBE5F8" w14:textId="77777777" w:rsidR="00C06CCF" w:rsidRPr="00495EBB" w:rsidRDefault="00C06CCF" w:rsidP="00E15C20">
            <w:pPr>
              <w:spacing w:after="0" w:line="240" w:lineRule="auto"/>
              <w:ind w:left="0" w:firstLine="0"/>
              <w:jc w:val="center"/>
              <w:rPr>
                <w:rFonts w:eastAsia="Times New Roman"/>
                <w:b/>
                <w:color w:val="auto"/>
                <w:sz w:val="22"/>
              </w:rPr>
            </w:pPr>
            <w:r w:rsidRPr="00495EBB">
              <w:rPr>
                <w:rFonts w:eastAsia="Times New Roman"/>
                <w:b/>
                <w:color w:val="auto"/>
                <w:sz w:val="22"/>
              </w:rPr>
              <w:t>100%</w:t>
            </w:r>
          </w:p>
        </w:tc>
      </w:tr>
      <w:tr w:rsidR="00495EBB" w:rsidRPr="00495EBB" w14:paraId="4A955D10"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54411688"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Femenino</w:t>
            </w:r>
          </w:p>
        </w:tc>
        <w:tc>
          <w:tcPr>
            <w:tcW w:w="2552" w:type="dxa"/>
            <w:tcBorders>
              <w:top w:val="nil"/>
              <w:left w:val="nil"/>
              <w:bottom w:val="single" w:sz="4" w:space="0" w:color="auto"/>
              <w:right w:val="single" w:sz="4" w:space="0" w:color="auto"/>
            </w:tcBorders>
            <w:noWrap/>
            <w:vAlign w:val="bottom"/>
            <w:hideMark/>
          </w:tcPr>
          <w:p w14:paraId="600A4515" w14:textId="52317004" w:rsidR="00C06CCF" w:rsidRPr="00495EBB" w:rsidRDefault="0021794F" w:rsidP="00E15C20">
            <w:pPr>
              <w:spacing w:after="0" w:line="240" w:lineRule="auto"/>
              <w:ind w:left="0" w:firstLine="0"/>
              <w:jc w:val="center"/>
              <w:rPr>
                <w:rFonts w:eastAsia="Times New Roman"/>
                <w:color w:val="auto"/>
                <w:sz w:val="22"/>
              </w:rPr>
            </w:pPr>
            <w:r w:rsidRPr="00495EBB">
              <w:rPr>
                <w:rFonts w:eastAsia="Times New Roman"/>
                <w:color w:val="auto"/>
                <w:sz w:val="22"/>
              </w:rPr>
              <w:t>6</w:t>
            </w:r>
          </w:p>
        </w:tc>
        <w:tc>
          <w:tcPr>
            <w:tcW w:w="2551" w:type="dxa"/>
            <w:tcBorders>
              <w:top w:val="nil"/>
              <w:left w:val="nil"/>
              <w:bottom w:val="single" w:sz="4" w:space="0" w:color="auto"/>
              <w:right w:val="single" w:sz="4" w:space="0" w:color="auto"/>
            </w:tcBorders>
            <w:noWrap/>
            <w:vAlign w:val="bottom"/>
            <w:hideMark/>
          </w:tcPr>
          <w:p w14:paraId="05092321" w14:textId="7C64B7A2"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12</w:t>
            </w:r>
            <w:r w:rsidR="00C06CCF" w:rsidRPr="00495EBB">
              <w:rPr>
                <w:rFonts w:eastAsia="Times New Roman"/>
                <w:color w:val="auto"/>
                <w:sz w:val="22"/>
              </w:rPr>
              <w:t>%</w:t>
            </w:r>
          </w:p>
        </w:tc>
      </w:tr>
      <w:tr w:rsidR="00495EBB" w:rsidRPr="00495EBB" w14:paraId="43DF67CD"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5F2011DE"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Masculino</w:t>
            </w:r>
          </w:p>
        </w:tc>
        <w:tc>
          <w:tcPr>
            <w:tcW w:w="2552" w:type="dxa"/>
            <w:tcBorders>
              <w:top w:val="nil"/>
              <w:left w:val="nil"/>
              <w:bottom w:val="single" w:sz="4" w:space="0" w:color="auto"/>
              <w:right w:val="single" w:sz="4" w:space="0" w:color="auto"/>
            </w:tcBorders>
            <w:noWrap/>
            <w:vAlign w:val="bottom"/>
            <w:hideMark/>
          </w:tcPr>
          <w:p w14:paraId="6C5A506E" w14:textId="0BE5AC5B" w:rsidR="00C06CCF" w:rsidRPr="00495EBB" w:rsidRDefault="0021794F" w:rsidP="002A5B92">
            <w:pPr>
              <w:spacing w:after="0" w:line="240" w:lineRule="auto"/>
              <w:ind w:left="0" w:firstLine="0"/>
              <w:jc w:val="center"/>
              <w:rPr>
                <w:rFonts w:eastAsia="Times New Roman"/>
                <w:color w:val="auto"/>
                <w:sz w:val="22"/>
              </w:rPr>
            </w:pPr>
            <w:r w:rsidRPr="00495EBB">
              <w:rPr>
                <w:rFonts w:eastAsia="Times New Roman"/>
                <w:color w:val="auto"/>
                <w:sz w:val="22"/>
              </w:rPr>
              <w:t>4</w:t>
            </w:r>
            <w:r w:rsidR="002A5B92" w:rsidRPr="00495EBB">
              <w:rPr>
                <w:rFonts w:eastAsia="Times New Roman"/>
                <w:color w:val="auto"/>
                <w:sz w:val="22"/>
              </w:rPr>
              <w:t>2</w:t>
            </w:r>
          </w:p>
        </w:tc>
        <w:tc>
          <w:tcPr>
            <w:tcW w:w="2551" w:type="dxa"/>
            <w:tcBorders>
              <w:top w:val="nil"/>
              <w:left w:val="nil"/>
              <w:bottom w:val="single" w:sz="4" w:space="0" w:color="auto"/>
              <w:right w:val="single" w:sz="4" w:space="0" w:color="auto"/>
            </w:tcBorders>
            <w:noWrap/>
            <w:vAlign w:val="bottom"/>
            <w:hideMark/>
          </w:tcPr>
          <w:p w14:paraId="5FCC838B" w14:textId="24B366FE" w:rsidR="00C06CCF" w:rsidRPr="00495EBB" w:rsidRDefault="002A5B92" w:rsidP="002A5B92">
            <w:pPr>
              <w:spacing w:after="0" w:line="240" w:lineRule="auto"/>
              <w:ind w:left="0" w:firstLine="0"/>
              <w:jc w:val="center"/>
              <w:rPr>
                <w:rFonts w:eastAsia="Times New Roman"/>
                <w:color w:val="auto"/>
                <w:sz w:val="22"/>
              </w:rPr>
            </w:pPr>
            <w:r w:rsidRPr="00495EBB">
              <w:rPr>
                <w:rFonts w:eastAsia="Times New Roman"/>
                <w:color w:val="auto"/>
                <w:sz w:val="22"/>
              </w:rPr>
              <w:t>88</w:t>
            </w:r>
            <w:r w:rsidR="00C06CCF" w:rsidRPr="00495EBB">
              <w:rPr>
                <w:rFonts w:eastAsia="Times New Roman"/>
                <w:color w:val="auto"/>
                <w:sz w:val="22"/>
              </w:rPr>
              <w:t>%</w:t>
            </w:r>
          </w:p>
        </w:tc>
      </w:tr>
      <w:tr w:rsidR="00495EBB" w:rsidRPr="00495EBB" w14:paraId="142F1D7F"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2674F07A" w14:textId="77777777" w:rsidR="00C06CCF" w:rsidRPr="00495EBB" w:rsidRDefault="00C06CCF" w:rsidP="00E15C20">
            <w:pPr>
              <w:spacing w:after="0" w:line="240" w:lineRule="auto"/>
              <w:ind w:left="0" w:firstLine="0"/>
              <w:jc w:val="center"/>
              <w:rPr>
                <w:rFonts w:eastAsia="Times New Roman"/>
                <w:b/>
                <w:bCs/>
                <w:color w:val="auto"/>
                <w:sz w:val="22"/>
              </w:rPr>
            </w:pPr>
            <w:r w:rsidRPr="00495EBB">
              <w:rPr>
                <w:rFonts w:eastAsia="Times New Roman"/>
                <w:b/>
                <w:bCs/>
                <w:color w:val="auto"/>
                <w:sz w:val="22"/>
              </w:rPr>
              <w:t>Procedencia</w:t>
            </w:r>
          </w:p>
        </w:tc>
        <w:tc>
          <w:tcPr>
            <w:tcW w:w="2552" w:type="dxa"/>
            <w:tcBorders>
              <w:top w:val="nil"/>
              <w:left w:val="nil"/>
              <w:bottom w:val="single" w:sz="4" w:space="0" w:color="auto"/>
              <w:right w:val="single" w:sz="4" w:space="0" w:color="auto"/>
            </w:tcBorders>
            <w:noWrap/>
            <w:vAlign w:val="bottom"/>
            <w:hideMark/>
          </w:tcPr>
          <w:p w14:paraId="6F3A44E5" w14:textId="539BC532" w:rsidR="00C06CCF" w:rsidRPr="00495EBB" w:rsidRDefault="0021794F" w:rsidP="00E15C20">
            <w:pPr>
              <w:spacing w:after="0" w:line="240" w:lineRule="auto"/>
              <w:ind w:left="0" w:firstLine="0"/>
              <w:jc w:val="center"/>
              <w:rPr>
                <w:rFonts w:eastAsia="Times New Roman"/>
                <w:b/>
                <w:color w:val="auto"/>
                <w:sz w:val="22"/>
              </w:rPr>
            </w:pPr>
            <w:r w:rsidRPr="00495EBB">
              <w:rPr>
                <w:rFonts w:eastAsia="Times New Roman"/>
                <w:b/>
                <w:color w:val="auto"/>
                <w:sz w:val="22"/>
              </w:rPr>
              <w:t>48</w:t>
            </w:r>
          </w:p>
        </w:tc>
        <w:tc>
          <w:tcPr>
            <w:tcW w:w="2551" w:type="dxa"/>
            <w:tcBorders>
              <w:top w:val="nil"/>
              <w:left w:val="nil"/>
              <w:bottom w:val="single" w:sz="4" w:space="0" w:color="auto"/>
              <w:right w:val="single" w:sz="4" w:space="0" w:color="auto"/>
            </w:tcBorders>
            <w:noWrap/>
            <w:vAlign w:val="bottom"/>
            <w:hideMark/>
          </w:tcPr>
          <w:p w14:paraId="2971F775" w14:textId="77777777" w:rsidR="00C06CCF" w:rsidRPr="00495EBB" w:rsidRDefault="00C06CCF" w:rsidP="00E15C20">
            <w:pPr>
              <w:spacing w:after="0" w:line="240" w:lineRule="auto"/>
              <w:ind w:left="0" w:firstLine="0"/>
              <w:jc w:val="center"/>
              <w:rPr>
                <w:rFonts w:eastAsia="Times New Roman"/>
                <w:b/>
                <w:color w:val="auto"/>
                <w:sz w:val="22"/>
              </w:rPr>
            </w:pPr>
            <w:r w:rsidRPr="00495EBB">
              <w:rPr>
                <w:rFonts w:eastAsia="Times New Roman"/>
                <w:b/>
                <w:color w:val="auto"/>
                <w:sz w:val="22"/>
              </w:rPr>
              <w:t>100%</w:t>
            </w:r>
          </w:p>
        </w:tc>
      </w:tr>
      <w:tr w:rsidR="00495EBB" w:rsidRPr="00495EBB" w14:paraId="33DE3A3A"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6E8B4A61"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Escuelas Militares</w:t>
            </w:r>
          </w:p>
        </w:tc>
        <w:tc>
          <w:tcPr>
            <w:tcW w:w="2552" w:type="dxa"/>
            <w:tcBorders>
              <w:top w:val="nil"/>
              <w:left w:val="nil"/>
              <w:bottom w:val="single" w:sz="4" w:space="0" w:color="auto"/>
              <w:right w:val="single" w:sz="4" w:space="0" w:color="auto"/>
            </w:tcBorders>
            <w:noWrap/>
            <w:vAlign w:val="bottom"/>
            <w:hideMark/>
          </w:tcPr>
          <w:p w14:paraId="70B162BF" w14:textId="3A57F78E" w:rsidR="00C06CCF" w:rsidRPr="00495EBB" w:rsidRDefault="0021794F" w:rsidP="00E15C20">
            <w:pPr>
              <w:spacing w:after="0" w:line="240" w:lineRule="auto"/>
              <w:ind w:left="0" w:firstLine="0"/>
              <w:jc w:val="center"/>
              <w:rPr>
                <w:rFonts w:eastAsia="Times New Roman"/>
                <w:color w:val="auto"/>
                <w:sz w:val="22"/>
              </w:rPr>
            </w:pPr>
            <w:r w:rsidRPr="00495EBB">
              <w:rPr>
                <w:rFonts w:eastAsia="Times New Roman"/>
                <w:color w:val="auto"/>
                <w:sz w:val="22"/>
              </w:rPr>
              <w:t>46</w:t>
            </w:r>
          </w:p>
        </w:tc>
        <w:tc>
          <w:tcPr>
            <w:tcW w:w="2551" w:type="dxa"/>
            <w:tcBorders>
              <w:top w:val="nil"/>
              <w:left w:val="nil"/>
              <w:bottom w:val="single" w:sz="4" w:space="0" w:color="auto"/>
              <w:right w:val="single" w:sz="4" w:space="0" w:color="auto"/>
            </w:tcBorders>
            <w:noWrap/>
            <w:vAlign w:val="bottom"/>
            <w:hideMark/>
          </w:tcPr>
          <w:p w14:paraId="60262ECC"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72.2%</w:t>
            </w:r>
          </w:p>
        </w:tc>
      </w:tr>
      <w:tr w:rsidR="00495EBB" w:rsidRPr="00495EBB" w14:paraId="3BCA3E83"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6F6C8F0C"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Universidad e Institutos</w:t>
            </w:r>
          </w:p>
        </w:tc>
        <w:tc>
          <w:tcPr>
            <w:tcW w:w="2552" w:type="dxa"/>
            <w:tcBorders>
              <w:top w:val="nil"/>
              <w:left w:val="nil"/>
              <w:bottom w:val="single" w:sz="4" w:space="0" w:color="auto"/>
              <w:right w:val="single" w:sz="4" w:space="0" w:color="auto"/>
            </w:tcBorders>
            <w:noWrap/>
            <w:vAlign w:val="bottom"/>
            <w:hideMark/>
          </w:tcPr>
          <w:p w14:paraId="32B8A03E" w14:textId="29BD872C" w:rsidR="00C06CCF" w:rsidRPr="00495EBB" w:rsidRDefault="0021794F" w:rsidP="00E15C20">
            <w:pPr>
              <w:spacing w:after="0" w:line="240" w:lineRule="auto"/>
              <w:ind w:left="0" w:firstLine="0"/>
              <w:jc w:val="center"/>
              <w:rPr>
                <w:rFonts w:eastAsia="Times New Roman"/>
                <w:color w:val="auto"/>
                <w:sz w:val="22"/>
              </w:rPr>
            </w:pPr>
            <w:r w:rsidRPr="00495EBB">
              <w:rPr>
                <w:rFonts w:eastAsia="Times New Roman"/>
                <w:color w:val="auto"/>
                <w:sz w:val="22"/>
              </w:rPr>
              <w:t>2</w:t>
            </w:r>
          </w:p>
        </w:tc>
        <w:tc>
          <w:tcPr>
            <w:tcW w:w="2551" w:type="dxa"/>
            <w:tcBorders>
              <w:top w:val="nil"/>
              <w:left w:val="nil"/>
              <w:bottom w:val="single" w:sz="4" w:space="0" w:color="auto"/>
              <w:right w:val="single" w:sz="4" w:space="0" w:color="auto"/>
            </w:tcBorders>
            <w:noWrap/>
            <w:vAlign w:val="bottom"/>
            <w:hideMark/>
          </w:tcPr>
          <w:p w14:paraId="6FE83F1D"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27.8%</w:t>
            </w:r>
          </w:p>
        </w:tc>
      </w:tr>
      <w:tr w:rsidR="00495EBB" w:rsidRPr="00495EBB" w14:paraId="57C404CE"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49B1BA84" w14:textId="77777777" w:rsidR="00C06CCF" w:rsidRPr="00495EBB" w:rsidRDefault="00C06CCF" w:rsidP="00E15C20">
            <w:pPr>
              <w:spacing w:after="0" w:line="240" w:lineRule="auto"/>
              <w:ind w:left="0" w:firstLine="0"/>
              <w:jc w:val="center"/>
              <w:rPr>
                <w:rFonts w:eastAsia="Times New Roman"/>
                <w:b/>
                <w:bCs/>
                <w:color w:val="auto"/>
                <w:sz w:val="22"/>
              </w:rPr>
            </w:pPr>
            <w:r w:rsidRPr="00495EBB">
              <w:rPr>
                <w:rFonts w:eastAsia="Times New Roman"/>
                <w:b/>
                <w:bCs/>
                <w:color w:val="auto"/>
                <w:sz w:val="22"/>
              </w:rPr>
              <w:t>Grado Académico</w:t>
            </w:r>
          </w:p>
        </w:tc>
        <w:tc>
          <w:tcPr>
            <w:tcW w:w="2552" w:type="dxa"/>
            <w:tcBorders>
              <w:top w:val="nil"/>
              <w:left w:val="nil"/>
              <w:bottom w:val="single" w:sz="4" w:space="0" w:color="auto"/>
              <w:right w:val="single" w:sz="4" w:space="0" w:color="auto"/>
            </w:tcBorders>
            <w:noWrap/>
            <w:vAlign w:val="bottom"/>
            <w:hideMark/>
          </w:tcPr>
          <w:p w14:paraId="424D336B" w14:textId="163728F0" w:rsidR="00C06CCF" w:rsidRPr="00495EBB" w:rsidRDefault="0021794F" w:rsidP="00E15C20">
            <w:pPr>
              <w:spacing w:after="0" w:line="240" w:lineRule="auto"/>
              <w:ind w:left="0" w:firstLine="0"/>
              <w:jc w:val="center"/>
              <w:rPr>
                <w:rFonts w:eastAsia="Times New Roman"/>
                <w:b/>
                <w:color w:val="auto"/>
                <w:sz w:val="22"/>
              </w:rPr>
            </w:pPr>
            <w:r w:rsidRPr="00495EBB">
              <w:rPr>
                <w:rFonts w:eastAsia="Times New Roman"/>
                <w:b/>
                <w:color w:val="auto"/>
                <w:sz w:val="22"/>
              </w:rPr>
              <w:t>48</w:t>
            </w:r>
          </w:p>
        </w:tc>
        <w:tc>
          <w:tcPr>
            <w:tcW w:w="2551" w:type="dxa"/>
            <w:tcBorders>
              <w:top w:val="nil"/>
              <w:left w:val="nil"/>
              <w:bottom w:val="single" w:sz="4" w:space="0" w:color="auto"/>
              <w:right w:val="single" w:sz="4" w:space="0" w:color="auto"/>
            </w:tcBorders>
            <w:noWrap/>
            <w:vAlign w:val="bottom"/>
            <w:hideMark/>
          </w:tcPr>
          <w:p w14:paraId="26BA6511" w14:textId="77777777" w:rsidR="00C06CCF" w:rsidRPr="00495EBB" w:rsidRDefault="00C06CCF" w:rsidP="00E15C20">
            <w:pPr>
              <w:spacing w:after="0" w:line="240" w:lineRule="auto"/>
              <w:ind w:left="0" w:firstLine="0"/>
              <w:jc w:val="center"/>
              <w:rPr>
                <w:rFonts w:eastAsia="Times New Roman"/>
                <w:b/>
                <w:color w:val="auto"/>
                <w:sz w:val="22"/>
              </w:rPr>
            </w:pPr>
            <w:r w:rsidRPr="00495EBB">
              <w:rPr>
                <w:rFonts w:eastAsia="Times New Roman"/>
                <w:b/>
                <w:color w:val="auto"/>
                <w:sz w:val="22"/>
              </w:rPr>
              <w:t>100%</w:t>
            </w:r>
          </w:p>
        </w:tc>
      </w:tr>
      <w:tr w:rsidR="00495EBB" w:rsidRPr="00495EBB" w14:paraId="2481464D"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tcPr>
          <w:p w14:paraId="15F9458E"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Técnicos</w:t>
            </w:r>
          </w:p>
        </w:tc>
        <w:tc>
          <w:tcPr>
            <w:tcW w:w="2552" w:type="dxa"/>
            <w:tcBorders>
              <w:top w:val="nil"/>
              <w:left w:val="nil"/>
              <w:bottom w:val="single" w:sz="4" w:space="0" w:color="auto"/>
              <w:right w:val="single" w:sz="4" w:space="0" w:color="auto"/>
            </w:tcBorders>
            <w:noWrap/>
            <w:vAlign w:val="bottom"/>
          </w:tcPr>
          <w:p w14:paraId="16EE0F96" w14:textId="7E1154CD" w:rsidR="00C06CCF" w:rsidRPr="00495EBB" w:rsidRDefault="0021794F" w:rsidP="0021794F">
            <w:pPr>
              <w:spacing w:after="0" w:line="240" w:lineRule="auto"/>
              <w:ind w:left="0" w:firstLine="0"/>
              <w:jc w:val="center"/>
              <w:rPr>
                <w:rFonts w:eastAsia="Times New Roman"/>
                <w:color w:val="auto"/>
                <w:sz w:val="22"/>
              </w:rPr>
            </w:pPr>
            <w:r w:rsidRPr="00495EBB">
              <w:rPr>
                <w:rFonts w:eastAsia="Times New Roman"/>
                <w:color w:val="auto"/>
                <w:sz w:val="22"/>
              </w:rPr>
              <w:t>27</w:t>
            </w:r>
          </w:p>
        </w:tc>
        <w:tc>
          <w:tcPr>
            <w:tcW w:w="2551" w:type="dxa"/>
            <w:tcBorders>
              <w:top w:val="nil"/>
              <w:left w:val="nil"/>
              <w:bottom w:val="single" w:sz="4" w:space="0" w:color="auto"/>
              <w:right w:val="single" w:sz="4" w:space="0" w:color="auto"/>
            </w:tcBorders>
            <w:noWrap/>
            <w:vAlign w:val="bottom"/>
          </w:tcPr>
          <w:p w14:paraId="45D8AD68" w14:textId="3727E551"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56</w:t>
            </w:r>
            <w:r w:rsidR="00C06CCF" w:rsidRPr="00495EBB">
              <w:rPr>
                <w:rFonts w:eastAsia="Times New Roman"/>
                <w:color w:val="auto"/>
                <w:sz w:val="22"/>
              </w:rPr>
              <w:t>%</w:t>
            </w:r>
          </w:p>
        </w:tc>
      </w:tr>
      <w:tr w:rsidR="00495EBB" w:rsidRPr="00495EBB" w14:paraId="6FFE7D11"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tcPr>
          <w:p w14:paraId="0E72B172" w14:textId="09D07491" w:rsidR="00C06CCF" w:rsidRPr="00495EBB" w:rsidRDefault="0021794F" w:rsidP="00E15C20">
            <w:pPr>
              <w:spacing w:after="0" w:line="240" w:lineRule="auto"/>
              <w:ind w:left="0" w:firstLine="0"/>
              <w:jc w:val="center"/>
              <w:rPr>
                <w:rFonts w:eastAsia="Times New Roman"/>
                <w:color w:val="auto"/>
                <w:sz w:val="22"/>
              </w:rPr>
            </w:pPr>
            <w:r w:rsidRPr="00495EBB">
              <w:rPr>
                <w:rFonts w:eastAsia="Times New Roman"/>
                <w:color w:val="auto"/>
                <w:sz w:val="22"/>
              </w:rPr>
              <w:t>Licenciatura</w:t>
            </w:r>
          </w:p>
        </w:tc>
        <w:tc>
          <w:tcPr>
            <w:tcW w:w="2552" w:type="dxa"/>
            <w:tcBorders>
              <w:top w:val="nil"/>
              <w:left w:val="nil"/>
              <w:bottom w:val="single" w:sz="4" w:space="0" w:color="auto"/>
              <w:right w:val="single" w:sz="4" w:space="0" w:color="auto"/>
            </w:tcBorders>
            <w:noWrap/>
            <w:vAlign w:val="bottom"/>
          </w:tcPr>
          <w:p w14:paraId="610E221A" w14:textId="59127645" w:rsidR="00C06CCF" w:rsidRPr="00495EBB" w:rsidRDefault="0021794F" w:rsidP="00E15C20">
            <w:pPr>
              <w:spacing w:after="0" w:line="240" w:lineRule="auto"/>
              <w:ind w:left="0" w:firstLine="0"/>
              <w:jc w:val="center"/>
              <w:rPr>
                <w:rFonts w:eastAsia="Times New Roman"/>
                <w:color w:val="auto"/>
                <w:sz w:val="22"/>
              </w:rPr>
            </w:pPr>
            <w:r w:rsidRPr="00495EBB">
              <w:rPr>
                <w:rFonts w:eastAsia="Times New Roman"/>
                <w:color w:val="auto"/>
                <w:sz w:val="22"/>
              </w:rPr>
              <w:t>12</w:t>
            </w:r>
          </w:p>
        </w:tc>
        <w:tc>
          <w:tcPr>
            <w:tcW w:w="2551" w:type="dxa"/>
            <w:tcBorders>
              <w:top w:val="nil"/>
              <w:left w:val="nil"/>
              <w:bottom w:val="single" w:sz="4" w:space="0" w:color="auto"/>
              <w:right w:val="single" w:sz="4" w:space="0" w:color="auto"/>
            </w:tcBorders>
            <w:noWrap/>
            <w:vAlign w:val="bottom"/>
          </w:tcPr>
          <w:p w14:paraId="763F286B" w14:textId="16FC91FC"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25</w:t>
            </w:r>
            <w:r w:rsidR="00C06CCF" w:rsidRPr="00495EBB">
              <w:rPr>
                <w:rFonts w:eastAsia="Times New Roman"/>
                <w:color w:val="auto"/>
                <w:sz w:val="22"/>
              </w:rPr>
              <w:t>%</w:t>
            </w:r>
          </w:p>
        </w:tc>
      </w:tr>
      <w:tr w:rsidR="00495EBB" w:rsidRPr="00495EBB" w14:paraId="73ED2E93"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1110DA1B"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Maestría</w:t>
            </w:r>
          </w:p>
        </w:tc>
        <w:tc>
          <w:tcPr>
            <w:tcW w:w="2552" w:type="dxa"/>
            <w:tcBorders>
              <w:top w:val="nil"/>
              <w:left w:val="nil"/>
              <w:bottom w:val="single" w:sz="4" w:space="0" w:color="auto"/>
              <w:right w:val="single" w:sz="4" w:space="0" w:color="auto"/>
            </w:tcBorders>
            <w:noWrap/>
            <w:vAlign w:val="bottom"/>
            <w:hideMark/>
          </w:tcPr>
          <w:p w14:paraId="4E8C0B0F" w14:textId="7F27A2A3" w:rsidR="00C06CCF" w:rsidRPr="00495EBB" w:rsidRDefault="0021794F" w:rsidP="00E15C20">
            <w:pPr>
              <w:spacing w:after="0" w:line="240" w:lineRule="auto"/>
              <w:ind w:left="0" w:firstLine="0"/>
              <w:jc w:val="center"/>
              <w:rPr>
                <w:rFonts w:eastAsia="Times New Roman"/>
                <w:color w:val="auto"/>
                <w:sz w:val="22"/>
              </w:rPr>
            </w:pPr>
            <w:r w:rsidRPr="00495EBB">
              <w:rPr>
                <w:rFonts w:eastAsia="Times New Roman"/>
                <w:color w:val="auto"/>
                <w:sz w:val="22"/>
              </w:rPr>
              <w:t>8</w:t>
            </w:r>
          </w:p>
        </w:tc>
        <w:tc>
          <w:tcPr>
            <w:tcW w:w="2551" w:type="dxa"/>
            <w:tcBorders>
              <w:top w:val="nil"/>
              <w:left w:val="nil"/>
              <w:bottom w:val="single" w:sz="4" w:space="0" w:color="auto"/>
              <w:right w:val="single" w:sz="4" w:space="0" w:color="auto"/>
            </w:tcBorders>
            <w:noWrap/>
            <w:vAlign w:val="bottom"/>
            <w:hideMark/>
          </w:tcPr>
          <w:p w14:paraId="6D9122B3" w14:textId="696735C0"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18</w:t>
            </w:r>
            <w:r w:rsidR="00C06CCF" w:rsidRPr="00495EBB">
              <w:rPr>
                <w:rFonts w:eastAsia="Times New Roman"/>
                <w:color w:val="auto"/>
                <w:sz w:val="22"/>
              </w:rPr>
              <w:t>%</w:t>
            </w:r>
          </w:p>
        </w:tc>
      </w:tr>
      <w:tr w:rsidR="00495EBB" w:rsidRPr="00495EBB" w14:paraId="67EDB778"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6D20BFDA"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Doctorado</w:t>
            </w:r>
          </w:p>
        </w:tc>
        <w:tc>
          <w:tcPr>
            <w:tcW w:w="2552" w:type="dxa"/>
            <w:tcBorders>
              <w:top w:val="nil"/>
              <w:left w:val="nil"/>
              <w:bottom w:val="single" w:sz="4" w:space="0" w:color="auto"/>
              <w:right w:val="single" w:sz="4" w:space="0" w:color="auto"/>
            </w:tcBorders>
            <w:noWrap/>
            <w:vAlign w:val="bottom"/>
            <w:hideMark/>
          </w:tcPr>
          <w:p w14:paraId="1C6CF12E" w14:textId="23A1EBE2" w:rsidR="00C06CCF" w:rsidRPr="00495EBB" w:rsidRDefault="0021794F" w:rsidP="00E15C20">
            <w:pPr>
              <w:spacing w:after="0" w:line="240" w:lineRule="auto"/>
              <w:ind w:left="0" w:firstLine="0"/>
              <w:jc w:val="center"/>
              <w:rPr>
                <w:rFonts w:eastAsia="Times New Roman"/>
                <w:color w:val="auto"/>
                <w:sz w:val="22"/>
              </w:rPr>
            </w:pPr>
            <w:r w:rsidRPr="00495EBB">
              <w:rPr>
                <w:rFonts w:eastAsia="Times New Roman"/>
                <w:color w:val="auto"/>
                <w:sz w:val="22"/>
              </w:rPr>
              <w:t>1</w:t>
            </w:r>
          </w:p>
        </w:tc>
        <w:tc>
          <w:tcPr>
            <w:tcW w:w="2551" w:type="dxa"/>
            <w:tcBorders>
              <w:top w:val="nil"/>
              <w:left w:val="nil"/>
              <w:bottom w:val="single" w:sz="4" w:space="0" w:color="auto"/>
              <w:right w:val="single" w:sz="4" w:space="0" w:color="auto"/>
            </w:tcBorders>
            <w:noWrap/>
            <w:vAlign w:val="bottom"/>
            <w:hideMark/>
          </w:tcPr>
          <w:p w14:paraId="1A6D233E" w14:textId="0B64F7D6"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2</w:t>
            </w:r>
            <w:r w:rsidR="00C06CCF" w:rsidRPr="00495EBB">
              <w:rPr>
                <w:rFonts w:eastAsia="Times New Roman"/>
                <w:color w:val="auto"/>
                <w:sz w:val="22"/>
              </w:rPr>
              <w:t>%</w:t>
            </w:r>
          </w:p>
        </w:tc>
      </w:tr>
      <w:tr w:rsidR="00495EBB" w:rsidRPr="00495EBB" w14:paraId="6C3B4437"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008725EC" w14:textId="77777777" w:rsidR="00C06CCF" w:rsidRPr="00495EBB" w:rsidRDefault="00C06CCF" w:rsidP="00E15C20">
            <w:pPr>
              <w:spacing w:after="0" w:line="240" w:lineRule="auto"/>
              <w:ind w:left="0" w:firstLine="0"/>
              <w:jc w:val="center"/>
              <w:rPr>
                <w:rFonts w:eastAsia="Times New Roman"/>
                <w:b/>
                <w:bCs/>
                <w:color w:val="auto"/>
                <w:sz w:val="22"/>
              </w:rPr>
            </w:pPr>
            <w:r w:rsidRPr="00495EBB">
              <w:rPr>
                <w:rFonts w:eastAsia="Times New Roman"/>
                <w:b/>
                <w:bCs/>
                <w:color w:val="auto"/>
                <w:sz w:val="22"/>
              </w:rPr>
              <w:t>Años de servicio</w:t>
            </w:r>
          </w:p>
        </w:tc>
        <w:tc>
          <w:tcPr>
            <w:tcW w:w="2552" w:type="dxa"/>
            <w:tcBorders>
              <w:top w:val="nil"/>
              <w:left w:val="nil"/>
              <w:bottom w:val="single" w:sz="4" w:space="0" w:color="auto"/>
              <w:right w:val="single" w:sz="4" w:space="0" w:color="auto"/>
            </w:tcBorders>
            <w:noWrap/>
            <w:vAlign w:val="bottom"/>
            <w:hideMark/>
          </w:tcPr>
          <w:p w14:paraId="5BC67A57" w14:textId="4400858B"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b/>
                <w:color w:val="auto"/>
                <w:sz w:val="22"/>
              </w:rPr>
              <w:t>48</w:t>
            </w:r>
          </w:p>
        </w:tc>
        <w:tc>
          <w:tcPr>
            <w:tcW w:w="2551" w:type="dxa"/>
            <w:tcBorders>
              <w:top w:val="nil"/>
              <w:left w:val="nil"/>
              <w:bottom w:val="single" w:sz="4" w:space="0" w:color="auto"/>
              <w:right w:val="single" w:sz="4" w:space="0" w:color="auto"/>
            </w:tcBorders>
            <w:noWrap/>
            <w:vAlign w:val="bottom"/>
            <w:hideMark/>
          </w:tcPr>
          <w:p w14:paraId="685050DE"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b/>
                <w:color w:val="auto"/>
                <w:sz w:val="22"/>
              </w:rPr>
              <w:t>100%</w:t>
            </w:r>
          </w:p>
        </w:tc>
      </w:tr>
      <w:tr w:rsidR="00495EBB" w:rsidRPr="00495EBB" w14:paraId="14AD86C3"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38B4DD94"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0-20</w:t>
            </w:r>
          </w:p>
        </w:tc>
        <w:tc>
          <w:tcPr>
            <w:tcW w:w="2552" w:type="dxa"/>
            <w:tcBorders>
              <w:top w:val="nil"/>
              <w:left w:val="nil"/>
              <w:bottom w:val="single" w:sz="4" w:space="0" w:color="auto"/>
              <w:right w:val="single" w:sz="4" w:space="0" w:color="auto"/>
            </w:tcBorders>
            <w:noWrap/>
            <w:vAlign w:val="bottom"/>
            <w:hideMark/>
          </w:tcPr>
          <w:p w14:paraId="0DA54A50" w14:textId="7FE50C34"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3</w:t>
            </w:r>
          </w:p>
        </w:tc>
        <w:tc>
          <w:tcPr>
            <w:tcW w:w="2551" w:type="dxa"/>
            <w:tcBorders>
              <w:top w:val="nil"/>
              <w:left w:val="nil"/>
              <w:bottom w:val="single" w:sz="4" w:space="0" w:color="auto"/>
              <w:right w:val="single" w:sz="4" w:space="0" w:color="auto"/>
            </w:tcBorders>
            <w:noWrap/>
            <w:vAlign w:val="bottom"/>
            <w:hideMark/>
          </w:tcPr>
          <w:p w14:paraId="1920A6D9" w14:textId="2B6A9F2F"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 xml:space="preserve">6 </w:t>
            </w:r>
            <w:r w:rsidR="00C06CCF" w:rsidRPr="00495EBB">
              <w:rPr>
                <w:rFonts w:eastAsia="Times New Roman"/>
                <w:color w:val="auto"/>
                <w:sz w:val="22"/>
              </w:rPr>
              <w:t>%</w:t>
            </w:r>
          </w:p>
        </w:tc>
      </w:tr>
      <w:tr w:rsidR="00495EBB" w:rsidRPr="00495EBB" w14:paraId="542DCA68"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60179598"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20-30</w:t>
            </w:r>
          </w:p>
        </w:tc>
        <w:tc>
          <w:tcPr>
            <w:tcW w:w="2552" w:type="dxa"/>
            <w:tcBorders>
              <w:top w:val="nil"/>
              <w:left w:val="nil"/>
              <w:bottom w:val="single" w:sz="4" w:space="0" w:color="auto"/>
              <w:right w:val="single" w:sz="4" w:space="0" w:color="auto"/>
            </w:tcBorders>
            <w:noWrap/>
            <w:vAlign w:val="bottom"/>
            <w:hideMark/>
          </w:tcPr>
          <w:p w14:paraId="03D2CF40" w14:textId="59E34BF0"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45</w:t>
            </w:r>
          </w:p>
        </w:tc>
        <w:tc>
          <w:tcPr>
            <w:tcW w:w="2551" w:type="dxa"/>
            <w:tcBorders>
              <w:top w:val="nil"/>
              <w:left w:val="nil"/>
              <w:bottom w:val="single" w:sz="4" w:space="0" w:color="auto"/>
              <w:right w:val="single" w:sz="4" w:space="0" w:color="auto"/>
            </w:tcBorders>
            <w:noWrap/>
            <w:vAlign w:val="bottom"/>
            <w:hideMark/>
          </w:tcPr>
          <w:p w14:paraId="4965745C" w14:textId="51BA0C0E"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94</w:t>
            </w:r>
            <w:r w:rsidR="00C06CCF" w:rsidRPr="00495EBB">
              <w:rPr>
                <w:rFonts w:eastAsia="Times New Roman"/>
                <w:color w:val="auto"/>
                <w:sz w:val="22"/>
              </w:rPr>
              <w:t>%</w:t>
            </w:r>
          </w:p>
        </w:tc>
      </w:tr>
      <w:tr w:rsidR="00495EBB" w:rsidRPr="00495EBB" w14:paraId="29E493FA" w14:textId="77777777" w:rsidTr="002A5B92">
        <w:trPr>
          <w:trHeight w:val="95"/>
        </w:trPr>
        <w:tc>
          <w:tcPr>
            <w:tcW w:w="2972" w:type="dxa"/>
            <w:tcBorders>
              <w:top w:val="nil"/>
              <w:left w:val="single" w:sz="4" w:space="0" w:color="auto"/>
              <w:bottom w:val="single" w:sz="4" w:space="0" w:color="auto"/>
              <w:right w:val="single" w:sz="4" w:space="0" w:color="auto"/>
            </w:tcBorders>
            <w:noWrap/>
            <w:vAlign w:val="center"/>
            <w:hideMark/>
          </w:tcPr>
          <w:p w14:paraId="2BAA05FF" w14:textId="77777777" w:rsidR="00C06CCF" w:rsidRPr="00495EBB" w:rsidRDefault="00C06CCF" w:rsidP="00E15C20">
            <w:pPr>
              <w:spacing w:after="0" w:line="240" w:lineRule="auto"/>
              <w:ind w:left="0" w:firstLine="0"/>
              <w:jc w:val="center"/>
              <w:rPr>
                <w:rFonts w:eastAsia="Times New Roman"/>
                <w:b/>
                <w:bCs/>
                <w:color w:val="auto"/>
                <w:sz w:val="22"/>
              </w:rPr>
            </w:pPr>
            <w:r w:rsidRPr="00495EBB">
              <w:rPr>
                <w:rFonts w:eastAsia="Times New Roman"/>
                <w:b/>
                <w:bCs/>
                <w:color w:val="auto"/>
                <w:sz w:val="22"/>
              </w:rPr>
              <w:t>Edad (años)</w:t>
            </w:r>
          </w:p>
        </w:tc>
        <w:tc>
          <w:tcPr>
            <w:tcW w:w="2552" w:type="dxa"/>
            <w:tcBorders>
              <w:top w:val="nil"/>
              <w:left w:val="nil"/>
              <w:bottom w:val="single" w:sz="4" w:space="0" w:color="auto"/>
              <w:right w:val="single" w:sz="4" w:space="0" w:color="auto"/>
            </w:tcBorders>
            <w:noWrap/>
            <w:vAlign w:val="bottom"/>
            <w:hideMark/>
          </w:tcPr>
          <w:p w14:paraId="34B4C47B" w14:textId="3335B4B3" w:rsidR="00C06CCF" w:rsidRPr="00495EBB" w:rsidRDefault="002A5B92" w:rsidP="002A5B92">
            <w:pPr>
              <w:spacing w:after="0" w:line="240" w:lineRule="auto"/>
              <w:ind w:left="0" w:firstLine="0"/>
              <w:jc w:val="center"/>
              <w:rPr>
                <w:rFonts w:eastAsia="Times New Roman"/>
                <w:color w:val="auto"/>
                <w:sz w:val="22"/>
              </w:rPr>
            </w:pPr>
            <w:r w:rsidRPr="00495EBB">
              <w:rPr>
                <w:rFonts w:eastAsia="Times New Roman"/>
                <w:b/>
                <w:color w:val="auto"/>
                <w:sz w:val="22"/>
              </w:rPr>
              <w:t>4</w:t>
            </w:r>
            <w:r w:rsidR="00C06CCF" w:rsidRPr="00495EBB">
              <w:rPr>
                <w:rFonts w:eastAsia="Times New Roman"/>
                <w:b/>
                <w:color w:val="auto"/>
                <w:sz w:val="22"/>
              </w:rPr>
              <w:t>8</w:t>
            </w:r>
          </w:p>
        </w:tc>
        <w:tc>
          <w:tcPr>
            <w:tcW w:w="2551" w:type="dxa"/>
            <w:tcBorders>
              <w:top w:val="nil"/>
              <w:left w:val="nil"/>
              <w:bottom w:val="single" w:sz="4" w:space="0" w:color="auto"/>
              <w:right w:val="single" w:sz="4" w:space="0" w:color="auto"/>
            </w:tcBorders>
            <w:noWrap/>
            <w:vAlign w:val="bottom"/>
            <w:hideMark/>
          </w:tcPr>
          <w:p w14:paraId="15E2690B"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b/>
                <w:color w:val="auto"/>
                <w:sz w:val="22"/>
              </w:rPr>
              <w:t>100%</w:t>
            </w:r>
          </w:p>
        </w:tc>
      </w:tr>
      <w:tr w:rsidR="00495EBB" w:rsidRPr="00495EBB" w14:paraId="14B3B163"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410DB483"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20-30</w:t>
            </w:r>
          </w:p>
        </w:tc>
        <w:tc>
          <w:tcPr>
            <w:tcW w:w="2552" w:type="dxa"/>
            <w:tcBorders>
              <w:top w:val="nil"/>
              <w:left w:val="nil"/>
              <w:bottom w:val="single" w:sz="4" w:space="0" w:color="auto"/>
              <w:right w:val="single" w:sz="4" w:space="0" w:color="auto"/>
            </w:tcBorders>
            <w:noWrap/>
            <w:vAlign w:val="bottom"/>
            <w:hideMark/>
          </w:tcPr>
          <w:p w14:paraId="45D2E57F" w14:textId="070219A5" w:rsidR="00C06CCF" w:rsidRPr="00495EBB" w:rsidRDefault="002A5B92" w:rsidP="00E15C20">
            <w:pPr>
              <w:spacing w:after="0" w:line="240" w:lineRule="auto"/>
              <w:ind w:left="0" w:firstLine="0"/>
              <w:jc w:val="center"/>
              <w:rPr>
                <w:rFonts w:eastAsia="Times New Roman"/>
                <w:color w:val="auto"/>
                <w:sz w:val="22"/>
              </w:rPr>
            </w:pPr>
            <w:r w:rsidRPr="00495EBB">
              <w:rPr>
                <w:rFonts w:eastAsia="Times New Roman"/>
                <w:color w:val="auto"/>
                <w:sz w:val="22"/>
              </w:rPr>
              <w:t>1</w:t>
            </w:r>
          </w:p>
        </w:tc>
        <w:tc>
          <w:tcPr>
            <w:tcW w:w="2551" w:type="dxa"/>
            <w:tcBorders>
              <w:top w:val="nil"/>
              <w:left w:val="nil"/>
              <w:bottom w:val="single" w:sz="4" w:space="0" w:color="auto"/>
              <w:right w:val="single" w:sz="4" w:space="0" w:color="auto"/>
            </w:tcBorders>
            <w:noWrap/>
            <w:vAlign w:val="bottom"/>
            <w:hideMark/>
          </w:tcPr>
          <w:p w14:paraId="46BB2628" w14:textId="4D1253F3" w:rsidR="00C06CCF" w:rsidRPr="00495EBB" w:rsidRDefault="004F6996" w:rsidP="00E15C20">
            <w:pPr>
              <w:spacing w:after="0" w:line="240" w:lineRule="auto"/>
              <w:ind w:left="0" w:firstLine="0"/>
              <w:jc w:val="center"/>
              <w:rPr>
                <w:rFonts w:eastAsia="Times New Roman"/>
                <w:color w:val="auto"/>
                <w:sz w:val="22"/>
              </w:rPr>
            </w:pPr>
            <w:r w:rsidRPr="00495EBB">
              <w:rPr>
                <w:rFonts w:eastAsia="Times New Roman"/>
                <w:color w:val="auto"/>
                <w:sz w:val="22"/>
              </w:rPr>
              <w:t>2</w:t>
            </w:r>
            <w:r w:rsidR="00C06CCF" w:rsidRPr="00495EBB">
              <w:rPr>
                <w:rFonts w:eastAsia="Times New Roman"/>
                <w:color w:val="auto"/>
                <w:sz w:val="22"/>
              </w:rPr>
              <w:t>%</w:t>
            </w:r>
          </w:p>
        </w:tc>
      </w:tr>
      <w:tr w:rsidR="00495EBB" w:rsidRPr="00495EBB" w14:paraId="00AB0681"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4CA8E92C"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33-40</w:t>
            </w:r>
          </w:p>
        </w:tc>
        <w:tc>
          <w:tcPr>
            <w:tcW w:w="2552" w:type="dxa"/>
            <w:tcBorders>
              <w:top w:val="nil"/>
              <w:left w:val="nil"/>
              <w:bottom w:val="single" w:sz="4" w:space="0" w:color="auto"/>
              <w:right w:val="single" w:sz="4" w:space="0" w:color="auto"/>
            </w:tcBorders>
            <w:noWrap/>
            <w:vAlign w:val="bottom"/>
            <w:hideMark/>
          </w:tcPr>
          <w:p w14:paraId="07061E65" w14:textId="72091667" w:rsidR="00C06CCF" w:rsidRPr="00495EBB" w:rsidRDefault="004F6996" w:rsidP="00E15C20">
            <w:pPr>
              <w:spacing w:after="0" w:line="240" w:lineRule="auto"/>
              <w:ind w:left="0" w:firstLine="0"/>
              <w:jc w:val="center"/>
              <w:rPr>
                <w:rFonts w:eastAsia="Times New Roman"/>
                <w:color w:val="auto"/>
                <w:sz w:val="22"/>
              </w:rPr>
            </w:pPr>
            <w:r w:rsidRPr="00495EBB">
              <w:rPr>
                <w:rFonts w:eastAsia="Times New Roman"/>
                <w:color w:val="auto"/>
                <w:sz w:val="22"/>
              </w:rPr>
              <w:t>42</w:t>
            </w:r>
          </w:p>
        </w:tc>
        <w:tc>
          <w:tcPr>
            <w:tcW w:w="2551" w:type="dxa"/>
            <w:tcBorders>
              <w:top w:val="nil"/>
              <w:left w:val="nil"/>
              <w:bottom w:val="single" w:sz="4" w:space="0" w:color="auto"/>
              <w:right w:val="single" w:sz="4" w:space="0" w:color="auto"/>
            </w:tcBorders>
            <w:noWrap/>
            <w:vAlign w:val="bottom"/>
            <w:hideMark/>
          </w:tcPr>
          <w:p w14:paraId="10C8C144" w14:textId="53E90ECD" w:rsidR="00C06CCF" w:rsidRPr="00495EBB" w:rsidRDefault="004F6996" w:rsidP="004F6996">
            <w:pPr>
              <w:spacing w:after="0" w:line="240" w:lineRule="auto"/>
              <w:ind w:left="0" w:firstLine="0"/>
              <w:jc w:val="center"/>
              <w:rPr>
                <w:rFonts w:eastAsia="Times New Roman"/>
                <w:color w:val="auto"/>
                <w:sz w:val="22"/>
              </w:rPr>
            </w:pPr>
            <w:r w:rsidRPr="00495EBB">
              <w:rPr>
                <w:rFonts w:eastAsia="Times New Roman"/>
                <w:color w:val="auto"/>
                <w:sz w:val="22"/>
              </w:rPr>
              <w:t>87</w:t>
            </w:r>
            <w:r w:rsidR="00C06CCF" w:rsidRPr="00495EBB">
              <w:rPr>
                <w:rFonts w:eastAsia="Times New Roman"/>
                <w:color w:val="auto"/>
                <w:sz w:val="22"/>
              </w:rPr>
              <w:t>%</w:t>
            </w:r>
          </w:p>
        </w:tc>
      </w:tr>
      <w:tr w:rsidR="00495EBB" w:rsidRPr="00495EBB" w14:paraId="5E7D4EAA" w14:textId="77777777" w:rsidTr="00E15C20">
        <w:trPr>
          <w:trHeight w:val="288"/>
        </w:trPr>
        <w:tc>
          <w:tcPr>
            <w:tcW w:w="2972" w:type="dxa"/>
            <w:tcBorders>
              <w:top w:val="nil"/>
              <w:left w:val="single" w:sz="4" w:space="0" w:color="auto"/>
              <w:bottom w:val="single" w:sz="4" w:space="0" w:color="auto"/>
              <w:right w:val="single" w:sz="4" w:space="0" w:color="auto"/>
            </w:tcBorders>
            <w:noWrap/>
            <w:vAlign w:val="center"/>
            <w:hideMark/>
          </w:tcPr>
          <w:p w14:paraId="3C252A34"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41-60</w:t>
            </w:r>
          </w:p>
        </w:tc>
        <w:tc>
          <w:tcPr>
            <w:tcW w:w="2552" w:type="dxa"/>
            <w:tcBorders>
              <w:top w:val="nil"/>
              <w:left w:val="nil"/>
              <w:bottom w:val="single" w:sz="4" w:space="0" w:color="auto"/>
              <w:right w:val="single" w:sz="4" w:space="0" w:color="auto"/>
            </w:tcBorders>
            <w:noWrap/>
            <w:vAlign w:val="bottom"/>
            <w:hideMark/>
          </w:tcPr>
          <w:p w14:paraId="78D0CE3A" w14:textId="77777777" w:rsidR="00C06CCF" w:rsidRPr="00495EBB" w:rsidRDefault="00C06CCF" w:rsidP="00E15C20">
            <w:pPr>
              <w:spacing w:after="0" w:line="240" w:lineRule="auto"/>
              <w:ind w:left="0" w:firstLine="0"/>
              <w:jc w:val="center"/>
              <w:rPr>
                <w:rFonts w:eastAsia="Times New Roman"/>
                <w:color w:val="auto"/>
                <w:sz w:val="22"/>
              </w:rPr>
            </w:pPr>
            <w:r w:rsidRPr="00495EBB">
              <w:rPr>
                <w:rFonts w:eastAsia="Times New Roman"/>
                <w:color w:val="auto"/>
                <w:sz w:val="22"/>
              </w:rPr>
              <w:t>5</w:t>
            </w:r>
          </w:p>
        </w:tc>
        <w:tc>
          <w:tcPr>
            <w:tcW w:w="2551" w:type="dxa"/>
            <w:tcBorders>
              <w:top w:val="nil"/>
              <w:left w:val="nil"/>
              <w:bottom w:val="single" w:sz="4" w:space="0" w:color="auto"/>
              <w:right w:val="single" w:sz="4" w:space="0" w:color="auto"/>
            </w:tcBorders>
            <w:noWrap/>
            <w:vAlign w:val="bottom"/>
            <w:hideMark/>
          </w:tcPr>
          <w:p w14:paraId="7D847B5B" w14:textId="723A03EC" w:rsidR="00C06CCF" w:rsidRPr="00495EBB" w:rsidRDefault="004F6996" w:rsidP="00E15C20">
            <w:pPr>
              <w:spacing w:after="0" w:line="240" w:lineRule="auto"/>
              <w:ind w:left="0" w:firstLine="0"/>
              <w:jc w:val="center"/>
              <w:rPr>
                <w:rFonts w:eastAsia="Times New Roman"/>
                <w:color w:val="auto"/>
                <w:sz w:val="22"/>
              </w:rPr>
            </w:pPr>
            <w:r w:rsidRPr="00495EBB">
              <w:rPr>
                <w:rFonts w:eastAsia="Times New Roman"/>
                <w:color w:val="auto"/>
                <w:sz w:val="22"/>
              </w:rPr>
              <w:t>11</w:t>
            </w:r>
            <w:r w:rsidR="00C06CCF" w:rsidRPr="00495EBB">
              <w:rPr>
                <w:rFonts w:eastAsia="Times New Roman"/>
                <w:color w:val="auto"/>
                <w:sz w:val="22"/>
              </w:rPr>
              <w:t>%</w:t>
            </w:r>
          </w:p>
        </w:tc>
      </w:tr>
    </w:tbl>
    <w:p w14:paraId="6D79531F" w14:textId="460B0CED" w:rsidR="000172E0" w:rsidRPr="00495EBB" w:rsidRDefault="000172E0" w:rsidP="000172E0">
      <w:pPr>
        <w:autoSpaceDE w:val="0"/>
        <w:autoSpaceDN w:val="0"/>
        <w:adjustRightInd w:val="0"/>
        <w:spacing w:after="0" w:line="360" w:lineRule="auto"/>
        <w:ind w:left="0" w:firstLine="0"/>
        <w:jc w:val="left"/>
        <w:rPr>
          <w:iCs/>
          <w:color w:val="auto"/>
          <w:szCs w:val="24"/>
        </w:rPr>
      </w:pPr>
      <w:r w:rsidRPr="00495EBB">
        <w:rPr>
          <w:i/>
          <w:iCs/>
          <w:color w:val="auto"/>
          <w:szCs w:val="24"/>
        </w:rPr>
        <w:t xml:space="preserve">Nota. </w:t>
      </w:r>
      <w:r w:rsidR="008D459A" w:rsidRPr="00495EBB">
        <w:rPr>
          <w:iCs/>
          <w:color w:val="auto"/>
          <w:szCs w:val="24"/>
        </w:rPr>
        <w:t>La tabla presenta la estadística descriptiva de l</w:t>
      </w:r>
      <w:r w:rsidR="00904A3E" w:rsidRPr="00495EBB">
        <w:rPr>
          <w:iCs/>
          <w:color w:val="auto"/>
          <w:szCs w:val="24"/>
        </w:rPr>
        <w:t>a población estudiada</w:t>
      </w:r>
      <w:r w:rsidR="008D459A" w:rsidRPr="00495EBB">
        <w:rPr>
          <w:iCs/>
          <w:color w:val="auto"/>
          <w:szCs w:val="24"/>
        </w:rPr>
        <w:t>. Obtenido</w:t>
      </w:r>
      <w:r w:rsidR="003F0747" w:rsidRPr="00495EBB">
        <w:rPr>
          <w:iCs/>
          <w:color w:val="auto"/>
          <w:szCs w:val="24"/>
        </w:rPr>
        <w:t xml:space="preserve"> del departamento de personal</w:t>
      </w:r>
      <w:r w:rsidRPr="00495EBB">
        <w:rPr>
          <w:iCs/>
          <w:color w:val="auto"/>
          <w:szCs w:val="24"/>
        </w:rPr>
        <w:t>.</w:t>
      </w:r>
    </w:p>
    <w:p w14:paraId="451B74B8" w14:textId="77777777" w:rsidR="003F0747" w:rsidRPr="00495EBB" w:rsidRDefault="003F0747" w:rsidP="000172E0">
      <w:pPr>
        <w:autoSpaceDE w:val="0"/>
        <w:autoSpaceDN w:val="0"/>
        <w:adjustRightInd w:val="0"/>
        <w:spacing w:after="0" w:line="360" w:lineRule="auto"/>
        <w:ind w:left="0" w:firstLine="0"/>
        <w:jc w:val="left"/>
        <w:rPr>
          <w:color w:val="auto"/>
          <w:szCs w:val="24"/>
        </w:rPr>
      </w:pPr>
    </w:p>
    <w:p w14:paraId="262985B4" w14:textId="77777777" w:rsidR="00AE1E67" w:rsidRPr="00495EBB" w:rsidRDefault="00AE1E67" w:rsidP="00AE1E67">
      <w:pPr>
        <w:autoSpaceDE w:val="0"/>
        <w:autoSpaceDN w:val="0"/>
        <w:adjustRightInd w:val="0"/>
        <w:spacing w:after="0" w:line="360" w:lineRule="auto"/>
        <w:rPr>
          <w:b/>
          <w:bCs/>
          <w:color w:val="auto"/>
          <w:szCs w:val="24"/>
        </w:rPr>
      </w:pPr>
      <w:r w:rsidRPr="00495EBB">
        <w:rPr>
          <w:b/>
          <w:bCs/>
          <w:color w:val="auto"/>
          <w:szCs w:val="24"/>
        </w:rPr>
        <w:lastRenderedPageBreak/>
        <w:t xml:space="preserve">Interpretación </w:t>
      </w:r>
    </w:p>
    <w:p w14:paraId="79F6D10E" w14:textId="4B2FDFC4" w:rsidR="00247C82" w:rsidRPr="00495EBB" w:rsidRDefault="00AE1E67" w:rsidP="00AE1E67">
      <w:pPr>
        <w:autoSpaceDE w:val="0"/>
        <w:autoSpaceDN w:val="0"/>
        <w:adjustRightInd w:val="0"/>
        <w:spacing w:after="0" w:line="360" w:lineRule="auto"/>
        <w:ind w:left="0" w:firstLine="0"/>
        <w:rPr>
          <w:color w:val="auto"/>
          <w:szCs w:val="24"/>
        </w:rPr>
      </w:pPr>
      <w:r w:rsidRPr="00495EBB">
        <w:rPr>
          <w:color w:val="auto"/>
          <w:szCs w:val="24"/>
        </w:rPr>
        <w:t xml:space="preserve">En la Tabla </w:t>
      </w:r>
      <w:r w:rsidR="00953609" w:rsidRPr="00495EBB">
        <w:rPr>
          <w:color w:val="auto"/>
          <w:szCs w:val="24"/>
        </w:rPr>
        <w:t>3</w:t>
      </w:r>
      <w:r w:rsidRPr="00495EBB">
        <w:rPr>
          <w:color w:val="auto"/>
          <w:szCs w:val="24"/>
        </w:rPr>
        <w:t xml:space="preserve"> nos indica que, respecto al género</w:t>
      </w:r>
      <w:r w:rsidR="00904A3E" w:rsidRPr="00495EBB">
        <w:rPr>
          <w:color w:val="auto"/>
          <w:szCs w:val="24"/>
        </w:rPr>
        <w:t>,</w:t>
      </w:r>
      <w:r w:rsidRPr="00495EBB">
        <w:rPr>
          <w:color w:val="auto"/>
          <w:szCs w:val="24"/>
        </w:rPr>
        <w:t xml:space="preserve"> predomina el masculino con un 88 %, </w:t>
      </w:r>
      <w:r w:rsidR="00904A3E" w:rsidRPr="00495EBB">
        <w:rPr>
          <w:color w:val="auto"/>
          <w:szCs w:val="24"/>
        </w:rPr>
        <w:t>En cuanto</w:t>
      </w:r>
      <w:r w:rsidRPr="00495EBB">
        <w:rPr>
          <w:color w:val="auto"/>
          <w:szCs w:val="24"/>
        </w:rPr>
        <w:t xml:space="preserve"> a la procedencia académica</w:t>
      </w:r>
      <w:r w:rsidR="00904A3E" w:rsidRPr="00495EBB">
        <w:rPr>
          <w:color w:val="auto"/>
          <w:szCs w:val="24"/>
        </w:rPr>
        <w:t>,</w:t>
      </w:r>
      <w:r w:rsidRPr="00495EBB">
        <w:rPr>
          <w:color w:val="auto"/>
          <w:szCs w:val="24"/>
        </w:rPr>
        <w:t xml:space="preserve"> predominan los de</w:t>
      </w:r>
      <w:r w:rsidR="00904A3E" w:rsidRPr="00495EBB">
        <w:rPr>
          <w:color w:val="auto"/>
          <w:szCs w:val="24"/>
        </w:rPr>
        <w:t xml:space="preserve"> Escuelas Militares con un 72 %. Sobre los</w:t>
      </w:r>
      <w:r w:rsidRPr="00495EBB">
        <w:rPr>
          <w:color w:val="auto"/>
          <w:szCs w:val="24"/>
        </w:rPr>
        <w:t xml:space="preserve"> grados académicos el mayor número de participantes tiene instrucción técnica superior</w:t>
      </w:r>
      <w:r w:rsidR="00904A3E" w:rsidRPr="00495EBB">
        <w:rPr>
          <w:color w:val="auto"/>
          <w:szCs w:val="24"/>
        </w:rPr>
        <w:t xml:space="preserve"> (56 %). E</w:t>
      </w:r>
      <w:r w:rsidRPr="00495EBB">
        <w:rPr>
          <w:color w:val="auto"/>
          <w:szCs w:val="24"/>
        </w:rPr>
        <w:t>xiste una mayoría cal</w:t>
      </w:r>
      <w:r w:rsidR="00A113D5" w:rsidRPr="00495EBB">
        <w:rPr>
          <w:color w:val="auto"/>
          <w:szCs w:val="24"/>
        </w:rPr>
        <w:t>ificada años de servicio</w:t>
      </w:r>
      <w:r w:rsidR="00904A3E" w:rsidRPr="00495EBB">
        <w:rPr>
          <w:color w:val="auto"/>
          <w:szCs w:val="24"/>
        </w:rPr>
        <w:t>, con</w:t>
      </w:r>
      <w:r w:rsidR="00A113D5" w:rsidRPr="00495EBB">
        <w:rPr>
          <w:color w:val="auto"/>
          <w:szCs w:val="24"/>
        </w:rPr>
        <w:t xml:space="preserve"> del 94</w:t>
      </w:r>
      <w:r w:rsidRPr="00495EBB">
        <w:rPr>
          <w:color w:val="auto"/>
          <w:szCs w:val="24"/>
        </w:rPr>
        <w:t xml:space="preserve"> % entre los 20 a 30 años y </w:t>
      </w:r>
      <w:r w:rsidR="00904A3E" w:rsidRPr="00495EBB">
        <w:rPr>
          <w:color w:val="auto"/>
          <w:szCs w:val="24"/>
        </w:rPr>
        <w:t>un</w:t>
      </w:r>
      <w:r w:rsidRPr="00495EBB">
        <w:rPr>
          <w:color w:val="auto"/>
          <w:szCs w:val="24"/>
        </w:rPr>
        <w:t xml:space="preserve"> 87 % en el grupo etario de 33 a 40 años</w:t>
      </w:r>
      <w:r w:rsidR="00904A3E" w:rsidRPr="00495EBB">
        <w:rPr>
          <w:color w:val="auto"/>
          <w:szCs w:val="24"/>
        </w:rPr>
        <w:t>.</w:t>
      </w:r>
      <w:r w:rsidRPr="00495EBB">
        <w:rPr>
          <w:color w:val="auto"/>
          <w:szCs w:val="24"/>
        </w:rPr>
        <w:t xml:space="preserve"> Se concluye que tanto la población como la muestra </w:t>
      </w:r>
      <w:r w:rsidR="003F0747" w:rsidRPr="00495EBB">
        <w:rPr>
          <w:color w:val="auto"/>
          <w:szCs w:val="24"/>
        </w:rPr>
        <w:t>son</w:t>
      </w:r>
      <w:r w:rsidRPr="00495EBB">
        <w:rPr>
          <w:color w:val="auto"/>
          <w:szCs w:val="24"/>
        </w:rPr>
        <w:t xml:space="preserve"> homogénea</w:t>
      </w:r>
      <w:r w:rsidR="00953609" w:rsidRPr="00495EBB">
        <w:rPr>
          <w:color w:val="auto"/>
          <w:szCs w:val="24"/>
        </w:rPr>
        <w:t>s</w:t>
      </w:r>
      <w:r w:rsidRPr="00495EBB">
        <w:rPr>
          <w:color w:val="auto"/>
          <w:szCs w:val="24"/>
        </w:rPr>
        <w:t>, cuenta</w:t>
      </w:r>
      <w:r w:rsidR="00904A3E" w:rsidRPr="00495EBB">
        <w:rPr>
          <w:color w:val="auto"/>
          <w:szCs w:val="24"/>
        </w:rPr>
        <w:t>n</w:t>
      </w:r>
      <w:r w:rsidRPr="00495EBB">
        <w:rPr>
          <w:color w:val="auto"/>
          <w:szCs w:val="24"/>
        </w:rPr>
        <w:t xml:space="preserve"> con experiencia y buen juicio para los efectos del estudio. </w:t>
      </w:r>
    </w:p>
    <w:p w14:paraId="59A962E8" w14:textId="77777777" w:rsidR="00B85490" w:rsidRPr="00495EBB" w:rsidRDefault="00B85490" w:rsidP="00247C82">
      <w:pPr>
        <w:autoSpaceDE w:val="0"/>
        <w:autoSpaceDN w:val="0"/>
        <w:adjustRightInd w:val="0"/>
        <w:spacing w:after="0" w:line="360" w:lineRule="auto"/>
        <w:ind w:left="0" w:firstLine="0"/>
        <w:rPr>
          <w:b/>
          <w:bCs/>
          <w:color w:val="auto"/>
          <w:szCs w:val="24"/>
        </w:rPr>
      </w:pPr>
    </w:p>
    <w:p w14:paraId="17DF90F1" w14:textId="77777777" w:rsidR="00247C82" w:rsidRPr="00495EBB" w:rsidRDefault="00247C82" w:rsidP="00247C82">
      <w:pPr>
        <w:autoSpaceDE w:val="0"/>
        <w:autoSpaceDN w:val="0"/>
        <w:adjustRightInd w:val="0"/>
        <w:spacing w:after="0" w:line="360" w:lineRule="auto"/>
        <w:ind w:left="0" w:firstLine="0"/>
        <w:rPr>
          <w:b/>
          <w:bCs/>
          <w:color w:val="auto"/>
          <w:szCs w:val="24"/>
        </w:rPr>
      </w:pPr>
      <w:r w:rsidRPr="00495EBB">
        <w:rPr>
          <w:b/>
          <w:bCs/>
          <w:color w:val="auto"/>
          <w:szCs w:val="24"/>
        </w:rPr>
        <w:t xml:space="preserve">Tabla 4 </w:t>
      </w:r>
    </w:p>
    <w:p w14:paraId="21FB0CA1" w14:textId="644706F8" w:rsidR="00AE1E67" w:rsidRPr="00495EBB" w:rsidRDefault="00247C82" w:rsidP="00AE1E67">
      <w:pPr>
        <w:autoSpaceDE w:val="0"/>
        <w:autoSpaceDN w:val="0"/>
        <w:adjustRightInd w:val="0"/>
        <w:spacing w:after="0" w:line="360" w:lineRule="auto"/>
        <w:ind w:left="0" w:firstLine="0"/>
        <w:rPr>
          <w:b/>
          <w:bCs/>
          <w:color w:val="auto"/>
          <w:szCs w:val="24"/>
        </w:rPr>
      </w:pPr>
      <w:r w:rsidRPr="00495EBB">
        <w:rPr>
          <w:i/>
          <w:color w:val="auto"/>
          <w:szCs w:val="24"/>
        </w:rPr>
        <w:t>Prueba de Normalidad</w:t>
      </w:r>
      <w:r w:rsidR="00AE1E67" w:rsidRPr="00495EBB">
        <w:rPr>
          <w:color w:val="auto"/>
          <w:szCs w:val="24"/>
        </w:rPr>
        <w:t xml:space="preserve"> </w:t>
      </w:r>
    </w:p>
    <w:tbl>
      <w:tblPr>
        <w:tblW w:w="8505" w:type="dxa"/>
        <w:tblLayout w:type="fixed"/>
        <w:tblCellMar>
          <w:left w:w="0" w:type="dxa"/>
          <w:right w:w="0" w:type="dxa"/>
        </w:tblCellMar>
        <w:tblLook w:val="0000" w:firstRow="0" w:lastRow="0" w:firstColumn="0" w:lastColumn="0" w:noHBand="0" w:noVBand="0"/>
      </w:tblPr>
      <w:tblGrid>
        <w:gridCol w:w="1560"/>
        <w:gridCol w:w="1134"/>
        <w:gridCol w:w="1275"/>
        <w:gridCol w:w="709"/>
        <w:gridCol w:w="1559"/>
        <w:gridCol w:w="851"/>
        <w:gridCol w:w="1417"/>
      </w:tblGrid>
      <w:tr w:rsidR="00495EBB" w:rsidRPr="00495EBB" w14:paraId="4CF86D64" w14:textId="77777777" w:rsidTr="006642CD">
        <w:trPr>
          <w:cantSplit/>
        </w:trPr>
        <w:tc>
          <w:tcPr>
            <w:tcW w:w="1560" w:type="dxa"/>
            <w:vMerge w:val="restart"/>
            <w:tcBorders>
              <w:top w:val="nil"/>
              <w:left w:val="nil"/>
              <w:bottom w:val="nil"/>
              <w:right w:val="nil"/>
            </w:tcBorders>
            <w:shd w:val="clear" w:color="auto" w:fill="FFFFFF"/>
            <w:vAlign w:val="bottom"/>
          </w:tcPr>
          <w:p w14:paraId="03EBE605" w14:textId="77777777" w:rsidR="00ED6428" w:rsidRPr="00495EBB" w:rsidRDefault="00ED6428" w:rsidP="006642CD">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tc>
        <w:tc>
          <w:tcPr>
            <w:tcW w:w="3118" w:type="dxa"/>
            <w:gridSpan w:val="3"/>
            <w:tcBorders>
              <w:top w:val="nil"/>
              <w:left w:val="nil"/>
              <w:bottom w:val="nil"/>
              <w:right w:val="nil"/>
            </w:tcBorders>
            <w:shd w:val="clear" w:color="auto" w:fill="FFFFFF"/>
            <w:vAlign w:val="bottom"/>
          </w:tcPr>
          <w:p w14:paraId="0BE40DE2" w14:textId="77777777" w:rsidR="00ED6428" w:rsidRPr="00495EBB" w:rsidRDefault="00ED6428" w:rsidP="006642CD">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Kolmogorov-Smirnov</w:t>
            </w:r>
            <w:r w:rsidRPr="00495EBB">
              <w:rPr>
                <w:rFonts w:eastAsiaTheme="minorEastAsia"/>
                <w:color w:val="auto"/>
                <w:sz w:val="18"/>
                <w:szCs w:val="18"/>
                <w:vertAlign w:val="superscript"/>
                <w:lang w:val="es-PE"/>
              </w:rPr>
              <w:t>a</w:t>
            </w:r>
          </w:p>
        </w:tc>
        <w:tc>
          <w:tcPr>
            <w:tcW w:w="3827" w:type="dxa"/>
            <w:gridSpan w:val="3"/>
            <w:tcBorders>
              <w:top w:val="nil"/>
              <w:left w:val="single" w:sz="8" w:space="0" w:color="E0E0E0"/>
              <w:bottom w:val="nil"/>
              <w:right w:val="nil"/>
            </w:tcBorders>
            <w:shd w:val="clear" w:color="auto" w:fill="FFFFFF"/>
            <w:vAlign w:val="bottom"/>
          </w:tcPr>
          <w:p w14:paraId="46F55631" w14:textId="77777777" w:rsidR="00ED6428" w:rsidRPr="00495EBB" w:rsidRDefault="00ED6428" w:rsidP="006642CD">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Shapiro-Wilk</w:t>
            </w:r>
          </w:p>
        </w:tc>
      </w:tr>
      <w:tr w:rsidR="00495EBB" w:rsidRPr="00495EBB" w14:paraId="0E02AF8A" w14:textId="77777777" w:rsidTr="006642CD">
        <w:trPr>
          <w:cantSplit/>
        </w:trPr>
        <w:tc>
          <w:tcPr>
            <w:tcW w:w="1560" w:type="dxa"/>
            <w:vMerge/>
            <w:tcBorders>
              <w:top w:val="nil"/>
              <w:left w:val="nil"/>
              <w:bottom w:val="nil"/>
              <w:right w:val="nil"/>
            </w:tcBorders>
            <w:shd w:val="clear" w:color="auto" w:fill="FFFFFF"/>
            <w:vAlign w:val="bottom"/>
          </w:tcPr>
          <w:p w14:paraId="71897C21" w14:textId="77777777" w:rsidR="00ED6428" w:rsidRPr="00495EBB" w:rsidRDefault="00ED6428" w:rsidP="006642CD">
            <w:pPr>
              <w:autoSpaceDE w:val="0"/>
              <w:autoSpaceDN w:val="0"/>
              <w:adjustRightInd w:val="0"/>
              <w:spacing w:after="0" w:line="240" w:lineRule="auto"/>
              <w:ind w:left="0" w:firstLine="0"/>
              <w:jc w:val="left"/>
              <w:rPr>
                <w:rFonts w:eastAsiaTheme="minorEastAsia"/>
                <w:color w:val="auto"/>
                <w:sz w:val="18"/>
                <w:szCs w:val="18"/>
                <w:lang w:val="es-PE"/>
              </w:rPr>
            </w:pPr>
          </w:p>
        </w:tc>
        <w:tc>
          <w:tcPr>
            <w:tcW w:w="1134" w:type="dxa"/>
            <w:tcBorders>
              <w:top w:val="nil"/>
              <w:left w:val="nil"/>
              <w:bottom w:val="single" w:sz="8" w:space="0" w:color="152935"/>
              <w:right w:val="single" w:sz="8" w:space="0" w:color="E0E0E0"/>
            </w:tcBorders>
            <w:shd w:val="clear" w:color="auto" w:fill="FFFFFF"/>
            <w:vAlign w:val="bottom"/>
          </w:tcPr>
          <w:p w14:paraId="426BDFEB" w14:textId="77777777" w:rsidR="00ED6428" w:rsidRPr="00495EBB" w:rsidRDefault="00ED6428" w:rsidP="006642CD">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Estadístico</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3F7A23CC" w14:textId="77777777" w:rsidR="00ED6428" w:rsidRPr="00495EBB" w:rsidRDefault="00ED6428" w:rsidP="006642CD">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gl</w:t>
            </w:r>
          </w:p>
        </w:tc>
        <w:tc>
          <w:tcPr>
            <w:tcW w:w="709" w:type="dxa"/>
            <w:tcBorders>
              <w:top w:val="nil"/>
              <w:left w:val="single" w:sz="8" w:space="0" w:color="E0E0E0"/>
              <w:bottom w:val="single" w:sz="8" w:space="0" w:color="152935"/>
              <w:right w:val="nil"/>
            </w:tcBorders>
            <w:shd w:val="clear" w:color="auto" w:fill="FFFFFF"/>
            <w:vAlign w:val="bottom"/>
          </w:tcPr>
          <w:p w14:paraId="4BBC1264" w14:textId="77777777" w:rsidR="00ED6428" w:rsidRPr="00495EBB" w:rsidRDefault="00ED6428" w:rsidP="006642CD">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Sig.</w:t>
            </w:r>
          </w:p>
        </w:tc>
        <w:tc>
          <w:tcPr>
            <w:tcW w:w="1559" w:type="dxa"/>
            <w:tcBorders>
              <w:top w:val="nil"/>
              <w:left w:val="single" w:sz="8" w:space="0" w:color="E0E0E0"/>
              <w:bottom w:val="single" w:sz="8" w:space="0" w:color="152935"/>
              <w:right w:val="single" w:sz="8" w:space="0" w:color="E0E0E0"/>
            </w:tcBorders>
            <w:shd w:val="clear" w:color="auto" w:fill="FFFFFF"/>
            <w:vAlign w:val="bottom"/>
          </w:tcPr>
          <w:p w14:paraId="091A5289" w14:textId="77777777" w:rsidR="00ED6428" w:rsidRPr="00495EBB" w:rsidRDefault="00ED6428" w:rsidP="006642CD">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Estadístico</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1DCFAD4" w14:textId="338B5C4B" w:rsidR="00ED6428" w:rsidRPr="00495EBB" w:rsidRDefault="00ED6428" w:rsidP="006642CD">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Gl</w:t>
            </w:r>
          </w:p>
        </w:tc>
        <w:tc>
          <w:tcPr>
            <w:tcW w:w="1417" w:type="dxa"/>
            <w:tcBorders>
              <w:top w:val="nil"/>
              <w:left w:val="single" w:sz="8" w:space="0" w:color="E0E0E0"/>
              <w:bottom w:val="single" w:sz="8" w:space="0" w:color="152935"/>
              <w:right w:val="nil"/>
            </w:tcBorders>
            <w:shd w:val="clear" w:color="auto" w:fill="FFFFFF"/>
            <w:vAlign w:val="bottom"/>
          </w:tcPr>
          <w:p w14:paraId="258F8589" w14:textId="77777777" w:rsidR="00ED6428" w:rsidRPr="00495EBB" w:rsidRDefault="00ED6428" w:rsidP="006642CD">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Sig.</w:t>
            </w:r>
          </w:p>
        </w:tc>
      </w:tr>
      <w:tr w:rsidR="00495EBB" w:rsidRPr="00495EBB" w14:paraId="0762AE44" w14:textId="77777777" w:rsidTr="006642CD">
        <w:trPr>
          <w:cantSplit/>
        </w:trPr>
        <w:tc>
          <w:tcPr>
            <w:tcW w:w="1560" w:type="dxa"/>
            <w:tcBorders>
              <w:top w:val="single" w:sz="8" w:space="0" w:color="152935"/>
              <w:left w:val="nil"/>
              <w:bottom w:val="single" w:sz="8" w:space="0" w:color="AEAEAE"/>
              <w:right w:val="nil"/>
            </w:tcBorders>
            <w:shd w:val="clear" w:color="auto" w:fill="E0E0E0"/>
          </w:tcPr>
          <w:p w14:paraId="181501A6" w14:textId="77777777" w:rsidR="00ED6428" w:rsidRPr="00495EBB" w:rsidRDefault="00ED6428" w:rsidP="006642CD">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 xml:space="preserve">Operaciones </w:t>
            </w:r>
          </w:p>
          <w:p w14:paraId="78ECFFD6" w14:textId="77777777" w:rsidR="00ED6428" w:rsidRPr="00495EBB" w:rsidRDefault="00ED6428" w:rsidP="006642CD">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de información</w:t>
            </w:r>
          </w:p>
        </w:tc>
        <w:tc>
          <w:tcPr>
            <w:tcW w:w="1134" w:type="dxa"/>
            <w:tcBorders>
              <w:top w:val="single" w:sz="8" w:space="0" w:color="152935"/>
              <w:left w:val="nil"/>
              <w:bottom w:val="single" w:sz="8" w:space="0" w:color="AEAEAE"/>
              <w:right w:val="single" w:sz="8" w:space="0" w:color="E0E0E0"/>
            </w:tcBorders>
            <w:shd w:val="clear" w:color="auto" w:fill="F9F9FB"/>
          </w:tcPr>
          <w:p w14:paraId="371FC056"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,308</w:t>
            </w:r>
          </w:p>
        </w:tc>
        <w:tc>
          <w:tcPr>
            <w:tcW w:w="1275" w:type="dxa"/>
            <w:tcBorders>
              <w:top w:val="single" w:sz="8" w:space="0" w:color="152935"/>
              <w:left w:val="single" w:sz="8" w:space="0" w:color="E0E0E0"/>
              <w:bottom w:val="single" w:sz="8" w:space="0" w:color="AEAEAE"/>
              <w:right w:val="single" w:sz="8" w:space="0" w:color="E0E0E0"/>
            </w:tcBorders>
            <w:shd w:val="clear" w:color="auto" w:fill="F9F9FB"/>
          </w:tcPr>
          <w:p w14:paraId="58226601"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709" w:type="dxa"/>
            <w:tcBorders>
              <w:top w:val="single" w:sz="8" w:space="0" w:color="152935"/>
              <w:left w:val="single" w:sz="8" w:space="0" w:color="E0E0E0"/>
              <w:bottom w:val="single" w:sz="8" w:space="0" w:color="AEAEAE"/>
              <w:right w:val="nil"/>
            </w:tcBorders>
            <w:shd w:val="clear" w:color="auto" w:fill="F9F9FB"/>
          </w:tcPr>
          <w:p w14:paraId="3AB00822"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,000</w:t>
            </w:r>
          </w:p>
        </w:tc>
        <w:tc>
          <w:tcPr>
            <w:tcW w:w="1559" w:type="dxa"/>
            <w:tcBorders>
              <w:top w:val="single" w:sz="8" w:space="0" w:color="152935"/>
              <w:left w:val="single" w:sz="8" w:space="0" w:color="E0E0E0"/>
              <w:bottom w:val="single" w:sz="8" w:space="0" w:color="AEAEAE"/>
              <w:right w:val="single" w:sz="8" w:space="0" w:color="E0E0E0"/>
            </w:tcBorders>
            <w:shd w:val="clear" w:color="auto" w:fill="F9F9FB"/>
          </w:tcPr>
          <w:p w14:paraId="0E34DD0B"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,850</w:t>
            </w: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14:paraId="1D109690"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1417" w:type="dxa"/>
            <w:tcBorders>
              <w:top w:val="single" w:sz="8" w:space="0" w:color="152935"/>
              <w:left w:val="single" w:sz="8" w:space="0" w:color="E0E0E0"/>
              <w:bottom w:val="single" w:sz="8" w:space="0" w:color="AEAEAE"/>
              <w:right w:val="nil"/>
            </w:tcBorders>
            <w:shd w:val="clear" w:color="auto" w:fill="F9F9FB"/>
          </w:tcPr>
          <w:p w14:paraId="206CC232"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,000</w:t>
            </w:r>
          </w:p>
        </w:tc>
      </w:tr>
      <w:tr w:rsidR="00495EBB" w:rsidRPr="00495EBB" w14:paraId="30A2817D" w14:textId="77777777" w:rsidTr="006642CD">
        <w:trPr>
          <w:cantSplit/>
        </w:trPr>
        <w:tc>
          <w:tcPr>
            <w:tcW w:w="1560" w:type="dxa"/>
            <w:tcBorders>
              <w:top w:val="single" w:sz="8" w:space="0" w:color="AEAEAE"/>
              <w:left w:val="nil"/>
              <w:bottom w:val="single" w:sz="8" w:space="0" w:color="152935"/>
              <w:right w:val="nil"/>
            </w:tcBorders>
            <w:shd w:val="clear" w:color="auto" w:fill="E0E0E0"/>
          </w:tcPr>
          <w:p w14:paraId="6FC41FB9" w14:textId="09677F71" w:rsidR="00ED6428" w:rsidRPr="00495EBB" w:rsidRDefault="00FC5A85" w:rsidP="006642CD">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Orden</w:t>
            </w:r>
            <w:r w:rsidR="00ED6428" w:rsidRPr="00495EBB">
              <w:rPr>
                <w:rFonts w:eastAsiaTheme="minorEastAsia"/>
                <w:color w:val="auto"/>
                <w:sz w:val="18"/>
                <w:szCs w:val="18"/>
                <w:lang w:val="es-PE"/>
              </w:rPr>
              <w:t xml:space="preserve"> Interno</w:t>
            </w:r>
          </w:p>
        </w:tc>
        <w:tc>
          <w:tcPr>
            <w:tcW w:w="1134" w:type="dxa"/>
            <w:tcBorders>
              <w:top w:val="single" w:sz="8" w:space="0" w:color="AEAEAE"/>
              <w:left w:val="nil"/>
              <w:bottom w:val="single" w:sz="8" w:space="0" w:color="152935"/>
              <w:right w:val="single" w:sz="8" w:space="0" w:color="E0E0E0"/>
            </w:tcBorders>
            <w:shd w:val="clear" w:color="auto" w:fill="F9F9FB"/>
          </w:tcPr>
          <w:p w14:paraId="5201DED0"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,228</w:t>
            </w:r>
          </w:p>
        </w:tc>
        <w:tc>
          <w:tcPr>
            <w:tcW w:w="1275" w:type="dxa"/>
            <w:tcBorders>
              <w:top w:val="single" w:sz="8" w:space="0" w:color="AEAEAE"/>
              <w:left w:val="single" w:sz="8" w:space="0" w:color="E0E0E0"/>
              <w:bottom w:val="single" w:sz="8" w:space="0" w:color="152935"/>
              <w:right w:val="single" w:sz="8" w:space="0" w:color="E0E0E0"/>
            </w:tcBorders>
            <w:shd w:val="clear" w:color="auto" w:fill="F9F9FB"/>
          </w:tcPr>
          <w:p w14:paraId="2CCDACE7"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709" w:type="dxa"/>
            <w:tcBorders>
              <w:top w:val="single" w:sz="8" w:space="0" w:color="AEAEAE"/>
              <w:left w:val="single" w:sz="8" w:space="0" w:color="E0E0E0"/>
              <w:bottom w:val="single" w:sz="8" w:space="0" w:color="152935"/>
              <w:right w:val="nil"/>
            </w:tcBorders>
            <w:shd w:val="clear" w:color="auto" w:fill="F9F9FB"/>
          </w:tcPr>
          <w:p w14:paraId="696EDD80"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,000</w:t>
            </w:r>
          </w:p>
        </w:tc>
        <w:tc>
          <w:tcPr>
            <w:tcW w:w="1559" w:type="dxa"/>
            <w:tcBorders>
              <w:top w:val="single" w:sz="8" w:space="0" w:color="AEAEAE"/>
              <w:left w:val="single" w:sz="8" w:space="0" w:color="E0E0E0"/>
              <w:bottom w:val="single" w:sz="8" w:space="0" w:color="152935"/>
              <w:right w:val="single" w:sz="8" w:space="0" w:color="E0E0E0"/>
            </w:tcBorders>
            <w:shd w:val="clear" w:color="auto" w:fill="F9F9FB"/>
          </w:tcPr>
          <w:p w14:paraId="5D34718F"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,911</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14:paraId="3FF550AB"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1417" w:type="dxa"/>
            <w:tcBorders>
              <w:top w:val="single" w:sz="8" w:space="0" w:color="AEAEAE"/>
              <w:left w:val="single" w:sz="8" w:space="0" w:color="E0E0E0"/>
              <w:bottom w:val="single" w:sz="8" w:space="0" w:color="152935"/>
              <w:right w:val="nil"/>
            </w:tcBorders>
            <w:shd w:val="clear" w:color="auto" w:fill="F9F9FB"/>
          </w:tcPr>
          <w:p w14:paraId="4124822B" w14:textId="77777777" w:rsidR="00ED6428" w:rsidRPr="00495EBB" w:rsidRDefault="00ED6428" w:rsidP="006642CD">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,001</w:t>
            </w:r>
          </w:p>
        </w:tc>
      </w:tr>
      <w:tr w:rsidR="00495EBB" w:rsidRPr="00495EBB" w14:paraId="0E6D8852" w14:textId="77777777" w:rsidTr="006642CD">
        <w:trPr>
          <w:cantSplit/>
        </w:trPr>
        <w:tc>
          <w:tcPr>
            <w:tcW w:w="8505" w:type="dxa"/>
            <w:gridSpan w:val="7"/>
            <w:tcBorders>
              <w:top w:val="nil"/>
              <w:left w:val="nil"/>
              <w:bottom w:val="nil"/>
              <w:right w:val="nil"/>
            </w:tcBorders>
            <w:shd w:val="clear" w:color="auto" w:fill="FFFFFF"/>
          </w:tcPr>
          <w:p w14:paraId="654E7864" w14:textId="77777777" w:rsidR="00ED6428" w:rsidRPr="00495EBB" w:rsidRDefault="00ED6428" w:rsidP="006642CD">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a. Corrección de significación de Lilliefors</w:t>
            </w:r>
          </w:p>
        </w:tc>
      </w:tr>
    </w:tbl>
    <w:p w14:paraId="77640429" w14:textId="77777777" w:rsidR="0022659B" w:rsidRPr="00495EBB" w:rsidRDefault="0022659B" w:rsidP="0022659B">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52444861" w14:textId="77777777" w:rsidR="00B85490" w:rsidRPr="00495EBB" w:rsidRDefault="00B85490" w:rsidP="00ED6428">
      <w:pPr>
        <w:spacing w:after="0" w:line="360" w:lineRule="auto"/>
        <w:ind w:left="426" w:hanging="426"/>
        <w:rPr>
          <w:b/>
          <w:bCs/>
          <w:color w:val="auto"/>
          <w:szCs w:val="24"/>
        </w:rPr>
      </w:pPr>
    </w:p>
    <w:p w14:paraId="29BA9B4B" w14:textId="77777777" w:rsidR="001E2FA7" w:rsidRPr="00495EBB" w:rsidRDefault="001E2FA7" w:rsidP="001E2FA7">
      <w:pPr>
        <w:pStyle w:val="ds-markdown-paragraph"/>
        <w:shd w:val="clear" w:color="auto" w:fill="FFFFFF"/>
        <w:spacing w:before="240" w:beforeAutospacing="0" w:after="240" w:afterAutospacing="0" w:line="360" w:lineRule="auto"/>
        <w:rPr>
          <w:rFonts w:ascii="Arial" w:hAnsi="Arial" w:cs="Arial"/>
        </w:rPr>
      </w:pPr>
      <w:r w:rsidRPr="00495EBB">
        <w:rPr>
          <w:rStyle w:val="Textoennegrita"/>
          <w:rFonts w:ascii="Arial" w:hAnsi="Arial" w:cs="Arial"/>
        </w:rPr>
        <w:t>Hipótesis de normalidad:</w:t>
      </w:r>
    </w:p>
    <w:p w14:paraId="76E458BF" w14:textId="77777777" w:rsidR="001E2FA7" w:rsidRPr="00495EBB" w:rsidRDefault="001E2FA7" w:rsidP="00D263DB">
      <w:pPr>
        <w:pStyle w:val="ds-markdown-paragraph"/>
        <w:numPr>
          <w:ilvl w:val="0"/>
          <w:numId w:val="50"/>
        </w:numPr>
        <w:shd w:val="clear" w:color="auto" w:fill="FFFFFF"/>
        <w:spacing w:after="0" w:afterAutospacing="0" w:line="360" w:lineRule="auto"/>
        <w:ind w:left="0"/>
        <w:rPr>
          <w:rFonts w:ascii="Arial" w:hAnsi="Arial" w:cs="Arial"/>
        </w:rPr>
      </w:pPr>
      <w:r w:rsidRPr="00495EBB">
        <w:rPr>
          <w:rFonts w:ascii="Arial" w:hAnsi="Arial" w:cs="Arial"/>
        </w:rPr>
        <w:t>Ha: Los datos provienen de una distribución normal.</w:t>
      </w:r>
    </w:p>
    <w:p w14:paraId="312D82AF" w14:textId="77777777" w:rsidR="001E2FA7" w:rsidRPr="00495EBB" w:rsidRDefault="001E2FA7" w:rsidP="00D263DB">
      <w:pPr>
        <w:pStyle w:val="ds-markdown-paragraph"/>
        <w:numPr>
          <w:ilvl w:val="0"/>
          <w:numId w:val="50"/>
        </w:numPr>
        <w:shd w:val="clear" w:color="auto" w:fill="FFFFFF"/>
        <w:spacing w:after="0" w:afterAutospacing="0" w:line="360" w:lineRule="auto"/>
        <w:ind w:left="0"/>
        <w:rPr>
          <w:rFonts w:ascii="Arial" w:hAnsi="Arial" w:cs="Arial"/>
        </w:rPr>
      </w:pPr>
      <w:r w:rsidRPr="00495EBB">
        <w:rPr>
          <w:rFonts w:ascii="Arial" w:hAnsi="Arial" w:cs="Arial"/>
        </w:rPr>
        <w:t>Ho: Los datos no provienen de una distribución normal.</w:t>
      </w:r>
    </w:p>
    <w:p w14:paraId="209992DF" w14:textId="77777777" w:rsidR="00B85490" w:rsidRPr="00495EBB" w:rsidRDefault="00B85490" w:rsidP="00ED6428">
      <w:pPr>
        <w:spacing w:line="360" w:lineRule="auto"/>
        <w:rPr>
          <w:color w:val="auto"/>
        </w:rPr>
      </w:pPr>
    </w:p>
    <w:p w14:paraId="51AFFD8F" w14:textId="1D64AD70" w:rsidR="00ED6428" w:rsidRPr="00495EBB" w:rsidRDefault="00ED6428" w:rsidP="00ED6428">
      <w:pPr>
        <w:spacing w:line="360" w:lineRule="auto"/>
        <w:rPr>
          <w:color w:val="auto"/>
        </w:rPr>
      </w:pPr>
      <w:r w:rsidRPr="00495EBB">
        <w:rPr>
          <w:color w:val="auto"/>
        </w:rPr>
        <w:t xml:space="preserve">Nivel de Significancia </w:t>
      </w:r>
      <w:r w:rsidR="00FC5A85" w:rsidRPr="00495EBB">
        <w:rPr>
          <w:color w:val="auto"/>
        </w:rPr>
        <w:t>α =</w:t>
      </w:r>
      <w:r w:rsidRPr="00495EBB">
        <w:rPr>
          <w:color w:val="auto"/>
        </w:rPr>
        <w:t>0</w:t>
      </w:r>
      <w:r w:rsidR="001E2FA7" w:rsidRPr="00495EBB">
        <w:rPr>
          <w:color w:val="auto"/>
        </w:rPr>
        <w:t>,</w:t>
      </w:r>
      <w:r w:rsidRPr="00495EBB">
        <w:rPr>
          <w:color w:val="auto"/>
        </w:rPr>
        <w:t>05</w:t>
      </w:r>
    </w:p>
    <w:p w14:paraId="6438E35C" w14:textId="532EF8D0" w:rsidR="00ED6428" w:rsidRPr="00495EBB" w:rsidRDefault="00ED6428" w:rsidP="00ED6428">
      <w:pPr>
        <w:spacing w:line="360" w:lineRule="auto"/>
        <w:rPr>
          <w:color w:val="auto"/>
        </w:rPr>
      </w:pPr>
      <w:r w:rsidRPr="00495EBB">
        <w:rPr>
          <w:color w:val="auto"/>
        </w:rPr>
        <w:t xml:space="preserve">Prueba </w:t>
      </w:r>
      <w:r w:rsidR="001E2FA7" w:rsidRPr="00495EBB">
        <w:rPr>
          <w:color w:val="auto"/>
        </w:rPr>
        <w:t xml:space="preserve">estadística:  </w:t>
      </w:r>
      <w:r w:rsidRPr="00495EBB">
        <w:rPr>
          <w:color w:val="auto"/>
        </w:rPr>
        <w:t>Shapiro-Wilk   n=&lt; 50</w:t>
      </w:r>
    </w:p>
    <w:p w14:paraId="7577274C" w14:textId="542D2EE3" w:rsidR="00ED6428" w:rsidRPr="00495EBB" w:rsidRDefault="00ED6428" w:rsidP="00ED6428">
      <w:pPr>
        <w:spacing w:line="360" w:lineRule="auto"/>
        <w:rPr>
          <w:color w:val="auto"/>
        </w:rPr>
      </w:pPr>
      <w:r w:rsidRPr="00495EBB">
        <w:rPr>
          <w:color w:val="auto"/>
        </w:rPr>
        <w:t>Para Operaci</w:t>
      </w:r>
      <w:r w:rsidR="001E2FA7" w:rsidRPr="00495EBB">
        <w:rPr>
          <w:color w:val="auto"/>
        </w:rPr>
        <w:t>ones de información:  p-valor = 0,</w:t>
      </w:r>
      <w:r w:rsidRPr="00495EBB">
        <w:rPr>
          <w:color w:val="auto"/>
        </w:rPr>
        <w:t>000</w:t>
      </w:r>
    </w:p>
    <w:p w14:paraId="772B7782" w14:textId="646CA709" w:rsidR="00ED6428" w:rsidRPr="00495EBB" w:rsidRDefault="00ED6428" w:rsidP="00ED6428">
      <w:pPr>
        <w:spacing w:line="360" w:lineRule="auto"/>
        <w:rPr>
          <w:color w:val="auto"/>
        </w:rPr>
      </w:pPr>
      <w:r w:rsidRPr="00495EBB">
        <w:rPr>
          <w:color w:val="auto"/>
        </w:rPr>
        <w:t xml:space="preserve">Para </w:t>
      </w:r>
      <w:r w:rsidR="001E2FA7" w:rsidRPr="00495EBB">
        <w:rPr>
          <w:color w:val="auto"/>
        </w:rPr>
        <w:t>Orden</w:t>
      </w:r>
      <w:r w:rsidRPr="00495EBB">
        <w:rPr>
          <w:color w:val="auto"/>
        </w:rPr>
        <w:t xml:space="preserve"> Interno</w:t>
      </w:r>
      <w:r w:rsidR="001E2FA7" w:rsidRPr="00495EBB">
        <w:rPr>
          <w:color w:val="auto"/>
        </w:rPr>
        <w:t xml:space="preserve">: </w:t>
      </w:r>
      <w:r w:rsidRPr="00495EBB">
        <w:rPr>
          <w:color w:val="auto"/>
        </w:rPr>
        <w:t xml:space="preserve">                     </w:t>
      </w:r>
      <w:r w:rsidR="001E2FA7" w:rsidRPr="00495EBB">
        <w:rPr>
          <w:color w:val="auto"/>
        </w:rPr>
        <w:t xml:space="preserve">   </w:t>
      </w:r>
      <w:r w:rsidRPr="00495EBB">
        <w:rPr>
          <w:color w:val="auto"/>
        </w:rPr>
        <w:t>p-valor = 0</w:t>
      </w:r>
      <w:r w:rsidR="001E2FA7" w:rsidRPr="00495EBB">
        <w:rPr>
          <w:color w:val="auto"/>
        </w:rPr>
        <w:t>,</w:t>
      </w:r>
      <w:r w:rsidRPr="00495EBB">
        <w:rPr>
          <w:color w:val="auto"/>
        </w:rPr>
        <w:t>001</w:t>
      </w:r>
    </w:p>
    <w:p w14:paraId="3EA4427D" w14:textId="77777777" w:rsidR="00B85490" w:rsidRPr="00495EBB" w:rsidRDefault="00B85490" w:rsidP="00ED6428">
      <w:pPr>
        <w:spacing w:line="360" w:lineRule="auto"/>
        <w:rPr>
          <w:b/>
          <w:color w:val="auto"/>
        </w:rPr>
      </w:pPr>
    </w:p>
    <w:p w14:paraId="0528D550" w14:textId="77777777" w:rsidR="00ED6428" w:rsidRPr="00495EBB" w:rsidRDefault="00ED6428" w:rsidP="00ED6428">
      <w:pPr>
        <w:spacing w:line="360" w:lineRule="auto"/>
        <w:rPr>
          <w:b/>
          <w:color w:val="auto"/>
        </w:rPr>
      </w:pPr>
      <w:r w:rsidRPr="00495EBB">
        <w:rPr>
          <w:b/>
          <w:color w:val="auto"/>
        </w:rPr>
        <w:t>Criterio de decisión en ambas variables</w:t>
      </w:r>
    </w:p>
    <w:p w14:paraId="0A8C130A" w14:textId="24A214BF" w:rsidR="00ED6428" w:rsidRPr="00495EBB" w:rsidRDefault="001E2FA7" w:rsidP="00ED6428">
      <w:pPr>
        <w:spacing w:line="360" w:lineRule="auto"/>
        <w:rPr>
          <w:color w:val="auto"/>
        </w:rPr>
      </w:pPr>
      <w:r w:rsidRPr="00495EBB">
        <w:rPr>
          <w:color w:val="auto"/>
        </w:rPr>
        <w:t xml:space="preserve">Si p-valor </w:t>
      </w:r>
      <w:r w:rsidR="00ED6428" w:rsidRPr="00495EBB">
        <w:rPr>
          <w:color w:val="auto"/>
        </w:rPr>
        <w:t>=&lt; 0.05 ----------</w:t>
      </w:r>
      <w:r w:rsidR="00ED6428" w:rsidRPr="00495EBB">
        <w:rPr>
          <w:color w:val="auto"/>
        </w:rPr>
        <w:sym w:font="Wingdings" w:char="F0E0"/>
      </w:r>
      <w:r w:rsidR="00ED6428" w:rsidRPr="00495EBB">
        <w:rPr>
          <w:color w:val="auto"/>
        </w:rPr>
        <w:t xml:space="preserve"> Se rechaza la hipótesis nula</w:t>
      </w:r>
      <w:r w:rsidRPr="00495EBB">
        <w:rPr>
          <w:color w:val="auto"/>
        </w:rPr>
        <w:t xml:space="preserve"> (no hay normalidad)</w:t>
      </w:r>
    </w:p>
    <w:p w14:paraId="3AC32A38" w14:textId="19678001" w:rsidR="00ED6428" w:rsidRPr="00495EBB" w:rsidRDefault="00ED6428" w:rsidP="00ED6428">
      <w:pPr>
        <w:spacing w:line="360" w:lineRule="auto"/>
        <w:rPr>
          <w:color w:val="auto"/>
        </w:rPr>
      </w:pPr>
      <w:r w:rsidRPr="00495EBB">
        <w:rPr>
          <w:color w:val="auto"/>
        </w:rPr>
        <w:t>Si p-valor  &gt; 0.05  ----------</w:t>
      </w:r>
      <w:r w:rsidRPr="00495EBB">
        <w:rPr>
          <w:color w:val="auto"/>
        </w:rPr>
        <w:sym w:font="Wingdings" w:char="F0E0"/>
      </w:r>
      <w:r w:rsidRPr="00495EBB">
        <w:rPr>
          <w:color w:val="auto"/>
        </w:rPr>
        <w:t xml:space="preserve"> No se rechaza la hipótesis nula</w:t>
      </w:r>
      <w:r w:rsidR="001E2FA7" w:rsidRPr="00495EBB">
        <w:rPr>
          <w:color w:val="auto"/>
        </w:rPr>
        <w:t xml:space="preserve"> (hay normalidad)</w:t>
      </w:r>
    </w:p>
    <w:p w14:paraId="3E978835" w14:textId="77777777" w:rsidR="00B85490" w:rsidRPr="00495EBB" w:rsidRDefault="00B85490" w:rsidP="00ED6428">
      <w:pPr>
        <w:spacing w:line="360" w:lineRule="auto"/>
        <w:rPr>
          <w:b/>
          <w:color w:val="auto"/>
        </w:rPr>
      </w:pPr>
    </w:p>
    <w:p w14:paraId="56512814" w14:textId="77777777" w:rsidR="00B85490" w:rsidRPr="00495EBB" w:rsidRDefault="00B85490" w:rsidP="00ED6428">
      <w:pPr>
        <w:spacing w:line="360" w:lineRule="auto"/>
        <w:rPr>
          <w:b/>
          <w:color w:val="auto"/>
        </w:rPr>
      </w:pPr>
    </w:p>
    <w:p w14:paraId="49A6B05A" w14:textId="77777777" w:rsidR="00ED6428" w:rsidRPr="00495EBB" w:rsidRDefault="00ED6428" w:rsidP="00ED6428">
      <w:pPr>
        <w:spacing w:line="360" w:lineRule="auto"/>
        <w:rPr>
          <w:b/>
          <w:color w:val="auto"/>
        </w:rPr>
      </w:pPr>
      <w:r w:rsidRPr="00495EBB">
        <w:rPr>
          <w:b/>
          <w:color w:val="auto"/>
        </w:rPr>
        <w:t>Decisión y Conclusión</w:t>
      </w:r>
    </w:p>
    <w:p w14:paraId="1AC83A19" w14:textId="50F5E612" w:rsidR="00ED6428" w:rsidRPr="00495EBB" w:rsidRDefault="001E2FA7" w:rsidP="00ED6428">
      <w:pPr>
        <w:spacing w:line="360" w:lineRule="auto"/>
        <w:ind w:left="0" w:firstLine="0"/>
        <w:rPr>
          <w:color w:val="auto"/>
        </w:rPr>
      </w:pPr>
      <w:r w:rsidRPr="00495EBB">
        <w:rPr>
          <w:color w:val="auto"/>
          <w:shd w:val="clear" w:color="auto" w:fill="FFFFFF"/>
        </w:rPr>
        <w:t xml:space="preserve">Para la variable Operaciones de Información, el p-valor (0,000) es menor que α (0,05); por lo tanto, </w:t>
      </w:r>
      <w:r w:rsidR="00ED6428" w:rsidRPr="00495EBB">
        <w:rPr>
          <w:color w:val="auto"/>
        </w:rPr>
        <w:t>se rechaza la Hipótesis Nula.</w:t>
      </w:r>
    </w:p>
    <w:p w14:paraId="0E699CEA" w14:textId="679E7CF2" w:rsidR="00ED6428" w:rsidRPr="00495EBB" w:rsidRDefault="001E2FA7" w:rsidP="00ED6428">
      <w:pPr>
        <w:spacing w:line="360" w:lineRule="auto"/>
        <w:ind w:left="0" w:firstLine="0"/>
        <w:rPr>
          <w:color w:val="auto"/>
        </w:rPr>
      </w:pPr>
      <w:r w:rsidRPr="00495EBB">
        <w:rPr>
          <w:color w:val="auto"/>
          <w:shd w:val="clear" w:color="auto" w:fill="FFFFFF"/>
        </w:rPr>
        <w:t>Para la variable Orden Interno, el p-valor (0,001) es menor que α (0,05); por lo tanto,</w:t>
      </w:r>
      <w:r w:rsidR="00ED6428" w:rsidRPr="00495EBB">
        <w:rPr>
          <w:color w:val="auto"/>
        </w:rPr>
        <w:t xml:space="preserve"> se rechaza la Hipótesis Nula.</w:t>
      </w:r>
    </w:p>
    <w:p w14:paraId="1535BD2A" w14:textId="064E3C2E" w:rsidR="00ED6428" w:rsidRPr="00495EBB" w:rsidRDefault="009C6DE7" w:rsidP="00ED6428">
      <w:pPr>
        <w:autoSpaceDE w:val="0"/>
        <w:autoSpaceDN w:val="0"/>
        <w:adjustRightInd w:val="0"/>
        <w:spacing w:after="0" w:line="360" w:lineRule="auto"/>
        <w:ind w:left="0" w:firstLine="0"/>
        <w:rPr>
          <w:b/>
          <w:bCs/>
          <w:color w:val="auto"/>
          <w:szCs w:val="24"/>
        </w:rPr>
      </w:pPr>
      <w:r w:rsidRPr="00495EBB">
        <w:rPr>
          <w:color w:val="auto"/>
          <w:shd w:val="clear" w:color="auto" w:fill="FFFFFF"/>
        </w:rPr>
        <w:t>Dado que la significancia es menor a 0,05 en ambas variables (los datos no siguen una distribución normal), se emplea la prueba no paramétrica de Rho de Spearman.</w:t>
      </w:r>
    </w:p>
    <w:p w14:paraId="0A89AAFD" w14:textId="77777777" w:rsidR="00953609" w:rsidRPr="00495EBB" w:rsidRDefault="00953609" w:rsidP="00C06CCF">
      <w:pPr>
        <w:autoSpaceDE w:val="0"/>
        <w:autoSpaceDN w:val="0"/>
        <w:adjustRightInd w:val="0"/>
        <w:spacing w:after="0" w:line="360" w:lineRule="auto"/>
        <w:ind w:left="0" w:firstLine="0"/>
        <w:rPr>
          <w:b/>
          <w:bCs/>
          <w:color w:val="auto"/>
          <w:szCs w:val="24"/>
        </w:rPr>
      </w:pPr>
    </w:p>
    <w:p w14:paraId="55A80CA5" w14:textId="58B64923" w:rsidR="000E74F2" w:rsidRPr="00495EBB" w:rsidRDefault="00C06CCF" w:rsidP="00C06CCF">
      <w:pPr>
        <w:autoSpaceDE w:val="0"/>
        <w:autoSpaceDN w:val="0"/>
        <w:adjustRightInd w:val="0"/>
        <w:spacing w:after="0" w:line="360" w:lineRule="auto"/>
        <w:ind w:left="0" w:firstLine="0"/>
        <w:rPr>
          <w:b/>
          <w:bCs/>
          <w:color w:val="auto"/>
          <w:szCs w:val="24"/>
        </w:rPr>
      </w:pPr>
      <w:r w:rsidRPr="00495EBB">
        <w:rPr>
          <w:b/>
          <w:bCs/>
          <w:color w:val="auto"/>
          <w:szCs w:val="24"/>
        </w:rPr>
        <w:t xml:space="preserve">Tabla </w:t>
      </w:r>
      <w:r w:rsidR="0022659B" w:rsidRPr="00495EBB">
        <w:rPr>
          <w:b/>
          <w:bCs/>
          <w:color w:val="auto"/>
          <w:szCs w:val="24"/>
        </w:rPr>
        <w:t>5</w:t>
      </w:r>
      <w:r w:rsidR="000E74F2" w:rsidRPr="00495EBB">
        <w:rPr>
          <w:b/>
          <w:bCs/>
          <w:color w:val="auto"/>
          <w:szCs w:val="24"/>
        </w:rPr>
        <w:t xml:space="preserve"> </w:t>
      </w:r>
    </w:p>
    <w:p w14:paraId="53B7B77E" w14:textId="4E31BB3E" w:rsidR="00C06CCF" w:rsidRPr="00495EBB" w:rsidRDefault="00C06CCF" w:rsidP="00C06CCF">
      <w:pPr>
        <w:autoSpaceDE w:val="0"/>
        <w:autoSpaceDN w:val="0"/>
        <w:adjustRightInd w:val="0"/>
        <w:spacing w:after="0" w:line="360" w:lineRule="auto"/>
        <w:ind w:left="0" w:firstLine="0"/>
        <w:rPr>
          <w:i/>
          <w:iCs/>
          <w:color w:val="auto"/>
          <w:szCs w:val="24"/>
        </w:rPr>
      </w:pPr>
      <w:r w:rsidRPr="00495EBB">
        <w:rPr>
          <w:i/>
          <w:iCs/>
          <w:color w:val="auto"/>
          <w:szCs w:val="24"/>
        </w:rPr>
        <w:t xml:space="preserve">Distribución de frecuencias </w:t>
      </w:r>
      <w:r w:rsidR="00AE1E67" w:rsidRPr="00495EBB">
        <w:rPr>
          <w:i/>
          <w:iCs/>
          <w:color w:val="auto"/>
          <w:szCs w:val="24"/>
        </w:rPr>
        <w:t xml:space="preserve">de </w:t>
      </w:r>
      <w:r w:rsidR="008F0249" w:rsidRPr="00495EBB">
        <w:rPr>
          <w:i/>
          <w:iCs/>
          <w:color w:val="auto"/>
          <w:szCs w:val="24"/>
        </w:rPr>
        <w:t xml:space="preserve">las </w:t>
      </w:r>
      <w:r w:rsidR="00F41B1B" w:rsidRPr="00495EBB">
        <w:rPr>
          <w:i/>
          <w:iCs/>
          <w:color w:val="auto"/>
          <w:szCs w:val="24"/>
        </w:rPr>
        <w:t>o</w:t>
      </w:r>
      <w:r w:rsidR="000818F7" w:rsidRPr="00495EBB">
        <w:rPr>
          <w:i/>
          <w:iCs/>
          <w:color w:val="auto"/>
          <w:szCs w:val="24"/>
        </w:rPr>
        <w:t>peraciones de Información</w:t>
      </w:r>
      <w:r w:rsidRPr="00495EBB">
        <w:rPr>
          <w:i/>
          <w:iCs/>
          <w:color w:val="auto"/>
          <w:szCs w:val="24"/>
        </w:rPr>
        <w:t xml:space="preserve"> </w:t>
      </w:r>
    </w:p>
    <w:p w14:paraId="4A0730EB" w14:textId="2309DFB1" w:rsidR="00C06CCF" w:rsidRPr="00495EBB" w:rsidRDefault="00C06CCF" w:rsidP="00C06CCF">
      <w:pPr>
        <w:autoSpaceDE w:val="0"/>
        <w:autoSpaceDN w:val="0"/>
        <w:adjustRightInd w:val="0"/>
        <w:spacing w:after="0" w:line="240" w:lineRule="auto"/>
        <w:ind w:left="0" w:firstLine="0"/>
        <w:jc w:val="left"/>
        <w:rPr>
          <w:color w:val="auto"/>
        </w:rPr>
      </w:pPr>
    </w:p>
    <w:p w14:paraId="30E56CFD" w14:textId="35A562D9" w:rsidR="002442C6" w:rsidRPr="00495EBB" w:rsidRDefault="002442C6" w:rsidP="00C06CCF">
      <w:pPr>
        <w:autoSpaceDE w:val="0"/>
        <w:autoSpaceDN w:val="0"/>
        <w:adjustRightInd w:val="0"/>
        <w:spacing w:after="0" w:line="240" w:lineRule="auto"/>
        <w:ind w:left="0" w:firstLine="0"/>
        <w:jc w:val="left"/>
        <w:rPr>
          <w:color w:val="auto"/>
        </w:rPr>
      </w:pPr>
      <w:r w:rsidRPr="00495EBB">
        <w:rPr>
          <w:noProof/>
          <w:color w:val="auto"/>
          <w:lang w:val="es-PE"/>
        </w:rPr>
        <w:drawing>
          <wp:inline distT="0" distB="0" distL="0" distR="0" wp14:anchorId="5CD78E5D" wp14:editId="5C002521">
            <wp:extent cx="5036234" cy="170219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9816" cy="1706782"/>
                    </a:xfrm>
                    <a:prstGeom prst="rect">
                      <a:avLst/>
                    </a:prstGeom>
                    <a:noFill/>
                    <a:ln>
                      <a:noFill/>
                    </a:ln>
                  </pic:spPr>
                </pic:pic>
              </a:graphicData>
            </a:graphic>
          </wp:inline>
        </w:drawing>
      </w:r>
    </w:p>
    <w:p w14:paraId="2791460F" w14:textId="23B540D6" w:rsidR="0068793C" w:rsidRPr="00495EBB" w:rsidRDefault="0068793C" w:rsidP="0068793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 xml:space="preserve">Desarrollado </w:t>
      </w:r>
      <w:r w:rsidR="00EA2F85" w:rsidRPr="00495EBB">
        <w:rPr>
          <w:iCs/>
          <w:color w:val="auto"/>
          <w:szCs w:val="24"/>
        </w:rPr>
        <w:t>por el investigador en base a los datos obtenidos en</w:t>
      </w:r>
      <w:r w:rsidRPr="00495EBB">
        <w:rPr>
          <w:iCs/>
          <w:color w:val="auto"/>
          <w:szCs w:val="24"/>
        </w:rPr>
        <w:t xml:space="preserve"> el </w:t>
      </w:r>
      <w:r w:rsidR="00EA2F85" w:rsidRPr="00495EBB">
        <w:rPr>
          <w:iCs/>
          <w:color w:val="auto"/>
          <w:szCs w:val="24"/>
        </w:rPr>
        <w:t xml:space="preserve">procesamiento de datos por el </w:t>
      </w:r>
      <w:r w:rsidRPr="00495EBB">
        <w:rPr>
          <w:iCs/>
          <w:color w:val="auto"/>
          <w:szCs w:val="24"/>
        </w:rPr>
        <w:t>SPSS.</w:t>
      </w:r>
    </w:p>
    <w:p w14:paraId="4DA3ED44" w14:textId="77777777" w:rsidR="00B85490" w:rsidRPr="00495EBB" w:rsidRDefault="00B85490" w:rsidP="00151E51">
      <w:pPr>
        <w:autoSpaceDE w:val="0"/>
        <w:autoSpaceDN w:val="0"/>
        <w:adjustRightInd w:val="0"/>
        <w:spacing w:after="0" w:line="360" w:lineRule="auto"/>
        <w:rPr>
          <w:b/>
          <w:bCs/>
          <w:color w:val="auto"/>
        </w:rPr>
      </w:pPr>
    </w:p>
    <w:p w14:paraId="4FBB2541" w14:textId="77777777" w:rsidR="00C06CCF" w:rsidRPr="00495EBB" w:rsidRDefault="00C06CCF" w:rsidP="00151E51">
      <w:pPr>
        <w:autoSpaceDE w:val="0"/>
        <w:autoSpaceDN w:val="0"/>
        <w:adjustRightInd w:val="0"/>
        <w:spacing w:after="0" w:line="360" w:lineRule="auto"/>
        <w:rPr>
          <w:b/>
          <w:bCs/>
          <w:color w:val="auto"/>
        </w:rPr>
      </w:pPr>
      <w:r w:rsidRPr="00495EBB">
        <w:rPr>
          <w:b/>
          <w:bCs/>
          <w:color w:val="auto"/>
        </w:rPr>
        <w:t xml:space="preserve">Interpretación </w:t>
      </w:r>
    </w:p>
    <w:p w14:paraId="59911FD4" w14:textId="02DD17E9" w:rsidR="00C06CCF" w:rsidRPr="00495EBB" w:rsidRDefault="000172E0" w:rsidP="000172E0">
      <w:pPr>
        <w:tabs>
          <w:tab w:val="left" w:pos="7780"/>
        </w:tabs>
        <w:spacing w:after="0" w:line="360" w:lineRule="auto"/>
        <w:ind w:left="0" w:firstLine="720"/>
        <w:rPr>
          <w:color w:val="auto"/>
        </w:rPr>
      </w:pPr>
      <w:r w:rsidRPr="00495EBB">
        <w:rPr>
          <w:color w:val="auto"/>
        </w:rPr>
        <w:t xml:space="preserve">En la Tabla </w:t>
      </w:r>
      <w:r w:rsidR="007A1724" w:rsidRPr="00495EBB">
        <w:rPr>
          <w:color w:val="auto"/>
        </w:rPr>
        <w:t>5</w:t>
      </w:r>
      <w:r w:rsidRPr="00495EBB">
        <w:rPr>
          <w:color w:val="auto"/>
        </w:rPr>
        <w:t xml:space="preserve">, </w:t>
      </w:r>
      <w:r w:rsidR="00AE1E67" w:rsidRPr="00495EBB">
        <w:rPr>
          <w:color w:val="auto"/>
        </w:rPr>
        <w:t>nos indica</w:t>
      </w:r>
      <w:r w:rsidRPr="00495EBB">
        <w:rPr>
          <w:color w:val="auto"/>
        </w:rPr>
        <w:t xml:space="preserve"> los factores de éxito, tienen relación con el Capacidad de </w:t>
      </w:r>
      <w:r w:rsidR="00427044" w:rsidRPr="00495EBB">
        <w:rPr>
          <w:color w:val="auto"/>
        </w:rPr>
        <w:t>identificar</w:t>
      </w:r>
      <w:r w:rsidRPr="00495EBB">
        <w:rPr>
          <w:color w:val="auto"/>
        </w:rPr>
        <w:t xml:space="preserve"> a un blanco, Tener acceso a </w:t>
      </w:r>
      <w:r w:rsidR="00F537C2" w:rsidRPr="00495EBB">
        <w:rPr>
          <w:color w:val="auto"/>
        </w:rPr>
        <w:t>un blanco, Tener autoridad para enfrentar</w:t>
      </w:r>
      <w:r w:rsidRPr="00495EBB">
        <w:rPr>
          <w:color w:val="auto"/>
        </w:rPr>
        <w:t xml:space="preserve"> con la variable de operación de información</w:t>
      </w:r>
      <w:r w:rsidR="00C06CCF" w:rsidRPr="00495EBB">
        <w:rPr>
          <w:color w:val="auto"/>
        </w:rPr>
        <w:t xml:space="preserve">, para </w:t>
      </w:r>
      <w:r w:rsidR="00EC7599" w:rsidRPr="00495EBB">
        <w:rPr>
          <w:color w:val="auto"/>
        </w:rPr>
        <w:t>el restablecimiento del orden interno</w:t>
      </w:r>
      <w:r w:rsidR="00C06CCF" w:rsidRPr="00495EBB">
        <w:rPr>
          <w:color w:val="auto"/>
        </w:rPr>
        <w:t xml:space="preserve"> </w:t>
      </w:r>
      <w:r w:rsidR="003A3AFF" w:rsidRPr="00495EBB">
        <w:rPr>
          <w:color w:val="auto"/>
        </w:rPr>
        <w:t>en Pataz</w:t>
      </w:r>
      <w:r w:rsidR="00C06CCF" w:rsidRPr="00495EBB">
        <w:rPr>
          <w:color w:val="auto"/>
        </w:rPr>
        <w:t>.</w:t>
      </w:r>
    </w:p>
    <w:p w14:paraId="0E0E213B" w14:textId="77777777" w:rsidR="00ED6428" w:rsidRPr="00495EBB" w:rsidRDefault="00ED6428" w:rsidP="00ED6428">
      <w:pPr>
        <w:spacing w:after="160" w:line="259" w:lineRule="auto"/>
        <w:ind w:left="0" w:firstLine="0"/>
        <w:jc w:val="left"/>
        <w:rPr>
          <w:b/>
          <w:bCs/>
          <w:color w:val="auto"/>
        </w:rPr>
      </w:pPr>
    </w:p>
    <w:p w14:paraId="52C794CA" w14:textId="77777777" w:rsidR="00B85490" w:rsidRPr="00495EBB" w:rsidRDefault="00B85490">
      <w:pPr>
        <w:spacing w:after="160" w:line="259" w:lineRule="auto"/>
        <w:ind w:left="0" w:firstLine="0"/>
        <w:jc w:val="left"/>
        <w:rPr>
          <w:b/>
          <w:bCs/>
          <w:color w:val="auto"/>
        </w:rPr>
      </w:pPr>
      <w:r w:rsidRPr="00495EBB">
        <w:rPr>
          <w:b/>
          <w:bCs/>
          <w:color w:val="auto"/>
        </w:rPr>
        <w:br w:type="page"/>
      </w:r>
    </w:p>
    <w:p w14:paraId="2F7EF377" w14:textId="027B6468" w:rsidR="00C06CCF" w:rsidRPr="00495EBB" w:rsidRDefault="00C06CCF" w:rsidP="00ED6428">
      <w:pPr>
        <w:spacing w:after="160" w:line="259" w:lineRule="auto"/>
        <w:ind w:left="0" w:firstLine="0"/>
        <w:jc w:val="left"/>
        <w:rPr>
          <w:b/>
          <w:bCs/>
          <w:color w:val="auto"/>
        </w:rPr>
      </w:pPr>
      <w:r w:rsidRPr="00495EBB">
        <w:rPr>
          <w:b/>
          <w:bCs/>
          <w:color w:val="auto"/>
        </w:rPr>
        <w:lastRenderedPageBreak/>
        <w:t xml:space="preserve">Tabla </w:t>
      </w:r>
      <w:r w:rsidR="0022659B" w:rsidRPr="00495EBB">
        <w:rPr>
          <w:b/>
          <w:bCs/>
          <w:color w:val="auto"/>
        </w:rPr>
        <w:t>6</w:t>
      </w:r>
    </w:p>
    <w:p w14:paraId="344EE1D7" w14:textId="7D9915F9" w:rsidR="00C06CCF" w:rsidRPr="00495EBB" w:rsidRDefault="00C06CCF" w:rsidP="00C06CCF">
      <w:pPr>
        <w:autoSpaceDE w:val="0"/>
        <w:autoSpaceDN w:val="0"/>
        <w:adjustRightInd w:val="0"/>
        <w:spacing w:after="0" w:line="360" w:lineRule="auto"/>
        <w:ind w:left="0" w:firstLine="0"/>
        <w:rPr>
          <w:i/>
          <w:iCs/>
          <w:color w:val="auto"/>
        </w:rPr>
      </w:pPr>
      <w:r w:rsidRPr="00495EBB">
        <w:rPr>
          <w:i/>
          <w:iCs/>
          <w:color w:val="auto"/>
        </w:rPr>
        <w:t>Distribución de frecuencias de</w:t>
      </w:r>
      <w:r w:rsidR="000E74F2" w:rsidRPr="00495EBB">
        <w:rPr>
          <w:i/>
          <w:iCs/>
          <w:color w:val="auto"/>
        </w:rPr>
        <w:t xml:space="preserve"> </w:t>
      </w:r>
      <w:r w:rsidR="00EC7599" w:rsidRPr="00495EBB">
        <w:rPr>
          <w:i/>
          <w:iCs/>
          <w:color w:val="auto"/>
        </w:rPr>
        <w:t>orden interno</w:t>
      </w:r>
      <w:r w:rsidRPr="00495EBB">
        <w:rPr>
          <w:i/>
          <w:iCs/>
          <w:color w:val="auto"/>
        </w:rPr>
        <w:t xml:space="preserve"> </w:t>
      </w:r>
    </w:p>
    <w:p w14:paraId="3A4F8335" w14:textId="459BF8E4" w:rsidR="00C06CCF" w:rsidRPr="00495EBB" w:rsidRDefault="00C06CCF" w:rsidP="00C06CCF">
      <w:pPr>
        <w:autoSpaceDE w:val="0"/>
        <w:autoSpaceDN w:val="0"/>
        <w:adjustRightInd w:val="0"/>
        <w:spacing w:after="0" w:line="240" w:lineRule="auto"/>
        <w:ind w:left="0" w:firstLine="0"/>
        <w:jc w:val="left"/>
        <w:rPr>
          <w:color w:val="auto"/>
        </w:rPr>
      </w:pPr>
    </w:p>
    <w:p w14:paraId="79415799" w14:textId="7F905764" w:rsidR="002442C6" w:rsidRPr="00495EBB" w:rsidRDefault="002442C6" w:rsidP="00C06CCF">
      <w:pPr>
        <w:autoSpaceDE w:val="0"/>
        <w:autoSpaceDN w:val="0"/>
        <w:adjustRightInd w:val="0"/>
        <w:spacing w:after="0" w:line="240" w:lineRule="auto"/>
        <w:ind w:left="0" w:firstLine="0"/>
        <w:jc w:val="left"/>
        <w:rPr>
          <w:color w:val="auto"/>
        </w:rPr>
      </w:pPr>
      <w:r w:rsidRPr="00495EBB">
        <w:rPr>
          <w:noProof/>
          <w:color w:val="auto"/>
          <w:lang w:val="es-PE"/>
        </w:rPr>
        <w:drawing>
          <wp:inline distT="0" distB="0" distL="0" distR="0" wp14:anchorId="3AD83717" wp14:editId="4E4AD45E">
            <wp:extent cx="5205046" cy="1828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080" cy="1823893"/>
                    </a:xfrm>
                    <a:prstGeom prst="rect">
                      <a:avLst/>
                    </a:prstGeom>
                    <a:noFill/>
                    <a:ln>
                      <a:noFill/>
                    </a:ln>
                  </pic:spPr>
                </pic:pic>
              </a:graphicData>
            </a:graphic>
          </wp:inline>
        </w:drawing>
      </w:r>
    </w:p>
    <w:p w14:paraId="0B398365" w14:textId="77777777" w:rsidR="0068793C" w:rsidRPr="00495EBB" w:rsidRDefault="0068793C" w:rsidP="0068793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14516B72" w14:textId="77777777" w:rsidR="00A44439" w:rsidRPr="00495EBB" w:rsidRDefault="00A44439" w:rsidP="00A44439">
      <w:pPr>
        <w:autoSpaceDE w:val="0"/>
        <w:autoSpaceDN w:val="0"/>
        <w:adjustRightInd w:val="0"/>
        <w:spacing w:after="0" w:line="360" w:lineRule="auto"/>
        <w:rPr>
          <w:b/>
          <w:bCs/>
          <w:color w:val="auto"/>
        </w:rPr>
      </w:pPr>
    </w:p>
    <w:p w14:paraId="17694BC4" w14:textId="77777777" w:rsidR="00C06CCF" w:rsidRPr="00495EBB" w:rsidRDefault="00C06CCF" w:rsidP="00A44439">
      <w:pPr>
        <w:autoSpaceDE w:val="0"/>
        <w:autoSpaceDN w:val="0"/>
        <w:adjustRightInd w:val="0"/>
        <w:spacing w:after="0" w:line="360" w:lineRule="auto"/>
        <w:rPr>
          <w:b/>
          <w:bCs/>
          <w:color w:val="auto"/>
        </w:rPr>
      </w:pPr>
      <w:r w:rsidRPr="00495EBB">
        <w:rPr>
          <w:b/>
          <w:bCs/>
          <w:color w:val="auto"/>
        </w:rPr>
        <w:t xml:space="preserve">Interpretación </w:t>
      </w:r>
    </w:p>
    <w:p w14:paraId="76BDA0E8" w14:textId="52064458" w:rsidR="00AE1E67" w:rsidRPr="00495EBB" w:rsidRDefault="00C06CCF" w:rsidP="00AE1E67">
      <w:pPr>
        <w:tabs>
          <w:tab w:val="left" w:pos="7780"/>
        </w:tabs>
        <w:spacing w:after="0" w:line="360" w:lineRule="auto"/>
        <w:ind w:left="0" w:firstLine="0"/>
        <w:rPr>
          <w:color w:val="auto"/>
        </w:rPr>
      </w:pPr>
      <w:r w:rsidRPr="00495EBB">
        <w:rPr>
          <w:color w:val="auto"/>
        </w:rPr>
        <w:t xml:space="preserve">En la Tabla </w:t>
      </w:r>
      <w:r w:rsidR="007A1724" w:rsidRPr="00495EBB">
        <w:rPr>
          <w:color w:val="auto"/>
        </w:rPr>
        <w:t>6</w:t>
      </w:r>
      <w:r w:rsidRPr="00495EBB">
        <w:rPr>
          <w:color w:val="auto"/>
        </w:rPr>
        <w:t xml:space="preserve">, </w:t>
      </w:r>
      <w:r w:rsidR="00AE1E67" w:rsidRPr="00495EBB">
        <w:rPr>
          <w:color w:val="auto"/>
        </w:rPr>
        <w:t>nos indica que</w:t>
      </w:r>
      <w:r w:rsidRPr="00495EBB">
        <w:rPr>
          <w:color w:val="auto"/>
        </w:rPr>
        <w:t xml:space="preserve"> los factores de éxito, tienen relación </w:t>
      </w:r>
      <w:r w:rsidR="00AE1E67" w:rsidRPr="00495EBB">
        <w:rPr>
          <w:color w:val="auto"/>
        </w:rPr>
        <w:t xml:space="preserve">con el Restablecimiento del orden interno en Pataz, tales como: Seguridad ciudadana, Estabilidad de la organización política y Resguardo de las instalaciones y servicios públicos. </w:t>
      </w:r>
    </w:p>
    <w:p w14:paraId="24D2190E" w14:textId="149DDB9B" w:rsidR="00B85490" w:rsidRPr="00495EBB" w:rsidRDefault="00553148" w:rsidP="009C6DE7">
      <w:pPr>
        <w:tabs>
          <w:tab w:val="left" w:pos="7780"/>
        </w:tabs>
        <w:spacing w:after="0" w:line="360" w:lineRule="auto"/>
        <w:ind w:left="0" w:firstLine="720"/>
        <w:rPr>
          <w:b/>
          <w:color w:val="auto"/>
        </w:rPr>
      </w:pPr>
      <w:r w:rsidRPr="00495EBB">
        <w:rPr>
          <w:color w:val="auto"/>
        </w:rPr>
        <w:t xml:space="preserve">. </w:t>
      </w:r>
    </w:p>
    <w:p w14:paraId="42D189A5" w14:textId="79B88494" w:rsidR="00C06CCF" w:rsidRPr="00495EBB" w:rsidRDefault="00C06CCF" w:rsidP="00C06CCF">
      <w:pPr>
        <w:spacing w:after="200" w:line="276" w:lineRule="auto"/>
        <w:ind w:left="0" w:firstLine="0"/>
        <w:jc w:val="left"/>
        <w:rPr>
          <w:b/>
          <w:color w:val="auto"/>
        </w:rPr>
      </w:pPr>
      <w:r w:rsidRPr="00495EBB">
        <w:rPr>
          <w:b/>
          <w:color w:val="auto"/>
        </w:rPr>
        <w:t>Resultados</w:t>
      </w:r>
    </w:p>
    <w:p w14:paraId="7B9A5854" w14:textId="77777777" w:rsidR="00C06CCF" w:rsidRPr="00495EBB" w:rsidRDefault="00C06CCF" w:rsidP="00C06CCF">
      <w:pPr>
        <w:spacing w:after="200" w:line="276" w:lineRule="auto"/>
        <w:ind w:left="0" w:firstLine="0"/>
        <w:jc w:val="left"/>
        <w:rPr>
          <w:b/>
          <w:color w:val="auto"/>
        </w:rPr>
      </w:pPr>
      <w:r w:rsidRPr="00495EBB">
        <w:rPr>
          <w:b/>
          <w:color w:val="auto"/>
        </w:rPr>
        <w:t>Estadística Descriptiva</w:t>
      </w:r>
    </w:p>
    <w:p w14:paraId="0E46BE98" w14:textId="5DB1F3E5" w:rsidR="00751A1E" w:rsidRPr="00495EBB" w:rsidRDefault="00751A1E" w:rsidP="00491C3B">
      <w:pPr>
        <w:spacing w:after="200" w:line="360" w:lineRule="auto"/>
        <w:ind w:left="0" w:firstLine="0"/>
        <w:rPr>
          <w:color w:val="auto"/>
        </w:rPr>
      </w:pPr>
      <w:r w:rsidRPr="00495EBB">
        <w:rPr>
          <w:color w:val="auto"/>
        </w:rPr>
        <w:t>Para llevar a cabo el análisis descriptivo de las variantes, primero procederemos a la baremación de los datos con el objetivo de  determinar la distribución interna de sus puntuaciones</w:t>
      </w:r>
      <w:r w:rsidR="004966F0" w:rsidRPr="00495EBB">
        <w:rPr>
          <w:color w:val="auto"/>
        </w:rPr>
        <w:t>.</w:t>
      </w:r>
    </w:p>
    <w:p w14:paraId="6B3B831A" w14:textId="3047891D" w:rsidR="00C06CCF" w:rsidRPr="00495EBB" w:rsidRDefault="00C06CCF" w:rsidP="00C06CCF">
      <w:pPr>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7</w:t>
      </w:r>
    </w:p>
    <w:p w14:paraId="65216E8F" w14:textId="02CEAF8F" w:rsidR="00C06CCF" w:rsidRPr="00495EBB" w:rsidRDefault="00C06CCF" w:rsidP="00C06CCF">
      <w:pPr>
        <w:autoSpaceDE w:val="0"/>
        <w:autoSpaceDN w:val="0"/>
        <w:adjustRightInd w:val="0"/>
        <w:spacing w:after="0" w:line="360" w:lineRule="auto"/>
        <w:ind w:left="0" w:firstLine="0"/>
        <w:rPr>
          <w:i/>
          <w:iCs/>
          <w:color w:val="auto"/>
        </w:rPr>
      </w:pPr>
      <w:r w:rsidRPr="00495EBB">
        <w:rPr>
          <w:i/>
          <w:iCs/>
          <w:color w:val="auto"/>
        </w:rPr>
        <w:t xml:space="preserve">Distribución </w:t>
      </w:r>
      <w:r w:rsidR="008F0249" w:rsidRPr="00495EBB">
        <w:rPr>
          <w:i/>
          <w:color w:val="auto"/>
        </w:rPr>
        <w:t xml:space="preserve">de los  niveles </w:t>
      </w:r>
      <w:r w:rsidRPr="00495EBB">
        <w:rPr>
          <w:i/>
          <w:iCs/>
          <w:color w:val="auto"/>
        </w:rPr>
        <w:t>de la</w:t>
      </w:r>
      <w:r w:rsidR="008F0249" w:rsidRPr="00495EBB">
        <w:rPr>
          <w:i/>
          <w:iCs/>
          <w:color w:val="auto"/>
        </w:rPr>
        <w:t>s</w:t>
      </w:r>
      <w:r w:rsidRPr="00495EBB">
        <w:rPr>
          <w:i/>
          <w:iCs/>
          <w:color w:val="auto"/>
        </w:rPr>
        <w:t xml:space="preserve"> </w:t>
      </w:r>
      <w:r w:rsidR="00AB5D5C" w:rsidRPr="00495EBB">
        <w:rPr>
          <w:i/>
          <w:iCs/>
          <w:color w:val="auto"/>
        </w:rPr>
        <w:t>Operaciones de la Información</w:t>
      </w:r>
    </w:p>
    <w:tbl>
      <w:tblPr>
        <w:tblW w:w="8393" w:type="dxa"/>
        <w:shd w:val="clear" w:color="auto" w:fill="FFFFFF" w:themeFill="background1"/>
        <w:tblLayout w:type="fixed"/>
        <w:tblCellMar>
          <w:left w:w="0" w:type="dxa"/>
          <w:right w:w="0" w:type="dxa"/>
        </w:tblCellMar>
        <w:tblLook w:val="0000" w:firstRow="0" w:lastRow="0" w:firstColumn="0" w:lastColumn="0" w:noHBand="0" w:noVBand="0"/>
      </w:tblPr>
      <w:tblGrid>
        <w:gridCol w:w="814"/>
        <w:gridCol w:w="2199"/>
        <w:gridCol w:w="1229"/>
        <w:gridCol w:w="1199"/>
        <w:gridCol w:w="1476"/>
        <w:gridCol w:w="1476"/>
      </w:tblGrid>
      <w:tr w:rsidR="00495EBB" w:rsidRPr="00495EBB" w14:paraId="5D80B690" w14:textId="77777777" w:rsidTr="00BC25D6">
        <w:trPr>
          <w:cantSplit/>
        </w:trPr>
        <w:tc>
          <w:tcPr>
            <w:tcW w:w="8393" w:type="dxa"/>
            <w:gridSpan w:val="6"/>
            <w:tcBorders>
              <w:top w:val="single" w:sz="4" w:space="0" w:color="auto"/>
              <w:left w:val="nil"/>
              <w:bottom w:val="nil"/>
              <w:right w:val="nil"/>
            </w:tcBorders>
            <w:shd w:val="clear" w:color="auto" w:fill="FFFFFF" w:themeFill="background1"/>
            <w:vAlign w:val="center"/>
          </w:tcPr>
          <w:p w14:paraId="59EC68E3" w14:textId="1D67498F" w:rsidR="004C3E1D" w:rsidRPr="00495EBB" w:rsidRDefault="004C3E1D" w:rsidP="004B1F52">
            <w:pPr>
              <w:autoSpaceDE w:val="0"/>
              <w:autoSpaceDN w:val="0"/>
              <w:adjustRightInd w:val="0"/>
              <w:spacing w:after="0" w:line="320" w:lineRule="atLeast"/>
              <w:ind w:left="60" w:right="60" w:firstLine="0"/>
              <w:jc w:val="center"/>
              <w:rPr>
                <w:rFonts w:eastAsiaTheme="minorHAnsi"/>
                <w:color w:val="auto"/>
                <w:sz w:val="22"/>
                <w:lang w:val="es-PE" w:eastAsia="en-US"/>
              </w:rPr>
            </w:pPr>
            <w:r w:rsidRPr="00495EBB">
              <w:rPr>
                <w:rFonts w:eastAsiaTheme="minorHAnsi"/>
                <w:b/>
                <w:bCs/>
                <w:color w:val="auto"/>
                <w:sz w:val="22"/>
                <w:lang w:val="es-PE" w:eastAsia="en-US"/>
              </w:rPr>
              <w:t>Operaciones de Información</w:t>
            </w:r>
          </w:p>
        </w:tc>
      </w:tr>
      <w:tr w:rsidR="00495EBB" w:rsidRPr="00495EBB" w14:paraId="379F8761" w14:textId="77777777" w:rsidTr="00BC25D6">
        <w:trPr>
          <w:cantSplit/>
        </w:trPr>
        <w:tc>
          <w:tcPr>
            <w:tcW w:w="3013" w:type="dxa"/>
            <w:gridSpan w:val="2"/>
            <w:tcBorders>
              <w:top w:val="nil"/>
              <w:left w:val="nil"/>
              <w:bottom w:val="single" w:sz="4" w:space="0" w:color="auto"/>
            </w:tcBorders>
            <w:shd w:val="clear" w:color="auto" w:fill="FFFFFF" w:themeFill="background1"/>
            <w:vAlign w:val="bottom"/>
          </w:tcPr>
          <w:p w14:paraId="2DE893F2" w14:textId="77777777" w:rsidR="004C3E1D" w:rsidRPr="00495EBB" w:rsidRDefault="004C3E1D" w:rsidP="00BC25D6">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29" w:type="dxa"/>
            <w:tcBorders>
              <w:top w:val="nil"/>
              <w:bottom w:val="single" w:sz="4" w:space="0" w:color="auto"/>
            </w:tcBorders>
            <w:shd w:val="clear" w:color="auto" w:fill="FFFFFF" w:themeFill="background1"/>
            <w:vAlign w:val="bottom"/>
          </w:tcPr>
          <w:p w14:paraId="4E807864" w14:textId="77777777" w:rsidR="004C3E1D" w:rsidRPr="00495EBB" w:rsidRDefault="004C3E1D" w:rsidP="00BC25D6">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199" w:type="dxa"/>
            <w:tcBorders>
              <w:top w:val="nil"/>
              <w:bottom w:val="single" w:sz="4" w:space="0" w:color="auto"/>
            </w:tcBorders>
            <w:shd w:val="clear" w:color="auto" w:fill="FFFFFF" w:themeFill="background1"/>
            <w:vAlign w:val="bottom"/>
          </w:tcPr>
          <w:p w14:paraId="31976720" w14:textId="77777777" w:rsidR="004C3E1D" w:rsidRPr="00495EBB" w:rsidRDefault="004C3E1D" w:rsidP="00BC25D6">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nil"/>
              <w:bottom w:val="single" w:sz="4" w:space="0" w:color="auto"/>
            </w:tcBorders>
            <w:shd w:val="clear" w:color="auto" w:fill="FFFFFF" w:themeFill="background1"/>
            <w:vAlign w:val="bottom"/>
          </w:tcPr>
          <w:p w14:paraId="185C0574" w14:textId="77777777" w:rsidR="004C3E1D" w:rsidRPr="00495EBB" w:rsidRDefault="004C3E1D" w:rsidP="00BC25D6">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nil"/>
              <w:bottom w:val="single" w:sz="4" w:space="0" w:color="auto"/>
              <w:right w:val="nil"/>
            </w:tcBorders>
            <w:shd w:val="clear" w:color="auto" w:fill="FFFFFF" w:themeFill="background1"/>
            <w:vAlign w:val="bottom"/>
          </w:tcPr>
          <w:p w14:paraId="1D49E9EA" w14:textId="77777777" w:rsidR="004C3E1D" w:rsidRPr="00495EBB" w:rsidRDefault="004C3E1D" w:rsidP="00BC25D6">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32FF9CE6" w14:textId="77777777" w:rsidTr="00BC25D6">
        <w:trPr>
          <w:cantSplit/>
        </w:trPr>
        <w:tc>
          <w:tcPr>
            <w:tcW w:w="814" w:type="dxa"/>
            <w:vMerge w:val="restart"/>
            <w:tcBorders>
              <w:top w:val="single" w:sz="4" w:space="0" w:color="auto"/>
              <w:left w:val="nil"/>
            </w:tcBorders>
            <w:shd w:val="clear" w:color="auto" w:fill="FFFFFF" w:themeFill="background1"/>
          </w:tcPr>
          <w:p w14:paraId="7E19781D" w14:textId="77777777" w:rsidR="004C3E1D" w:rsidRPr="00495EBB" w:rsidRDefault="004C3E1D" w:rsidP="00BC25D6">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2199" w:type="dxa"/>
            <w:tcBorders>
              <w:top w:val="single" w:sz="4" w:space="0" w:color="auto"/>
            </w:tcBorders>
            <w:shd w:val="clear" w:color="auto" w:fill="FFFFFF" w:themeFill="background1"/>
          </w:tcPr>
          <w:p w14:paraId="3221F59C" w14:textId="21430B8B" w:rsidR="004C3E1D" w:rsidRPr="00495EBB" w:rsidRDefault="00DE5489" w:rsidP="009C6DE7">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Op</w:t>
            </w:r>
            <w:r w:rsidR="009C6DE7" w:rsidRPr="00495EBB">
              <w:rPr>
                <w:rFonts w:eastAsiaTheme="minorHAnsi"/>
                <w:color w:val="auto"/>
                <w:sz w:val="18"/>
                <w:szCs w:val="18"/>
                <w:lang w:val="es-PE" w:eastAsia="en-US"/>
              </w:rPr>
              <w:t xml:space="preserve">eraciones </w:t>
            </w:r>
            <w:r w:rsidRPr="00495EBB">
              <w:rPr>
                <w:rFonts w:eastAsiaTheme="minorHAnsi"/>
                <w:color w:val="auto"/>
                <w:sz w:val="18"/>
                <w:szCs w:val="18"/>
                <w:lang w:val="es-PE" w:eastAsia="en-US"/>
              </w:rPr>
              <w:t xml:space="preserve"> </w:t>
            </w:r>
            <w:r w:rsidR="004C3E1D" w:rsidRPr="00495EBB">
              <w:rPr>
                <w:rFonts w:eastAsiaTheme="minorHAnsi"/>
                <w:color w:val="auto"/>
                <w:sz w:val="18"/>
                <w:szCs w:val="18"/>
                <w:lang w:val="es-PE" w:eastAsia="en-US"/>
              </w:rPr>
              <w:t xml:space="preserve"> de Información</w:t>
            </w:r>
            <w:r w:rsidRPr="00495EBB">
              <w:rPr>
                <w:rFonts w:eastAsiaTheme="minorHAnsi"/>
                <w:color w:val="auto"/>
                <w:sz w:val="18"/>
                <w:szCs w:val="18"/>
                <w:lang w:val="es-PE" w:eastAsia="en-US"/>
              </w:rPr>
              <w:t xml:space="preserve"> medio</w:t>
            </w:r>
          </w:p>
        </w:tc>
        <w:tc>
          <w:tcPr>
            <w:tcW w:w="1229" w:type="dxa"/>
            <w:tcBorders>
              <w:top w:val="single" w:sz="4" w:space="0" w:color="auto"/>
            </w:tcBorders>
            <w:shd w:val="clear" w:color="auto" w:fill="FFFFFF" w:themeFill="background1"/>
          </w:tcPr>
          <w:p w14:paraId="5BD82BED" w14:textId="3D668E91" w:rsidR="004C3E1D" w:rsidRPr="00495EBB" w:rsidRDefault="004C3E1D" w:rsidP="004C3E1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199" w:type="dxa"/>
            <w:tcBorders>
              <w:top w:val="single" w:sz="4" w:space="0" w:color="auto"/>
            </w:tcBorders>
            <w:shd w:val="clear" w:color="auto" w:fill="FFFFFF" w:themeFill="background1"/>
          </w:tcPr>
          <w:p w14:paraId="0F19FD2A" w14:textId="6541A497" w:rsidR="004C3E1D" w:rsidRPr="00495EBB" w:rsidRDefault="004C3E1D" w:rsidP="004C3E1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w:t>
            </w:r>
          </w:p>
        </w:tc>
        <w:tc>
          <w:tcPr>
            <w:tcW w:w="1476" w:type="dxa"/>
            <w:tcBorders>
              <w:top w:val="single" w:sz="4" w:space="0" w:color="auto"/>
            </w:tcBorders>
            <w:shd w:val="clear" w:color="auto" w:fill="FFFFFF" w:themeFill="background1"/>
          </w:tcPr>
          <w:p w14:paraId="7311F478" w14:textId="4390B490" w:rsidR="004C3E1D" w:rsidRPr="00495EBB" w:rsidRDefault="004C3E1D" w:rsidP="004C3E1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w:t>
            </w:r>
          </w:p>
        </w:tc>
        <w:tc>
          <w:tcPr>
            <w:tcW w:w="1476" w:type="dxa"/>
            <w:tcBorders>
              <w:top w:val="single" w:sz="4" w:space="0" w:color="auto"/>
              <w:right w:val="nil"/>
            </w:tcBorders>
            <w:shd w:val="clear" w:color="auto" w:fill="FFFFFF" w:themeFill="background1"/>
          </w:tcPr>
          <w:p w14:paraId="12DC92FD" w14:textId="2D4AA310" w:rsidR="004C3E1D" w:rsidRPr="00495EBB" w:rsidRDefault="004C3E1D" w:rsidP="004C3E1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w:t>
            </w:r>
          </w:p>
        </w:tc>
      </w:tr>
      <w:tr w:rsidR="00495EBB" w:rsidRPr="00495EBB" w14:paraId="6D7DE44A" w14:textId="77777777" w:rsidTr="00BC25D6">
        <w:trPr>
          <w:cantSplit/>
        </w:trPr>
        <w:tc>
          <w:tcPr>
            <w:tcW w:w="814" w:type="dxa"/>
            <w:vMerge/>
            <w:tcBorders>
              <w:left w:val="nil"/>
            </w:tcBorders>
            <w:shd w:val="clear" w:color="auto" w:fill="FFFFFF" w:themeFill="background1"/>
          </w:tcPr>
          <w:p w14:paraId="1332E4BF" w14:textId="77777777" w:rsidR="004C3E1D" w:rsidRPr="00495EBB" w:rsidRDefault="004C3E1D" w:rsidP="00BC25D6">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2199" w:type="dxa"/>
            <w:shd w:val="clear" w:color="auto" w:fill="FFFFFF" w:themeFill="background1"/>
          </w:tcPr>
          <w:p w14:paraId="227E27EA" w14:textId="0D7D2269" w:rsidR="004C3E1D" w:rsidRPr="00495EBB" w:rsidRDefault="009C6DE7" w:rsidP="00DE5489">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 xml:space="preserve">Operaciones </w:t>
            </w:r>
            <w:r w:rsidR="00DE5489" w:rsidRPr="00495EBB">
              <w:rPr>
                <w:rFonts w:eastAsiaTheme="minorHAnsi"/>
                <w:color w:val="auto"/>
                <w:sz w:val="18"/>
                <w:szCs w:val="18"/>
                <w:lang w:val="es-PE" w:eastAsia="en-US"/>
              </w:rPr>
              <w:t xml:space="preserve">de </w:t>
            </w:r>
            <w:r w:rsidR="004C3E1D" w:rsidRPr="00495EBB">
              <w:rPr>
                <w:rFonts w:eastAsiaTheme="minorHAnsi"/>
                <w:color w:val="auto"/>
                <w:sz w:val="18"/>
                <w:szCs w:val="18"/>
                <w:lang w:val="es-PE" w:eastAsia="en-US"/>
              </w:rPr>
              <w:t>Información</w:t>
            </w:r>
            <w:r w:rsidR="00DE5489" w:rsidRPr="00495EBB">
              <w:rPr>
                <w:rFonts w:eastAsiaTheme="minorHAnsi"/>
                <w:color w:val="auto"/>
                <w:sz w:val="18"/>
                <w:szCs w:val="18"/>
                <w:lang w:val="es-PE" w:eastAsia="en-US"/>
              </w:rPr>
              <w:t xml:space="preserve"> alto</w:t>
            </w:r>
          </w:p>
        </w:tc>
        <w:tc>
          <w:tcPr>
            <w:tcW w:w="1229" w:type="dxa"/>
            <w:shd w:val="clear" w:color="auto" w:fill="FFFFFF" w:themeFill="background1"/>
          </w:tcPr>
          <w:p w14:paraId="5CCDFC25" w14:textId="36DFD190" w:rsidR="004C3E1D" w:rsidRPr="00495EBB" w:rsidRDefault="004C3E1D" w:rsidP="00BC25D6">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38</w:t>
            </w:r>
          </w:p>
        </w:tc>
        <w:tc>
          <w:tcPr>
            <w:tcW w:w="1199" w:type="dxa"/>
            <w:shd w:val="clear" w:color="auto" w:fill="FFFFFF" w:themeFill="background1"/>
          </w:tcPr>
          <w:p w14:paraId="654F03DC" w14:textId="291B6DE7" w:rsidR="004C3E1D" w:rsidRPr="00495EBB" w:rsidRDefault="004C3E1D" w:rsidP="004C3E1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79,2</w:t>
            </w:r>
          </w:p>
        </w:tc>
        <w:tc>
          <w:tcPr>
            <w:tcW w:w="1476" w:type="dxa"/>
            <w:shd w:val="clear" w:color="auto" w:fill="FFFFFF" w:themeFill="background1"/>
          </w:tcPr>
          <w:p w14:paraId="235408C2" w14:textId="6A9AE496" w:rsidR="004C3E1D" w:rsidRPr="00495EBB" w:rsidRDefault="004C3E1D" w:rsidP="004C3E1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79,2</w:t>
            </w:r>
          </w:p>
        </w:tc>
        <w:tc>
          <w:tcPr>
            <w:tcW w:w="1476" w:type="dxa"/>
            <w:tcBorders>
              <w:right w:val="nil"/>
            </w:tcBorders>
            <w:shd w:val="clear" w:color="auto" w:fill="FFFFFF" w:themeFill="background1"/>
          </w:tcPr>
          <w:p w14:paraId="69E0BB4A" w14:textId="09594F10" w:rsidR="004C3E1D" w:rsidRPr="00495EBB" w:rsidRDefault="004C3E1D" w:rsidP="00BC25D6">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55F015DF" w14:textId="77777777" w:rsidTr="00BC25D6">
        <w:trPr>
          <w:cantSplit/>
        </w:trPr>
        <w:tc>
          <w:tcPr>
            <w:tcW w:w="814" w:type="dxa"/>
            <w:vMerge/>
            <w:tcBorders>
              <w:left w:val="nil"/>
              <w:bottom w:val="single" w:sz="4" w:space="0" w:color="auto"/>
            </w:tcBorders>
            <w:shd w:val="clear" w:color="auto" w:fill="FFFFFF" w:themeFill="background1"/>
          </w:tcPr>
          <w:p w14:paraId="11ABE5FE" w14:textId="77777777" w:rsidR="004C3E1D" w:rsidRPr="00495EBB" w:rsidRDefault="004C3E1D" w:rsidP="00BC25D6">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2199" w:type="dxa"/>
            <w:tcBorders>
              <w:bottom w:val="single" w:sz="4" w:space="0" w:color="auto"/>
            </w:tcBorders>
            <w:shd w:val="clear" w:color="auto" w:fill="FFFFFF" w:themeFill="background1"/>
          </w:tcPr>
          <w:p w14:paraId="0AA30589" w14:textId="77777777" w:rsidR="004C3E1D" w:rsidRPr="00495EBB" w:rsidRDefault="004C3E1D" w:rsidP="00BC25D6">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29" w:type="dxa"/>
            <w:tcBorders>
              <w:bottom w:val="single" w:sz="4" w:space="0" w:color="auto"/>
            </w:tcBorders>
            <w:shd w:val="clear" w:color="auto" w:fill="FFFFFF" w:themeFill="background1"/>
          </w:tcPr>
          <w:p w14:paraId="2B181E74" w14:textId="560D4C09" w:rsidR="004C3E1D" w:rsidRPr="00495EBB" w:rsidRDefault="004C3E1D" w:rsidP="00BC25D6">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199" w:type="dxa"/>
            <w:tcBorders>
              <w:bottom w:val="single" w:sz="4" w:space="0" w:color="auto"/>
            </w:tcBorders>
            <w:shd w:val="clear" w:color="auto" w:fill="FFFFFF" w:themeFill="background1"/>
          </w:tcPr>
          <w:p w14:paraId="57551F22" w14:textId="484D8C62" w:rsidR="004C3E1D" w:rsidRPr="00495EBB" w:rsidRDefault="004C3E1D" w:rsidP="00BC25D6">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Borders>
              <w:bottom w:val="single" w:sz="4" w:space="0" w:color="auto"/>
            </w:tcBorders>
            <w:shd w:val="clear" w:color="auto" w:fill="FFFFFF" w:themeFill="background1"/>
          </w:tcPr>
          <w:p w14:paraId="779830C4" w14:textId="2FBA935A" w:rsidR="004C3E1D" w:rsidRPr="00495EBB" w:rsidRDefault="004C3E1D" w:rsidP="00BC25D6">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Borders>
              <w:bottom w:val="single" w:sz="4" w:space="0" w:color="auto"/>
              <w:right w:val="nil"/>
            </w:tcBorders>
            <w:shd w:val="clear" w:color="auto" w:fill="FFFFFF" w:themeFill="background1"/>
            <w:vAlign w:val="center"/>
          </w:tcPr>
          <w:p w14:paraId="2493D21B" w14:textId="77777777" w:rsidR="004C3E1D" w:rsidRPr="00495EBB" w:rsidRDefault="004C3E1D" w:rsidP="00BC25D6">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38727A48" w14:textId="77777777" w:rsidR="0068793C" w:rsidRPr="00495EBB" w:rsidRDefault="0068793C" w:rsidP="0068793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19C4DE40" w14:textId="36F646C5" w:rsidR="00C06CCF" w:rsidRPr="00495EBB" w:rsidRDefault="00C06CCF" w:rsidP="00C06CCF">
      <w:pPr>
        <w:rPr>
          <w:color w:val="auto"/>
        </w:rPr>
      </w:pPr>
    </w:p>
    <w:p w14:paraId="524508F0" w14:textId="1D535690" w:rsidR="004C3E1D" w:rsidRPr="00495EBB" w:rsidRDefault="004C3E1D" w:rsidP="004C3E1D">
      <w:pPr>
        <w:spacing w:after="0" w:line="360" w:lineRule="auto"/>
        <w:ind w:left="0" w:firstLine="0"/>
        <w:jc w:val="left"/>
        <w:rPr>
          <w:b/>
          <w:color w:val="auto"/>
        </w:rPr>
      </w:pPr>
      <w:r w:rsidRPr="00495EBB">
        <w:rPr>
          <w:b/>
          <w:color w:val="auto"/>
        </w:rPr>
        <w:lastRenderedPageBreak/>
        <w:t xml:space="preserve">Figura </w:t>
      </w:r>
      <w:r w:rsidR="00B646C9" w:rsidRPr="00495EBB">
        <w:rPr>
          <w:b/>
          <w:color w:val="auto"/>
        </w:rPr>
        <w:t>3</w:t>
      </w:r>
      <w:r w:rsidRPr="00495EBB">
        <w:rPr>
          <w:b/>
          <w:color w:val="auto"/>
        </w:rPr>
        <w:t xml:space="preserve"> </w:t>
      </w:r>
    </w:p>
    <w:p w14:paraId="102E10BE" w14:textId="3FAC4A63" w:rsidR="004C3E1D" w:rsidRPr="00495EBB" w:rsidRDefault="004C3E1D" w:rsidP="004C3E1D">
      <w:pPr>
        <w:rPr>
          <w:color w:val="auto"/>
        </w:rPr>
      </w:pPr>
      <w:r w:rsidRPr="00495EBB">
        <w:rPr>
          <w:i/>
          <w:color w:val="auto"/>
        </w:rPr>
        <w:t>Gráfica de distribución de los  niveles de operaciones de información.</w:t>
      </w:r>
    </w:p>
    <w:p w14:paraId="54DD981D" w14:textId="67BB6265" w:rsidR="00217538" w:rsidRPr="00495EBB" w:rsidRDefault="00DE5489" w:rsidP="00C06CCF">
      <w:pPr>
        <w:ind w:left="0" w:firstLine="0"/>
        <w:rPr>
          <w:color w:val="auto"/>
        </w:rPr>
      </w:pPr>
      <w:r w:rsidRPr="00495EBB">
        <w:rPr>
          <w:rFonts w:ascii="Times New Roman" w:eastAsiaTheme="minorHAnsi" w:hAnsi="Times New Roman" w:cs="Times New Roman"/>
          <w:noProof/>
          <w:color w:val="auto"/>
          <w:szCs w:val="24"/>
          <w:lang w:val="es-PE"/>
        </w:rPr>
        <w:drawing>
          <wp:inline distT="0" distB="0" distL="0" distR="0" wp14:anchorId="1ABABC39" wp14:editId="3C02A6DA">
            <wp:extent cx="5399405" cy="317797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3177978"/>
                    </a:xfrm>
                    <a:prstGeom prst="rect">
                      <a:avLst/>
                    </a:prstGeom>
                    <a:noFill/>
                    <a:ln>
                      <a:noFill/>
                    </a:ln>
                  </pic:spPr>
                </pic:pic>
              </a:graphicData>
            </a:graphic>
          </wp:inline>
        </w:drawing>
      </w:r>
    </w:p>
    <w:p w14:paraId="69358FC7" w14:textId="77777777" w:rsidR="004B1F52" w:rsidRPr="00495EBB" w:rsidRDefault="004B1F52" w:rsidP="004B1F52">
      <w:pPr>
        <w:autoSpaceDE w:val="0"/>
        <w:autoSpaceDN w:val="0"/>
        <w:adjustRightInd w:val="0"/>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7A6D566F" w14:textId="7EF244F1" w:rsidR="00C06CCF" w:rsidRPr="00495EBB" w:rsidRDefault="004B1F52" w:rsidP="003A3AFF">
      <w:pPr>
        <w:spacing w:line="360" w:lineRule="auto"/>
        <w:ind w:left="0" w:firstLine="0"/>
        <w:rPr>
          <w:color w:val="auto"/>
          <w:szCs w:val="24"/>
        </w:rPr>
      </w:pPr>
      <w:r w:rsidRPr="00495EBB">
        <w:rPr>
          <w:rFonts w:eastAsiaTheme="minorHAnsi"/>
          <w:color w:val="auto"/>
          <w:szCs w:val="24"/>
          <w:lang w:val="es-PE" w:eastAsia="en-US"/>
        </w:rPr>
        <w:t xml:space="preserve">La </w:t>
      </w:r>
      <w:r w:rsidR="00041BBD" w:rsidRPr="00495EBB">
        <w:rPr>
          <w:iCs/>
          <w:color w:val="auto"/>
          <w:szCs w:val="24"/>
          <w:lang w:val="es-PE"/>
        </w:rPr>
        <w:t xml:space="preserve">Tabla </w:t>
      </w:r>
      <w:r w:rsidR="007A1724" w:rsidRPr="00495EBB">
        <w:rPr>
          <w:iCs/>
          <w:color w:val="auto"/>
          <w:szCs w:val="24"/>
          <w:lang w:val="es-PE"/>
        </w:rPr>
        <w:t>7</w:t>
      </w:r>
      <w:r w:rsidR="00041BBD" w:rsidRPr="00495EBB">
        <w:rPr>
          <w:iCs/>
          <w:color w:val="auto"/>
          <w:szCs w:val="24"/>
          <w:lang w:val="es-PE"/>
        </w:rPr>
        <w:t xml:space="preserve"> y la Figura 3, </w:t>
      </w:r>
      <w:r w:rsidRPr="00495EBB">
        <w:rPr>
          <w:rFonts w:eastAsiaTheme="minorHAnsi"/>
          <w:color w:val="auto"/>
          <w:szCs w:val="24"/>
          <w:lang w:val="es-PE" w:eastAsia="en-US"/>
        </w:rPr>
        <w:t xml:space="preserve">nos indica la </w:t>
      </w:r>
      <w:r w:rsidRPr="00495EBB">
        <w:rPr>
          <w:rFonts w:eastAsia="Times New Roman"/>
          <w:color w:val="auto"/>
          <w:szCs w:val="24"/>
        </w:rPr>
        <w:t>dis</w:t>
      </w:r>
      <w:r w:rsidR="00AB2DE0" w:rsidRPr="00495EBB">
        <w:rPr>
          <w:rFonts w:eastAsia="Times New Roman"/>
          <w:color w:val="auto"/>
          <w:szCs w:val="24"/>
        </w:rPr>
        <w:t>tribución de criterios  de los 4</w:t>
      </w:r>
      <w:r w:rsidRPr="00495EBB">
        <w:rPr>
          <w:rFonts w:eastAsia="Times New Roman"/>
          <w:color w:val="auto"/>
          <w:szCs w:val="24"/>
        </w:rPr>
        <w:t xml:space="preserve">8 encuestados con relación a las preguntas de </w:t>
      </w:r>
      <w:r w:rsidR="00AB2DE0" w:rsidRPr="00495EBB">
        <w:rPr>
          <w:rFonts w:eastAsia="Times New Roman"/>
          <w:color w:val="auto"/>
          <w:szCs w:val="24"/>
        </w:rPr>
        <w:t>operaciones de información</w:t>
      </w:r>
      <w:r w:rsidRPr="00495EBB">
        <w:rPr>
          <w:rFonts w:eastAsia="Times New Roman"/>
          <w:color w:val="auto"/>
          <w:szCs w:val="24"/>
        </w:rPr>
        <w:t xml:space="preserve"> </w:t>
      </w:r>
      <w:r w:rsidRPr="00495EBB">
        <w:rPr>
          <w:color w:val="auto"/>
          <w:szCs w:val="24"/>
        </w:rPr>
        <w:t xml:space="preserve">los datos recogidos en las encuestas </w:t>
      </w:r>
      <w:r w:rsidR="00C06CCF" w:rsidRPr="00495EBB">
        <w:rPr>
          <w:color w:val="auto"/>
          <w:szCs w:val="24"/>
        </w:rPr>
        <w:t>2</w:t>
      </w:r>
      <w:r w:rsidR="004C3E1D" w:rsidRPr="00495EBB">
        <w:rPr>
          <w:color w:val="auto"/>
          <w:szCs w:val="24"/>
        </w:rPr>
        <w:t>0,8</w:t>
      </w:r>
      <w:r w:rsidR="00C06CCF" w:rsidRPr="00495EBB">
        <w:rPr>
          <w:color w:val="auto"/>
          <w:szCs w:val="24"/>
        </w:rPr>
        <w:t xml:space="preserve"> % indica que la </w:t>
      </w:r>
      <w:r w:rsidR="00921E4A" w:rsidRPr="00495EBB">
        <w:rPr>
          <w:color w:val="auto"/>
          <w:szCs w:val="24"/>
        </w:rPr>
        <w:t>operaciones de información</w:t>
      </w:r>
      <w:r w:rsidR="003A3AFF" w:rsidRPr="00495EBB">
        <w:rPr>
          <w:color w:val="auto"/>
          <w:szCs w:val="24"/>
        </w:rPr>
        <w:t xml:space="preserve"> </w:t>
      </w:r>
      <w:r w:rsidR="00C06CCF" w:rsidRPr="00495EBB">
        <w:rPr>
          <w:color w:val="auto"/>
          <w:szCs w:val="24"/>
        </w:rPr>
        <w:t>es medi</w:t>
      </w:r>
      <w:r w:rsidR="00DE5489" w:rsidRPr="00495EBB">
        <w:rPr>
          <w:color w:val="auto"/>
          <w:szCs w:val="24"/>
        </w:rPr>
        <w:t>o</w:t>
      </w:r>
      <w:r w:rsidR="00C06CCF" w:rsidRPr="00495EBB">
        <w:rPr>
          <w:color w:val="auto"/>
          <w:szCs w:val="24"/>
        </w:rPr>
        <w:t xml:space="preserve"> y que el 7</w:t>
      </w:r>
      <w:r w:rsidR="004C3E1D" w:rsidRPr="00495EBB">
        <w:rPr>
          <w:color w:val="auto"/>
          <w:szCs w:val="24"/>
        </w:rPr>
        <w:t>9,2</w:t>
      </w:r>
      <w:r w:rsidR="00C06CCF" w:rsidRPr="00495EBB">
        <w:rPr>
          <w:color w:val="auto"/>
          <w:szCs w:val="24"/>
        </w:rPr>
        <w:t xml:space="preserve"> %</w:t>
      </w:r>
      <w:r w:rsidR="00DE5489" w:rsidRPr="00495EBB">
        <w:rPr>
          <w:color w:val="auto"/>
          <w:szCs w:val="24"/>
        </w:rPr>
        <w:t xml:space="preserve"> indica que la operaciones de información es alto</w:t>
      </w:r>
      <w:r w:rsidR="00C06CCF" w:rsidRPr="00495EBB">
        <w:rPr>
          <w:color w:val="auto"/>
          <w:szCs w:val="24"/>
        </w:rPr>
        <w:t>,</w:t>
      </w:r>
      <w:r w:rsidR="00710F65" w:rsidRPr="00495EBB">
        <w:rPr>
          <w:color w:val="auto"/>
          <w:szCs w:val="24"/>
        </w:rPr>
        <w:t xml:space="preserve"> del total de </w:t>
      </w:r>
      <w:r w:rsidR="00921E4A" w:rsidRPr="00495EBB">
        <w:rPr>
          <w:color w:val="auto"/>
          <w:szCs w:val="24"/>
        </w:rPr>
        <w:t>operaciones de información</w:t>
      </w:r>
      <w:r w:rsidR="00710F65" w:rsidRPr="00495EBB">
        <w:rPr>
          <w:color w:val="auto"/>
          <w:szCs w:val="24"/>
        </w:rPr>
        <w:t xml:space="preserve"> en Pataz</w:t>
      </w:r>
      <w:r w:rsidR="00C06CCF" w:rsidRPr="00495EBB">
        <w:rPr>
          <w:color w:val="auto"/>
          <w:szCs w:val="24"/>
        </w:rPr>
        <w:t>.</w:t>
      </w:r>
    </w:p>
    <w:p w14:paraId="4F99CAB9" w14:textId="77777777" w:rsidR="00C06CCF" w:rsidRPr="00495EBB" w:rsidRDefault="00C06CCF" w:rsidP="00C06CCF">
      <w:pPr>
        <w:ind w:left="0" w:firstLine="0"/>
        <w:rPr>
          <w:color w:val="auto"/>
          <w:szCs w:val="24"/>
        </w:rPr>
      </w:pPr>
    </w:p>
    <w:p w14:paraId="3F1DEB3B" w14:textId="694A5B42" w:rsidR="00C06CCF" w:rsidRPr="00495EBB" w:rsidRDefault="00C06CCF" w:rsidP="00C06CCF">
      <w:pPr>
        <w:autoSpaceDE w:val="0"/>
        <w:autoSpaceDN w:val="0"/>
        <w:adjustRightInd w:val="0"/>
        <w:spacing w:after="0" w:line="360" w:lineRule="auto"/>
        <w:ind w:left="0" w:firstLine="0"/>
        <w:rPr>
          <w:b/>
          <w:bCs/>
          <w:color w:val="auto"/>
          <w:szCs w:val="24"/>
        </w:rPr>
      </w:pPr>
      <w:r w:rsidRPr="00495EBB">
        <w:rPr>
          <w:b/>
          <w:bCs/>
          <w:color w:val="auto"/>
          <w:szCs w:val="24"/>
        </w:rPr>
        <w:t xml:space="preserve">Tabla </w:t>
      </w:r>
      <w:r w:rsidR="0022659B" w:rsidRPr="00495EBB">
        <w:rPr>
          <w:b/>
          <w:bCs/>
          <w:color w:val="auto"/>
          <w:szCs w:val="24"/>
        </w:rPr>
        <w:t>8</w:t>
      </w:r>
    </w:p>
    <w:p w14:paraId="79D61D88" w14:textId="2AB4FFEF" w:rsidR="00C06CCF" w:rsidRPr="00495EBB" w:rsidRDefault="00C06CCF" w:rsidP="00C06CCF">
      <w:pPr>
        <w:autoSpaceDE w:val="0"/>
        <w:autoSpaceDN w:val="0"/>
        <w:adjustRightInd w:val="0"/>
        <w:spacing w:after="0" w:line="360" w:lineRule="auto"/>
        <w:ind w:left="0" w:firstLine="0"/>
        <w:rPr>
          <w:i/>
          <w:iCs/>
          <w:color w:val="auto"/>
          <w:szCs w:val="24"/>
        </w:rPr>
      </w:pPr>
      <w:r w:rsidRPr="00495EBB">
        <w:rPr>
          <w:i/>
          <w:iCs/>
          <w:color w:val="auto"/>
          <w:szCs w:val="24"/>
        </w:rPr>
        <w:t xml:space="preserve">Distribución </w:t>
      </w:r>
      <w:r w:rsidR="00D07C64" w:rsidRPr="00495EBB">
        <w:rPr>
          <w:i/>
          <w:iCs/>
          <w:color w:val="auto"/>
          <w:szCs w:val="24"/>
        </w:rPr>
        <w:t xml:space="preserve">del nivel </w:t>
      </w:r>
      <w:r w:rsidR="00AB5D5C" w:rsidRPr="00495EBB">
        <w:rPr>
          <w:i/>
          <w:iCs/>
          <w:color w:val="auto"/>
          <w:szCs w:val="24"/>
        </w:rPr>
        <w:t>del Orden Interno</w:t>
      </w:r>
      <w:r w:rsidRPr="00495EBB">
        <w:rPr>
          <w:i/>
          <w:iCs/>
          <w:color w:val="auto"/>
          <w:szCs w:val="24"/>
        </w:rPr>
        <w:t xml:space="preserve"> </w:t>
      </w:r>
    </w:p>
    <w:tbl>
      <w:tblPr>
        <w:tblW w:w="8316" w:type="dxa"/>
        <w:tblLayout w:type="fixed"/>
        <w:tblCellMar>
          <w:left w:w="0" w:type="dxa"/>
          <w:right w:w="0" w:type="dxa"/>
        </w:tblCellMar>
        <w:tblLook w:val="0000" w:firstRow="0" w:lastRow="0" w:firstColumn="0" w:lastColumn="0" w:noHBand="0" w:noVBand="0"/>
      </w:tblPr>
      <w:tblGrid>
        <w:gridCol w:w="813"/>
        <w:gridCol w:w="2122"/>
        <w:gridCol w:w="1230"/>
        <w:gridCol w:w="1199"/>
        <w:gridCol w:w="1476"/>
        <w:gridCol w:w="1476"/>
      </w:tblGrid>
      <w:tr w:rsidR="00495EBB" w:rsidRPr="00495EBB" w14:paraId="2F269728" w14:textId="77777777" w:rsidTr="00E869AF">
        <w:trPr>
          <w:cantSplit/>
        </w:trPr>
        <w:tc>
          <w:tcPr>
            <w:tcW w:w="8312" w:type="dxa"/>
            <w:gridSpan w:val="6"/>
            <w:tcBorders>
              <w:top w:val="nil"/>
              <w:left w:val="nil"/>
              <w:bottom w:val="single" w:sz="4" w:space="0" w:color="auto"/>
              <w:right w:val="nil"/>
            </w:tcBorders>
            <w:shd w:val="clear" w:color="auto" w:fill="FFFFFF"/>
            <w:vAlign w:val="center"/>
          </w:tcPr>
          <w:p w14:paraId="6C41B0C0" w14:textId="49C22BF1" w:rsidR="00DE5489" w:rsidRPr="00495EBB" w:rsidRDefault="00DE5489" w:rsidP="00E869AF">
            <w:pPr>
              <w:autoSpaceDE w:val="0"/>
              <w:autoSpaceDN w:val="0"/>
              <w:adjustRightInd w:val="0"/>
              <w:spacing w:after="0" w:line="320" w:lineRule="atLeast"/>
              <w:ind w:left="60" w:right="60" w:firstLine="0"/>
              <w:jc w:val="center"/>
              <w:rPr>
                <w:rFonts w:eastAsiaTheme="minorHAnsi"/>
                <w:color w:val="auto"/>
                <w:szCs w:val="24"/>
                <w:lang w:val="es-PE" w:eastAsia="en-US"/>
              </w:rPr>
            </w:pPr>
            <w:r w:rsidRPr="00495EBB">
              <w:rPr>
                <w:rFonts w:eastAsiaTheme="minorHAnsi"/>
                <w:b/>
                <w:bCs/>
                <w:color w:val="auto"/>
                <w:szCs w:val="24"/>
                <w:lang w:val="es-PE" w:eastAsia="en-US"/>
              </w:rPr>
              <w:t>Orden Interno</w:t>
            </w:r>
          </w:p>
        </w:tc>
      </w:tr>
      <w:tr w:rsidR="00495EBB" w:rsidRPr="00495EBB" w14:paraId="1E7D2E00" w14:textId="77777777" w:rsidTr="00E869AF">
        <w:trPr>
          <w:cantSplit/>
        </w:trPr>
        <w:tc>
          <w:tcPr>
            <w:tcW w:w="2935" w:type="dxa"/>
            <w:gridSpan w:val="2"/>
            <w:tcBorders>
              <w:top w:val="single" w:sz="4" w:space="0" w:color="auto"/>
              <w:left w:val="nil"/>
              <w:bottom w:val="single" w:sz="4" w:space="0" w:color="auto"/>
            </w:tcBorders>
            <w:vAlign w:val="bottom"/>
          </w:tcPr>
          <w:p w14:paraId="7681B876" w14:textId="77777777" w:rsidR="00DE5489" w:rsidRPr="00495EBB" w:rsidRDefault="00DE5489"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29" w:type="dxa"/>
            <w:tcBorders>
              <w:top w:val="single" w:sz="4" w:space="0" w:color="auto"/>
              <w:bottom w:val="single" w:sz="4" w:space="0" w:color="auto"/>
            </w:tcBorders>
            <w:vAlign w:val="bottom"/>
          </w:tcPr>
          <w:p w14:paraId="698E8C63" w14:textId="77777777" w:rsidR="00DE5489" w:rsidRPr="00495EBB" w:rsidRDefault="00DE5489"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198" w:type="dxa"/>
            <w:tcBorders>
              <w:top w:val="single" w:sz="4" w:space="0" w:color="auto"/>
              <w:bottom w:val="single" w:sz="4" w:space="0" w:color="auto"/>
            </w:tcBorders>
            <w:vAlign w:val="bottom"/>
          </w:tcPr>
          <w:p w14:paraId="1CACA62E" w14:textId="77777777" w:rsidR="00DE5489" w:rsidRPr="00495EBB" w:rsidRDefault="00DE5489"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5" w:type="dxa"/>
            <w:tcBorders>
              <w:top w:val="single" w:sz="4" w:space="0" w:color="auto"/>
              <w:bottom w:val="single" w:sz="4" w:space="0" w:color="auto"/>
            </w:tcBorders>
            <w:vAlign w:val="bottom"/>
          </w:tcPr>
          <w:p w14:paraId="267001FD" w14:textId="77777777" w:rsidR="00DE5489" w:rsidRPr="00495EBB" w:rsidRDefault="00DE5489"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5" w:type="dxa"/>
            <w:tcBorders>
              <w:top w:val="single" w:sz="4" w:space="0" w:color="auto"/>
              <w:bottom w:val="single" w:sz="4" w:space="0" w:color="auto"/>
              <w:right w:val="nil"/>
            </w:tcBorders>
            <w:vAlign w:val="bottom"/>
          </w:tcPr>
          <w:p w14:paraId="32090121" w14:textId="77777777" w:rsidR="00DE5489" w:rsidRPr="00495EBB" w:rsidRDefault="00DE5489"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47D6F97F" w14:textId="77777777" w:rsidTr="00E869AF">
        <w:trPr>
          <w:cantSplit/>
        </w:trPr>
        <w:tc>
          <w:tcPr>
            <w:tcW w:w="814" w:type="dxa"/>
            <w:vMerge w:val="restart"/>
            <w:tcBorders>
              <w:top w:val="single" w:sz="4" w:space="0" w:color="auto"/>
              <w:left w:val="nil"/>
            </w:tcBorders>
          </w:tcPr>
          <w:p w14:paraId="435A75C4" w14:textId="77777777" w:rsidR="00DE5489" w:rsidRPr="00495EBB" w:rsidRDefault="00DE5489"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2121" w:type="dxa"/>
            <w:tcBorders>
              <w:top w:val="single" w:sz="4" w:space="0" w:color="auto"/>
            </w:tcBorders>
          </w:tcPr>
          <w:p w14:paraId="0064A9C9" w14:textId="77777777" w:rsidR="00DE5489" w:rsidRPr="00495EBB" w:rsidRDefault="00DE5489"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Orden interno medio</w:t>
            </w:r>
          </w:p>
        </w:tc>
        <w:tc>
          <w:tcPr>
            <w:tcW w:w="1229" w:type="dxa"/>
            <w:tcBorders>
              <w:top w:val="single" w:sz="4" w:space="0" w:color="auto"/>
            </w:tcBorders>
          </w:tcPr>
          <w:p w14:paraId="30D245BC"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26</w:t>
            </w:r>
          </w:p>
        </w:tc>
        <w:tc>
          <w:tcPr>
            <w:tcW w:w="1198" w:type="dxa"/>
            <w:tcBorders>
              <w:top w:val="single" w:sz="4" w:space="0" w:color="auto"/>
            </w:tcBorders>
          </w:tcPr>
          <w:p w14:paraId="0DC9FC3E"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54,2</w:t>
            </w:r>
          </w:p>
        </w:tc>
        <w:tc>
          <w:tcPr>
            <w:tcW w:w="1475" w:type="dxa"/>
            <w:tcBorders>
              <w:top w:val="single" w:sz="4" w:space="0" w:color="auto"/>
            </w:tcBorders>
          </w:tcPr>
          <w:p w14:paraId="18DE8834"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54,2</w:t>
            </w:r>
          </w:p>
        </w:tc>
        <w:tc>
          <w:tcPr>
            <w:tcW w:w="1475" w:type="dxa"/>
            <w:tcBorders>
              <w:top w:val="single" w:sz="4" w:space="0" w:color="auto"/>
              <w:right w:val="nil"/>
            </w:tcBorders>
          </w:tcPr>
          <w:p w14:paraId="2C1BF6C7"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54,2</w:t>
            </w:r>
          </w:p>
        </w:tc>
      </w:tr>
      <w:tr w:rsidR="00495EBB" w:rsidRPr="00495EBB" w14:paraId="061C8B45" w14:textId="77777777" w:rsidTr="00E869AF">
        <w:trPr>
          <w:cantSplit/>
        </w:trPr>
        <w:tc>
          <w:tcPr>
            <w:tcW w:w="814" w:type="dxa"/>
            <w:vMerge/>
            <w:tcBorders>
              <w:left w:val="nil"/>
            </w:tcBorders>
          </w:tcPr>
          <w:p w14:paraId="1D2E68BC" w14:textId="77777777" w:rsidR="00DE5489" w:rsidRPr="00495EBB" w:rsidRDefault="00DE5489"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2121" w:type="dxa"/>
          </w:tcPr>
          <w:p w14:paraId="1874C7D8" w14:textId="77777777" w:rsidR="00DE5489" w:rsidRPr="00495EBB" w:rsidRDefault="00DE5489"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Orden interno alto</w:t>
            </w:r>
          </w:p>
        </w:tc>
        <w:tc>
          <w:tcPr>
            <w:tcW w:w="1229" w:type="dxa"/>
          </w:tcPr>
          <w:p w14:paraId="53237140"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22</w:t>
            </w:r>
          </w:p>
        </w:tc>
        <w:tc>
          <w:tcPr>
            <w:tcW w:w="1198" w:type="dxa"/>
          </w:tcPr>
          <w:p w14:paraId="11BC7E8B"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45,8</w:t>
            </w:r>
          </w:p>
        </w:tc>
        <w:tc>
          <w:tcPr>
            <w:tcW w:w="1475" w:type="dxa"/>
          </w:tcPr>
          <w:p w14:paraId="074F4941"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45,8</w:t>
            </w:r>
          </w:p>
        </w:tc>
        <w:tc>
          <w:tcPr>
            <w:tcW w:w="1475" w:type="dxa"/>
            <w:tcBorders>
              <w:right w:val="nil"/>
            </w:tcBorders>
          </w:tcPr>
          <w:p w14:paraId="07BA0348"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4BD0FD40" w14:textId="77777777" w:rsidTr="00E869AF">
        <w:trPr>
          <w:cantSplit/>
        </w:trPr>
        <w:tc>
          <w:tcPr>
            <w:tcW w:w="814" w:type="dxa"/>
            <w:vMerge/>
            <w:tcBorders>
              <w:left w:val="nil"/>
              <w:bottom w:val="single" w:sz="4" w:space="0" w:color="auto"/>
            </w:tcBorders>
          </w:tcPr>
          <w:p w14:paraId="10178CB1" w14:textId="77777777" w:rsidR="00DE5489" w:rsidRPr="00495EBB" w:rsidRDefault="00DE5489"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2121" w:type="dxa"/>
            <w:tcBorders>
              <w:bottom w:val="single" w:sz="4" w:space="0" w:color="auto"/>
            </w:tcBorders>
          </w:tcPr>
          <w:p w14:paraId="727D25BC" w14:textId="77777777" w:rsidR="00DE5489" w:rsidRPr="00495EBB" w:rsidRDefault="00DE5489"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29" w:type="dxa"/>
            <w:tcBorders>
              <w:bottom w:val="single" w:sz="4" w:space="0" w:color="auto"/>
            </w:tcBorders>
          </w:tcPr>
          <w:p w14:paraId="461D896B"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198" w:type="dxa"/>
            <w:tcBorders>
              <w:bottom w:val="single" w:sz="4" w:space="0" w:color="auto"/>
            </w:tcBorders>
          </w:tcPr>
          <w:p w14:paraId="762DABE7"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5" w:type="dxa"/>
            <w:tcBorders>
              <w:bottom w:val="single" w:sz="4" w:space="0" w:color="auto"/>
            </w:tcBorders>
          </w:tcPr>
          <w:p w14:paraId="5128BB8C" w14:textId="77777777" w:rsidR="00DE5489" w:rsidRPr="00495EBB" w:rsidRDefault="00DE5489"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5" w:type="dxa"/>
            <w:tcBorders>
              <w:bottom w:val="single" w:sz="4" w:space="0" w:color="auto"/>
              <w:right w:val="nil"/>
            </w:tcBorders>
            <w:vAlign w:val="center"/>
          </w:tcPr>
          <w:p w14:paraId="22AFC2CD" w14:textId="77777777" w:rsidR="00DE5489" w:rsidRPr="00495EBB" w:rsidRDefault="00DE5489"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1AC9E5AA" w14:textId="77777777" w:rsidR="0068793C" w:rsidRPr="00495EBB" w:rsidRDefault="0068793C" w:rsidP="0068793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3B6A9D0A" w14:textId="77777777" w:rsidR="00787EC2" w:rsidRPr="00495EBB" w:rsidRDefault="00787EC2" w:rsidP="004B1F52">
      <w:pPr>
        <w:autoSpaceDE w:val="0"/>
        <w:autoSpaceDN w:val="0"/>
        <w:adjustRightInd w:val="0"/>
        <w:spacing w:after="0" w:line="360" w:lineRule="auto"/>
        <w:ind w:left="0" w:firstLine="0"/>
        <w:rPr>
          <w:rFonts w:eastAsiaTheme="minorHAnsi"/>
          <w:b/>
          <w:color w:val="auto"/>
          <w:szCs w:val="24"/>
          <w:lang w:val="es-PE" w:eastAsia="en-US"/>
        </w:rPr>
      </w:pPr>
    </w:p>
    <w:p w14:paraId="3B1A05A1" w14:textId="77777777" w:rsidR="002B665C" w:rsidRPr="00495EBB" w:rsidRDefault="002B665C">
      <w:pPr>
        <w:spacing w:after="160" w:line="259" w:lineRule="auto"/>
        <w:ind w:left="0" w:firstLine="0"/>
        <w:jc w:val="left"/>
        <w:rPr>
          <w:b/>
          <w:color w:val="auto"/>
        </w:rPr>
      </w:pPr>
      <w:r w:rsidRPr="00495EBB">
        <w:rPr>
          <w:b/>
          <w:color w:val="auto"/>
        </w:rPr>
        <w:br w:type="page"/>
      </w:r>
    </w:p>
    <w:p w14:paraId="1E875B7E" w14:textId="359548E3" w:rsidR="004E3071" w:rsidRPr="00495EBB" w:rsidRDefault="004E3071" w:rsidP="004E3071">
      <w:pPr>
        <w:spacing w:after="0" w:line="360" w:lineRule="auto"/>
        <w:ind w:left="0" w:firstLine="0"/>
        <w:jc w:val="left"/>
        <w:rPr>
          <w:b/>
          <w:color w:val="auto"/>
        </w:rPr>
      </w:pPr>
      <w:r w:rsidRPr="00495EBB">
        <w:rPr>
          <w:b/>
          <w:color w:val="auto"/>
        </w:rPr>
        <w:lastRenderedPageBreak/>
        <w:t xml:space="preserve">Figura </w:t>
      </w:r>
      <w:r w:rsidR="00294894" w:rsidRPr="00495EBB">
        <w:rPr>
          <w:b/>
          <w:color w:val="auto"/>
        </w:rPr>
        <w:t>4</w:t>
      </w:r>
    </w:p>
    <w:p w14:paraId="49CDB063" w14:textId="5CF8DE3C" w:rsidR="004E3071" w:rsidRPr="00495EBB" w:rsidRDefault="004E3071" w:rsidP="004E3071">
      <w:pPr>
        <w:rPr>
          <w:color w:val="auto"/>
        </w:rPr>
      </w:pPr>
      <w:r w:rsidRPr="00495EBB">
        <w:rPr>
          <w:i/>
          <w:color w:val="auto"/>
        </w:rPr>
        <w:t>Gráfica de d</w:t>
      </w:r>
      <w:r w:rsidR="00D07C64" w:rsidRPr="00495EBB">
        <w:rPr>
          <w:i/>
          <w:color w:val="auto"/>
        </w:rPr>
        <w:t xml:space="preserve">istribución de los  niveles </w:t>
      </w:r>
      <w:r w:rsidRPr="00495EBB">
        <w:rPr>
          <w:i/>
          <w:color w:val="auto"/>
        </w:rPr>
        <w:t>del Orden Interno.</w:t>
      </w:r>
    </w:p>
    <w:p w14:paraId="714C7DEA" w14:textId="77777777" w:rsidR="004E3071" w:rsidRPr="00495EBB" w:rsidRDefault="004E3071" w:rsidP="00C06CCF">
      <w:pPr>
        <w:autoSpaceDE w:val="0"/>
        <w:autoSpaceDN w:val="0"/>
        <w:adjustRightInd w:val="0"/>
        <w:spacing w:after="0" w:line="360" w:lineRule="auto"/>
        <w:ind w:left="0" w:firstLine="0"/>
        <w:rPr>
          <w:i/>
          <w:iCs/>
          <w:color w:val="auto"/>
        </w:rPr>
      </w:pPr>
    </w:p>
    <w:p w14:paraId="0E14A94C" w14:textId="69049305" w:rsidR="00C06CCF" w:rsidRPr="00495EBB" w:rsidRDefault="00DE5489" w:rsidP="00C06CCF">
      <w:pPr>
        <w:rPr>
          <w:color w:val="auto"/>
        </w:rPr>
      </w:pPr>
      <w:r w:rsidRPr="00495EBB">
        <w:rPr>
          <w:rFonts w:ascii="Times New Roman" w:eastAsiaTheme="minorHAnsi" w:hAnsi="Times New Roman" w:cs="Times New Roman"/>
          <w:noProof/>
          <w:color w:val="auto"/>
          <w:szCs w:val="24"/>
          <w:lang w:val="es-PE"/>
        </w:rPr>
        <w:drawing>
          <wp:inline distT="0" distB="0" distL="0" distR="0" wp14:anchorId="6F891CC0" wp14:editId="553BAC8B">
            <wp:extent cx="5399405" cy="317797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405" cy="3177978"/>
                    </a:xfrm>
                    <a:prstGeom prst="rect">
                      <a:avLst/>
                    </a:prstGeom>
                    <a:noFill/>
                    <a:ln>
                      <a:noFill/>
                    </a:ln>
                  </pic:spPr>
                </pic:pic>
              </a:graphicData>
            </a:graphic>
          </wp:inline>
        </w:drawing>
      </w:r>
    </w:p>
    <w:p w14:paraId="42E069DA" w14:textId="77777777" w:rsidR="00787EC2" w:rsidRPr="00495EBB" w:rsidRDefault="00787EC2" w:rsidP="00787EC2">
      <w:pPr>
        <w:autoSpaceDE w:val="0"/>
        <w:autoSpaceDN w:val="0"/>
        <w:adjustRightInd w:val="0"/>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36499D73" w14:textId="582432AF" w:rsidR="00787EC2" w:rsidRPr="00495EBB" w:rsidRDefault="00787EC2" w:rsidP="00787EC2">
      <w:pPr>
        <w:spacing w:line="360" w:lineRule="auto"/>
        <w:ind w:left="0" w:firstLine="0"/>
        <w:rPr>
          <w:i/>
          <w:iCs/>
          <w:color w:val="auto"/>
        </w:rPr>
      </w:pPr>
      <w:r w:rsidRPr="00495EBB">
        <w:rPr>
          <w:rFonts w:eastAsiaTheme="minorHAnsi"/>
          <w:color w:val="auto"/>
          <w:szCs w:val="24"/>
          <w:lang w:val="es-PE" w:eastAsia="en-US"/>
        </w:rPr>
        <w:t xml:space="preserve">La </w:t>
      </w:r>
      <w:r w:rsidR="00294894" w:rsidRPr="00495EBB">
        <w:rPr>
          <w:iCs/>
          <w:color w:val="auto"/>
          <w:szCs w:val="24"/>
          <w:lang w:val="es-PE"/>
        </w:rPr>
        <w:t xml:space="preserve">Tabla </w:t>
      </w:r>
      <w:r w:rsidR="007A1724" w:rsidRPr="00495EBB">
        <w:rPr>
          <w:iCs/>
          <w:color w:val="auto"/>
          <w:szCs w:val="24"/>
          <w:lang w:val="es-PE"/>
        </w:rPr>
        <w:t>8</w:t>
      </w:r>
      <w:r w:rsidR="00294894" w:rsidRPr="00495EBB">
        <w:rPr>
          <w:iCs/>
          <w:color w:val="auto"/>
          <w:szCs w:val="24"/>
          <w:lang w:val="es-PE"/>
        </w:rPr>
        <w:t xml:space="preserve"> y la Figura </w:t>
      </w:r>
      <w:r w:rsidR="00F6002F" w:rsidRPr="00495EBB">
        <w:rPr>
          <w:iCs/>
          <w:color w:val="auto"/>
          <w:szCs w:val="24"/>
          <w:lang w:val="es-PE"/>
        </w:rPr>
        <w:t>4</w:t>
      </w:r>
      <w:r w:rsidR="00294894" w:rsidRPr="00495EBB">
        <w:rPr>
          <w:iCs/>
          <w:color w:val="auto"/>
          <w:szCs w:val="24"/>
          <w:lang w:val="es-PE"/>
        </w:rPr>
        <w:t xml:space="preserve">, </w:t>
      </w:r>
      <w:r w:rsidR="00294894"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w:t>
      </w:r>
      <w:r w:rsidR="008F7833" w:rsidRPr="00495EBB">
        <w:rPr>
          <w:rFonts w:eastAsia="Times New Roman"/>
          <w:color w:val="auto"/>
        </w:rPr>
        <w:t xml:space="preserve">con relación a las preguntas </w:t>
      </w:r>
      <w:r w:rsidRPr="00495EBB">
        <w:rPr>
          <w:rFonts w:eastAsia="Times New Roman"/>
          <w:color w:val="auto"/>
        </w:rPr>
        <w:t>del orden interno</w:t>
      </w:r>
      <w:r w:rsidR="005914C5" w:rsidRPr="00495EBB">
        <w:rPr>
          <w:color w:val="auto"/>
        </w:rPr>
        <w:t xml:space="preserve">. El </w:t>
      </w:r>
      <w:r w:rsidR="00DE5489" w:rsidRPr="00495EBB">
        <w:rPr>
          <w:color w:val="auto"/>
        </w:rPr>
        <w:t>54</w:t>
      </w:r>
      <w:r w:rsidRPr="00495EBB">
        <w:rPr>
          <w:color w:val="auto"/>
        </w:rPr>
        <w:t>,</w:t>
      </w:r>
      <w:r w:rsidR="00DE5489" w:rsidRPr="00495EBB">
        <w:rPr>
          <w:color w:val="auto"/>
        </w:rPr>
        <w:t>2</w:t>
      </w:r>
      <w:r w:rsidR="008F7833" w:rsidRPr="00495EBB">
        <w:rPr>
          <w:color w:val="auto"/>
        </w:rPr>
        <w:t xml:space="preserve"> %</w:t>
      </w:r>
      <w:r w:rsidR="005914C5" w:rsidRPr="00495EBB">
        <w:rPr>
          <w:color w:val="auto"/>
        </w:rPr>
        <w:t xml:space="preserve"> de los encuestados percibe</w:t>
      </w:r>
      <w:r w:rsidR="008F7833" w:rsidRPr="00495EBB">
        <w:rPr>
          <w:color w:val="auto"/>
        </w:rPr>
        <w:t xml:space="preserve"> que </w:t>
      </w:r>
      <w:r w:rsidR="005914C5" w:rsidRPr="00495EBB">
        <w:rPr>
          <w:color w:val="auto"/>
        </w:rPr>
        <w:t xml:space="preserve">el </w:t>
      </w:r>
      <w:r w:rsidRPr="00495EBB">
        <w:rPr>
          <w:color w:val="auto"/>
        </w:rPr>
        <w:t>orden interno</w:t>
      </w:r>
      <w:r w:rsidR="005914C5" w:rsidRPr="00495EBB">
        <w:rPr>
          <w:color w:val="auto"/>
        </w:rPr>
        <w:t xml:space="preserve"> se encuentra en un nivel</w:t>
      </w:r>
      <w:r w:rsidR="008F7833" w:rsidRPr="00495EBB">
        <w:rPr>
          <w:color w:val="auto"/>
        </w:rPr>
        <w:t xml:space="preserve"> medio</w:t>
      </w:r>
      <w:r w:rsidR="005914C5" w:rsidRPr="00495EBB">
        <w:rPr>
          <w:color w:val="auto"/>
        </w:rPr>
        <w:t>, mientras</w:t>
      </w:r>
      <w:r w:rsidRPr="00495EBB">
        <w:rPr>
          <w:color w:val="auto"/>
        </w:rPr>
        <w:t xml:space="preserve"> que el </w:t>
      </w:r>
      <w:r w:rsidR="00DE5489" w:rsidRPr="00495EBB">
        <w:rPr>
          <w:color w:val="auto"/>
        </w:rPr>
        <w:t>45</w:t>
      </w:r>
      <w:r w:rsidRPr="00495EBB">
        <w:rPr>
          <w:color w:val="auto"/>
        </w:rPr>
        <w:t>,</w:t>
      </w:r>
      <w:r w:rsidR="00DE5489" w:rsidRPr="00495EBB">
        <w:rPr>
          <w:color w:val="auto"/>
        </w:rPr>
        <w:t>8</w:t>
      </w:r>
      <w:r w:rsidR="005914C5" w:rsidRPr="00495EBB">
        <w:rPr>
          <w:color w:val="auto"/>
        </w:rPr>
        <w:t xml:space="preserve"> %, lo percibe en un  nivel alto</w:t>
      </w:r>
      <w:r w:rsidRPr="00495EBB">
        <w:rPr>
          <w:color w:val="auto"/>
        </w:rPr>
        <w:t>.</w:t>
      </w:r>
    </w:p>
    <w:p w14:paraId="2D0195D0" w14:textId="3BE1A8EE" w:rsidR="00B85490" w:rsidRPr="00495EBB" w:rsidRDefault="00710F65" w:rsidP="00710F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color w:val="auto"/>
          <w:shd w:val="clear" w:color="auto" w:fill="FFFFFF"/>
        </w:rPr>
      </w:pPr>
      <w:r w:rsidRPr="00495EBB">
        <w:rPr>
          <w:color w:val="auto"/>
          <w:shd w:val="clear" w:color="auto" w:fill="FFFFFF"/>
        </w:rPr>
        <w:t>.</w:t>
      </w:r>
    </w:p>
    <w:p w14:paraId="5A5E9BB8" w14:textId="218E59CA" w:rsidR="00131549" w:rsidRPr="00495EBB" w:rsidRDefault="00B85490" w:rsidP="00B85490">
      <w:pPr>
        <w:spacing w:after="160" w:line="259" w:lineRule="auto"/>
        <w:ind w:left="0" w:firstLine="0"/>
        <w:jc w:val="left"/>
        <w:rPr>
          <w:color w:val="auto"/>
          <w:shd w:val="clear" w:color="auto" w:fill="FFFFFF"/>
        </w:rPr>
      </w:pPr>
      <w:r w:rsidRPr="00495EBB">
        <w:rPr>
          <w:color w:val="auto"/>
          <w:shd w:val="clear" w:color="auto" w:fill="FFFFFF"/>
        </w:rPr>
        <w:br w:type="page"/>
      </w:r>
    </w:p>
    <w:p w14:paraId="2133A220" w14:textId="7D8BAD0E" w:rsidR="00131549" w:rsidRPr="00495EBB" w:rsidRDefault="00131549" w:rsidP="00D263DB">
      <w:pPr>
        <w:pStyle w:val="Prrafodelista"/>
        <w:numPr>
          <w:ilvl w:val="0"/>
          <w:numId w:val="15"/>
        </w:numPr>
        <w:spacing w:line="240" w:lineRule="auto"/>
        <w:ind w:left="426"/>
        <w:jc w:val="left"/>
        <w:rPr>
          <w:color w:val="auto"/>
          <w:szCs w:val="24"/>
        </w:rPr>
      </w:pPr>
      <w:r w:rsidRPr="00495EBB">
        <w:rPr>
          <w:color w:val="auto"/>
          <w:szCs w:val="24"/>
        </w:rPr>
        <w:lastRenderedPageBreak/>
        <w:t xml:space="preserve">¿Tiene la capacidad </w:t>
      </w:r>
      <w:r w:rsidR="0051671C" w:rsidRPr="00495EBB">
        <w:rPr>
          <w:color w:val="auto"/>
          <w:szCs w:val="24"/>
        </w:rPr>
        <w:t>de</w:t>
      </w:r>
      <w:r w:rsidRPr="00495EBB">
        <w:rPr>
          <w:color w:val="auto"/>
          <w:szCs w:val="24"/>
        </w:rPr>
        <w:t xml:space="preserve"> </w:t>
      </w:r>
      <w:r w:rsidR="00BC10E5" w:rsidRPr="00495EBB">
        <w:rPr>
          <w:iCs/>
          <w:color w:val="auto"/>
          <w:szCs w:val="24"/>
        </w:rPr>
        <w:t>identificar</w:t>
      </w:r>
      <w:r w:rsidR="00BC10E5" w:rsidRPr="00495EBB">
        <w:rPr>
          <w:color w:val="auto"/>
          <w:szCs w:val="24"/>
        </w:rPr>
        <w:t xml:space="preserve"> </w:t>
      </w:r>
      <w:r w:rsidRPr="00495EBB">
        <w:rPr>
          <w:color w:val="auto"/>
          <w:szCs w:val="24"/>
        </w:rPr>
        <w:t xml:space="preserve"> un blanco con guerra electrónica </w:t>
      </w:r>
      <w:r w:rsidR="00DD5375" w:rsidRPr="00495EBB">
        <w:rPr>
          <w:color w:val="auto"/>
          <w:szCs w:val="24"/>
        </w:rPr>
        <w:t xml:space="preserve">interceptando </w:t>
      </w:r>
      <w:r w:rsidRPr="00495EBB">
        <w:rPr>
          <w:color w:val="auto"/>
          <w:szCs w:val="24"/>
        </w:rPr>
        <w:t xml:space="preserve">para restablecer la </w:t>
      </w:r>
      <w:r w:rsidR="008F7833" w:rsidRPr="00495EBB">
        <w:rPr>
          <w:color w:val="auto"/>
          <w:szCs w:val="24"/>
        </w:rPr>
        <w:t>seguridad</w:t>
      </w:r>
      <w:r w:rsidRPr="00495EBB">
        <w:rPr>
          <w:color w:val="auto"/>
          <w:szCs w:val="24"/>
        </w:rPr>
        <w:t xml:space="preserve"> ciudadana?</w:t>
      </w:r>
    </w:p>
    <w:p w14:paraId="26A4EFF9" w14:textId="77777777" w:rsidR="004E3071" w:rsidRPr="00495EBB" w:rsidRDefault="004E3071" w:rsidP="004E3071">
      <w:pPr>
        <w:spacing w:line="240" w:lineRule="auto"/>
        <w:ind w:left="66" w:firstLine="0"/>
        <w:jc w:val="left"/>
        <w:rPr>
          <w:color w:val="auto"/>
          <w:szCs w:val="24"/>
        </w:rPr>
      </w:pPr>
    </w:p>
    <w:p w14:paraId="4905B3D5" w14:textId="16CE2281" w:rsidR="004E3071" w:rsidRPr="00495EBB" w:rsidRDefault="004E3071" w:rsidP="004E3071">
      <w:pPr>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9</w:t>
      </w:r>
    </w:p>
    <w:p w14:paraId="518C350B" w14:textId="53E26E8D" w:rsidR="003015A2" w:rsidRPr="00495EBB" w:rsidRDefault="004E3071" w:rsidP="007C2BD3">
      <w:pPr>
        <w:autoSpaceDE w:val="0"/>
        <w:autoSpaceDN w:val="0"/>
        <w:adjustRightInd w:val="0"/>
        <w:spacing w:after="0" w:line="360" w:lineRule="auto"/>
        <w:ind w:left="0" w:firstLine="0"/>
        <w:rPr>
          <w:i/>
          <w:iCs/>
          <w:color w:val="auto"/>
        </w:rPr>
      </w:pPr>
      <w:r w:rsidRPr="00495EBB">
        <w:rPr>
          <w:i/>
          <w:iCs/>
          <w:color w:val="auto"/>
        </w:rPr>
        <w:t xml:space="preserve">Frecuencias de la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w:t>
      </w:r>
      <w:r w:rsidR="0051671C" w:rsidRPr="00495EBB">
        <w:rPr>
          <w:color w:val="auto"/>
          <w:szCs w:val="24"/>
        </w:rPr>
        <w:t xml:space="preserve"> </w:t>
      </w:r>
      <w:r w:rsidRPr="00495EBB">
        <w:rPr>
          <w:i/>
          <w:iCs/>
          <w:color w:val="auto"/>
        </w:rPr>
        <w:t xml:space="preserve">con guerra electrónica </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307CD275" w14:textId="77777777" w:rsidTr="008F7833">
        <w:trPr>
          <w:cantSplit/>
        </w:trPr>
        <w:tc>
          <w:tcPr>
            <w:tcW w:w="2258" w:type="dxa"/>
            <w:gridSpan w:val="2"/>
            <w:tcBorders>
              <w:top w:val="single" w:sz="4" w:space="0" w:color="auto"/>
              <w:bottom w:val="single" w:sz="4" w:space="0" w:color="auto"/>
            </w:tcBorders>
            <w:vAlign w:val="bottom"/>
          </w:tcPr>
          <w:p w14:paraId="7332776F" w14:textId="77777777" w:rsidR="008F7833" w:rsidRPr="00495EBB" w:rsidRDefault="008F7833"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721CC70C" w14:textId="77777777" w:rsidR="008F7833" w:rsidRPr="00495EBB" w:rsidRDefault="008F7833"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550CFC96" w14:textId="77777777" w:rsidR="008F7833" w:rsidRPr="00495EBB" w:rsidRDefault="008F7833"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6E42EF9D" w14:textId="77777777" w:rsidR="008F7833" w:rsidRPr="00495EBB" w:rsidRDefault="008F7833"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18EF542C" w14:textId="77777777" w:rsidR="008F7833" w:rsidRPr="00495EBB" w:rsidRDefault="008F7833"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33A5A103" w14:textId="77777777" w:rsidTr="008F7833">
        <w:trPr>
          <w:cantSplit/>
        </w:trPr>
        <w:tc>
          <w:tcPr>
            <w:tcW w:w="813" w:type="dxa"/>
            <w:vMerge w:val="restart"/>
            <w:tcBorders>
              <w:top w:val="single" w:sz="4" w:space="0" w:color="auto"/>
            </w:tcBorders>
          </w:tcPr>
          <w:p w14:paraId="3FA2AE5E" w14:textId="77777777" w:rsidR="008F7833" w:rsidRPr="00495EBB" w:rsidRDefault="008F7833"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5F081A26" w14:textId="77777777" w:rsidR="008F7833" w:rsidRPr="00495EBB" w:rsidRDefault="008F7833"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54E00104" w14:textId="77777777"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w:t>
            </w:r>
          </w:p>
        </w:tc>
        <w:tc>
          <w:tcPr>
            <w:tcW w:w="1200" w:type="dxa"/>
            <w:tcBorders>
              <w:top w:val="single" w:sz="4" w:space="0" w:color="auto"/>
            </w:tcBorders>
          </w:tcPr>
          <w:p w14:paraId="3093CECB" w14:textId="25D2380B"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12,5</w:t>
            </w:r>
            <w:r w:rsidR="00734C70" w:rsidRPr="00495EBB">
              <w:rPr>
                <w:rFonts w:eastAsiaTheme="minorHAnsi"/>
                <w:color w:val="auto"/>
                <w:sz w:val="18"/>
                <w:szCs w:val="18"/>
                <w:lang w:val="es-PE" w:eastAsia="en-US"/>
              </w:rPr>
              <w:t>0</w:t>
            </w:r>
          </w:p>
        </w:tc>
        <w:tc>
          <w:tcPr>
            <w:tcW w:w="1476" w:type="dxa"/>
            <w:tcBorders>
              <w:top w:val="single" w:sz="4" w:space="0" w:color="auto"/>
            </w:tcBorders>
          </w:tcPr>
          <w:p w14:paraId="31712181" w14:textId="0CBCC1BC"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12,5</w:t>
            </w:r>
            <w:r w:rsidR="00734C70" w:rsidRPr="00495EBB">
              <w:rPr>
                <w:rFonts w:eastAsiaTheme="minorHAnsi"/>
                <w:color w:val="auto"/>
                <w:sz w:val="18"/>
                <w:szCs w:val="18"/>
                <w:lang w:val="es-PE" w:eastAsia="en-US"/>
              </w:rPr>
              <w:t>0</w:t>
            </w:r>
          </w:p>
        </w:tc>
        <w:tc>
          <w:tcPr>
            <w:tcW w:w="1476" w:type="dxa"/>
            <w:tcBorders>
              <w:top w:val="single" w:sz="4" w:space="0" w:color="auto"/>
            </w:tcBorders>
          </w:tcPr>
          <w:p w14:paraId="5C1F30F2" w14:textId="26C707FC"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12,5</w:t>
            </w:r>
            <w:r w:rsidR="00734C70" w:rsidRPr="00495EBB">
              <w:rPr>
                <w:rFonts w:eastAsiaTheme="minorHAnsi"/>
                <w:color w:val="auto"/>
                <w:sz w:val="18"/>
                <w:szCs w:val="18"/>
                <w:lang w:val="es-PE" w:eastAsia="en-US"/>
              </w:rPr>
              <w:t>0</w:t>
            </w:r>
          </w:p>
        </w:tc>
      </w:tr>
      <w:tr w:rsidR="00495EBB" w:rsidRPr="00495EBB" w14:paraId="5EC1A536" w14:textId="77777777" w:rsidTr="008F7833">
        <w:trPr>
          <w:cantSplit/>
        </w:trPr>
        <w:tc>
          <w:tcPr>
            <w:tcW w:w="813" w:type="dxa"/>
            <w:vMerge/>
          </w:tcPr>
          <w:p w14:paraId="741EB58C" w14:textId="77777777" w:rsidR="008F7833" w:rsidRPr="00495EBB" w:rsidRDefault="008F7833"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927A44F" w14:textId="77777777" w:rsidR="008F7833" w:rsidRPr="00495EBB" w:rsidRDefault="008F7833"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60D74CA1" w14:textId="77777777"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35</w:t>
            </w:r>
          </w:p>
        </w:tc>
        <w:tc>
          <w:tcPr>
            <w:tcW w:w="1200" w:type="dxa"/>
          </w:tcPr>
          <w:p w14:paraId="3EA3A5D6" w14:textId="64F8FC26"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72,9</w:t>
            </w:r>
            <w:r w:rsidR="00734C70" w:rsidRPr="00495EBB">
              <w:rPr>
                <w:rFonts w:eastAsiaTheme="minorHAnsi"/>
                <w:color w:val="auto"/>
                <w:sz w:val="18"/>
                <w:szCs w:val="18"/>
                <w:lang w:val="es-PE" w:eastAsia="en-US"/>
              </w:rPr>
              <w:t>2</w:t>
            </w:r>
          </w:p>
        </w:tc>
        <w:tc>
          <w:tcPr>
            <w:tcW w:w="1476" w:type="dxa"/>
          </w:tcPr>
          <w:p w14:paraId="271DEB6B" w14:textId="40610491"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72,9</w:t>
            </w:r>
            <w:r w:rsidR="00734C70" w:rsidRPr="00495EBB">
              <w:rPr>
                <w:rFonts w:eastAsiaTheme="minorHAnsi"/>
                <w:color w:val="auto"/>
                <w:sz w:val="18"/>
                <w:szCs w:val="18"/>
                <w:lang w:val="es-PE" w:eastAsia="en-US"/>
              </w:rPr>
              <w:t>2</w:t>
            </w:r>
          </w:p>
        </w:tc>
        <w:tc>
          <w:tcPr>
            <w:tcW w:w="1476" w:type="dxa"/>
          </w:tcPr>
          <w:p w14:paraId="41DD3832" w14:textId="3C8A24B7"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85,4</w:t>
            </w:r>
            <w:r w:rsidR="00734C70" w:rsidRPr="00495EBB">
              <w:rPr>
                <w:rFonts w:eastAsiaTheme="minorHAnsi"/>
                <w:color w:val="auto"/>
                <w:sz w:val="18"/>
                <w:szCs w:val="18"/>
                <w:lang w:val="es-PE" w:eastAsia="en-US"/>
              </w:rPr>
              <w:t>2</w:t>
            </w:r>
          </w:p>
        </w:tc>
      </w:tr>
      <w:tr w:rsidR="00495EBB" w:rsidRPr="00495EBB" w14:paraId="55D2A7A3" w14:textId="77777777" w:rsidTr="008F7833">
        <w:trPr>
          <w:cantSplit/>
        </w:trPr>
        <w:tc>
          <w:tcPr>
            <w:tcW w:w="813" w:type="dxa"/>
            <w:vMerge/>
          </w:tcPr>
          <w:p w14:paraId="45EBFAA8" w14:textId="77777777" w:rsidR="008F7833" w:rsidRPr="00495EBB" w:rsidRDefault="008F7833"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8FBEA68" w14:textId="77777777" w:rsidR="008F7833" w:rsidRPr="00495EBB" w:rsidRDefault="008F7833"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435C566C" w14:textId="77777777"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w:t>
            </w:r>
          </w:p>
        </w:tc>
        <w:tc>
          <w:tcPr>
            <w:tcW w:w="1200" w:type="dxa"/>
          </w:tcPr>
          <w:p w14:paraId="486C4161" w14:textId="53BF708E" w:rsidR="008F7833" w:rsidRPr="00495EBB" w:rsidRDefault="008F7833" w:rsidP="00734C7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w:t>
            </w:r>
            <w:r w:rsidR="00734C70" w:rsidRPr="00495EBB">
              <w:rPr>
                <w:rFonts w:eastAsiaTheme="minorHAnsi"/>
                <w:color w:val="auto"/>
                <w:sz w:val="18"/>
                <w:szCs w:val="18"/>
                <w:lang w:val="es-PE" w:eastAsia="en-US"/>
              </w:rPr>
              <w:t>58</w:t>
            </w:r>
          </w:p>
        </w:tc>
        <w:tc>
          <w:tcPr>
            <w:tcW w:w="1476" w:type="dxa"/>
          </w:tcPr>
          <w:p w14:paraId="7C14FF66" w14:textId="2EE68E95" w:rsidR="008F7833" w:rsidRPr="00495EBB" w:rsidRDefault="008F7833" w:rsidP="00734C7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w:t>
            </w:r>
            <w:r w:rsidR="00734C70" w:rsidRPr="00495EBB">
              <w:rPr>
                <w:rFonts w:eastAsiaTheme="minorHAnsi"/>
                <w:color w:val="auto"/>
                <w:sz w:val="18"/>
                <w:szCs w:val="18"/>
                <w:lang w:val="es-PE" w:eastAsia="en-US"/>
              </w:rPr>
              <w:t>58</w:t>
            </w:r>
          </w:p>
        </w:tc>
        <w:tc>
          <w:tcPr>
            <w:tcW w:w="1476" w:type="dxa"/>
          </w:tcPr>
          <w:p w14:paraId="4C96F21A" w14:textId="77777777"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4F355B7E" w14:textId="77777777" w:rsidTr="008F7833">
        <w:trPr>
          <w:cantSplit/>
        </w:trPr>
        <w:tc>
          <w:tcPr>
            <w:tcW w:w="813" w:type="dxa"/>
            <w:vMerge/>
          </w:tcPr>
          <w:p w14:paraId="0D75EA0A" w14:textId="77777777" w:rsidR="008F7833" w:rsidRPr="00495EBB" w:rsidRDefault="008F7833"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FA04298" w14:textId="77777777" w:rsidR="008F7833" w:rsidRPr="00495EBB" w:rsidRDefault="008F7833"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4227AD91" w14:textId="77777777"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073A6055" w14:textId="77777777"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658E4962" w14:textId="77777777" w:rsidR="008F7833" w:rsidRPr="00495EBB" w:rsidRDefault="008F7833"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1EA230C3" w14:textId="77777777" w:rsidR="008F7833" w:rsidRPr="00495EBB" w:rsidRDefault="008F7833"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4E7C6580" w14:textId="77777777" w:rsidR="0068793C" w:rsidRPr="00495EBB" w:rsidRDefault="0068793C" w:rsidP="0068793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008A0975" w14:textId="77777777" w:rsidR="00DF3D88" w:rsidRPr="00495EBB" w:rsidRDefault="00DF3D88" w:rsidP="004E3071">
      <w:pPr>
        <w:spacing w:after="0" w:line="360" w:lineRule="auto"/>
        <w:ind w:left="0" w:firstLine="0"/>
        <w:rPr>
          <w:b/>
          <w:color w:val="auto"/>
        </w:rPr>
      </w:pPr>
    </w:p>
    <w:p w14:paraId="0EC68E18" w14:textId="1140A070" w:rsidR="004E3071" w:rsidRPr="00495EBB" w:rsidRDefault="004E3071" w:rsidP="004E3071">
      <w:pPr>
        <w:spacing w:after="0" w:line="360" w:lineRule="auto"/>
        <w:ind w:left="0" w:firstLine="0"/>
        <w:rPr>
          <w:b/>
          <w:color w:val="auto"/>
        </w:rPr>
      </w:pPr>
      <w:r w:rsidRPr="00495EBB">
        <w:rPr>
          <w:b/>
          <w:color w:val="auto"/>
        </w:rPr>
        <w:t xml:space="preserve">Figura </w:t>
      </w:r>
      <w:r w:rsidR="00294894" w:rsidRPr="00495EBB">
        <w:rPr>
          <w:b/>
          <w:color w:val="auto"/>
        </w:rPr>
        <w:t>5</w:t>
      </w:r>
      <w:r w:rsidRPr="00495EBB">
        <w:rPr>
          <w:b/>
          <w:color w:val="auto"/>
        </w:rPr>
        <w:t xml:space="preserve"> </w:t>
      </w:r>
    </w:p>
    <w:p w14:paraId="56A18ADA" w14:textId="3D1F62F9" w:rsidR="004E3071" w:rsidRPr="00495EBB" w:rsidRDefault="00280B58" w:rsidP="00DF3D88">
      <w:pPr>
        <w:spacing w:line="360" w:lineRule="auto"/>
        <w:ind w:left="0" w:firstLine="0"/>
        <w:rPr>
          <w:rFonts w:ascii="Times New Roman" w:eastAsiaTheme="minorEastAsia" w:hAnsi="Times New Roman" w:cs="Times New Roman"/>
          <w:color w:val="auto"/>
          <w:szCs w:val="24"/>
          <w:lang w:val="es-PE"/>
        </w:rPr>
      </w:pPr>
      <w:r w:rsidRPr="00495EBB">
        <w:rPr>
          <w:i/>
          <w:color w:val="auto"/>
        </w:rPr>
        <w:t>D</w:t>
      </w:r>
      <w:r w:rsidR="004E3071" w:rsidRPr="00495EBB">
        <w:rPr>
          <w:i/>
          <w:color w:val="auto"/>
        </w:rPr>
        <w:t xml:space="preserve">istribución por criterio, de la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 </w:t>
      </w:r>
      <w:r w:rsidR="00DF3D88" w:rsidRPr="00495EBB">
        <w:rPr>
          <w:i/>
          <w:iCs/>
          <w:color w:val="auto"/>
        </w:rPr>
        <w:t xml:space="preserve">con guerra electrónica </w:t>
      </w:r>
    </w:p>
    <w:p w14:paraId="7C0B3DFC" w14:textId="509DB11D" w:rsidR="003015A2" w:rsidRPr="00495EBB" w:rsidRDefault="00280B58" w:rsidP="003015A2">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26B92562" wp14:editId="65692CBB">
            <wp:extent cx="5268036" cy="3650597"/>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8036" cy="3650597"/>
                    </a:xfrm>
                    <a:prstGeom prst="rect">
                      <a:avLst/>
                    </a:prstGeom>
                    <a:noFill/>
                    <a:ln>
                      <a:noFill/>
                    </a:ln>
                  </pic:spPr>
                </pic:pic>
              </a:graphicData>
            </a:graphic>
          </wp:inline>
        </w:drawing>
      </w:r>
    </w:p>
    <w:p w14:paraId="45CA4D16" w14:textId="288DED30" w:rsidR="00053C00" w:rsidRPr="00495EBB" w:rsidRDefault="00053C00" w:rsidP="00053C00">
      <w:pPr>
        <w:autoSpaceDE w:val="0"/>
        <w:autoSpaceDN w:val="0"/>
        <w:adjustRightInd w:val="0"/>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7CFC23C6" w14:textId="61DA8AFB" w:rsidR="00053C00" w:rsidRPr="00495EBB" w:rsidRDefault="00053C00" w:rsidP="00053C00">
      <w:pPr>
        <w:autoSpaceDE w:val="0"/>
        <w:autoSpaceDN w:val="0"/>
        <w:adjustRightInd w:val="0"/>
        <w:spacing w:after="0" w:line="360" w:lineRule="auto"/>
        <w:ind w:left="0" w:firstLine="0"/>
        <w:rPr>
          <w:rFonts w:eastAsiaTheme="minorHAnsi"/>
          <w:color w:val="auto"/>
          <w:szCs w:val="24"/>
          <w:lang w:val="es-PE" w:eastAsia="en-US"/>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7A1724" w:rsidRPr="00495EBB">
        <w:rPr>
          <w:iCs/>
          <w:color w:val="auto"/>
          <w:szCs w:val="24"/>
          <w:lang w:val="es-PE"/>
        </w:rPr>
        <w:t>9</w:t>
      </w:r>
      <w:r w:rsidR="00F6002F" w:rsidRPr="00495EBB">
        <w:rPr>
          <w:iCs/>
          <w:color w:val="auto"/>
          <w:szCs w:val="24"/>
          <w:lang w:val="es-PE"/>
        </w:rPr>
        <w:t xml:space="preserve"> y la Figura 5,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w:t>
      </w:r>
      <w:r w:rsidR="001A5960" w:rsidRPr="00495EBB">
        <w:rPr>
          <w:rFonts w:eastAsia="Times New Roman"/>
          <w:color w:val="auto"/>
        </w:rPr>
        <w:t xml:space="preserve"> con relación a la pregunta </w:t>
      </w:r>
      <w:r w:rsidRPr="00495EBB">
        <w:rPr>
          <w:rFonts w:eastAsia="Times New Roman"/>
          <w:color w:val="auto"/>
        </w:rPr>
        <w:t xml:space="preserve">1 contestaron de la siguiente manera: </w:t>
      </w:r>
      <w:r w:rsidR="00280B58" w:rsidRPr="00495EBB">
        <w:rPr>
          <w:rFonts w:eastAsia="Times New Roman"/>
          <w:color w:val="auto"/>
        </w:rPr>
        <w:t xml:space="preserve">opinan </w:t>
      </w:r>
      <w:r w:rsidRPr="00495EBB">
        <w:rPr>
          <w:rFonts w:eastAsia="Times New Roman"/>
          <w:color w:val="auto"/>
        </w:rPr>
        <w:t>que el 12,5</w:t>
      </w:r>
      <w:r w:rsidR="00280B58" w:rsidRPr="00495EBB">
        <w:rPr>
          <w:rFonts w:eastAsia="Times New Roman"/>
          <w:color w:val="auto"/>
        </w:rPr>
        <w:t>0</w:t>
      </w:r>
      <w:r w:rsidRPr="00495EBB">
        <w:rPr>
          <w:rFonts w:eastAsia="Times New Roman"/>
          <w:color w:val="auto"/>
        </w:rPr>
        <w:t>% que a veces, el 72,9</w:t>
      </w:r>
      <w:r w:rsidR="00280B58" w:rsidRPr="00495EBB">
        <w:rPr>
          <w:rFonts w:eastAsia="Times New Roman"/>
          <w:color w:val="auto"/>
        </w:rPr>
        <w:t>2</w:t>
      </w:r>
      <w:r w:rsidRPr="00495EBB">
        <w:rPr>
          <w:rFonts w:eastAsia="Times New Roman"/>
          <w:color w:val="auto"/>
        </w:rPr>
        <w:t>% casi siempre y el 14,</w:t>
      </w:r>
      <w:r w:rsidR="00280B58" w:rsidRPr="00495EBB">
        <w:rPr>
          <w:rFonts w:eastAsia="Times New Roman"/>
          <w:color w:val="auto"/>
        </w:rPr>
        <w:t>58</w:t>
      </w:r>
      <w:r w:rsidRPr="00495EBB">
        <w:rPr>
          <w:rFonts w:eastAsia="Times New Roman"/>
          <w:color w:val="auto"/>
        </w:rPr>
        <w:t>% siempre.</w:t>
      </w:r>
    </w:p>
    <w:p w14:paraId="77292D67" w14:textId="1FC0C632" w:rsidR="00053C00" w:rsidRPr="00495EBB" w:rsidRDefault="00D37A11" w:rsidP="003015A2">
      <w:pPr>
        <w:pStyle w:val="Prrafodelista"/>
        <w:spacing w:line="240" w:lineRule="auto"/>
        <w:ind w:left="426" w:firstLine="0"/>
        <w:jc w:val="left"/>
        <w:rPr>
          <w:color w:val="auto"/>
          <w:szCs w:val="24"/>
        </w:rPr>
      </w:pPr>
      <w:r w:rsidRPr="00495EBB">
        <w:rPr>
          <w:color w:val="auto"/>
          <w:szCs w:val="24"/>
        </w:rPr>
        <w:t xml:space="preserve">          </w:t>
      </w:r>
      <w:r w:rsidR="0022659B" w:rsidRPr="00495EBB">
        <w:rPr>
          <w:color w:val="auto"/>
          <w:szCs w:val="24"/>
        </w:rPr>
        <w:t xml:space="preserve">                             </w:t>
      </w:r>
      <w:r w:rsidRPr="00495EBB">
        <w:rPr>
          <w:color w:val="auto"/>
          <w:szCs w:val="24"/>
        </w:rPr>
        <w:t xml:space="preserve">                    </w:t>
      </w:r>
    </w:p>
    <w:p w14:paraId="3543F04D" w14:textId="77777777" w:rsidR="00053C00" w:rsidRPr="00495EBB" w:rsidRDefault="00053C00" w:rsidP="003015A2">
      <w:pPr>
        <w:pStyle w:val="Prrafodelista"/>
        <w:spacing w:line="240" w:lineRule="auto"/>
        <w:ind w:left="426" w:firstLine="0"/>
        <w:jc w:val="left"/>
        <w:rPr>
          <w:color w:val="auto"/>
          <w:szCs w:val="24"/>
        </w:rPr>
      </w:pPr>
    </w:p>
    <w:p w14:paraId="54DF7379" w14:textId="36C1DB51"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t xml:space="preserve">¿Tiene la </w:t>
      </w:r>
      <w:r w:rsidR="0051671C" w:rsidRPr="00495EBB">
        <w:rPr>
          <w:color w:val="auto"/>
          <w:szCs w:val="24"/>
        </w:rPr>
        <w:t xml:space="preserve">capacidad de </w:t>
      </w:r>
      <w:r w:rsidR="0051671C" w:rsidRPr="00495EBB">
        <w:rPr>
          <w:iCs/>
          <w:color w:val="auto"/>
          <w:szCs w:val="24"/>
        </w:rPr>
        <w:t>identificar</w:t>
      </w:r>
      <w:r w:rsidR="0051671C" w:rsidRPr="00495EBB">
        <w:rPr>
          <w:color w:val="auto"/>
          <w:szCs w:val="24"/>
        </w:rPr>
        <w:t xml:space="preserve">  un blanco </w:t>
      </w:r>
      <w:r w:rsidRPr="00495EBB">
        <w:rPr>
          <w:color w:val="auto"/>
          <w:szCs w:val="24"/>
        </w:rPr>
        <w:t xml:space="preserve">con operaciones de seguridad  para restablecer la </w:t>
      </w:r>
      <w:r w:rsidR="00D11DB6" w:rsidRPr="00495EBB">
        <w:rPr>
          <w:color w:val="auto"/>
          <w:szCs w:val="24"/>
        </w:rPr>
        <w:t>seguridad</w:t>
      </w:r>
      <w:r w:rsidRPr="00495EBB">
        <w:rPr>
          <w:color w:val="auto"/>
          <w:szCs w:val="24"/>
        </w:rPr>
        <w:t xml:space="preserve"> ciudadana?</w:t>
      </w:r>
    </w:p>
    <w:p w14:paraId="79B59548" w14:textId="77777777" w:rsidR="003015A2" w:rsidRPr="00495EBB" w:rsidRDefault="003015A2" w:rsidP="003015A2">
      <w:pPr>
        <w:autoSpaceDE w:val="0"/>
        <w:autoSpaceDN w:val="0"/>
        <w:adjustRightInd w:val="0"/>
        <w:spacing w:after="0" w:line="240" w:lineRule="auto"/>
        <w:jc w:val="left"/>
        <w:rPr>
          <w:rFonts w:ascii="Times New Roman" w:eastAsiaTheme="minorEastAsia" w:hAnsi="Times New Roman" w:cs="Times New Roman"/>
          <w:color w:val="auto"/>
          <w:szCs w:val="24"/>
          <w:lang w:val="es-PE"/>
        </w:rPr>
      </w:pPr>
    </w:p>
    <w:p w14:paraId="45DCE52D" w14:textId="2FC7C846" w:rsidR="000A5605" w:rsidRPr="00495EBB" w:rsidRDefault="000A5605" w:rsidP="000A5605">
      <w:pPr>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10</w:t>
      </w:r>
    </w:p>
    <w:p w14:paraId="4650DACB" w14:textId="271C06BA" w:rsidR="000A5605" w:rsidRPr="00495EBB" w:rsidRDefault="000A5605" w:rsidP="000A5605">
      <w:pPr>
        <w:autoSpaceDE w:val="0"/>
        <w:autoSpaceDN w:val="0"/>
        <w:adjustRightInd w:val="0"/>
        <w:spacing w:after="0" w:line="360" w:lineRule="auto"/>
        <w:ind w:left="0" w:firstLine="0"/>
        <w:rPr>
          <w:i/>
          <w:iCs/>
          <w:color w:val="auto"/>
        </w:rPr>
      </w:pPr>
      <w:r w:rsidRPr="00495EBB">
        <w:rPr>
          <w:i/>
          <w:iCs/>
          <w:color w:val="auto"/>
        </w:rPr>
        <w:t xml:space="preserve">Frecuencias de </w:t>
      </w:r>
      <w:r w:rsidRPr="00495EBB">
        <w:rPr>
          <w:iCs/>
          <w:color w:val="auto"/>
        </w:rPr>
        <w:t xml:space="preserve">la </w:t>
      </w:r>
      <w:r w:rsidR="0051671C" w:rsidRPr="00495EBB">
        <w:rPr>
          <w:color w:val="auto"/>
          <w:szCs w:val="24"/>
        </w:rPr>
        <w:t xml:space="preserve">capacidad de </w:t>
      </w:r>
      <w:r w:rsidR="0051671C" w:rsidRPr="00495EBB">
        <w:rPr>
          <w:iCs/>
          <w:color w:val="auto"/>
          <w:szCs w:val="24"/>
        </w:rPr>
        <w:t>identificar</w:t>
      </w:r>
      <w:r w:rsidR="0051671C" w:rsidRPr="00495EBB">
        <w:rPr>
          <w:color w:val="auto"/>
          <w:szCs w:val="24"/>
        </w:rPr>
        <w:t xml:space="preserve">  un blanco </w:t>
      </w:r>
      <w:r w:rsidRPr="00495EBB">
        <w:rPr>
          <w:i/>
          <w:iCs/>
          <w:color w:val="auto"/>
        </w:rPr>
        <w:t xml:space="preserve">con </w:t>
      </w:r>
      <w:r w:rsidR="00053C00" w:rsidRPr="00495EBB">
        <w:rPr>
          <w:i/>
          <w:iCs/>
          <w:color w:val="auto"/>
        </w:rPr>
        <w:t>operaciones de seguridad</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25790EC6" w14:textId="77777777" w:rsidTr="00280B58">
        <w:trPr>
          <w:cantSplit/>
        </w:trPr>
        <w:tc>
          <w:tcPr>
            <w:tcW w:w="2258" w:type="dxa"/>
            <w:gridSpan w:val="2"/>
            <w:tcBorders>
              <w:top w:val="single" w:sz="4" w:space="0" w:color="auto"/>
              <w:bottom w:val="single" w:sz="4" w:space="0" w:color="auto"/>
            </w:tcBorders>
            <w:vAlign w:val="bottom"/>
          </w:tcPr>
          <w:p w14:paraId="3D9CD09B" w14:textId="77777777" w:rsidR="00280B58" w:rsidRPr="00495EBB" w:rsidRDefault="00280B58"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43FB9ED5" w14:textId="77777777" w:rsidR="00280B58" w:rsidRPr="00495EBB" w:rsidRDefault="00280B58"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270917AA" w14:textId="77777777" w:rsidR="00280B58" w:rsidRPr="00495EBB" w:rsidRDefault="00280B58"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22DD96C6" w14:textId="77777777" w:rsidR="00280B58" w:rsidRPr="00495EBB" w:rsidRDefault="00280B58"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29EDDE62" w14:textId="77777777" w:rsidR="00280B58" w:rsidRPr="00495EBB" w:rsidRDefault="00280B58"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4D582DF1" w14:textId="77777777" w:rsidTr="00280B58">
        <w:trPr>
          <w:cantSplit/>
        </w:trPr>
        <w:tc>
          <w:tcPr>
            <w:tcW w:w="813" w:type="dxa"/>
            <w:vMerge w:val="restart"/>
            <w:tcBorders>
              <w:top w:val="single" w:sz="4" w:space="0" w:color="auto"/>
            </w:tcBorders>
          </w:tcPr>
          <w:p w14:paraId="30388C1C" w14:textId="77777777" w:rsidR="00280B58" w:rsidRPr="00495EBB" w:rsidRDefault="00280B58"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0463E145" w14:textId="77777777" w:rsidR="00280B58" w:rsidRPr="00495EBB" w:rsidRDefault="00280B58"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06C5D868" w14:textId="77777777"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6F0BB411" w14:textId="5DF8A7CB"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w:t>
            </w:r>
            <w:r w:rsidR="00734C70" w:rsidRPr="00495EBB">
              <w:rPr>
                <w:rFonts w:eastAsiaTheme="minorHAnsi"/>
                <w:color w:val="auto"/>
                <w:sz w:val="18"/>
                <w:szCs w:val="18"/>
                <w:lang w:val="es-PE" w:eastAsia="en-US"/>
              </w:rPr>
              <w:t>3</w:t>
            </w:r>
          </w:p>
        </w:tc>
        <w:tc>
          <w:tcPr>
            <w:tcW w:w="1476" w:type="dxa"/>
            <w:tcBorders>
              <w:top w:val="single" w:sz="4" w:space="0" w:color="auto"/>
            </w:tcBorders>
          </w:tcPr>
          <w:p w14:paraId="2F07E969" w14:textId="274A0365"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w:t>
            </w:r>
            <w:r w:rsidR="00734C70" w:rsidRPr="00495EBB">
              <w:rPr>
                <w:rFonts w:eastAsiaTheme="minorHAnsi"/>
                <w:color w:val="auto"/>
                <w:sz w:val="18"/>
                <w:szCs w:val="18"/>
                <w:lang w:val="es-PE" w:eastAsia="en-US"/>
              </w:rPr>
              <w:t>3</w:t>
            </w:r>
          </w:p>
        </w:tc>
        <w:tc>
          <w:tcPr>
            <w:tcW w:w="1476" w:type="dxa"/>
            <w:tcBorders>
              <w:top w:val="single" w:sz="4" w:space="0" w:color="auto"/>
            </w:tcBorders>
          </w:tcPr>
          <w:p w14:paraId="5D923716" w14:textId="2A2A9331"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w:t>
            </w:r>
            <w:r w:rsidR="00734C70" w:rsidRPr="00495EBB">
              <w:rPr>
                <w:rFonts w:eastAsiaTheme="minorHAnsi"/>
                <w:color w:val="auto"/>
                <w:sz w:val="18"/>
                <w:szCs w:val="18"/>
                <w:lang w:val="es-PE" w:eastAsia="en-US"/>
              </w:rPr>
              <w:t>3</w:t>
            </w:r>
          </w:p>
        </w:tc>
      </w:tr>
      <w:tr w:rsidR="00495EBB" w:rsidRPr="00495EBB" w14:paraId="1810A335" w14:textId="77777777" w:rsidTr="00280B58">
        <w:trPr>
          <w:cantSplit/>
        </w:trPr>
        <w:tc>
          <w:tcPr>
            <w:tcW w:w="813" w:type="dxa"/>
            <w:vMerge/>
          </w:tcPr>
          <w:p w14:paraId="4AE7666B" w14:textId="77777777" w:rsidR="00280B58" w:rsidRPr="00495EBB" w:rsidRDefault="00280B58"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A50F7FB" w14:textId="77777777" w:rsidR="00280B58" w:rsidRPr="00495EBB" w:rsidRDefault="00280B58"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7F461B3E" w14:textId="77777777"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35</w:t>
            </w:r>
          </w:p>
        </w:tc>
        <w:tc>
          <w:tcPr>
            <w:tcW w:w="1200" w:type="dxa"/>
          </w:tcPr>
          <w:p w14:paraId="3F90092B" w14:textId="52750334"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72,9</w:t>
            </w:r>
            <w:r w:rsidR="00734C70" w:rsidRPr="00495EBB">
              <w:rPr>
                <w:rFonts w:eastAsiaTheme="minorHAnsi"/>
                <w:color w:val="auto"/>
                <w:sz w:val="18"/>
                <w:szCs w:val="18"/>
                <w:lang w:val="es-PE" w:eastAsia="en-US"/>
              </w:rPr>
              <w:t>2</w:t>
            </w:r>
          </w:p>
        </w:tc>
        <w:tc>
          <w:tcPr>
            <w:tcW w:w="1476" w:type="dxa"/>
          </w:tcPr>
          <w:p w14:paraId="13BC82FA" w14:textId="5D70FBB4"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72,9</w:t>
            </w:r>
            <w:r w:rsidR="00734C70" w:rsidRPr="00495EBB">
              <w:rPr>
                <w:rFonts w:eastAsiaTheme="minorHAnsi"/>
                <w:color w:val="auto"/>
                <w:sz w:val="18"/>
                <w:szCs w:val="18"/>
                <w:lang w:val="es-PE" w:eastAsia="en-US"/>
              </w:rPr>
              <w:t>2</w:t>
            </w:r>
          </w:p>
        </w:tc>
        <w:tc>
          <w:tcPr>
            <w:tcW w:w="1476" w:type="dxa"/>
          </w:tcPr>
          <w:p w14:paraId="41F967D1" w14:textId="3E5D926C"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93,8</w:t>
            </w:r>
            <w:r w:rsidR="00734C70" w:rsidRPr="00495EBB">
              <w:rPr>
                <w:rFonts w:eastAsiaTheme="minorHAnsi"/>
                <w:color w:val="auto"/>
                <w:sz w:val="18"/>
                <w:szCs w:val="18"/>
                <w:lang w:val="es-PE" w:eastAsia="en-US"/>
              </w:rPr>
              <w:t>5</w:t>
            </w:r>
          </w:p>
        </w:tc>
      </w:tr>
      <w:tr w:rsidR="00495EBB" w:rsidRPr="00495EBB" w14:paraId="63FD28B8" w14:textId="77777777" w:rsidTr="00280B58">
        <w:trPr>
          <w:cantSplit/>
        </w:trPr>
        <w:tc>
          <w:tcPr>
            <w:tcW w:w="813" w:type="dxa"/>
            <w:vMerge/>
          </w:tcPr>
          <w:p w14:paraId="5151D968" w14:textId="77777777" w:rsidR="00280B58" w:rsidRPr="00495EBB" w:rsidRDefault="00280B58"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C0E4A9D" w14:textId="77777777" w:rsidR="00280B58" w:rsidRPr="00495EBB" w:rsidRDefault="00280B58"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5B514F16" w14:textId="77777777"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w:t>
            </w:r>
          </w:p>
        </w:tc>
        <w:tc>
          <w:tcPr>
            <w:tcW w:w="1200" w:type="dxa"/>
          </w:tcPr>
          <w:p w14:paraId="5953E7F7" w14:textId="60F13CC6" w:rsidR="00280B58" w:rsidRPr="00495EBB" w:rsidRDefault="00280B58" w:rsidP="00734C7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w:t>
            </w:r>
            <w:r w:rsidR="00734C70" w:rsidRPr="00495EBB">
              <w:rPr>
                <w:rFonts w:eastAsiaTheme="minorHAnsi"/>
                <w:color w:val="auto"/>
                <w:sz w:val="18"/>
                <w:szCs w:val="18"/>
                <w:lang w:val="es-PE" w:eastAsia="en-US"/>
              </w:rPr>
              <w:t>25</w:t>
            </w:r>
          </w:p>
        </w:tc>
        <w:tc>
          <w:tcPr>
            <w:tcW w:w="1476" w:type="dxa"/>
          </w:tcPr>
          <w:p w14:paraId="02F6DAEE" w14:textId="48D18D67" w:rsidR="00280B58" w:rsidRPr="00495EBB" w:rsidRDefault="00280B58" w:rsidP="00734C7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w:t>
            </w:r>
            <w:r w:rsidR="00734C70" w:rsidRPr="00495EBB">
              <w:rPr>
                <w:rFonts w:eastAsiaTheme="minorHAnsi"/>
                <w:color w:val="auto"/>
                <w:sz w:val="18"/>
                <w:szCs w:val="18"/>
                <w:lang w:val="es-PE" w:eastAsia="en-US"/>
              </w:rPr>
              <w:t>25</w:t>
            </w:r>
          </w:p>
        </w:tc>
        <w:tc>
          <w:tcPr>
            <w:tcW w:w="1476" w:type="dxa"/>
          </w:tcPr>
          <w:p w14:paraId="53399B06" w14:textId="77777777"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153C421C" w14:textId="77777777" w:rsidTr="00280B58">
        <w:trPr>
          <w:cantSplit/>
        </w:trPr>
        <w:tc>
          <w:tcPr>
            <w:tcW w:w="813" w:type="dxa"/>
            <w:vMerge/>
          </w:tcPr>
          <w:p w14:paraId="02100F23" w14:textId="77777777" w:rsidR="00280B58" w:rsidRPr="00495EBB" w:rsidRDefault="00280B58"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D216198" w14:textId="77777777" w:rsidR="00280B58" w:rsidRPr="00495EBB" w:rsidRDefault="00280B58"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44A9E0AF" w14:textId="77777777"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441D6999" w14:textId="77777777"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3768EC1F" w14:textId="77777777" w:rsidR="00280B58" w:rsidRPr="00495EBB" w:rsidRDefault="00280B58"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F373D6C" w14:textId="77777777" w:rsidR="00280B58" w:rsidRPr="00495EBB" w:rsidRDefault="00280B58"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154EC8ED" w14:textId="77777777" w:rsidR="0068793C" w:rsidRPr="00495EBB" w:rsidRDefault="0068793C" w:rsidP="0068793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4408E282" w14:textId="7A7B817B" w:rsidR="000F05A8" w:rsidRPr="00495EBB" w:rsidRDefault="000F05A8" w:rsidP="000F05A8">
      <w:pPr>
        <w:spacing w:after="0" w:line="360" w:lineRule="auto"/>
        <w:ind w:left="0" w:firstLine="0"/>
        <w:rPr>
          <w:b/>
          <w:color w:val="auto"/>
        </w:rPr>
      </w:pPr>
      <w:r w:rsidRPr="00495EBB">
        <w:rPr>
          <w:b/>
          <w:color w:val="auto"/>
        </w:rPr>
        <w:t xml:space="preserve">Figura </w:t>
      </w:r>
      <w:r w:rsidR="00294894" w:rsidRPr="00495EBB">
        <w:rPr>
          <w:b/>
          <w:color w:val="auto"/>
        </w:rPr>
        <w:t>6</w:t>
      </w:r>
      <w:r w:rsidRPr="00495EBB">
        <w:rPr>
          <w:b/>
          <w:color w:val="auto"/>
        </w:rPr>
        <w:t xml:space="preserve"> </w:t>
      </w:r>
    </w:p>
    <w:p w14:paraId="23E674D6" w14:textId="60F259AA" w:rsidR="000F05A8" w:rsidRPr="00495EBB" w:rsidRDefault="000F05A8" w:rsidP="000F05A8">
      <w:pPr>
        <w:spacing w:line="360" w:lineRule="auto"/>
        <w:ind w:left="0" w:firstLine="0"/>
        <w:rPr>
          <w:rFonts w:ascii="Times New Roman" w:eastAsiaTheme="minorEastAsia" w:hAnsi="Times New Roman" w:cs="Times New Roman"/>
          <w:i/>
          <w:color w:val="auto"/>
          <w:szCs w:val="24"/>
          <w:lang w:val="es-PE"/>
        </w:rPr>
      </w:pPr>
      <w:r w:rsidRPr="00495EBB">
        <w:rPr>
          <w:i/>
          <w:color w:val="auto"/>
        </w:rPr>
        <w:t xml:space="preserve">Gráfica de distribución por criterio, de la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 </w:t>
      </w:r>
      <w:r w:rsidRPr="00495EBB">
        <w:rPr>
          <w:i/>
          <w:iCs/>
          <w:color w:val="auto"/>
        </w:rPr>
        <w:t xml:space="preserve">con </w:t>
      </w:r>
      <w:r w:rsidR="00D564DF" w:rsidRPr="00495EBB">
        <w:rPr>
          <w:i/>
          <w:iCs/>
          <w:color w:val="auto"/>
        </w:rPr>
        <w:t xml:space="preserve">operaciones de seguridad </w:t>
      </w:r>
    </w:p>
    <w:p w14:paraId="300D77E3" w14:textId="00AD833C" w:rsidR="003015A2" w:rsidRPr="00495EBB" w:rsidRDefault="00280B58" w:rsidP="00A62E4F">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4D3E1551" wp14:editId="6475E370">
            <wp:extent cx="4899546" cy="3423367"/>
            <wp:effectExtent l="0" t="0" r="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951" cy="3429240"/>
                    </a:xfrm>
                    <a:prstGeom prst="rect">
                      <a:avLst/>
                    </a:prstGeom>
                    <a:noFill/>
                    <a:ln>
                      <a:noFill/>
                    </a:ln>
                  </pic:spPr>
                </pic:pic>
              </a:graphicData>
            </a:graphic>
          </wp:inline>
        </w:drawing>
      </w:r>
    </w:p>
    <w:p w14:paraId="4CB614EA" w14:textId="710C3456" w:rsidR="003015A2" w:rsidRPr="00495EBB" w:rsidRDefault="003015A2" w:rsidP="003015A2">
      <w:pPr>
        <w:spacing w:line="240" w:lineRule="auto"/>
        <w:ind w:left="66" w:firstLine="0"/>
        <w:jc w:val="left"/>
        <w:rPr>
          <w:color w:val="auto"/>
          <w:szCs w:val="24"/>
        </w:rPr>
      </w:pPr>
    </w:p>
    <w:p w14:paraId="1F3CDA48" w14:textId="77777777" w:rsidR="00053C00" w:rsidRPr="00495EBB" w:rsidRDefault="00053C00" w:rsidP="00053C00">
      <w:pPr>
        <w:autoSpaceDE w:val="0"/>
        <w:autoSpaceDN w:val="0"/>
        <w:adjustRightInd w:val="0"/>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6C8C492F" w14:textId="2053C103" w:rsidR="000A5605" w:rsidRPr="00495EBB" w:rsidRDefault="00053C00" w:rsidP="00053C00">
      <w:pPr>
        <w:autoSpaceDE w:val="0"/>
        <w:autoSpaceDN w:val="0"/>
        <w:adjustRightInd w:val="0"/>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7A1724" w:rsidRPr="00495EBB">
        <w:rPr>
          <w:iCs/>
          <w:color w:val="auto"/>
          <w:szCs w:val="24"/>
          <w:lang w:val="es-PE"/>
        </w:rPr>
        <w:t>10</w:t>
      </w:r>
      <w:r w:rsidR="00F6002F" w:rsidRPr="00495EBB">
        <w:rPr>
          <w:iCs/>
          <w:color w:val="auto"/>
          <w:szCs w:val="24"/>
          <w:lang w:val="es-PE"/>
        </w:rPr>
        <w:t xml:space="preserve"> y la Figura 6,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w:t>
      </w:r>
      <w:r w:rsidR="001A5960" w:rsidRPr="00495EBB">
        <w:rPr>
          <w:rFonts w:eastAsia="Times New Roman"/>
          <w:color w:val="auto"/>
        </w:rPr>
        <w:t xml:space="preserve"> con relación a la pregunta </w:t>
      </w:r>
      <w:r w:rsidRPr="00495EBB">
        <w:rPr>
          <w:rFonts w:eastAsia="Times New Roman"/>
          <w:color w:val="auto"/>
        </w:rPr>
        <w:t xml:space="preserve">2 contestaron de la siguiente manera: </w:t>
      </w:r>
      <w:r w:rsidR="00322A4F" w:rsidRPr="00495EBB">
        <w:rPr>
          <w:rFonts w:eastAsia="Times New Roman"/>
          <w:color w:val="auto"/>
        </w:rPr>
        <w:t>opinan que el</w:t>
      </w:r>
      <w:r w:rsidR="000A5605" w:rsidRPr="00495EBB">
        <w:rPr>
          <w:rFonts w:eastAsia="Times New Roman"/>
          <w:color w:val="auto"/>
        </w:rPr>
        <w:t xml:space="preserve"> 20</w:t>
      </w:r>
      <w:r w:rsidR="00CF1843" w:rsidRPr="00495EBB">
        <w:rPr>
          <w:rFonts w:eastAsia="Times New Roman"/>
          <w:color w:val="auto"/>
        </w:rPr>
        <w:t>,</w:t>
      </w:r>
      <w:r w:rsidR="000A5605" w:rsidRPr="00495EBB">
        <w:rPr>
          <w:rFonts w:eastAsia="Times New Roman"/>
          <w:color w:val="auto"/>
        </w:rPr>
        <w:t>8</w:t>
      </w:r>
      <w:r w:rsidR="00322A4F" w:rsidRPr="00495EBB">
        <w:rPr>
          <w:rFonts w:eastAsia="Times New Roman"/>
          <w:color w:val="auto"/>
        </w:rPr>
        <w:t>3</w:t>
      </w:r>
      <w:r w:rsidR="000A5605" w:rsidRPr="00495EBB">
        <w:rPr>
          <w:rFonts w:eastAsia="Times New Roman"/>
          <w:color w:val="auto"/>
        </w:rPr>
        <w:t>% que a vece</w:t>
      </w:r>
      <w:r w:rsidR="00CF1843" w:rsidRPr="00495EBB">
        <w:rPr>
          <w:rFonts w:eastAsia="Times New Roman"/>
          <w:color w:val="auto"/>
        </w:rPr>
        <w:t>s, el 72,</w:t>
      </w:r>
      <w:r w:rsidR="000A5605" w:rsidRPr="00495EBB">
        <w:rPr>
          <w:rFonts w:eastAsia="Times New Roman"/>
          <w:color w:val="auto"/>
        </w:rPr>
        <w:t>9</w:t>
      </w:r>
      <w:r w:rsidR="00322A4F" w:rsidRPr="00495EBB">
        <w:rPr>
          <w:rFonts w:eastAsia="Times New Roman"/>
          <w:color w:val="auto"/>
        </w:rPr>
        <w:t>2</w:t>
      </w:r>
      <w:r w:rsidR="000A5605" w:rsidRPr="00495EBB">
        <w:rPr>
          <w:rFonts w:eastAsia="Times New Roman"/>
          <w:color w:val="auto"/>
        </w:rPr>
        <w:t>% casi siempre y el 6</w:t>
      </w:r>
      <w:r w:rsidR="00CF1843" w:rsidRPr="00495EBB">
        <w:rPr>
          <w:rFonts w:eastAsia="Times New Roman"/>
          <w:color w:val="auto"/>
        </w:rPr>
        <w:t>,</w:t>
      </w:r>
      <w:r w:rsidR="00322A4F" w:rsidRPr="00495EBB">
        <w:rPr>
          <w:rFonts w:eastAsia="Times New Roman"/>
          <w:color w:val="auto"/>
        </w:rPr>
        <w:t>25</w:t>
      </w:r>
      <w:r w:rsidRPr="00495EBB">
        <w:rPr>
          <w:rFonts w:eastAsia="Times New Roman"/>
          <w:color w:val="auto"/>
        </w:rPr>
        <w:t>% siempre.</w:t>
      </w:r>
    </w:p>
    <w:p w14:paraId="52887179" w14:textId="77777777" w:rsidR="003E3563" w:rsidRPr="00495EBB" w:rsidRDefault="003E3563" w:rsidP="00053C00">
      <w:pPr>
        <w:autoSpaceDE w:val="0"/>
        <w:autoSpaceDN w:val="0"/>
        <w:adjustRightInd w:val="0"/>
        <w:spacing w:after="0" w:line="360" w:lineRule="auto"/>
        <w:ind w:left="0" w:firstLine="0"/>
        <w:rPr>
          <w:rFonts w:eastAsia="Times New Roman"/>
          <w:color w:val="auto"/>
        </w:rPr>
      </w:pPr>
    </w:p>
    <w:p w14:paraId="1B5DDE99" w14:textId="1AF13527" w:rsidR="00131549" w:rsidRPr="00495EBB" w:rsidRDefault="00131549" w:rsidP="00D263DB">
      <w:pPr>
        <w:pStyle w:val="Prrafodelista"/>
        <w:numPr>
          <w:ilvl w:val="0"/>
          <w:numId w:val="15"/>
        </w:numPr>
        <w:spacing w:line="240" w:lineRule="auto"/>
        <w:ind w:left="426"/>
        <w:jc w:val="left"/>
        <w:rPr>
          <w:color w:val="auto"/>
          <w:szCs w:val="24"/>
        </w:rPr>
      </w:pPr>
      <w:r w:rsidRPr="00495EBB">
        <w:rPr>
          <w:color w:val="auto"/>
          <w:szCs w:val="24"/>
        </w:rPr>
        <w:lastRenderedPageBreak/>
        <w:t xml:space="preserve">¿Tiene la </w:t>
      </w:r>
      <w:r w:rsidR="0051671C" w:rsidRPr="00495EBB">
        <w:rPr>
          <w:color w:val="auto"/>
          <w:szCs w:val="24"/>
        </w:rPr>
        <w:t xml:space="preserve">capacidad de </w:t>
      </w:r>
      <w:r w:rsidR="0051671C" w:rsidRPr="00495EBB">
        <w:rPr>
          <w:iCs/>
          <w:color w:val="auto"/>
          <w:szCs w:val="24"/>
        </w:rPr>
        <w:t>identificar</w:t>
      </w:r>
      <w:r w:rsidR="0051671C" w:rsidRPr="00495EBB">
        <w:rPr>
          <w:color w:val="auto"/>
          <w:szCs w:val="24"/>
        </w:rPr>
        <w:t xml:space="preserve">  un blanco </w:t>
      </w:r>
      <w:r w:rsidRPr="00495EBB">
        <w:rPr>
          <w:color w:val="auto"/>
          <w:szCs w:val="24"/>
        </w:rPr>
        <w:t xml:space="preserve">con operaciones en el ciberespacio  para restablecer la </w:t>
      </w:r>
      <w:r w:rsidR="00D11DB6" w:rsidRPr="00495EBB">
        <w:rPr>
          <w:color w:val="auto"/>
          <w:szCs w:val="24"/>
        </w:rPr>
        <w:t>seguridad</w:t>
      </w:r>
      <w:r w:rsidRPr="00495EBB">
        <w:rPr>
          <w:color w:val="auto"/>
          <w:szCs w:val="24"/>
        </w:rPr>
        <w:t xml:space="preserve"> ciudadana?</w:t>
      </w:r>
    </w:p>
    <w:p w14:paraId="58F24E9C" w14:textId="77777777" w:rsidR="00A62E4F" w:rsidRPr="00495EBB" w:rsidRDefault="00A62E4F" w:rsidP="00A62E4F">
      <w:pPr>
        <w:pStyle w:val="Prrafodelista"/>
        <w:spacing w:line="240" w:lineRule="auto"/>
        <w:ind w:left="426" w:firstLine="0"/>
        <w:jc w:val="left"/>
        <w:rPr>
          <w:color w:val="auto"/>
          <w:szCs w:val="24"/>
        </w:rPr>
      </w:pPr>
    </w:p>
    <w:p w14:paraId="797DE5AC" w14:textId="21C0E59B" w:rsidR="000A5605" w:rsidRPr="00495EBB" w:rsidRDefault="000A5605" w:rsidP="000A5605">
      <w:pPr>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11</w:t>
      </w:r>
    </w:p>
    <w:p w14:paraId="6A32CFCA" w14:textId="77BCEAF9" w:rsidR="0010144A" w:rsidRPr="00495EBB" w:rsidRDefault="000A5605" w:rsidP="0010144A">
      <w:pPr>
        <w:pStyle w:val="Prrafodelista"/>
        <w:autoSpaceDE w:val="0"/>
        <w:autoSpaceDN w:val="0"/>
        <w:adjustRightInd w:val="0"/>
        <w:spacing w:after="0" w:line="360" w:lineRule="auto"/>
        <w:ind w:left="0" w:firstLine="0"/>
        <w:rPr>
          <w:color w:val="auto"/>
          <w:szCs w:val="24"/>
        </w:rPr>
      </w:pPr>
      <w:r w:rsidRPr="00495EBB">
        <w:rPr>
          <w:i/>
          <w:iCs/>
          <w:color w:val="auto"/>
        </w:rPr>
        <w:t xml:space="preserve">Frecuencias de la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w:t>
      </w:r>
      <w:r w:rsidR="0051671C" w:rsidRPr="00495EBB">
        <w:rPr>
          <w:color w:val="auto"/>
          <w:szCs w:val="24"/>
        </w:rPr>
        <w:t xml:space="preserve"> </w:t>
      </w:r>
      <w:r w:rsidRPr="00495EBB">
        <w:rPr>
          <w:i/>
          <w:color w:val="auto"/>
          <w:szCs w:val="24"/>
        </w:rPr>
        <w:t xml:space="preserve">con operaciones en el ciberespacio  </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4D13B290" w14:textId="77777777" w:rsidTr="006E1B61">
        <w:trPr>
          <w:cantSplit/>
        </w:trPr>
        <w:tc>
          <w:tcPr>
            <w:tcW w:w="2258" w:type="dxa"/>
            <w:gridSpan w:val="2"/>
            <w:tcBorders>
              <w:top w:val="single" w:sz="4" w:space="0" w:color="auto"/>
              <w:bottom w:val="single" w:sz="4" w:space="0" w:color="auto"/>
            </w:tcBorders>
            <w:vAlign w:val="bottom"/>
          </w:tcPr>
          <w:p w14:paraId="3A5A5598" w14:textId="77777777" w:rsidR="0010144A" w:rsidRPr="00495EBB" w:rsidRDefault="0010144A"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3692808F" w14:textId="77777777" w:rsidR="0010144A" w:rsidRPr="00495EBB" w:rsidRDefault="0010144A"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2D5ACDB6" w14:textId="77777777" w:rsidR="0010144A" w:rsidRPr="00495EBB" w:rsidRDefault="0010144A"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0F9277D7" w14:textId="77777777" w:rsidR="0010144A" w:rsidRPr="00495EBB" w:rsidRDefault="0010144A"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010C39D8" w14:textId="77777777" w:rsidR="0010144A" w:rsidRPr="00495EBB" w:rsidRDefault="0010144A"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09B6BF24" w14:textId="77777777" w:rsidTr="006E1B61">
        <w:trPr>
          <w:cantSplit/>
        </w:trPr>
        <w:tc>
          <w:tcPr>
            <w:tcW w:w="813" w:type="dxa"/>
            <w:vMerge w:val="restart"/>
            <w:tcBorders>
              <w:top w:val="single" w:sz="4" w:space="0" w:color="auto"/>
            </w:tcBorders>
          </w:tcPr>
          <w:p w14:paraId="07B626C4"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71F9F415"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1D15C364"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66F58D3F"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75389362"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167B0D37"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68ECB2C7" w14:textId="77777777" w:rsidTr="006E1B61">
        <w:trPr>
          <w:cantSplit/>
        </w:trPr>
        <w:tc>
          <w:tcPr>
            <w:tcW w:w="813" w:type="dxa"/>
            <w:vMerge/>
          </w:tcPr>
          <w:p w14:paraId="42CF787B" w14:textId="77777777" w:rsidR="0010144A" w:rsidRPr="00495EBB" w:rsidRDefault="0010144A"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C4DED90"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449F6FD9"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3392BD10"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1F6BD180"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0650E84E"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7B114750" w14:textId="77777777" w:rsidTr="006E1B61">
        <w:trPr>
          <w:cantSplit/>
        </w:trPr>
        <w:tc>
          <w:tcPr>
            <w:tcW w:w="813" w:type="dxa"/>
            <w:vMerge/>
          </w:tcPr>
          <w:p w14:paraId="5B937035" w14:textId="77777777" w:rsidR="0010144A" w:rsidRPr="00495EBB" w:rsidRDefault="0010144A"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2447B05"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58303985"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4D1B80D4"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332A12DE"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70229DEC"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2F0EEE5E" w14:textId="77777777" w:rsidTr="006E1B61">
        <w:trPr>
          <w:cantSplit/>
        </w:trPr>
        <w:tc>
          <w:tcPr>
            <w:tcW w:w="813" w:type="dxa"/>
            <w:vMerge/>
          </w:tcPr>
          <w:p w14:paraId="60E9CD82" w14:textId="77777777" w:rsidR="0010144A" w:rsidRPr="00495EBB" w:rsidRDefault="0010144A"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47DE167"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6C3CD27B"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74639D02"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2C8B5E53"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79AE4EB8" w14:textId="77777777" w:rsidR="0010144A" w:rsidRPr="00495EBB" w:rsidRDefault="0010144A"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6ADB59FF" w14:textId="77777777" w:rsidR="0010144A" w:rsidRPr="00495EBB" w:rsidRDefault="0010144A" w:rsidP="0010144A">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7C188145" w14:textId="77777777" w:rsidR="0010144A" w:rsidRPr="00495EBB" w:rsidRDefault="0010144A" w:rsidP="0010144A">
      <w:pPr>
        <w:spacing w:after="0" w:line="360" w:lineRule="auto"/>
        <w:ind w:left="0" w:firstLine="0"/>
        <w:rPr>
          <w:b/>
          <w:color w:val="auto"/>
        </w:rPr>
      </w:pPr>
    </w:p>
    <w:p w14:paraId="53243B29" w14:textId="39708636" w:rsidR="0010144A" w:rsidRPr="00495EBB" w:rsidRDefault="0010144A" w:rsidP="0010144A">
      <w:pPr>
        <w:spacing w:after="0" w:line="360" w:lineRule="auto"/>
        <w:ind w:left="0" w:firstLine="0"/>
        <w:rPr>
          <w:b/>
          <w:color w:val="auto"/>
        </w:rPr>
      </w:pPr>
      <w:r w:rsidRPr="00495EBB">
        <w:rPr>
          <w:b/>
          <w:color w:val="auto"/>
        </w:rPr>
        <w:t xml:space="preserve">Figura </w:t>
      </w:r>
      <w:r w:rsidR="00294894" w:rsidRPr="00495EBB">
        <w:rPr>
          <w:b/>
          <w:color w:val="auto"/>
        </w:rPr>
        <w:t>7</w:t>
      </w:r>
      <w:r w:rsidRPr="00495EBB">
        <w:rPr>
          <w:b/>
          <w:color w:val="auto"/>
        </w:rPr>
        <w:t xml:space="preserve"> </w:t>
      </w:r>
    </w:p>
    <w:p w14:paraId="2FFE80EB" w14:textId="0520FDA1" w:rsidR="0010144A" w:rsidRPr="00495EBB" w:rsidRDefault="00623688" w:rsidP="0010144A">
      <w:pPr>
        <w:spacing w:line="360" w:lineRule="auto"/>
        <w:ind w:left="0" w:firstLine="0"/>
        <w:rPr>
          <w:rFonts w:ascii="Times New Roman" w:eastAsiaTheme="minorEastAsia" w:hAnsi="Times New Roman" w:cs="Times New Roman"/>
          <w:color w:val="auto"/>
          <w:szCs w:val="24"/>
          <w:lang w:val="es-PE"/>
        </w:rPr>
      </w:pPr>
      <w:r w:rsidRPr="00495EBB">
        <w:rPr>
          <w:i/>
          <w:color w:val="auto"/>
        </w:rPr>
        <w:t xml:space="preserve">Gráfica de distribución por criterio de </w:t>
      </w:r>
      <w:r w:rsidR="0010144A" w:rsidRPr="00495EBB">
        <w:rPr>
          <w:i/>
          <w:color w:val="auto"/>
        </w:rPr>
        <w:t xml:space="preserve">la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 </w:t>
      </w:r>
      <w:r w:rsidR="0010144A" w:rsidRPr="00495EBB">
        <w:rPr>
          <w:i/>
          <w:color w:val="auto"/>
          <w:szCs w:val="24"/>
        </w:rPr>
        <w:t>con operaciones en el ciberespacio</w:t>
      </w:r>
    </w:p>
    <w:p w14:paraId="51A475DC" w14:textId="77777777" w:rsidR="0010144A" w:rsidRPr="00495EBB" w:rsidRDefault="0010144A" w:rsidP="0010144A">
      <w:pPr>
        <w:autoSpaceDE w:val="0"/>
        <w:autoSpaceDN w:val="0"/>
        <w:adjustRightInd w:val="0"/>
        <w:spacing w:after="0" w:line="400" w:lineRule="atLeast"/>
        <w:jc w:val="left"/>
        <w:rPr>
          <w:color w:val="auto"/>
        </w:rPr>
      </w:pPr>
      <w:r w:rsidRPr="00495EBB">
        <w:rPr>
          <w:noProof/>
          <w:color w:val="auto"/>
          <w:lang w:val="es-PE"/>
        </w:rPr>
        <w:drawing>
          <wp:inline distT="0" distB="0" distL="0" distR="0" wp14:anchorId="7C40A725" wp14:editId="76BDA12B">
            <wp:extent cx="4114800" cy="2906941"/>
            <wp:effectExtent l="0" t="0" r="0" b="8255"/>
            <wp:docPr id="1657938888" name="Imagen 165793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5850" cy="2907682"/>
                    </a:xfrm>
                    <a:prstGeom prst="rect">
                      <a:avLst/>
                    </a:prstGeom>
                    <a:noFill/>
                    <a:ln>
                      <a:noFill/>
                    </a:ln>
                  </pic:spPr>
                </pic:pic>
              </a:graphicData>
            </a:graphic>
          </wp:inline>
        </w:drawing>
      </w:r>
    </w:p>
    <w:p w14:paraId="2D4A657F" w14:textId="77777777" w:rsidR="0010144A" w:rsidRPr="00495EBB" w:rsidRDefault="0010144A" w:rsidP="0010144A">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p>
    <w:p w14:paraId="1A24742F" w14:textId="77777777" w:rsidR="0010144A" w:rsidRPr="00495EBB" w:rsidRDefault="0010144A" w:rsidP="0010144A">
      <w:pPr>
        <w:pStyle w:val="Prrafodelista"/>
        <w:spacing w:line="240" w:lineRule="auto"/>
        <w:ind w:left="426" w:firstLine="0"/>
        <w:jc w:val="left"/>
        <w:rPr>
          <w:color w:val="auto"/>
          <w:szCs w:val="24"/>
        </w:rPr>
      </w:pPr>
    </w:p>
    <w:p w14:paraId="0389E7A6" w14:textId="77777777" w:rsidR="0010144A" w:rsidRPr="00495EBB" w:rsidRDefault="0010144A" w:rsidP="001014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5C888419" w14:textId="1C171D75" w:rsidR="0010144A" w:rsidRPr="00495EBB" w:rsidRDefault="0010144A" w:rsidP="001014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B646C9" w:rsidRPr="00495EBB">
        <w:rPr>
          <w:iCs/>
          <w:color w:val="auto"/>
          <w:szCs w:val="24"/>
          <w:lang w:val="es-PE"/>
        </w:rPr>
        <w:t>1</w:t>
      </w:r>
      <w:r w:rsidR="007A1724" w:rsidRPr="00495EBB">
        <w:rPr>
          <w:iCs/>
          <w:color w:val="auto"/>
          <w:szCs w:val="24"/>
          <w:lang w:val="es-PE"/>
        </w:rPr>
        <w:t>1</w:t>
      </w:r>
      <w:r w:rsidR="00F6002F" w:rsidRPr="00495EBB">
        <w:rPr>
          <w:iCs/>
          <w:color w:val="auto"/>
          <w:szCs w:val="24"/>
          <w:lang w:val="es-PE"/>
        </w:rPr>
        <w:t xml:space="preserve"> y la Figura 7,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 con relación a la pregunta 3 contestaron de la siguiente manera: opinan que el 20</w:t>
      </w:r>
      <w:r w:rsidR="00464ADB" w:rsidRPr="00495EBB">
        <w:rPr>
          <w:rFonts w:eastAsia="Times New Roman"/>
          <w:color w:val="auto"/>
        </w:rPr>
        <w:t>,</w:t>
      </w:r>
      <w:r w:rsidRPr="00495EBB">
        <w:rPr>
          <w:rFonts w:eastAsia="Times New Roman"/>
          <w:color w:val="auto"/>
        </w:rPr>
        <w:t>8</w:t>
      </w:r>
      <w:r w:rsidR="00EA188C" w:rsidRPr="00495EBB">
        <w:rPr>
          <w:rFonts w:eastAsia="Times New Roman"/>
          <w:color w:val="auto"/>
        </w:rPr>
        <w:t>3</w:t>
      </w:r>
      <w:r w:rsidRPr="00495EBB">
        <w:rPr>
          <w:rFonts w:eastAsia="Times New Roman"/>
          <w:color w:val="auto"/>
        </w:rPr>
        <w:t>% a veces, el 70,84% casi siempre y el 8,3</w:t>
      </w:r>
      <w:r w:rsidR="00EA188C" w:rsidRPr="00495EBB">
        <w:rPr>
          <w:rFonts w:eastAsia="Times New Roman"/>
          <w:color w:val="auto"/>
        </w:rPr>
        <w:t>3</w:t>
      </w:r>
      <w:r w:rsidRPr="00495EBB">
        <w:rPr>
          <w:rFonts w:eastAsia="Times New Roman"/>
          <w:color w:val="auto"/>
        </w:rPr>
        <w:t>% siempre.</w:t>
      </w:r>
    </w:p>
    <w:p w14:paraId="62BE9A8A" w14:textId="1F751852" w:rsidR="0057002A" w:rsidRPr="00495EBB" w:rsidRDefault="0057002A" w:rsidP="0010144A">
      <w:pPr>
        <w:autoSpaceDE w:val="0"/>
        <w:autoSpaceDN w:val="0"/>
        <w:adjustRightInd w:val="0"/>
        <w:spacing w:after="0" w:line="360" w:lineRule="auto"/>
        <w:ind w:left="0" w:firstLine="0"/>
        <w:rPr>
          <w:rFonts w:eastAsia="Times New Roman"/>
          <w:color w:val="auto"/>
        </w:rPr>
      </w:pPr>
    </w:p>
    <w:p w14:paraId="22CD3C48" w14:textId="77777777" w:rsidR="00B8311D" w:rsidRPr="00495EBB" w:rsidRDefault="00B8311D" w:rsidP="0010144A">
      <w:pPr>
        <w:autoSpaceDE w:val="0"/>
        <w:autoSpaceDN w:val="0"/>
        <w:adjustRightInd w:val="0"/>
        <w:spacing w:after="0" w:line="360" w:lineRule="auto"/>
        <w:ind w:left="0" w:firstLine="0"/>
        <w:rPr>
          <w:rFonts w:eastAsia="Times New Roman"/>
          <w:color w:val="auto"/>
        </w:rPr>
      </w:pPr>
    </w:p>
    <w:p w14:paraId="2D121228" w14:textId="14BC3416"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la </w:t>
      </w:r>
      <w:r w:rsidR="0051671C" w:rsidRPr="00495EBB">
        <w:rPr>
          <w:color w:val="auto"/>
          <w:szCs w:val="24"/>
        </w:rPr>
        <w:t xml:space="preserve">capacidad de </w:t>
      </w:r>
      <w:r w:rsidR="0051671C" w:rsidRPr="00495EBB">
        <w:rPr>
          <w:iCs/>
          <w:color w:val="auto"/>
          <w:szCs w:val="24"/>
        </w:rPr>
        <w:t>identificar</w:t>
      </w:r>
      <w:r w:rsidR="0051671C" w:rsidRPr="00495EBB">
        <w:rPr>
          <w:color w:val="auto"/>
          <w:szCs w:val="24"/>
        </w:rPr>
        <w:t xml:space="preserve">  un blanco </w:t>
      </w:r>
      <w:r w:rsidRPr="00495EBB">
        <w:rPr>
          <w:color w:val="auto"/>
          <w:szCs w:val="24"/>
        </w:rPr>
        <w:t xml:space="preserve">con operaciones de engaño  para restablecer la </w:t>
      </w:r>
      <w:r w:rsidR="00087464" w:rsidRPr="00495EBB">
        <w:rPr>
          <w:color w:val="auto"/>
          <w:szCs w:val="24"/>
        </w:rPr>
        <w:t>seguridad</w:t>
      </w:r>
      <w:r w:rsidRPr="00495EBB">
        <w:rPr>
          <w:color w:val="auto"/>
          <w:szCs w:val="24"/>
        </w:rPr>
        <w:t xml:space="preserve"> ciudadana?</w:t>
      </w:r>
    </w:p>
    <w:p w14:paraId="5BD93AD2" w14:textId="77777777" w:rsidR="0057002A" w:rsidRPr="00495EBB" w:rsidRDefault="0057002A" w:rsidP="00450FB1">
      <w:pPr>
        <w:autoSpaceDE w:val="0"/>
        <w:autoSpaceDN w:val="0"/>
        <w:adjustRightInd w:val="0"/>
        <w:spacing w:after="0" w:line="360" w:lineRule="auto"/>
        <w:rPr>
          <w:b/>
          <w:bCs/>
          <w:color w:val="auto"/>
        </w:rPr>
      </w:pPr>
    </w:p>
    <w:p w14:paraId="28ECBFB1" w14:textId="13A27766" w:rsidR="00450FB1" w:rsidRPr="00495EBB" w:rsidRDefault="00047CF1" w:rsidP="00450FB1">
      <w:pPr>
        <w:autoSpaceDE w:val="0"/>
        <w:autoSpaceDN w:val="0"/>
        <w:adjustRightInd w:val="0"/>
        <w:spacing w:after="0" w:line="360" w:lineRule="auto"/>
        <w:rPr>
          <w:b/>
          <w:bCs/>
          <w:color w:val="auto"/>
        </w:rPr>
      </w:pPr>
      <w:r w:rsidRPr="00495EBB">
        <w:rPr>
          <w:b/>
          <w:bCs/>
          <w:color w:val="auto"/>
        </w:rPr>
        <w:t xml:space="preserve">Tabla </w:t>
      </w:r>
      <w:r w:rsidR="00B646C9" w:rsidRPr="00495EBB">
        <w:rPr>
          <w:b/>
          <w:bCs/>
          <w:color w:val="auto"/>
        </w:rPr>
        <w:t>1</w:t>
      </w:r>
      <w:r w:rsidR="0022659B" w:rsidRPr="00495EBB">
        <w:rPr>
          <w:b/>
          <w:bCs/>
          <w:color w:val="auto"/>
        </w:rPr>
        <w:t>2</w:t>
      </w:r>
    </w:p>
    <w:p w14:paraId="1D82AD7D" w14:textId="5581294F" w:rsidR="00450FB1" w:rsidRPr="00495EBB" w:rsidRDefault="00450FB1" w:rsidP="00450FB1">
      <w:pPr>
        <w:autoSpaceDE w:val="0"/>
        <w:autoSpaceDN w:val="0"/>
        <w:adjustRightInd w:val="0"/>
        <w:spacing w:after="0" w:line="360" w:lineRule="auto"/>
        <w:ind w:left="0" w:firstLine="0"/>
        <w:rPr>
          <w:i/>
          <w:iCs/>
          <w:color w:val="auto"/>
        </w:rPr>
      </w:pPr>
      <w:r w:rsidRPr="00495EBB">
        <w:rPr>
          <w:i/>
          <w:iCs/>
          <w:color w:val="auto"/>
        </w:rPr>
        <w:t xml:space="preserve">Frecuencias de la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w:t>
      </w:r>
      <w:r w:rsidR="0051671C" w:rsidRPr="00495EBB">
        <w:rPr>
          <w:color w:val="auto"/>
          <w:szCs w:val="24"/>
        </w:rPr>
        <w:t xml:space="preserve"> </w:t>
      </w:r>
      <w:r w:rsidR="0057002A" w:rsidRPr="00495EBB">
        <w:rPr>
          <w:i/>
          <w:color w:val="auto"/>
          <w:szCs w:val="24"/>
        </w:rPr>
        <w:t>con oper</w:t>
      </w:r>
      <w:r w:rsidR="00A91455" w:rsidRPr="00495EBB">
        <w:rPr>
          <w:i/>
          <w:color w:val="auto"/>
          <w:szCs w:val="24"/>
        </w:rPr>
        <w:t>aciones de engaño</w:t>
      </w:r>
    </w:p>
    <w:p w14:paraId="705AD3FE" w14:textId="77777777" w:rsidR="00A62E4F" w:rsidRPr="00495EBB" w:rsidRDefault="00A62E4F" w:rsidP="00A62E4F">
      <w:pPr>
        <w:autoSpaceDE w:val="0"/>
        <w:autoSpaceDN w:val="0"/>
        <w:adjustRightInd w:val="0"/>
        <w:spacing w:after="0" w:line="240" w:lineRule="auto"/>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59777C7F" w14:textId="77777777" w:rsidTr="004D2F52">
        <w:trPr>
          <w:cantSplit/>
        </w:trPr>
        <w:tc>
          <w:tcPr>
            <w:tcW w:w="2258" w:type="dxa"/>
            <w:gridSpan w:val="2"/>
            <w:tcBorders>
              <w:top w:val="single" w:sz="4" w:space="0" w:color="auto"/>
              <w:bottom w:val="single" w:sz="4" w:space="0" w:color="auto"/>
            </w:tcBorders>
            <w:vAlign w:val="bottom"/>
          </w:tcPr>
          <w:p w14:paraId="6154EF87" w14:textId="77777777" w:rsidR="004D2F52" w:rsidRPr="00495EBB" w:rsidRDefault="004D2F52"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1275F24D" w14:textId="77777777" w:rsidR="004D2F52" w:rsidRPr="00495EBB" w:rsidRDefault="004D2F52"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51DD28CC" w14:textId="77777777" w:rsidR="004D2F52" w:rsidRPr="00495EBB" w:rsidRDefault="004D2F52"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2C72F61F" w14:textId="77777777" w:rsidR="004D2F52" w:rsidRPr="00495EBB" w:rsidRDefault="004D2F52"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5158DF33" w14:textId="77777777" w:rsidR="004D2F52" w:rsidRPr="00495EBB" w:rsidRDefault="004D2F52"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3FAEE41E" w14:textId="77777777" w:rsidTr="004D2F52">
        <w:trPr>
          <w:cantSplit/>
        </w:trPr>
        <w:tc>
          <w:tcPr>
            <w:tcW w:w="813" w:type="dxa"/>
            <w:vMerge w:val="restart"/>
            <w:tcBorders>
              <w:top w:val="single" w:sz="4" w:space="0" w:color="auto"/>
            </w:tcBorders>
          </w:tcPr>
          <w:p w14:paraId="57EFED3A" w14:textId="77777777" w:rsidR="004D2F52" w:rsidRPr="00495EBB" w:rsidRDefault="004D2F52"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2A6CA2C9" w14:textId="77777777" w:rsidR="004D2F52" w:rsidRPr="00495EBB" w:rsidRDefault="004D2F52"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24ADD542" w14:textId="77777777"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3BDB0F75" w14:textId="3FFB8C9C"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5DECC41C" w14:textId="5B1163C6"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5F2C4062" w14:textId="452D8EC0"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36BD0B60" w14:textId="77777777" w:rsidTr="004D2F52">
        <w:trPr>
          <w:cantSplit/>
        </w:trPr>
        <w:tc>
          <w:tcPr>
            <w:tcW w:w="813" w:type="dxa"/>
            <w:vMerge/>
          </w:tcPr>
          <w:p w14:paraId="337217AF" w14:textId="77777777" w:rsidR="004D2F52" w:rsidRPr="00495EBB" w:rsidRDefault="004D2F52"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B0364AC" w14:textId="77777777" w:rsidR="004D2F52" w:rsidRPr="00495EBB" w:rsidRDefault="004D2F52"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0C39FAFF" w14:textId="77777777"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36</w:t>
            </w:r>
          </w:p>
        </w:tc>
        <w:tc>
          <w:tcPr>
            <w:tcW w:w="1200" w:type="dxa"/>
          </w:tcPr>
          <w:p w14:paraId="275EBA51" w14:textId="304E1264"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781E794F" w14:textId="7040A06D"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4420BB44" w14:textId="7FCA4432"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95,83</w:t>
            </w:r>
          </w:p>
        </w:tc>
      </w:tr>
      <w:tr w:rsidR="00495EBB" w:rsidRPr="00495EBB" w14:paraId="79855A01" w14:textId="77777777" w:rsidTr="004D2F52">
        <w:trPr>
          <w:cantSplit/>
        </w:trPr>
        <w:tc>
          <w:tcPr>
            <w:tcW w:w="813" w:type="dxa"/>
            <w:vMerge/>
          </w:tcPr>
          <w:p w14:paraId="0D6A3C64" w14:textId="77777777" w:rsidR="004D2F52" w:rsidRPr="00495EBB" w:rsidRDefault="004D2F52"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F9B8BFD" w14:textId="77777777" w:rsidR="004D2F52" w:rsidRPr="00495EBB" w:rsidRDefault="004D2F52"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4D564393" w14:textId="77777777"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w:t>
            </w:r>
          </w:p>
        </w:tc>
        <w:tc>
          <w:tcPr>
            <w:tcW w:w="1200" w:type="dxa"/>
          </w:tcPr>
          <w:p w14:paraId="016B3001" w14:textId="45DDC902"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4,17</w:t>
            </w:r>
          </w:p>
        </w:tc>
        <w:tc>
          <w:tcPr>
            <w:tcW w:w="1476" w:type="dxa"/>
          </w:tcPr>
          <w:p w14:paraId="081D426D" w14:textId="26C0D5C0"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4,17</w:t>
            </w:r>
          </w:p>
        </w:tc>
        <w:tc>
          <w:tcPr>
            <w:tcW w:w="1476" w:type="dxa"/>
          </w:tcPr>
          <w:p w14:paraId="6589FB94" w14:textId="77777777"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1B1BC736" w14:textId="77777777" w:rsidTr="004D2F52">
        <w:trPr>
          <w:cantSplit/>
        </w:trPr>
        <w:tc>
          <w:tcPr>
            <w:tcW w:w="813" w:type="dxa"/>
            <w:vMerge/>
          </w:tcPr>
          <w:p w14:paraId="0BDADCD7" w14:textId="77777777" w:rsidR="004D2F52" w:rsidRPr="00495EBB" w:rsidRDefault="004D2F52"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656DCF9" w14:textId="77777777" w:rsidR="004D2F52" w:rsidRPr="00495EBB" w:rsidRDefault="004D2F52"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2D68377E" w14:textId="77777777"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122599FE" w14:textId="77777777"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4791681C" w14:textId="77777777" w:rsidR="004D2F52" w:rsidRPr="00495EBB" w:rsidRDefault="004D2F52"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3053D4E9" w14:textId="77777777" w:rsidR="004D2F52" w:rsidRPr="00495EBB" w:rsidRDefault="004D2F52"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586D02C4" w14:textId="77777777" w:rsidR="00AD0CCB" w:rsidRPr="00495EBB" w:rsidRDefault="00AD0CCB" w:rsidP="00AD0CCB">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2BC178E9" w14:textId="77777777" w:rsidR="00BC25D6" w:rsidRPr="00495EBB" w:rsidRDefault="00BC25D6" w:rsidP="00BC25D6">
      <w:pPr>
        <w:spacing w:after="0" w:line="360" w:lineRule="auto"/>
        <w:ind w:left="0" w:firstLine="0"/>
        <w:rPr>
          <w:b/>
          <w:color w:val="auto"/>
        </w:rPr>
      </w:pPr>
    </w:p>
    <w:p w14:paraId="38485F1B" w14:textId="321DB051" w:rsidR="00BC25D6" w:rsidRPr="00495EBB" w:rsidRDefault="001643E6" w:rsidP="00BC25D6">
      <w:pPr>
        <w:spacing w:after="0" w:line="360" w:lineRule="auto"/>
        <w:ind w:left="0" w:firstLine="0"/>
        <w:rPr>
          <w:b/>
          <w:color w:val="auto"/>
        </w:rPr>
      </w:pPr>
      <w:r w:rsidRPr="00495EBB">
        <w:rPr>
          <w:b/>
          <w:color w:val="auto"/>
        </w:rPr>
        <w:t xml:space="preserve">Figura </w:t>
      </w:r>
      <w:r w:rsidR="00294894" w:rsidRPr="00495EBB">
        <w:rPr>
          <w:b/>
          <w:color w:val="auto"/>
        </w:rPr>
        <w:t>8</w:t>
      </w:r>
      <w:r w:rsidR="00BC25D6" w:rsidRPr="00495EBB">
        <w:rPr>
          <w:b/>
          <w:color w:val="auto"/>
        </w:rPr>
        <w:t xml:space="preserve"> </w:t>
      </w:r>
    </w:p>
    <w:p w14:paraId="4B756E31" w14:textId="32ED350A" w:rsidR="00BC25D6" w:rsidRPr="00495EBB" w:rsidRDefault="00623688" w:rsidP="00BC25D6">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 xml:space="preserve">Gráfica de distribución por criterio, de la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w:t>
      </w:r>
      <w:r w:rsidR="0051671C" w:rsidRPr="00495EBB">
        <w:rPr>
          <w:color w:val="auto"/>
          <w:szCs w:val="24"/>
        </w:rPr>
        <w:t xml:space="preserve"> </w:t>
      </w:r>
      <w:r w:rsidR="005D7F7A" w:rsidRPr="00495EBB">
        <w:rPr>
          <w:i/>
          <w:color w:val="auto"/>
          <w:szCs w:val="24"/>
        </w:rPr>
        <w:t>con operaciones de engaño</w:t>
      </w:r>
    </w:p>
    <w:p w14:paraId="175501C1" w14:textId="6F428858" w:rsidR="00A62E4F" w:rsidRPr="00495EBB" w:rsidRDefault="004D2F52" w:rsidP="00A62E4F">
      <w:pPr>
        <w:autoSpaceDE w:val="0"/>
        <w:autoSpaceDN w:val="0"/>
        <w:adjustRightInd w:val="0"/>
        <w:spacing w:after="0" w:line="400" w:lineRule="atLeast"/>
        <w:jc w:val="left"/>
        <w:rPr>
          <w:color w:val="auto"/>
        </w:rPr>
      </w:pPr>
      <w:r w:rsidRPr="00495EBB">
        <w:rPr>
          <w:noProof/>
          <w:color w:val="auto"/>
          <w:lang w:val="es-PE"/>
        </w:rPr>
        <w:drawing>
          <wp:inline distT="0" distB="0" distL="0" distR="0" wp14:anchorId="326D4216" wp14:editId="1836D1E4">
            <wp:extent cx="4667534" cy="331962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4288" cy="3324424"/>
                    </a:xfrm>
                    <a:prstGeom prst="rect">
                      <a:avLst/>
                    </a:prstGeom>
                    <a:noFill/>
                    <a:ln>
                      <a:noFill/>
                    </a:ln>
                  </pic:spPr>
                </pic:pic>
              </a:graphicData>
            </a:graphic>
          </wp:inline>
        </w:drawing>
      </w:r>
    </w:p>
    <w:p w14:paraId="48633DD8" w14:textId="77777777" w:rsidR="005D7F7A" w:rsidRPr="00495EBB" w:rsidRDefault="005D7F7A"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42270395" w14:textId="3672A0D8" w:rsidR="00450FB1" w:rsidRPr="00495EBB" w:rsidRDefault="005D7F7A"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Tabla 1</w:t>
      </w:r>
      <w:r w:rsidR="007A1724" w:rsidRPr="00495EBB">
        <w:rPr>
          <w:iCs/>
          <w:color w:val="auto"/>
          <w:szCs w:val="24"/>
          <w:lang w:val="es-PE"/>
        </w:rPr>
        <w:t>2</w:t>
      </w:r>
      <w:r w:rsidR="00F6002F" w:rsidRPr="00495EBB">
        <w:rPr>
          <w:iCs/>
          <w:color w:val="auto"/>
          <w:szCs w:val="24"/>
          <w:lang w:val="es-PE"/>
        </w:rPr>
        <w:t xml:space="preserve"> y la Figura 8,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 con relación a la pregunta</w:t>
      </w:r>
      <w:r w:rsidR="001A5960" w:rsidRPr="00495EBB">
        <w:rPr>
          <w:rFonts w:eastAsia="Times New Roman"/>
          <w:color w:val="auto"/>
        </w:rPr>
        <w:t xml:space="preserve"> 4</w:t>
      </w:r>
      <w:r w:rsidRPr="00495EBB">
        <w:rPr>
          <w:rFonts w:eastAsia="Times New Roman"/>
          <w:color w:val="auto"/>
        </w:rPr>
        <w:t xml:space="preserve"> contestaron de la siguiente manera</w:t>
      </w:r>
      <w:r w:rsidR="001A5960" w:rsidRPr="00495EBB">
        <w:rPr>
          <w:rFonts w:eastAsia="Times New Roman"/>
          <w:color w:val="auto"/>
        </w:rPr>
        <w:t>: opinan</w:t>
      </w:r>
      <w:r w:rsidRPr="00495EBB">
        <w:rPr>
          <w:rFonts w:eastAsia="Times New Roman"/>
          <w:color w:val="auto"/>
        </w:rPr>
        <w:t xml:space="preserve"> </w:t>
      </w:r>
      <w:r w:rsidR="00450FB1" w:rsidRPr="00495EBB">
        <w:rPr>
          <w:rFonts w:eastAsia="Times New Roman"/>
          <w:color w:val="auto"/>
        </w:rPr>
        <w:t>que el 20,8</w:t>
      </w:r>
      <w:r w:rsidR="001A5960" w:rsidRPr="00495EBB">
        <w:rPr>
          <w:rFonts w:eastAsia="Times New Roman"/>
          <w:color w:val="auto"/>
        </w:rPr>
        <w:t>3</w:t>
      </w:r>
      <w:r w:rsidR="00450FB1" w:rsidRPr="00495EBB">
        <w:rPr>
          <w:rFonts w:eastAsia="Times New Roman"/>
          <w:color w:val="auto"/>
        </w:rPr>
        <w:t>%  a veces, el 75,0</w:t>
      </w:r>
      <w:r w:rsidR="001A5960" w:rsidRPr="00495EBB">
        <w:rPr>
          <w:rFonts w:eastAsia="Times New Roman"/>
          <w:color w:val="auto"/>
        </w:rPr>
        <w:t>0</w:t>
      </w:r>
      <w:r w:rsidR="00450FB1" w:rsidRPr="00495EBB">
        <w:rPr>
          <w:rFonts w:eastAsia="Times New Roman"/>
          <w:color w:val="auto"/>
        </w:rPr>
        <w:t>% casi siempre y el 4,</w:t>
      </w:r>
      <w:r w:rsidR="001A5960" w:rsidRPr="00495EBB">
        <w:rPr>
          <w:rFonts w:eastAsia="Times New Roman"/>
          <w:color w:val="auto"/>
        </w:rPr>
        <w:t>17</w:t>
      </w:r>
      <w:r w:rsidR="00450FB1" w:rsidRPr="00495EBB">
        <w:rPr>
          <w:rFonts w:eastAsia="Times New Roman"/>
          <w:color w:val="auto"/>
        </w:rPr>
        <w:t>% siempre</w:t>
      </w:r>
      <w:r w:rsidRPr="00495EBB">
        <w:rPr>
          <w:rFonts w:eastAsia="Times New Roman"/>
          <w:color w:val="auto"/>
        </w:rPr>
        <w:t>.</w:t>
      </w:r>
    </w:p>
    <w:p w14:paraId="289732DB" w14:textId="77777777" w:rsidR="00F6002F" w:rsidRPr="00495EBB" w:rsidRDefault="00F6002F"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p>
    <w:p w14:paraId="30AB1094" w14:textId="5EC99143" w:rsidR="00D969BD"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la </w:t>
      </w:r>
      <w:r w:rsidR="0051671C" w:rsidRPr="00495EBB">
        <w:rPr>
          <w:color w:val="auto"/>
          <w:szCs w:val="24"/>
        </w:rPr>
        <w:t xml:space="preserve">capacidad de </w:t>
      </w:r>
      <w:r w:rsidR="0051671C" w:rsidRPr="00495EBB">
        <w:rPr>
          <w:iCs/>
          <w:color w:val="auto"/>
          <w:szCs w:val="24"/>
        </w:rPr>
        <w:t>identificar</w:t>
      </w:r>
      <w:r w:rsidR="0051671C" w:rsidRPr="00495EBB">
        <w:rPr>
          <w:color w:val="auto"/>
          <w:szCs w:val="24"/>
        </w:rPr>
        <w:t xml:space="preserve">  un blanco </w:t>
      </w:r>
      <w:r w:rsidRPr="00495EBB">
        <w:rPr>
          <w:color w:val="auto"/>
          <w:szCs w:val="24"/>
        </w:rPr>
        <w:t>con operaciones</w:t>
      </w:r>
      <w:r w:rsidR="00857490" w:rsidRPr="00495EBB">
        <w:rPr>
          <w:color w:val="auto"/>
          <w:szCs w:val="24"/>
        </w:rPr>
        <w:t>psicológicas</w:t>
      </w:r>
      <w:r w:rsidRPr="00495EBB">
        <w:rPr>
          <w:color w:val="auto"/>
          <w:szCs w:val="24"/>
        </w:rPr>
        <w:t xml:space="preserve"> para restablecer la </w:t>
      </w:r>
      <w:r w:rsidR="00087464" w:rsidRPr="00495EBB">
        <w:rPr>
          <w:color w:val="auto"/>
          <w:szCs w:val="24"/>
        </w:rPr>
        <w:t>seguridad</w:t>
      </w:r>
      <w:r w:rsidRPr="00495EBB">
        <w:rPr>
          <w:color w:val="auto"/>
          <w:szCs w:val="24"/>
        </w:rPr>
        <w:t xml:space="preserve"> ciudadana?</w:t>
      </w:r>
    </w:p>
    <w:p w14:paraId="34519627" w14:textId="77777777" w:rsidR="005D7F7A" w:rsidRPr="00495EBB" w:rsidRDefault="005D7F7A" w:rsidP="00450FB1">
      <w:pPr>
        <w:pStyle w:val="Prrafodelista"/>
        <w:autoSpaceDE w:val="0"/>
        <w:autoSpaceDN w:val="0"/>
        <w:adjustRightInd w:val="0"/>
        <w:spacing w:after="0" w:line="360" w:lineRule="auto"/>
        <w:ind w:left="0" w:firstLine="0"/>
        <w:rPr>
          <w:b/>
          <w:bCs/>
          <w:color w:val="auto"/>
        </w:rPr>
      </w:pPr>
    </w:p>
    <w:p w14:paraId="15446177" w14:textId="4112BCF7" w:rsidR="00450FB1" w:rsidRPr="00495EBB" w:rsidRDefault="00047CF1" w:rsidP="00450FB1">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13</w:t>
      </w:r>
    </w:p>
    <w:p w14:paraId="6DC14E2E" w14:textId="44725909" w:rsidR="00450FB1" w:rsidRPr="00495EBB" w:rsidRDefault="00450FB1" w:rsidP="005D7F7A">
      <w:pPr>
        <w:pStyle w:val="Prrafodelista"/>
        <w:autoSpaceDE w:val="0"/>
        <w:autoSpaceDN w:val="0"/>
        <w:adjustRightInd w:val="0"/>
        <w:spacing w:after="0" w:line="360" w:lineRule="auto"/>
        <w:ind w:left="0" w:firstLine="0"/>
        <w:rPr>
          <w:color w:val="auto"/>
          <w:szCs w:val="24"/>
        </w:rPr>
      </w:pPr>
      <w:r w:rsidRPr="00495EBB">
        <w:rPr>
          <w:i/>
          <w:iCs/>
          <w:color w:val="auto"/>
        </w:rPr>
        <w:t xml:space="preserve">Frecuencias de la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w:t>
      </w:r>
      <w:r w:rsidR="0051671C" w:rsidRPr="00495EBB">
        <w:rPr>
          <w:color w:val="auto"/>
          <w:szCs w:val="24"/>
        </w:rPr>
        <w:t xml:space="preserve"> </w:t>
      </w:r>
      <w:r w:rsidR="00A91455" w:rsidRPr="00495EBB">
        <w:rPr>
          <w:i/>
          <w:color w:val="auto"/>
          <w:szCs w:val="24"/>
        </w:rPr>
        <w:t>con operaciones</w:t>
      </w:r>
      <w:r w:rsidR="00857490" w:rsidRPr="00495EBB">
        <w:rPr>
          <w:i/>
          <w:color w:val="auto"/>
          <w:szCs w:val="24"/>
        </w:rPr>
        <w:t>psicológicas</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10A935B1" w14:textId="77777777" w:rsidTr="001A5960">
        <w:trPr>
          <w:cantSplit/>
        </w:trPr>
        <w:tc>
          <w:tcPr>
            <w:tcW w:w="2258" w:type="dxa"/>
            <w:gridSpan w:val="2"/>
            <w:tcBorders>
              <w:top w:val="single" w:sz="4" w:space="0" w:color="auto"/>
              <w:bottom w:val="single" w:sz="4" w:space="0" w:color="auto"/>
            </w:tcBorders>
            <w:vAlign w:val="bottom"/>
          </w:tcPr>
          <w:p w14:paraId="78E7AF3D" w14:textId="77777777" w:rsidR="001A5960" w:rsidRPr="00495EBB" w:rsidRDefault="001A5960"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6B3A9EC9" w14:textId="77777777" w:rsidR="001A5960" w:rsidRPr="00495EBB" w:rsidRDefault="001A596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42EA66F3" w14:textId="77777777" w:rsidR="001A5960" w:rsidRPr="00495EBB" w:rsidRDefault="001A596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357C61B4" w14:textId="77777777" w:rsidR="001A5960" w:rsidRPr="00495EBB" w:rsidRDefault="001A596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7FBCFFAB" w14:textId="77777777" w:rsidR="001A5960" w:rsidRPr="00495EBB" w:rsidRDefault="001A596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060C0050" w14:textId="77777777" w:rsidTr="001A5960">
        <w:trPr>
          <w:cantSplit/>
        </w:trPr>
        <w:tc>
          <w:tcPr>
            <w:tcW w:w="813" w:type="dxa"/>
            <w:vMerge w:val="restart"/>
            <w:tcBorders>
              <w:top w:val="single" w:sz="4" w:space="0" w:color="auto"/>
            </w:tcBorders>
          </w:tcPr>
          <w:p w14:paraId="467D7070" w14:textId="77777777" w:rsidR="001A5960" w:rsidRPr="00495EBB" w:rsidRDefault="001A596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554F47D0" w14:textId="77777777" w:rsidR="001A5960" w:rsidRPr="00495EBB" w:rsidRDefault="001A596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5D82C935" w14:textId="77777777"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7D6DDD80" w14:textId="024543B9"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7AD7833D" w14:textId="5C6DFB0F"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38D2B239" w14:textId="45D06FAE"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7C0EA563" w14:textId="77777777" w:rsidTr="001A5960">
        <w:trPr>
          <w:cantSplit/>
        </w:trPr>
        <w:tc>
          <w:tcPr>
            <w:tcW w:w="813" w:type="dxa"/>
            <w:vMerge/>
          </w:tcPr>
          <w:p w14:paraId="1574BB1B" w14:textId="77777777" w:rsidR="001A5960" w:rsidRPr="00495EBB" w:rsidRDefault="001A596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A3ABD92" w14:textId="77777777" w:rsidR="001A5960" w:rsidRPr="00495EBB" w:rsidRDefault="001A596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7A875DCE" w14:textId="77777777"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3626AAE3" w14:textId="3643B872"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04769478" w14:textId="5F07B5A5"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542A7671" w14:textId="68593FE6"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36373D76" w14:textId="77777777" w:rsidTr="001A5960">
        <w:trPr>
          <w:cantSplit/>
        </w:trPr>
        <w:tc>
          <w:tcPr>
            <w:tcW w:w="813" w:type="dxa"/>
            <w:vMerge/>
          </w:tcPr>
          <w:p w14:paraId="58EBCD16" w14:textId="77777777" w:rsidR="001A5960" w:rsidRPr="00495EBB" w:rsidRDefault="001A596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927A439" w14:textId="77777777" w:rsidR="001A5960" w:rsidRPr="00495EBB" w:rsidRDefault="001A596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30D419BE" w14:textId="77777777"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53EC4B3D" w14:textId="42F544A7"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2B0F4C5C" w14:textId="01B5289F"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w:t>
            </w:r>
            <w:r w:rsidR="00087464" w:rsidRPr="00495EBB">
              <w:rPr>
                <w:rFonts w:eastAsiaTheme="minorHAnsi"/>
                <w:color w:val="auto"/>
                <w:sz w:val="18"/>
                <w:szCs w:val="18"/>
                <w:lang w:val="es-PE" w:eastAsia="en-US"/>
              </w:rPr>
              <w:t>3</w:t>
            </w:r>
          </w:p>
        </w:tc>
        <w:tc>
          <w:tcPr>
            <w:tcW w:w="1476" w:type="dxa"/>
          </w:tcPr>
          <w:p w14:paraId="04F1402A" w14:textId="77777777"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50061912" w14:textId="77777777" w:rsidTr="001A5960">
        <w:trPr>
          <w:cantSplit/>
        </w:trPr>
        <w:tc>
          <w:tcPr>
            <w:tcW w:w="813" w:type="dxa"/>
            <w:vMerge/>
          </w:tcPr>
          <w:p w14:paraId="003DA62C" w14:textId="77777777" w:rsidR="001A5960" w:rsidRPr="00495EBB" w:rsidRDefault="001A596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81C9257" w14:textId="77777777" w:rsidR="001A5960" w:rsidRPr="00495EBB" w:rsidRDefault="001A596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5B2701D3" w14:textId="77777777"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027DEB4D" w14:textId="77777777"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33B88ED0" w14:textId="77777777" w:rsidR="001A5960" w:rsidRPr="00495EBB" w:rsidRDefault="001A596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A4B90FD" w14:textId="77777777" w:rsidR="001A5960" w:rsidRPr="00495EBB" w:rsidRDefault="001A5960"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691002C6" w14:textId="77777777" w:rsidR="00AD0CCB" w:rsidRPr="00495EBB" w:rsidRDefault="00AD0CCB" w:rsidP="00AD0CCB">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6B5220E7" w14:textId="77777777" w:rsidR="00BC25D6" w:rsidRPr="00495EBB" w:rsidRDefault="00BC25D6" w:rsidP="00BC25D6">
      <w:pPr>
        <w:spacing w:after="0" w:line="360" w:lineRule="auto"/>
        <w:ind w:left="0" w:firstLine="0"/>
        <w:rPr>
          <w:b/>
          <w:color w:val="auto"/>
        </w:rPr>
      </w:pPr>
    </w:p>
    <w:p w14:paraId="48C52C23" w14:textId="3C5162E0" w:rsidR="00BC25D6" w:rsidRPr="00495EBB" w:rsidRDefault="00BC25D6" w:rsidP="00BC25D6">
      <w:pPr>
        <w:spacing w:after="0" w:line="360" w:lineRule="auto"/>
        <w:ind w:left="0" w:firstLine="0"/>
        <w:rPr>
          <w:b/>
          <w:color w:val="auto"/>
        </w:rPr>
      </w:pPr>
      <w:r w:rsidRPr="00495EBB">
        <w:rPr>
          <w:b/>
          <w:color w:val="auto"/>
        </w:rPr>
        <w:t xml:space="preserve">Figura </w:t>
      </w:r>
      <w:r w:rsidR="00294894" w:rsidRPr="00495EBB">
        <w:rPr>
          <w:b/>
          <w:color w:val="auto"/>
        </w:rPr>
        <w:t>9</w:t>
      </w:r>
      <w:r w:rsidRPr="00495EBB">
        <w:rPr>
          <w:b/>
          <w:color w:val="auto"/>
        </w:rPr>
        <w:t xml:space="preserve"> </w:t>
      </w:r>
    </w:p>
    <w:p w14:paraId="4F3B1C0C" w14:textId="1D92D177" w:rsidR="00BC25D6" w:rsidRPr="00495EBB" w:rsidRDefault="00DA2E00" w:rsidP="00BC25D6">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Gráfica de distribución por criterio,</w:t>
      </w:r>
      <w:r w:rsidRPr="00495EBB">
        <w:rPr>
          <w:rFonts w:eastAsia="Times New Roman"/>
          <w:bCs/>
          <w:color w:val="auto"/>
          <w:szCs w:val="24"/>
          <w:lang w:eastAsia="es-ES"/>
        </w:rPr>
        <w:t xml:space="preserve"> </w:t>
      </w:r>
      <w:r w:rsidR="0051671C" w:rsidRPr="00495EBB">
        <w:rPr>
          <w:i/>
          <w:color w:val="auto"/>
          <w:szCs w:val="24"/>
        </w:rPr>
        <w:t xml:space="preserve">capacidad de </w:t>
      </w:r>
      <w:r w:rsidR="0051671C" w:rsidRPr="00495EBB">
        <w:rPr>
          <w:i/>
          <w:iCs/>
          <w:color w:val="auto"/>
          <w:szCs w:val="24"/>
        </w:rPr>
        <w:t>identificar</w:t>
      </w:r>
      <w:r w:rsidR="0051671C" w:rsidRPr="00495EBB">
        <w:rPr>
          <w:i/>
          <w:color w:val="auto"/>
          <w:szCs w:val="24"/>
        </w:rPr>
        <w:t xml:space="preserve">  un blanco</w:t>
      </w:r>
      <w:r w:rsidR="0051671C" w:rsidRPr="00495EBB">
        <w:rPr>
          <w:color w:val="auto"/>
          <w:szCs w:val="24"/>
        </w:rPr>
        <w:t xml:space="preserve"> </w:t>
      </w:r>
      <w:r w:rsidR="002E4AF8" w:rsidRPr="00495EBB">
        <w:rPr>
          <w:i/>
          <w:color w:val="auto"/>
          <w:szCs w:val="24"/>
        </w:rPr>
        <w:t>con operaciones</w:t>
      </w:r>
      <w:r w:rsidR="00857490" w:rsidRPr="00495EBB">
        <w:rPr>
          <w:i/>
          <w:color w:val="auto"/>
          <w:szCs w:val="24"/>
        </w:rPr>
        <w:t>psicológicas</w:t>
      </w:r>
    </w:p>
    <w:p w14:paraId="061B25ED" w14:textId="38C12F48" w:rsidR="00BC25D6" w:rsidRPr="00495EBB" w:rsidRDefault="00087464" w:rsidP="00D969BD">
      <w:pPr>
        <w:autoSpaceDE w:val="0"/>
        <w:autoSpaceDN w:val="0"/>
        <w:adjustRightInd w:val="0"/>
        <w:spacing w:after="0" w:line="400" w:lineRule="atLeast"/>
        <w:jc w:val="left"/>
        <w:rPr>
          <w:color w:val="auto"/>
        </w:rPr>
      </w:pPr>
      <w:r w:rsidRPr="00495EBB">
        <w:rPr>
          <w:noProof/>
          <w:color w:val="auto"/>
          <w:lang w:val="es-PE"/>
        </w:rPr>
        <w:drawing>
          <wp:inline distT="0" distB="0" distL="0" distR="0" wp14:anchorId="50EF9C11" wp14:editId="41536E74">
            <wp:extent cx="4462780" cy="3152775"/>
            <wp:effectExtent l="0" t="0" r="0"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152775"/>
                    </a:xfrm>
                    <a:prstGeom prst="rect">
                      <a:avLst/>
                    </a:prstGeom>
                    <a:noFill/>
                    <a:ln>
                      <a:noFill/>
                    </a:ln>
                  </pic:spPr>
                </pic:pic>
              </a:graphicData>
            </a:graphic>
          </wp:inline>
        </w:drawing>
      </w:r>
    </w:p>
    <w:p w14:paraId="1B8446DC" w14:textId="2A59CC1D" w:rsidR="00D969BD" w:rsidRPr="00495EBB" w:rsidRDefault="00D969BD" w:rsidP="00D969BD">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p>
    <w:p w14:paraId="543479EF" w14:textId="77777777" w:rsidR="00D969BD" w:rsidRPr="00495EBB" w:rsidRDefault="00D969BD" w:rsidP="00D969BD">
      <w:pPr>
        <w:pStyle w:val="Prrafodelista"/>
        <w:spacing w:line="240" w:lineRule="auto"/>
        <w:ind w:left="426" w:firstLine="0"/>
        <w:jc w:val="left"/>
        <w:rPr>
          <w:color w:val="auto"/>
          <w:szCs w:val="24"/>
        </w:rPr>
      </w:pPr>
    </w:p>
    <w:p w14:paraId="4EBD818A" w14:textId="77777777" w:rsidR="005D7F7A" w:rsidRPr="00495EBB" w:rsidRDefault="005D7F7A"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53FE8679" w14:textId="6F7191D4" w:rsidR="005D7F7A" w:rsidRPr="00495EBB" w:rsidRDefault="005D7F7A"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Tabla 1</w:t>
      </w:r>
      <w:r w:rsidR="007A1724" w:rsidRPr="00495EBB">
        <w:rPr>
          <w:iCs/>
          <w:color w:val="auto"/>
          <w:szCs w:val="24"/>
          <w:lang w:val="es-PE"/>
        </w:rPr>
        <w:t>3</w:t>
      </w:r>
      <w:r w:rsidR="00F6002F" w:rsidRPr="00495EBB">
        <w:rPr>
          <w:iCs/>
          <w:color w:val="auto"/>
          <w:szCs w:val="24"/>
          <w:lang w:val="es-PE"/>
        </w:rPr>
        <w:t xml:space="preserve"> y la Figura 9,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087464" w:rsidRPr="00495EBB">
        <w:rPr>
          <w:rFonts w:eastAsia="Times New Roman"/>
          <w:color w:val="auto"/>
        </w:rPr>
        <w:t>5</w:t>
      </w:r>
      <w:r w:rsidRPr="00495EBB">
        <w:rPr>
          <w:rFonts w:eastAsia="Times New Roman"/>
          <w:color w:val="auto"/>
        </w:rPr>
        <w:t xml:space="preserve"> contestaron de la siguiente manera: </w:t>
      </w:r>
      <w:r w:rsidR="00087464" w:rsidRPr="00495EBB">
        <w:rPr>
          <w:rFonts w:eastAsia="Times New Roman"/>
          <w:color w:val="auto"/>
        </w:rPr>
        <w:t xml:space="preserve">opinan </w:t>
      </w:r>
      <w:r w:rsidR="00450FB1" w:rsidRPr="00495EBB">
        <w:rPr>
          <w:rFonts w:eastAsia="Times New Roman"/>
          <w:color w:val="auto"/>
        </w:rPr>
        <w:t xml:space="preserve">que el </w:t>
      </w:r>
      <w:r w:rsidR="00464ADB" w:rsidRPr="00495EBB">
        <w:rPr>
          <w:rFonts w:eastAsia="Times New Roman"/>
          <w:color w:val="auto"/>
        </w:rPr>
        <w:t>20,</w:t>
      </w:r>
      <w:r w:rsidR="00450FB1" w:rsidRPr="00495EBB">
        <w:rPr>
          <w:rFonts w:eastAsia="Times New Roman"/>
          <w:color w:val="auto"/>
        </w:rPr>
        <w:t>8</w:t>
      </w:r>
      <w:r w:rsidR="00EA188C" w:rsidRPr="00495EBB">
        <w:rPr>
          <w:rFonts w:eastAsia="Times New Roman"/>
          <w:color w:val="auto"/>
        </w:rPr>
        <w:t>3</w:t>
      </w:r>
      <w:r w:rsidR="00450FB1" w:rsidRPr="00495EBB">
        <w:rPr>
          <w:rFonts w:eastAsia="Times New Roman"/>
          <w:color w:val="auto"/>
        </w:rPr>
        <w:t>% a veces, el 70,8</w:t>
      </w:r>
      <w:r w:rsidR="00087464" w:rsidRPr="00495EBB">
        <w:rPr>
          <w:rFonts w:eastAsia="Times New Roman"/>
          <w:color w:val="auto"/>
        </w:rPr>
        <w:t>4</w:t>
      </w:r>
      <w:r w:rsidR="00450FB1" w:rsidRPr="00495EBB">
        <w:rPr>
          <w:rFonts w:eastAsia="Times New Roman"/>
          <w:color w:val="auto"/>
        </w:rPr>
        <w:t>% casi siempre y el 8,3</w:t>
      </w:r>
      <w:r w:rsidR="00EA188C" w:rsidRPr="00495EBB">
        <w:rPr>
          <w:rFonts w:eastAsia="Times New Roman"/>
          <w:color w:val="auto"/>
        </w:rPr>
        <w:t>3</w:t>
      </w:r>
      <w:r w:rsidR="00450FB1" w:rsidRPr="00495EBB">
        <w:rPr>
          <w:rFonts w:eastAsia="Times New Roman"/>
          <w:color w:val="auto"/>
        </w:rPr>
        <w:t>% siempre</w:t>
      </w:r>
      <w:r w:rsidRPr="00495EBB">
        <w:rPr>
          <w:rFonts w:eastAsia="Times New Roman"/>
          <w:color w:val="auto"/>
        </w:rPr>
        <w:t>.</w:t>
      </w:r>
    </w:p>
    <w:p w14:paraId="346F584A" w14:textId="06C6D23F"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w:t>
      </w:r>
      <w:r w:rsidR="0051671C" w:rsidRPr="00495EBB">
        <w:rPr>
          <w:color w:val="auto"/>
          <w:szCs w:val="24"/>
        </w:rPr>
        <w:t xml:space="preserve">Tener acceso </w:t>
      </w:r>
      <w:r w:rsidRPr="00495EBB">
        <w:rPr>
          <w:color w:val="auto"/>
          <w:szCs w:val="24"/>
        </w:rPr>
        <w:t xml:space="preserve">al blanco para realizar operaciones de guerra electrónica  para restablecer la </w:t>
      </w:r>
      <w:r w:rsidR="009B1CFE" w:rsidRPr="00495EBB">
        <w:rPr>
          <w:color w:val="auto"/>
          <w:szCs w:val="24"/>
        </w:rPr>
        <w:t>estabilidad de la organización política</w:t>
      </w:r>
      <w:r w:rsidRPr="00495EBB">
        <w:rPr>
          <w:color w:val="auto"/>
          <w:szCs w:val="24"/>
        </w:rPr>
        <w:t>?</w:t>
      </w:r>
    </w:p>
    <w:p w14:paraId="48BBCC64" w14:textId="77777777" w:rsidR="00D969BD" w:rsidRPr="00495EBB" w:rsidRDefault="00D969BD" w:rsidP="00D969BD">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09FE4366" w14:textId="520BAC9B" w:rsidR="00450FB1" w:rsidRPr="00495EBB" w:rsidRDefault="00450FB1" w:rsidP="00450FB1">
      <w:pPr>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14</w:t>
      </w:r>
    </w:p>
    <w:p w14:paraId="3F70D2B5" w14:textId="4788A692" w:rsidR="00450FB1" w:rsidRPr="00495EBB" w:rsidRDefault="00450FB1" w:rsidP="00450FB1">
      <w:pPr>
        <w:autoSpaceDE w:val="0"/>
        <w:autoSpaceDN w:val="0"/>
        <w:adjustRightInd w:val="0"/>
        <w:spacing w:after="0" w:line="360" w:lineRule="auto"/>
        <w:ind w:left="0" w:firstLine="0"/>
        <w:rPr>
          <w:i/>
          <w:iCs/>
          <w:color w:val="auto"/>
        </w:rPr>
      </w:pPr>
      <w:r w:rsidRPr="00495EBB">
        <w:rPr>
          <w:i/>
          <w:iCs/>
          <w:color w:val="auto"/>
        </w:rPr>
        <w:t>Frecuencias de</w:t>
      </w:r>
      <w:r w:rsidR="0051671C" w:rsidRPr="00495EBB">
        <w:rPr>
          <w:i/>
          <w:iCs/>
          <w:color w:val="auto"/>
        </w:rPr>
        <w:t xml:space="preserve"> tener</w:t>
      </w:r>
      <w:r w:rsidRPr="00495EBB">
        <w:rPr>
          <w:i/>
          <w:iCs/>
          <w:color w:val="auto"/>
        </w:rPr>
        <w:t xml:space="preserve"> </w:t>
      </w:r>
      <w:r w:rsidRPr="00495EBB">
        <w:rPr>
          <w:i/>
          <w:color w:val="auto"/>
          <w:szCs w:val="24"/>
        </w:rPr>
        <w:t>acceso al blanco para realizar ope</w:t>
      </w:r>
      <w:r w:rsidR="00A91455" w:rsidRPr="00495EBB">
        <w:rPr>
          <w:i/>
          <w:color w:val="auto"/>
          <w:szCs w:val="24"/>
        </w:rPr>
        <w:t>raciones de guerra electrónica</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1BED9A22" w14:textId="77777777" w:rsidTr="009B1CFE">
        <w:trPr>
          <w:cantSplit/>
        </w:trPr>
        <w:tc>
          <w:tcPr>
            <w:tcW w:w="2258" w:type="dxa"/>
            <w:gridSpan w:val="2"/>
            <w:tcBorders>
              <w:top w:val="single" w:sz="4" w:space="0" w:color="auto"/>
              <w:bottom w:val="single" w:sz="4" w:space="0" w:color="auto"/>
            </w:tcBorders>
            <w:vAlign w:val="bottom"/>
          </w:tcPr>
          <w:p w14:paraId="3F80BA86" w14:textId="77777777" w:rsidR="009B1CFE" w:rsidRPr="00495EBB" w:rsidRDefault="009B1CFE"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4880889C" w14:textId="77777777" w:rsidR="009B1CFE" w:rsidRPr="00495EBB" w:rsidRDefault="009B1CFE"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0605B206" w14:textId="77777777" w:rsidR="009B1CFE" w:rsidRPr="00495EBB" w:rsidRDefault="009B1CFE"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238B527E" w14:textId="77777777" w:rsidR="009B1CFE" w:rsidRPr="00495EBB" w:rsidRDefault="009B1CFE"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32E87C19" w14:textId="77777777" w:rsidR="009B1CFE" w:rsidRPr="00495EBB" w:rsidRDefault="009B1CFE"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038243D8" w14:textId="77777777" w:rsidTr="009B1CFE">
        <w:trPr>
          <w:cantSplit/>
        </w:trPr>
        <w:tc>
          <w:tcPr>
            <w:tcW w:w="813" w:type="dxa"/>
            <w:vMerge w:val="restart"/>
            <w:tcBorders>
              <w:top w:val="single" w:sz="4" w:space="0" w:color="auto"/>
            </w:tcBorders>
          </w:tcPr>
          <w:p w14:paraId="053ED608" w14:textId="77777777" w:rsidR="009B1CFE" w:rsidRPr="00495EBB" w:rsidRDefault="009B1CFE"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56A5B5EA" w14:textId="77777777" w:rsidR="009B1CFE" w:rsidRPr="00495EBB" w:rsidRDefault="009B1CFE"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2E40B703" w14:textId="77777777"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Borders>
              <w:top w:val="single" w:sz="4" w:space="0" w:color="auto"/>
            </w:tcBorders>
          </w:tcPr>
          <w:p w14:paraId="03B9C23D" w14:textId="095E7F3C"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085D50F7" w14:textId="01D60AE6"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7EF7CD0C" w14:textId="58565637"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r>
      <w:tr w:rsidR="00495EBB" w:rsidRPr="00495EBB" w14:paraId="70AEC8FC" w14:textId="77777777" w:rsidTr="009B1CFE">
        <w:trPr>
          <w:cantSplit/>
        </w:trPr>
        <w:tc>
          <w:tcPr>
            <w:tcW w:w="813" w:type="dxa"/>
            <w:vMerge/>
          </w:tcPr>
          <w:p w14:paraId="377159F6" w14:textId="77777777" w:rsidR="009B1CFE" w:rsidRPr="00495EBB" w:rsidRDefault="009B1CFE"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294F774" w14:textId="77777777" w:rsidR="009B1CFE" w:rsidRPr="00495EBB" w:rsidRDefault="009B1CFE"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77E5E2BF" w14:textId="77777777"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36</w:t>
            </w:r>
          </w:p>
        </w:tc>
        <w:tc>
          <w:tcPr>
            <w:tcW w:w="1200" w:type="dxa"/>
          </w:tcPr>
          <w:p w14:paraId="4938AFC6" w14:textId="0943D3AD"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1EBC1879" w14:textId="0B6CCA90"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31038FC2" w14:textId="03364FC1"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85,42</w:t>
            </w:r>
          </w:p>
        </w:tc>
      </w:tr>
      <w:tr w:rsidR="00495EBB" w:rsidRPr="00495EBB" w14:paraId="5716EA34" w14:textId="77777777" w:rsidTr="009B1CFE">
        <w:trPr>
          <w:cantSplit/>
        </w:trPr>
        <w:tc>
          <w:tcPr>
            <w:tcW w:w="813" w:type="dxa"/>
            <w:vMerge/>
          </w:tcPr>
          <w:p w14:paraId="7C615EA2" w14:textId="77777777" w:rsidR="009B1CFE" w:rsidRPr="00495EBB" w:rsidRDefault="009B1CFE"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E786D0E" w14:textId="77777777" w:rsidR="009B1CFE" w:rsidRPr="00495EBB" w:rsidRDefault="009B1CFE"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2CFC83D6" w14:textId="77777777"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w:t>
            </w:r>
          </w:p>
        </w:tc>
        <w:tc>
          <w:tcPr>
            <w:tcW w:w="1200" w:type="dxa"/>
          </w:tcPr>
          <w:p w14:paraId="6E5A62BC" w14:textId="25A68F59"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Pr>
          <w:p w14:paraId="1C8AB6C4" w14:textId="03AF425B"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Pr>
          <w:p w14:paraId="10924969" w14:textId="77777777"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194C6B24" w14:textId="77777777" w:rsidTr="009B1CFE">
        <w:trPr>
          <w:cantSplit/>
        </w:trPr>
        <w:tc>
          <w:tcPr>
            <w:tcW w:w="813" w:type="dxa"/>
            <w:vMerge/>
          </w:tcPr>
          <w:p w14:paraId="2523BB69" w14:textId="77777777" w:rsidR="009B1CFE" w:rsidRPr="00495EBB" w:rsidRDefault="009B1CFE"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6D981E9" w14:textId="77777777" w:rsidR="009B1CFE" w:rsidRPr="00495EBB" w:rsidRDefault="009B1CFE"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4159AE85" w14:textId="77777777"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28890D38" w14:textId="77777777"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2CCCDC36" w14:textId="77777777" w:rsidR="009B1CFE" w:rsidRPr="00495EBB" w:rsidRDefault="009B1CFE"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A28C64E" w14:textId="77777777" w:rsidR="009B1CFE" w:rsidRPr="00495EBB" w:rsidRDefault="009B1CFE"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64085D65" w14:textId="77777777" w:rsidR="00AD0CCB" w:rsidRPr="00495EBB" w:rsidRDefault="00AD0CCB" w:rsidP="00AD0CCB">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30059EC1" w14:textId="77777777" w:rsidR="00BC25D6" w:rsidRPr="00495EBB" w:rsidRDefault="00BC25D6" w:rsidP="00BC25D6">
      <w:pPr>
        <w:spacing w:after="0" w:line="360" w:lineRule="auto"/>
        <w:ind w:left="0" w:firstLine="0"/>
        <w:rPr>
          <w:b/>
          <w:color w:val="auto"/>
        </w:rPr>
      </w:pPr>
    </w:p>
    <w:p w14:paraId="62A82535" w14:textId="6F55D22A" w:rsidR="00BC25D6" w:rsidRPr="00495EBB" w:rsidRDefault="00BC25D6" w:rsidP="00BC25D6">
      <w:pPr>
        <w:spacing w:after="0" w:line="360" w:lineRule="auto"/>
        <w:ind w:left="0" w:firstLine="0"/>
        <w:rPr>
          <w:b/>
          <w:color w:val="auto"/>
        </w:rPr>
      </w:pPr>
      <w:r w:rsidRPr="00495EBB">
        <w:rPr>
          <w:b/>
          <w:color w:val="auto"/>
        </w:rPr>
        <w:t xml:space="preserve">Figura </w:t>
      </w:r>
      <w:r w:rsidR="00294894" w:rsidRPr="00495EBB">
        <w:rPr>
          <w:b/>
          <w:color w:val="auto"/>
        </w:rPr>
        <w:t>10</w:t>
      </w:r>
      <w:r w:rsidRPr="00495EBB">
        <w:rPr>
          <w:b/>
          <w:color w:val="auto"/>
        </w:rPr>
        <w:t xml:space="preserve"> </w:t>
      </w:r>
    </w:p>
    <w:p w14:paraId="67A84CF3" w14:textId="07235BB0" w:rsidR="00BC25D6" w:rsidRPr="00495EBB" w:rsidRDefault="00DA2E00" w:rsidP="00BC25D6">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 xml:space="preserve">Gráfica de distribución por criterio, </w:t>
      </w:r>
      <w:r w:rsidR="0051671C" w:rsidRPr="00495EBB">
        <w:rPr>
          <w:rFonts w:eastAsia="Times New Roman"/>
          <w:bCs/>
          <w:i/>
          <w:color w:val="auto"/>
          <w:szCs w:val="24"/>
          <w:lang w:eastAsia="es-ES"/>
        </w:rPr>
        <w:t xml:space="preserve">tener </w:t>
      </w:r>
      <w:r w:rsidR="002C12DB" w:rsidRPr="00495EBB">
        <w:rPr>
          <w:i/>
          <w:color w:val="auto"/>
          <w:szCs w:val="24"/>
        </w:rPr>
        <w:t xml:space="preserve">acceso al blanco para realizar operaciones </w:t>
      </w:r>
      <w:r w:rsidR="00A91455" w:rsidRPr="00495EBB">
        <w:rPr>
          <w:i/>
          <w:color w:val="auto"/>
          <w:szCs w:val="24"/>
        </w:rPr>
        <w:t>de guerra electrónica</w:t>
      </w:r>
    </w:p>
    <w:p w14:paraId="5D1EDE3E" w14:textId="77777777" w:rsidR="00BC25D6" w:rsidRPr="00495EBB" w:rsidRDefault="00BC25D6" w:rsidP="00D969BD">
      <w:pPr>
        <w:pStyle w:val="Prrafodelista"/>
        <w:spacing w:line="240" w:lineRule="auto"/>
        <w:ind w:left="426" w:firstLine="0"/>
        <w:rPr>
          <w:color w:val="auto"/>
          <w:szCs w:val="24"/>
        </w:rPr>
      </w:pPr>
    </w:p>
    <w:p w14:paraId="695EAD8A" w14:textId="4DAE4958" w:rsidR="00D969BD" w:rsidRPr="00495EBB" w:rsidRDefault="009B1CFE" w:rsidP="009B1CFE">
      <w:pPr>
        <w:pStyle w:val="Prrafodelista"/>
        <w:spacing w:line="240" w:lineRule="auto"/>
        <w:ind w:left="0" w:firstLine="0"/>
        <w:rPr>
          <w:color w:val="auto"/>
          <w:szCs w:val="24"/>
        </w:rPr>
      </w:pPr>
      <w:r w:rsidRPr="00495EBB">
        <w:rPr>
          <w:noProof/>
          <w:color w:val="auto"/>
          <w:szCs w:val="24"/>
          <w:lang w:val="es-PE"/>
        </w:rPr>
        <w:drawing>
          <wp:inline distT="0" distB="0" distL="0" distR="0" wp14:anchorId="0B73A737" wp14:editId="76C3B007">
            <wp:extent cx="4533900" cy="3272194"/>
            <wp:effectExtent l="0" t="0" r="0" b="444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5969" cy="3280905"/>
                    </a:xfrm>
                    <a:prstGeom prst="rect">
                      <a:avLst/>
                    </a:prstGeom>
                    <a:noFill/>
                    <a:ln>
                      <a:noFill/>
                    </a:ln>
                  </pic:spPr>
                </pic:pic>
              </a:graphicData>
            </a:graphic>
          </wp:inline>
        </w:drawing>
      </w:r>
    </w:p>
    <w:p w14:paraId="24E99758" w14:textId="77777777" w:rsidR="0022659B" w:rsidRPr="00495EBB" w:rsidRDefault="0022659B"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p>
    <w:p w14:paraId="78DC8629" w14:textId="77777777" w:rsidR="005D7F7A" w:rsidRPr="00495EBB" w:rsidRDefault="005D7F7A"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4EE98F1F" w14:textId="23E061EC" w:rsidR="00450FB1" w:rsidRPr="00495EBB" w:rsidRDefault="005D7F7A" w:rsidP="005D7F7A">
      <w:pPr>
        <w:shd w:val="clear" w:color="auto" w:fill="FFFFFF" w:themeFill="background1"/>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Tabla 1</w:t>
      </w:r>
      <w:r w:rsidR="007A1724" w:rsidRPr="00495EBB">
        <w:rPr>
          <w:iCs/>
          <w:color w:val="auto"/>
          <w:szCs w:val="24"/>
          <w:lang w:val="es-PE"/>
        </w:rPr>
        <w:t>4</w:t>
      </w:r>
      <w:r w:rsidR="00F6002F" w:rsidRPr="00495EBB">
        <w:rPr>
          <w:iCs/>
          <w:color w:val="auto"/>
          <w:szCs w:val="24"/>
          <w:lang w:val="es-PE"/>
        </w:rPr>
        <w:t xml:space="preserve"> y la Figura 10,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9B1CFE" w:rsidRPr="00495EBB">
        <w:rPr>
          <w:rFonts w:eastAsia="Times New Roman"/>
          <w:color w:val="auto"/>
        </w:rPr>
        <w:t>6</w:t>
      </w:r>
      <w:r w:rsidRPr="00495EBB">
        <w:rPr>
          <w:rFonts w:eastAsia="Times New Roman"/>
          <w:color w:val="auto"/>
        </w:rPr>
        <w:t xml:space="preserve"> contestaron de la siguiente manera: </w:t>
      </w:r>
      <w:r w:rsidR="009B1CFE" w:rsidRPr="00495EBB">
        <w:rPr>
          <w:rFonts w:eastAsia="Times New Roman"/>
          <w:color w:val="auto"/>
        </w:rPr>
        <w:t xml:space="preserve">opinan </w:t>
      </w:r>
      <w:r w:rsidR="00450FB1" w:rsidRPr="00495EBB">
        <w:rPr>
          <w:rFonts w:eastAsia="Times New Roman"/>
          <w:color w:val="auto"/>
        </w:rPr>
        <w:t>que el 10</w:t>
      </w:r>
      <w:r w:rsidR="00464ADB" w:rsidRPr="00495EBB">
        <w:rPr>
          <w:rFonts w:eastAsia="Times New Roman"/>
          <w:color w:val="auto"/>
        </w:rPr>
        <w:t>,</w:t>
      </w:r>
      <w:r w:rsidR="00450FB1" w:rsidRPr="00495EBB">
        <w:rPr>
          <w:rFonts w:eastAsia="Times New Roman"/>
          <w:color w:val="auto"/>
        </w:rPr>
        <w:t>4</w:t>
      </w:r>
      <w:r w:rsidR="009B1CFE" w:rsidRPr="00495EBB">
        <w:rPr>
          <w:rFonts w:eastAsia="Times New Roman"/>
          <w:color w:val="auto"/>
        </w:rPr>
        <w:t>2</w:t>
      </w:r>
      <w:r w:rsidR="00450FB1" w:rsidRPr="00495EBB">
        <w:rPr>
          <w:rFonts w:eastAsia="Times New Roman"/>
          <w:color w:val="auto"/>
        </w:rPr>
        <w:t>% a veces, el 75</w:t>
      </w:r>
      <w:r w:rsidR="00464ADB" w:rsidRPr="00495EBB">
        <w:rPr>
          <w:rFonts w:eastAsia="Times New Roman"/>
          <w:color w:val="auto"/>
        </w:rPr>
        <w:t>,</w:t>
      </w:r>
      <w:r w:rsidR="00450FB1" w:rsidRPr="00495EBB">
        <w:rPr>
          <w:rFonts w:eastAsia="Times New Roman"/>
          <w:color w:val="auto"/>
        </w:rPr>
        <w:t>0</w:t>
      </w:r>
      <w:r w:rsidR="009B1CFE" w:rsidRPr="00495EBB">
        <w:rPr>
          <w:rFonts w:eastAsia="Times New Roman"/>
          <w:color w:val="auto"/>
        </w:rPr>
        <w:t>0</w:t>
      </w:r>
      <w:r w:rsidR="00450FB1" w:rsidRPr="00495EBB">
        <w:rPr>
          <w:rFonts w:eastAsia="Times New Roman"/>
          <w:color w:val="auto"/>
        </w:rPr>
        <w:t>% ca</w:t>
      </w:r>
      <w:r w:rsidR="00464ADB" w:rsidRPr="00495EBB">
        <w:rPr>
          <w:rFonts w:eastAsia="Times New Roman"/>
          <w:color w:val="auto"/>
        </w:rPr>
        <w:t>si siempre y el 14,</w:t>
      </w:r>
      <w:r w:rsidR="008A4550" w:rsidRPr="00495EBB">
        <w:rPr>
          <w:rFonts w:eastAsia="Times New Roman"/>
          <w:color w:val="auto"/>
        </w:rPr>
        <w:t>58</w:t>
      </w:r>
      <w:r w:rsidRPr="00495EBB">
        <w:rPr>
          <w:rFonts w:eastAsia="Times New Roman"/>
          <w:color w:val="auto"/>
        </w:rPr>
        <w:t>% siempre.</w:t>
      </w:r>
    </w:p>
    <w:p w14:paraId="265FC854" w14:textId="77777777" w:rsidR="003D57C3" w:rsidRPr="00495EBB" w:rsidRDefault="003D57C3" w:rsidP="005D7F7A">
      <w:pPr>
        <w:shd w:val="clear" w:color="auto" w:fill="FFFFFF" w:themeFill="background1"/>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p>
    <w:p w14:paraId="2E9ADE15" w14:textId="5EBBD20F"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w:t>
      </w:r>
      <w:r w:rsidR="0051671C" w:rsidRPr="00495EBB">
        <w:rPr>
          <w:color w:val="auto"/>
          <w:szCs w:val="24"/>
        </w:rPr>
        <w:t>Tener</w:t>
      </w:r>
      <w:r w:rsidRPr="00495EBB">
        <w:rPr>
          <w:color w:val="auto"/>
          <w:szCs w:val="24"/>
        </w:rPr>
        <w:t xml:space="preserve"> acceso al blanco para realizar operaciones seguridad  para restablecer la </w:t>
      </w:r>
      <w:r w:rsidR="009B1CFE" w:rsidRPr="00495EBB">
        <w:rPr>
          <w:color w:val="auto"/>
          <w:szCs w:val="24"/>
        </w:rPr>
        <w:t>estabilidad de la organización política?</w:t>
      </w:r>
    </w:p>
    <w:p w14:paraId="00F3B39F" w14:textId="77777777" w:rsidR="005D7F7A" w:rsidRPr="00495EBB" w:rsidRDefault="005D7F7A" w:rsidP="00450FB1">
      <w:pPr>
        <w:autoSpaceDE w:val="0"/>
        <w:autoSpaceDN w:val="0"/>
        <w:adjustRightInd w:val="0"/>
        <w:spacing w:after="0" w:line="360" w:lineRule="auto"/>
        <w:rPr>
          <w:b/>
          <w:bCs/>
          <w:color w:val="auto"/>
        </w:rPr>
      </w:pPr>
    </w:p>
    <w:p w14:paraId="42BCE7E3" w14:textId="184EF4DF" w:rsidR="00450FB1" w:rsidRPr="00495EBB" w:rsidRDefault="00450FB1" w:rsidP="00450FB1">
      <w:pPr>
        <w:autoSpaceDE w:val="0"/>
        <w:autoSpaceDN w:val="0"/>
        <w:adjustRightInd w:val="0"/>
        <w:spacing w:after="0" w:line="360" w:lineRule="auto"/>
        <w:rPr>
          <w:b/>
          <w:bCs/>
          <w:color w:val="auto"/>
        </w:rPr>
      </w:pPr>
      <w:r w:rsidRPr="00495EBB">
        <w:rPr>
          <w:b/>
          <w:bCs/>
          <w:color w:val="auto"/>
        </w:rPr>
        <w:t xml:space="preserve">Tabla </w:t>
      </w:r>
      <w:r w:rsidR="0022659B" w:rsidRPr="00495EBB">
        <w:rPr>
          <w:b/>
          <w:bCs/>
          <w:color w:val="auto"/>
        </w:rPr>
        <w:t>15</w:t>
      </w:r>
    </w:p>
    <w:p w14:paraId="6418B78B" w14:textId="66766B61" w:rsidR="00450FB1" w:rsidRPr="00495EBB" w:rsidRDefault="00450FB1" w:rsidP="00450FB1">
      <w:pPr>
        <w:autoSpaceDE w:val="0"/>
        <w:autoSpaceDN w:val="0"/>
        <w:adjustRightInd w:val="0"/>
        <w:spacing w:after="0" w:line="360" w:lineRule="auto"/>
        <w:ind w:left="0" w:firstLine="0"/>
        <w:rPr>
          <w:i/>
          <w:iCs/>
          <w:color w:val="auto"/>
        </w:rPr>
      </w:pPr>
      <w:r w:rsidRPr="00495EBB">
        <w:rPr>
          <w:i/>
          <w:iCs/>
          <w:color w:val="auto"/>
        </w:rPr>
        <w:t xml:space="preserve">Frecuencias de </w:t>
      </w:r>
      <w:r w:rsidR="0051671C" w:rsidRPr="00495EBB">
        <w:rPr>
          <w:i/>
          <w:iCs/>
          <w:color w:val="auto"/>
        </w:rPr>
        <w:t xml:space="preserve">tener </w:t>
      </w:r>
      <w:r w:rsidRPr="00495EBB">
        <w:rPr>
          <w:i/>
          <w:color w:val="auto"/>
          <w:szCs w:val="24"/>
        </w:rPr>
        <w:t xml:space="preserve">acceso al blanco para realizar </w:t>
      </w:r>
      <w:r w:rsidR="005D7F7A" w:rsidRPr="00495EBB">
        <w:rPr>
          <w:i/>
          <w:color w:val="auto"/>
          <w:szCs w:val="24"/>
        </w:rPr>
        <w:t xml:space="preserve">operaciones </w:t>
      </w:r>
      <w:r w:rsidR="002545A9" w:rsidRPr="00495EBB">
        <w:rPr>
          <w:i/>
          <w:color w:val="auto"/>
          <w:szCs w:val="24"/>
        </w:rPr>
        <w:t>de seguridad</w:t>
      </w:r>
    </w:p>
    <w:p w14:paraId="543436F1" w14:textId="77777777" w:rsidR="00D969BD" w:rsidRPr="00495EBB" w:rsidRDefault="00D969BD" w:rsidP="00D969BD">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140B68FC" w14:textId="77777777" w:rsidTr="008A4550">
        <w:trPr>
          <w:cantSplit/>
        </w:trPr>
        <w:tc>
          <w:tcPr>
            <w:tcW w:w="2258" w:type="dxa"/>
            <w:gridSpan w:val="2"/>
            <w:tcBorders>
              <w:top w:val="single" w:sz="4" w:space="0" w:color="auto"/>
              <w:bottom w:val="single" w:sz="4" w:space="0" w:color="auto"/>
            </w:tcBorders>
            <w:vAlign w:val="bottom"/>
          </w:tcPr>
          <w:p w14:paraId="7B121C8A" w14:textId="77777777" w:rsidR="008A4550" w:rsidRPr="00495EBB" w:rsidRDefault="008A4550"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00DDC8CE" w14:textId="77777777" w:rsidR="008A4550" w:rsidRPr="00495EBB" w:rsidRDefault="008A455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576D4540" w14:textId="77777777" w:rsidR="008A4550" w:rsidRPr="00495EBB" w:rsidRDefault="008A455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16068DDB" w14:textId="77777777" w:rsidR="008A4550" w:rsidRPr="00495EBB" w:rsidRDefault="008A455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147CD531" w14:textId="77777777" w:rsidR="008A4550" w:rsidRPr="00495EBB" w:rsidRDefault="008A455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21183FB1" w14:textId="77777777" w:rsidTr="008A4550">
        <w:trPr>
          <w:cantSplit/>
        </w:trPr>
        <w:tc>
          <w:tcPr>
            <w:tcW w:w="813" w:type="dxa"/>
            <w:vMerge w:val="restart"/>
            <w:tcBorders>
              <w:top w:val="single" w:sz="4" w:space="0" w:color="auto"/>
            </w:tcBorders>
          </w:tcPr>
          <w:p w14:paraId="14C73728" w14:textId="5F0BA26A"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399BC86E" w14:textId="51369793"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28650811" w14:textId="60EF2C21"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Borders>
              <w:top w:val="single" w:sz="4" w:space="0" w:color="auto"/>
            </w:tcBorders>
          </w:tcPr>
          <w:p w14:paraId="46F3416D" w14:textId="1BF054D0"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7D21D6D9" w14:textId="0AE7791B"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163C4463" w14:textId="265834AE"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r>
      <w:tr w:rsidR="00495EBB" w:rsidRPr="00495EBB" w14:paraId="29395A5F" w14:textId="77777777" w:rsidTr="008A4550">
        <w:trPr>
          <w:cantSplit/>
        </w:trPr>
        <w:tc>
          <w:tcPr>
            <w:tcW w:w="813" w:type="dxa"/>
            <w:vMerge/>
          </w:tcPr>
          <w:p w14:paraId="3A5025D8" w14:textId="77777777" w:rsidR="008A4550" w:rsidRPr="00495EBB" w:rsidRDefault="008A455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FC8A051" w14:textId="3F68720F"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3EBB1CE4" w14:textId="1EBAD379"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36</w:t>
            </w:r>
          </w:p>
        </w:tc>
        <w:tc>
          <w:tcPr>
            <w:tcW w:w="1200" w:type="dxa"/>
          </w:tcPr>
          <w:p w14:paraId="2B502C06" w14:textId="07735CD3"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3DB5A9D0" w14:textId="3583A74C"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7D405CE9" w14:textId="5C780BE1"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85,42</w:t>
            </w:r>
          </w:p>
        </w:tc>
      </w:tr>
      <w:tr w:rsidR="00495EBB" w:rsidRPr="00495EBB" w14:paraId="58FB83E6" w14:textId="77777777" w:rsidTr="008A4550">
        <w:trPr>
          <w:cantSplit/>
        </w:trPr>
        <w:tc>
          <w:tcPr>
            <w:tcW w:w="813" w:type="dxa"/>
            <w:vMerge/>
          </w:tcPr>
          <w:p w14:paraId="184CAE94" w14:textId="77777777" w:rsidR="008A4550" w:rsidRPr="00495EBB" w:rsidRDefault="008A455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0D222DB" w14:textId="542CCCDA"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28900327" w14:textId="1931F28C"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w:t>
            </w:r>
          </w:p>
        </w:tc>
        <w:tc>
          <w:tcPr>
            <w:tcW w:w="1200" w:type="dxa"/>
          </w:tcPr>
          <w:p w14:paraId="37D5AF9B" w14:textId="309FB826"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Pr>
          <w:p w14:paraId="1BBEAF3E" w14:textId="12AF3803"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Pr>
          <w:p w14:paraId="7D55A082" w14:textId="3380C673"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0A6585BC" w14:textId="77777777" w:rsidTr="008A4550">
        <w:trPr>
          <w:cantSplit/>
        </w:trPr>
        <w:tc>
          <w:tcPr>
            <w:tcW w:w="813" w:type="dxa"/>
            <w:vMerge/>
          </w:tcPr>
          <w:p w14:paraId="44000551" w14:textId="77777777" w:rsidR="008A4550" w:rsidRPr="00495EBB" w:rsidRDefault="008A455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FD8CA71" w14:textId="2914CF17"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4ADB3EF8" w14:textId="65C5A8A2"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580B9BD7" w14:textId="2B7F733A"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50666896" w14:textId="2F6EB537"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03C72866" w14:textId="77777777" w:rsidR="008A4550" w:rsidRPr="00495EBB" w:rsidRDefault="008A4550"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2FF3D32B" w14:textId="77777777" w:rsidR="00AD0CCB" w:rsidRPr="00495EBB" w:rsidRDefault="00AD0CCB" w:rsidP="00AD0CCB">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1F095613" w14:textId="77777777" w:rsidR="00006109" w:rsidRPr="00495EBB" w:rsidRDefault="00006109" w:rsidP="00006109">
      <w:pPr>
        <w:spacing w:after="0" w:line="360" w:lineRule="auto"/>
        <w:ind w:left="0" w:firstLine="0"/>
        <w:rPr>
          <w:b/>
          <w:color w:val="auto"/>
        </w:rPr>
      </w:pPr>
    </w:p>
    <w:p w14:paraId="4437DB50" w14:textId="48F444EB" w:rsidR="00006109" w:rsidRPr="00495EBB" w:rsidRDefault="00006109" w:rsidP="00006109">
      <w:pPr>
        <w:spacing w:after="0" w:line="360" w:lineRule="auto"/>
        <w:ind w:left="0" w:firstLine="0"/>
        <w:rPr>
          <w:b/>
          <w:color w:val="auto"/>
        </w:rPr>
      </w:pPr>
      <w:r w:rsidRPr="00495EBB">
        <w:rPr>
          <w:b/>
          <w:color w:val="auto"/>
        </w:rPr>
        <w:t xml:space="preserve">Figura </w:t>
      </w:r>
      <w:r w:rsidR="005260E8" w:rsidRPr="00495EBB">
        <w:rPr>
          <w:b/>
          <w:color w:val="auto"/>
        </w:rPr>
        <w:t>11</w:t>
      </w:r>
      <w:r w:rsidRPr="00495EBB">
        <w:rPr>
          <w:b/>
          <w:color w:val="auto"/>
        </w:rPr>
        <w:t xml:space="preserve"> </w:t>
      </w:r>
    </w:p>
    <w:p w14:paraId="2DE55FAF" w14:textId="3C00D02B" w:rsidR="00006109" w:rsidRPr="00495EBB" w:rsidRDefault="00A0271D" w:rsidP="00006109">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 xml:space="preserve">Gráfica de distribución por criterio, </w:t>
      </w:r>
      <w:r w:rsidR="0051671C" w:rsidRPr="00495EBB">
        <w:rPr>
          <w:rFonts w:eastAsia="Times New Roman"/>
          <w:bCs/>
          <w:i/>
          <w:color w:val="auto"/>
          <w:szCs w:val="24"/>
          <w:lang w:eastAsia="es-ES"/>
        </w:rPr>
        <w:t xml:space="preserve">tener </w:t>
      </w:r>
      <w:r w:rsidR="00006109" w:rsidRPr="00495EBB">
        <w:rPr>
          <w:i/>
          <w:color w:val="auto"/>
          <w:szCs w:val="24"/>
        </w:rPr>
        <w:t xml:space="preserve">acceso al blanco para realizar </w:t>
      </w:r>
      <w:r w:rsidR="002545A9" w:rsidRPr="00495EBB">
        <w:rPr>
          <w:i/>
          <w:color w:val="auto"/>
          <w:szCs w:val="24"/>
        </w:rPr>
        <w:t>operaciones de seguridad</w:t>
      </w:r>
    </w:p>
    <w:p w14:paraId="10023DC9" w14:textId="1BC61F4F" w:rsidR="00D969BD" w:rsidRPr="00495EBB" w:rsidRDefault="008A4550" w:rsidP="00006109">
      <w:pPr>
        <w:autoSpaceDE w:val="0"/>
        <w:autoSpaceDN w:val="0"/>
        <w:adjustRightInd w:val="0"/>
        <w:spacing w:after="0" w:line="400" w:lineRule="atLeast"/>
        <w:ind w:left="0" w:firstLine="0"/>
        <w:jc w:val="left"/>
        <w:rPr>
          <w:color w:val="auto"/>
        </w:rPr>
      </w:pPr>
      <w:r w:rsidRPr="00495EBB">
        <w:rPr>
          <w:noProof/>
          <w:color w:val="auto"/>
          <w:szCs w:val="24"/>
          <w:lang w:val="es-PE"/>
        </w:rPr>
        <w:drawing>
          <wp:inline distT="0" distB="0" distL="0" distR="0" wp14:anchorId="1AABCC47" wp14:editId="4BC88A92">
            <wp:extent cx="5131558" cy="3703534"/>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4334" cy="3705538"/>
                    </a:xfrm>
                    <a:prstGeom prst="rect">
                      <a:avLst/>
                    </a:prstGeom>
                    <a:noFill/>
                    <a:ln>
                      <a:noFill/>
                    </a:ln>
                  </pic:spPr>
                </pic:pic>
              </a:graphicData>
            </a:graphic>
          </wp:inline>
        </w:drawing>
      </w:r>
    </w:p>
    <w:p w14:paraId="2814DD04" w14:textId="77777777" w:rsidR="0022659B" w:rsidRPr="00495EBB" w:rsidRDefault="0022659B"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p>
    <w:p w14:paraId="7D9B17F2" w14:textId="77777777" w:rsidR="005D7F7A" w:rsidRPr="00495EBB" w:rsidRDefault="005D7F7A" w:rsidP="005D7F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4A4CA181" w14:textId="5219256C" w:rsidR="00450FB1" w:rsidRPr="00495EBB" w:rsidRDefault="005D7F7A" w:rsidP="005D7F7A">
      <w:pPr>
        <w:autoSpaceDE w:val="0"/>
        <w:autoSpaceDN w:val="0"/>
        <w:adjustRightInd w:val="0"/>
        <w:spacing w:after="0" w:line="400" w:lineRule="atLeast"/>
        <w:ind w:left="0" w:firstLine="0"/>
        <w:jc w:val="left"/>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Tabla 1</w:t>
      </w:r>
      <w:r w:rsidR="007A1724" w:rsidRPr="00495EBB">
        <w:rPr>
          <w:iCs/>
          <w:color w:val="auto"/>
          <w:szCs w:val="24"/>
          <w:lang w:val="es-PE"/>
        </w:rPr>
        <w:t>5</w:t>
      </w:r>
      <w:r w:rsidR="00F6002F" w:rsidRPr="00495EBB">
        <w:rPr>
          <w:iCs/>
          <w:color w:val="auto"/>
          <w:szCs w:val="24"/>
          <w:lang w:val="es-PE"/>
        </w:rPr>
        <w:t xml:space="preserve"> y la Figura 11,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8A4550" w:rsidRPr="00495EBB">
        <w:rPr>
          <w:rFonts w:eastAsia="Times New Roman"/>
          <w:color w:val="auto"/>
        </w:rPr>
        <w:t>7</w:t>
      </w:r>
      <w:r w:rsidRPr="00495EBB">
        <w:rPr>
          <w:rFonts w:eastAsia="Times New Roman"/>
          <w:color w:val="auto"/>
        </w:rPr>
        <w:t xml:space="preserve"> contestaron de la siguiente manera: </w:t>
      </w:r>
      <w:r w:rsidR="008A4550" w:rsidRPr="00495EBB">
        <w:rPr>
          <w:rFonts w:eastAsia="Times New Roman"/>
          <w:color w:val="auto"/>
        </w:rPr>
        <w:t xml:space="preserve">opinan </w:t>
      </w:r>
      <w:r w:rsidR="00450FB1" w:rsidRPr="00495EBB">
        <w:rPr>
          <w:rFonts w:eastAsia="Times New Roman"/>
          <w:color w:val="auto"/>
        </w:rPr>
        <w:t>que el 10</w:t>
      </w:r>
      <w:r w:rsidR="00CF1843" w:rsidRPr="00495EBB">
        <w:rPr>
          <w:rFonts w:eastAsia="Times New Roman"/>
          <w:color w:val="auto"/>
        </w:rPr>
        <w:t>,</w:t>
      </w:r>
      <w:r w:rsidR="00450FB1" w:rsidRPr="00495EBB">
        <w:rPr>
          <w:rFonts w:eastAsia="Times New Roman"/>
          <w:color w:val="auto"/>
        </w:rPr>
        <w:t>4</w:t>
      </w:r>
      <w:r w:rsidR="008A4550" w:rsidRPr="00495EBB">
        <w:rPr>
          <w:rFonts w:eastAsia="Times New Roman"/>
          <w:color w:val="auto"/>
        </w:rPr>
        <w:t>2</w:t>
      </w:r>
      <w:r w:rsidR="00450FB1" w:rsidRPr="00495EBB">
        <w:rPr>
          <w:rFonts w:eastAsia="Times New Roman"/>
          <w:color w:val="auto"/>
        </w:rPr>
        <w:t>% a veces, el 7</w:t>
      </w:r>
      <w:r w:rsidR="008A4550" w:rsidRPr="00495EBB">
        <w:rPr>
          <w:rFonts w:eastAsia="Times New Roman"/>
          <w:color w:val="auto"/>
        </w:rPr>
        <w:t>5</w:t>
      </w:r>
      <w:r w:rsidR="00450FB1" w:rsidRPr="00495EBB">
        <w:rPr>
          <w:rFonts w:eastAsia="Times New Roman"/>
          <w:color w:val="auto"/>
        </w:rPr>
        <w:t>,</w:t>
      </w:r>
      <w:r w:rsidR="008A4550" w:rsidRPr="00495EBB">
        <w:rPr>
          <w:rFonts w:eastAsia="Times New Roman"/>
          <w:color w:val="auto"/>
        </w:rPr>
        <w:t>00</w:t>
      </w:r>
      <w:r w:rsidR="00450FB1" w:rsidRPr="00495EBB">
        <w:rPr>
          <w:rFonts w:eastAsia="Times New Roman"/>
          <w:color w:val="auto"/>
        </w:rPr>
        <w:t>% casi siempre y el 1</w:t>
      </w:r>
      <w:r w:rsidR="008A4550" w:rsidRPr="00495EBB">
        <w:rPr>
          <w:rFonts w:eastAsia="Times New Roman"/>
          <w:color w:val="auto"/>
        </w:rPr>
        <w:t>4.58</w:t>
      </w:r>
      <w:r w:rsidR="00450FB1" w:rsidRPr="00495EBB">
        <w:rPr>
          <w:rFonts w:eastAsia="Times New Roman"/>
          <w:color w:val="auto"/>
        </w:rPr>
        <w:t xml:space="preserve">% </w:t>
      </w:r>
      <w:r w:rsidR="004D58FB" w:rsidRPr="00495EBB">
        <w:rPr>
          <w:rFonts w:eastAsia="Times New Roman"/>
          <w:color w:val="auto"/>
        </w:rPr>
        <w:t>siempre.</w:t>
      </w:r>
    </w:p>
    <w:p w14:paraId="0646A53F" w14:textId="7322A7DB"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acceso al blanco para realizar operaciones en el ciberespacio  para restablecer </w:t>
      </w:r>
      <w:r w:rsidR="009B1CFE" w:rsidRPr="00495EBB">
        <w:rPr>
          <w:color w:val="auto"/>
          <w:szCs w:val="24"/>
        </w:rPr>
        <w:t>la estabilidad de la organización política</w:t>
      </w:r>
      <w:r w:rsidRPr="00495EBB">
        <w:rPr>
          <w:color w:val="auto"/>
          <w:szCs w:val="24"/>
        </w:rPr>
        <w:t>?</w:t>
      </w:r>
    </w:p>
    <w:p w14:paraId="7A35C75A" w14:textId="77777777" w:rsidR="005D7F7A" w:rsidRPr="00495EBB" w:rsidRDefault="005D7F7A" w:rsidP="001A29B1">
      <w:pPr>
        <w:pStyle w:val="Prrafodelista"/>
        <w:autoSpaceDE w:val="0"/>
        <w:autoSpaceDN w:val="0"/>
        <w:adjustRightInd w:val="0"/>
        <w:spacing w:after="0" w:line="360" w:lineRule="auto"/>
        <w:ind w:left="0" w:firstLine="0"/>
        <w:rPr>
          <w:b/>
          <w:bCs/>
          <w:color w:val="auto"/>
        </w:rPr>
      </w:pPr>
    </w:p>
    <w:p w14:paraId="3972DD55" w14:textId="0F1497D3" w:rsidR="00450FB1" w:rsidRPr="00495EBB" w:rsidRDefault="00047CF1" w:rsidP="001A29B1">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16</w:t>
      </w:r>
    </w:p>
    <w:p w14:paraId="06A1DDB3" w14:textId="063ED1F3" w:rsidR="00450FB1" w:rsidRPr="00495EBB" w:rsidRDefault="00450FB1" w:rsidP="00C10C48">
      <w:pPr>
        <w:autoSpaceDE w:val="0"/>
        <w:autoSpaceDN w:val="0"/>
        <w:adjustRightInd w:val="0"/>
        <w:spacing w:after="0" w:line="360" w:lineRule="auto"/>
        <w:ind w:left="0" w:firstLine="0"/>
        <w:rPr>
          <w:i/>
          <w:color w:val="auto"/>
          <w:szCs w:val="24"/>
        </w:rPr>
      </w:pPr>
      <w:r w:rsidRPr="00495EBB">
        <w:rPr>
          <w:i/>
          <w:iCs/>
          <w:color w:val="auto"/>
        </w:rPr>
        <w:t xml:space="preserve">Frecuencias de </w:t>
      </w:r>
      <w:r w:rsidR="0051671C" w:rsidRPr="00495EBB">
        <w:rPr>
          <w:i/>
          <w:iCs/>
          <w:color w:val="auto"/>
        </w:rPr>
        <w:t xml:space="preserve">tener </w:t>
      </w:r>
      <w:r w:rsidRPr="00495EBB">
        <w:rPr>
          <w:i/>
          <w:color w:val="auto"/>
          <w:szCs w:val="24"/>
        </w:rPr>
        <w:t xml:space="preserve">acceso al blanco para </w:t>
      </w:r>
      <w:r w:rsidR="00D259C2" w:rsidRPr="00495EBB">
        <w:rPr>
          <w:i/>
          <w:color w:val="auto"/>
          <w:szCs w:val="24"/>
        </w:rPr>
        <w:t xml:space="preserve">realizar operaciones </w:t>
      </w:r>
      <w:r w:rsidR="004D58FB" w:rsidRPr="00495EBB">
        <w:rPr>
          <w:i/>
          <w:color w:val="auto"/>
          <w:szCs w:val="24"/>
        </w:rPr>
        <w:t>en el ciberespacio</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5325617D" w14:textId="77777777" w:rsidTr="008A4550">
        <w:trPr>
          <w:cantSplit/>
        </w:trPr>
        <w:tc>
          <w:tcPr>
            <w:tcW w:w="2258" w:type="dxa"/>
            <w:gridSpan w:val="2"/>
            <w:tcBorders>
              <w:top w:val="single" w:sz="4" w:space="0" w:color="auto"/>
              <w:bottom w:val="single" w:sz="4" w:space="0" w:color="auto"/>
            </w:tcBorders>
            <w:vAlign w:val="bottom"/>
          </w:tcPr>
          <w:p w14:paraId="2ABA2A96" w14:textId="77777777" w:rsidR="008A4550" w:rsidRPr="00495EBB" w:rsidRDefault="008A4550"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430092F6" w14:textId="77777777" w:rsidR="008A4550" w:rsidRPr="00495EBB" w:rsidRDefault="008A455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0812B260" w14:textId="77777777" w:rsidR="008A4550" w:rsidRPr="00495EBB" w:rsidRDefault="008A455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5051B988" w14:textId="77777777" w:rsidR="008A4550" w:rsidRPr="00495EBB" w:rsidRDefault="008A455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6A477A22" w14:textId="77777777" w:rsidR="008A4550" w:rsidRPr="00495EBB" w:rsidRDefault="008A4550"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427B015C" w14:textId="77777777" w:rsidTr="008A4550">
        <w:trPr>
          <w:cantSplit/>
        </w:trPr>
        <w:tc>
          <w:tcPr>
            <w:tcW w:w="813" w:type="dxa"/>
            <w:vMerge w:val="restart"/>
            <w:tcBorders>
              <w:top w:val="single" w:sz="4" w:space="0" w:color="auto"/>
            </w:tcBorders>
          </w:tcPr>
          <w:p w14:paraId="5C19CAE8" w14:textId="77777777"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6489FF98" w14:textId="77777777"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1D1F57D7" w14:textId="77777777"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Borders>
              <w:top w:val="single" w:sz="4" w:space="0" w:color="auto"/>
            </w:tcBorders>
          </w:tcPr>
          <w:p w14:paraId="5679A2FA" w14:textId="772349BD"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136E42CA" w14:textId="0E6F4DED"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0804FD6D" w14:textId="5F0D3105"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r>
      <w:tr w:rsidR="00495EBB" w:rsidRPr="00495EBB" w14:paraId="23B7B248" w14:textId="77777777" w:rsidTr="008A4550">
        <w:trPr>
          <w:cantSplit/>
        </w:trPr>
        <w:tc>
          <w:tcPr>
            <w:tcW w:w="813" w:type="dxa"/>
            <w:vMerge/>
          </w:tcPr>
          <w:p w14:paraId="03EFFA32" w14:textId="77777777" w:rsidR="008A4550" w:rsidRPr="00495EBB" w:rsidRDefault="008A455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85E067D" w14:textId="77777777"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3A2BB756" w14:textId="77777777"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38</w:t>
            </w:r>
          </w:p>
        </w:tc>
        <w:tc>
          <w:tcPr>
            <w:tcW w:w="1200" w:type="dxa"/>
          </w:tcPr>
          <w:p w14:paraId="3A25347C" w14:textId="61E04310" w:rsidR="008A4550" w:rsidRPr="00495EBB" w:rsidRDefault="008A4550" w:rsidP="00EF22A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w:t>
            </w:r>
            <w:r w:rsidR="00EF22AD" w:rsidRPr="00495EBB">
              <w:rPr>
                <w:rFonts w:eastAsiaTheme="minorHAnsi"/>
                <w:color w:val="auto"/>
                <w:sz w:val="18"/>
                <w:szCs w:val="18"/>
                <w:lang w:val="es-PE" w:eastAsia="en-US"/>
              </w:rPr>
              <w:t>6</w:t>
            </w:r>
          </w:p>
        </w:tc>
        <w:tc>
          <w:tcPr>
            <w:tcW w:w="1476" w:type="dxa"/>
          </w:tcPr>
          <w:p w14:paraId="405B5582" w14:textId="1F5AFF61" w:rsidR="008A4550" w:rsidRPr="00495EBB" w:rsidRDefault="008A4550" w:rsidP="00EF22A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w:t>
            </w:r>
            <w:r w:rsidR="00EF22AD" w:rsidRPr="00495EBB">
              <w:rPr>
                <w:rFonts w:eastAsiaTheme="minorHAnsi"/>
                <w:color w:val="auto"/>
                <w:sz w:val="18"/>
                <w:szCs w:val="18"/>
                <w:lang w:val="es-PE" w:eastAsia="en-US"/>
              </w:rPr>
              <w:t>6</w:t>
            </w:r>
          </w:p>
        </w:tc>
        <w:tc>
          <w:tcPr>
            <w:tcW w:w="1476" w:type="dxa"/>
          </w:tcPr>
          <w:p w14:paraId="0AEC3B9D" w14:textId="0E98AAE9" w:rsidR="008A4550" w:rsidRPr="00495EBB" w:rsidRDefault="008A4550" w:rsidP="00EF22A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89,5</w:t>
            </w:r>
            <w:r w:rsidR="00EF22AD" w:rsidRPr="00495EBB">
              <w:rPr>
                <w:rFonts w:eastAsiaTheme="minorHAnsi"/>
                <w:color w:val="auto"/>
                <w:sz w:val="18"/>
                <w:szCs w:val="18"/>
                <w:lang w:val="es-PE" w:eastAsia="en-US"/>
              </w:rPr>
              <w:t>8</w:t>
            </w:r>
          </w:p>
        </w:tc>
      </w:tr>
      <w:tr w:rsidR="00495EBB" w:rsidRPr="00495EBB" w14:paraId="7FFD6A06" w14:textId="77777777" w:rsidTr="008A4550">
        <w:trPr>
          <w:cantSplit/>
        </w:trPr>
        <w:tc>
          <w:tcPr>
            <w:tcW w:w="813" w:type="dxa"/>
            <w:vMerge/>
          </w:tcPr>
          <w:p w14:paraId="593F2921" w14:textId="77777777" w:rsidR="008A4550" w:rsidRPr="00495EBB" w:rsidRDefault="008A455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719C0EF" w14:textId="77777777"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620B8AE1" w14:textId="77777777"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Pr>
          <w:p w14:paraId="6FDBD5D1" w14:textId="58D6EE0F"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Pr>
          <w:p w14:paraId="5FA6AB55" w14:textId="48779FB3"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Pr>
          <w:p w14:paraId="1807D830" w14:textId="77777777"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10827B21" w14:textId="77777777" w:rsidTr="008A4550">
        <w:trPr>
          <w:cantSplit/>
        </w:trPr>
        <w:tc>
          <w:tcPr>
            <w:tcW w:w="813" w:type="dxa"/>
            <w:vMerge/>
          </w:tcPr>
          <w:p w14:paraId="37D9580C" w14:textId="77777777" w:rsidR="008A4550" w:rsidRPr="00495EBB" w:rsidRDefault="008A4550"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813A58B" w14:textId="77777777" w:rsidR="008A4550" w:rsidRPr="00495EBB" w:rsidRDefault="008A4550"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14C28F87" w14:textId="77777777"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0708F335" w14:textId="77777777"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7D66DE77" w14:textId="77777777" w:rsidR="008A4550" w:rsidRPr="00495EBB" w:rsidRDefault="008A4550"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6E716D7E" w14:textId="77777777" w:rsidR="008A4550" w:rsidRPr="00495EBB" w:rsidRDefault="008A4550"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462B67E3" w14:textId="77777777"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7FB0F613" w14:textId="77777777" w:rsidR="00BC25D6" w:rsidRPr="00495EBB" w:rsidRDefault="00BC25D6" w:rsidP="00BC25D6">
      <w:pPr>
        <w:spacing w:after="0" w:line="360" w:lineRule="auto"/>
        <w:ind w:left="0" w:firstLine="0"/>
        <w:rPr>
          <w:b/>
          <w:color w:val="auto"/>
        </w:rPr>
      </w:pPr>
    </w:p>
    <w:p w14:paraId="42DD3442" w14:textId="7D09DC55" w:rsidR="00BC25D6" w:rsidRPr="00495EBB" w:rsidRDefault="00BC25D6" w:rsidP="00BC25D6">
      <w:pPr>
        <w:spacing w:after="0" w:line="360" w:lineRule="auto"/>
        <w:ind w:left="0" w:firstLine="0"/>
        <w:rPr>
          <w:b/>
          <w:color w:val="auto"/>
        </w:rPr>
      </w:pPr>
      <w:r w:rsidRPr="00495EBB">
        <w:rPr>
          <w:b/>
          <w:color w:val="auto"/>
        </w:rPr>
        <w:t xml:space="preserve">Figura </w:t>
      </w:r>
      <w:r w:rsidR="00294894" w:rsidRPr="00495EBB">
        <w:rPr>
          <w:b/>
          <w:color w:val="auto"/>
        </w:rPr>
        <w:t>12</w:t>
      </w:r>
      <w:r w:rsidRPr="00495EBB">
        <w:rPr>
          <w:b/>
          <w:color w:val="auto"/>
        </w:rPr>
        <w:t xml:space="preserve"> </w:t>
      </w:r>
    </w:p>
    <w:p w14:paraId="3B2A9D78" w14:textId="3308FFF7" w:rsidR="00BC25D6" w:rsidRPr="00495EBB" w:rsidRDefault="00A0271D" w:rsidP="00BC25D6">
      <w:pPr>
        <w:spacing w:line="360" w:lineRule="auto"/>
        <w:ind w:left="0" w:firstLine="0"/>
        <w:rPr>
          <w:i/>
          <w:color w:val="auto"/>
        </w:rPr>
      </w:pPr>
      <w:r w:rsidRPr="00495EBB">
        <w:rPr>
          <w:rFonts w:eastAsia="Times New Roman"/>
          <w:bCs/>
          <w:i/>
          <w:color w:val="auto"/>
          <w:szCs w:val="24"/>
          <w:lang w:eastAsia="es-ES"/>
        </w:rPr>
        <w:t xml:space="preserve">Gráfica de distribución por criterio, </w:t>
      </w:r>
      <w:r w:rsidR="0051671C" w:rsidRPr="00495EBB">
        <w:rPr>
          <w:rFonts w:eastAsia="Times New Roman"/>
          <w:bCs/>
          <w:i/>
          <w:color w:val="auto"/>
          <w:szCs w:val="24"/>
          <w:lang w:eastAsia="es-ES"/>
        </w:rPr>
        <w:t xml:space="preserve">tener </w:t>
      </w:r>
      <w:r w:rsidRPr="00495EBB">
        <w:rPr>
          <w:rFonts w:eastAsia="Times New Roman"/>
          <w:bCs/>
          <w:i/>
          <w:color w:val="auto"/>
          <w:szCs w:val="24"/>
          <w:lang w:eastAsia="es-ES"/>
        </w:rPr>
        <w:t xml:space="preserve">de </w:t>
      </w:r>
      <w:r w:rsidR="00006109" w:rsidRPr="00495EBB">
        <w:rPr>
          <w:i/>
          <w:color w:val="auto"/>
          <w:szCs w:val="24"/>
        </w:rPr>
        <w:t xml:space="preserve">acceso al blanco para </w:t>
      </w:r>
      <w:r w:rsidR="00D259C2" w:rsidRPr="00495EBB">
        <w:rPr>
          <w:i/>
          <w:color w:val="auto"/>
          <w:szCs w:val="24"/>
        </w:rPr>
        <w:t xml:space="preserve">realizar operaciones </w:t>
      </w:r>
      <w:r w:rsidR="004D58FB" w:rsidRPr="00495EBB">
        <w:rPr>
          <w:i/>
          <w:color w:val="auto"/>
          <w:szCs w:val="24"/>
        </w:rPr>
        <w:t>en el ciberespacio</w:t>
      </w:r>
    </w:p>
    <w:p w14:paraId="7C8A2748" w14:textId="6CBFEBA1" w:rsidR="00D969BD" w:rsidRPr="00495EBB" w:rsidRDefault="00EF22AD" w:rsidP="00D969BD">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47AEB7BF" wp14:editId="2FDA8227">
            <wp:extent cx="4994910" cy="3480435"/>
            <wp:effectExtent l="0" t="0" r="0" b="5715"/>
            <wp:docPr id="1657938892" name="Imagen 165793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910" cy="3480435"/>
                    </a:xfrm>
                    <a:prstGeom prst="rect">
                      <a:avLst/>
                    </a:prstGeom>
                    <a:noFill/>
                    <a:ln>
                      <a:noFill/>
                    </a:ln>
                  </pic:spPr>
                </pic:pic>
              </a:graphicData>
            </a:graphic>
          </wp:inline>
        </w:drawing>
      </w:r>
    </w:p>
    <w:p w14:paraId="5F59707C" w14:textId="77777777" w:rsidR="00D259C2" w:rsidRPr="00495EBB" w:rsidRDefault="00D259C2" w:rsidP="00D259C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1AD5D371" w14:textId="67EC5AF3" w:rsidR="0022659B" w:rsidRPr="00495EBB" w:rsidRDefault="00D259C2" w:rsidP="00EA18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Tabla 1</w:t>
      </w:r>
      <w:r w:rsidR="007A1724" w:rsidRPr="00495EBB">
        <w:rPr>
          <w:iCs/>
          <w:color w:val="auto"/>
          <w:szCs w:val="24"/>
          <w:lang w:val="es-PE"/>
        </w:rPr>
        <w:t>6</w:t>
      </w:r>
      <w:r w:rsidR="00F6002F" w:rsidRPr="00495EBB">
        <w:rPr>
          <w:iCs/>
          <w:color w:val="auto"/>
          <w:szCs w:val="24"/>
          <w:lang w:val="es-PE"/>
        </w:rPr>
        <w:t xml:space="preserve"> y la Figura 12,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E869AF" w:rsidRPr="00495EBB">
        <w:rPr>
          <w:rFonts w:eastAsia="Times New Roman"/>
          <w:color w:val="auto"/>
        </w:rPr>
        <w:t>8</w:t>
      </w:r>
      <w:r w:rsidRPr="00495EBB">
        <w:rPr>
          <w:rFonts w:eastAsia="Times New Roman"/>
          <w:color w:val="auto"/>
        </w:rPr>
        <w:t xml:space="preserve"> contestaron de la siguiente manera:</w:t>
      </w:r>
      <w:r w:rsidR="00E869AF" w:rsidRPr="00495EBB">
        <w:rPr>
          <w:rFonts w:eastAsia="Times New Roman"/>
          <w:color w:val="auto"/>
        </w:rPr>
        <w:t xml:space="preserve"> opinan</w:t>
      </w:r>
      <w:r w:rsidR="00C10C48" w:rsidRPr="00495EBB">
        <w:rPr>
          <w:rFonts w:eastAsia="Times New Roman"/>
          <w:color w:val="auto"/>
        </w:rPr>
        <w:t xml:space="preserve"> que el 10</w:t>
      </w:r>
      <w:r w:rsidR="00CF1843" w:rsidRPr="00495EBB">
        <w:rPr>
          <w:rFonts w:eastAsia="Times New Roman"/>
          <w:color w:val="auto"/>
        </w:rPr>
        <w:t>,</w:t>
      </w:r>
      <w:r w:rsidR="00C10C48" w:rsidRPr="00495EBB">
        <w:rPr>
          <w:rFonts w:eastAsia="Times New Roman"/>
          <w:color w:val="auto"/>
        </w:rPr>
        <w:t>4</w:t>
      </w:r>
      <w:r w:rsidR="00E869AF" w:rsidRPr="00495EBB">
        <w:rPr>
          <w:rFonts w:eastAsia="Times New Roman"/>
          <w:color w:val="auto"/>
        </w:rPr>
        <w:t>2</w:t>
      </w:r>
      <w:r w:rsidR="00C10C48" w:rsidRPr="00495EBB">
        <w:rPr>
          <w:rFonts w:eastAsia="Times New Roman"/>
          <w:color w:val="auto"/>
        </w:rPr>
        <w:t>% a veces, el 79,</w:t>
      </w:r>
      <w:r w:rsidR="00E869AF" w:rsidRPr="00495EBB">
        <w:rPr>
          <w:rFonts w:eastAsia="Times New Roman"/>
          <w:color w:val="auto"/>
        </w:rPr>
        <w:t>17</w:t>
      </w:r>
      <w:r w:rsidR="00C10C48" w:rsidRPr="00495EBB">
        <w:rPr>
          <w:rFonts w:eastAsia="Times New Roman"/>
          <w:color w:val="auto"/>
        </w:rPr>
        <w:t>% casi siempre y el 10,4</w:t>
      </w:r>
      <w:r w:rsidR="00E869AF" w:rsidRPr="00495EBB">
        <w:rPr>
          <w:rFonts w:eastAsia="Times New Roman"/>
          <w:color w:val="auto"/>
        </w:rPr>
        <w:t>2</w:t>
      </w:r>
      <w:r w:rsidRPr="00495EBB">
        <w:rPr>
          <w:rFonts w:eastAsia="Times New Roman"/>
          <w:color w:val="auto"/>
        </w:rPr>
        <w:t>% siempre.</w:t>
      </w:r>
    </w:p>
    <w:p w14:paraId="5AD0E2E6" w14:textId="37CB4402" w:rsidR="00D259C2" w:rsidRPr="00495EBB" w:rsidRDefault="00D259C2" w:rsidP="00EA18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ascii="Times New Roman" w:eastAsiaTheme="minorEastAsia" w:hAnsi="Times New Roman" w:cs="Times New Roman"/>
          <w:color w:val="auto"/>
          <w:szCs w:val="24"/>
          <w:lang w:val="es-PE"/>
        </w:rPr>
      </w:pPr>
    </w:p>
    <w:p w14:paraId="4395144F" w14:textId="77777777" w:rsidR="003D57C3" w:rsidRPr="00495EBB" w:rsidRDefault="003D57C3" w:rsidP="00EA18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ascii="Times New Roman" w:eastAsiaTheme="minorEastAsia" w:hAnsi="Times New Roman" w:cs="Times New Roman"/>
          <w:color w:val="auto"/>
          <w:szCs w:val="24"/>
          <w:lang w:val="es-PE"/>
        </w:rPr>
      </w:pPr>
    </w:p>
    <w:p w14:paraId="502A8B7F" w14:textId="5841EB27" w:rsidR="00D969BD" w:rsidRPr="00495EBB" w:rsidRDefault="00131549" w:rsidP="00D263DB">
      <w:pPr>
        <w:pStyle w:val="Prrafodelista"/>
        <w:numPr>
          <w:ilvl w:val="0"/>
          <w:numId w:val="15"/>
        </w:numPr>
        <w:spacing w:line="240" w:lineRule="auto"/>
        <w:ind w:left="426"/>
        <w:rPr>
          <w:color w:val="auto"/>
          <w:szCs w:val="24"/>
        </w:rPr>
      </w:pPr>
      <w:r w:rsidRPr="00495EBB">
        <w:rPr>
          <w:color w:val="auto"/>
          <w:szCs w:val="24"/>
        </w:rPr>
        <w:t>¿T</w:t>
      </w:r>
      <w:r w:rsidR="0051671C" w:rsidRPr="00495EBB">
        <w:rPr>
          <w:color w:val="auto"/>
          <w:szCs w:val="24"/>
        </w:rPr>
        <w:t xml:space="preserve">ener </w:t>
      </w:r>
      <w:r w:rsidRPr="00495EBB">
        <w:rPr>
          <w:color w:val="auto"/>
          <w:szCs w:val="24"/>
        </w:rPr>
        <w:t xml:space="preserve">acceso al blanco para realizar operaciones de engaño  para restablecer la </w:t>
      </w:r>
      <w:r w:rsidR="004E5837" w:rsidRPr="00495EBB">
        <w:rPr>
          <w:color w:val="auto"/>
          <w:szCs w:val="24"/>
        </w:rPr>
        <w:t>estabilidad de la organización política</w:t>
      </w:r>
      <w:r w:rsidRPr="00495EBB">
        <w:rPr>
          <w:color w:val="auto"/>
          <w:szCs w:val="24"/>
        </w:rPr>
        <w:t>?</w:t>
      </w:r>
    </w:p>
    <w:p w14:paraId="75089C68" w14:textId="77777777" w:rsidR="00C10C48" w:rsidRPr="00495EBB" w:rsidRDefault="00C10C48" w:rsidP="00C10C48">
      <w:pPr>
        <w:spacing w:line="240" w:lineRule="auto"/>
        <w:ind w:left="66" w:firstLine="0"/>
        <w:rPr>
          <w:color w:val="auto"/>
          <w:szCs w:val="24"/>
        </w:rPr>
      </w:pPr>
    </w:p>
    <w:p w14:paraId="4474263B" w14:textId="4D824D21" w:rsidR="00C10C48" w:rsidRPr="00495EBB" w:rsidRDefault="00C10C48" w:rsidP="00C10C48">
      <w:pPr>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17</w:t>
      </w:r>
    </w:p>
    <w:p w14:paraId="6637FE10" w14:textId="73E71C3E" w:rsidR="00C10C48" w:rsidRPr="00495EBB" w:rsidRDefault="00C10C48" w:rsidP="00C10C48">
      <w:pPr>
        <w:autoSpaceDE w:val="0"/>
        <w:autoSpaceDN w:val="0"/>
        <w:adjustRightInd w:val="0"/>
        <w:spacing w:after="0" w:line="360" w:lineRule="auto"/>
        <w:ind w:left="0" w:firstLine="0"/>
        <w:rPr>
          <w:i/>
          <w:iCs/>
          <w:color w:val="auto"/>
        </w:rPr>
      </w:pPr>
      <w:r w:rsidRPr="00495EBB">
        <w:rPr>
          <w:i/>
          <w:iCs/>
          <w:color w:val="auto"/>
        </w:rPr>
        <w:t xml:space="preserve">Frecuencias de </w:t>
      </w:r>
      <w:r w:rsidR="0051671C" w:rsidRPr="00495EBB">
        <w:rPr>
          <w:i/>
          <w:iCs/>
          <w:color w:val="auto"/>
        </w:rPr>
        <w:t xml:space="preserve">Tener </w:t>
      </w:r>
      <w:r w:rsidRPr="00495EBB">
        <w:rPr>
          <w:i/>
          <w:color w:val="auto"/>
          <w:szCs w:val="24"/>
        </w:rPr>
        <w:t>acceso al blanco para realizar operaciones de engaño</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4337D426" w14:textId="77777777" w:rsidTr="00E869AF">
        <w:trPr>
          <w:cantSplit/>
        </w:trPr>
        <w:tc>
          <w:tcPr>
            <w:tcW w:w="2258" w:type="dxa"/>
            <w:gridSpan w:val="2"/>
            <w:tcBorders>
              <w:top w:val="single" w:sz="4" w:space="0" w:color="auto"/>
              <w:bottom w:val="single" w:sz="4" w:space="0" w:color="auto"/>
            </w:tcBorders>
            <w:vAlign w:val="bottom"/>
          </w:tcPr>
          <w:p w14:paraId="4424E43D" w14:textId="77777777" w:rsidR="00E869AF" w:rsidRPr="00495EBB" w:rsidRDefault="00E869AF"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5654C170" w14:textId="77777777" w:rsidR="00E869AF" w:rsidRPr="00495EBB" w:rsidRDefault="00E869AF"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0C8DD842" w14:textId="77777777" w:rsidR="00E869AF" w:rsidRPr="00495EBB" w:rsidRDefault="00E869AF"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38AE050A" w14:textId="77777777" w:rsidR="00E869AF" w:rsidRPr="00495EBB" w:rsidRDefault="00E869AF"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070418CB" w14:textId="77777777" w:rsidR="00E869AF" w:rsidRPr="00495EBB" w:rsidRDefault="00E869AF"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50ECBA3C" w14:textId="77777777" w:rsidTr="00E869AF">
        <w:trPr>
          <w:cantSplit/>
        </w:trPr>
        <w:tc>
          <w:tcPr>
            <w:tcW w:w="813" w:type="dxa"/>
            <w:vMerge w:val="restart"/>
            <w:tcBorders>
              <w:top w:val="single" w:sz="4" w:space="0" w:color="auto"/>
            </w:tcBorders>
          </w:tcPr>
          <w:p w14:paraId="4FD29CAE"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5DD1A81C"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4F2B1F66"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Borders>
              <w:top w:val="single" w:sz="4" w:space="0" w:color="auto"/>
            </w:tcBorders>
          </w:tcPr>
          <w:p w14:paraId="4460751B"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4379599C"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216F967B"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r>
      <w:tr w:rsidR="00495EBB" w:rsidRPr="00495EBB" w14:paraId="31950903" w14:textId="77777777" w:rsidTr="00E869AF">
        <w:trPr>
          <w:cantSplit/>
        </w:trPr>
        <w:tc>
          <w:tcPr>
            <w:tcW w:w="813" w:type="dxa"/>
            <w:vMerge/>
          </w:tcPr>
          <w:p w14:paraId="24B16990" w14:textId="77777777" w:rsidR="00E869AF" w:rsidRPr="00495EBB" w:rsidRDefault="00E869AF"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52B8404"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31746AF7"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36</w:t>
            </w:r>
          </w:p>
        </w:tc>
        <w:tc>
          <w:tcPr>
            <w:tcW w:w="1200" w:type="dxa"/>
          </w:tcPr>
          <w:p w14:paraId="5A385394"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3DEB4A67"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06923201"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85,42</w:t>
            </w:r>
          </w:p>
        </w:tc>
      </w:tr>
      <w:tr w:rsidR="00495EBB" w:rsidRPr="00495EBB" w14:paraId="7D1272BC" w14:textId="77777777" w:rsidTr="00E869AF">
        <w:trPr>
          <w:cantSplit/>
        </w:trPr>
        <w:tc>
          <w:tcPr>
            <w:tcW w:w="813" w:type="dxa"/>
            <w:vMerge/>
          </w:tcPr>
          <w:p w14:paraId="3D8777DB" w14:textId="77777777" w:rsidR="00E869AF" w:rsidRPr="00495EBB" w:rsidRDefault="00E869AF"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10DD624"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5ADCE4CA"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w:t>
            </w:r>
          </w:p>
        </w:tc>
        <w:tc>
          <w:tcPr>
            <w:tcW w:w="1200" w:type="dxa"/>
          </w:tcPr>
          <w:p w14:paraId="6741FEAF"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Pr>
          <w:p w14:paraId="69D46F97"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Pr>
          <w:p w14:paraId="15C9E2E7"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6DAFFA8F" w14:textId="77777777" w:rsidTr="00E869AF">
        <w:trPr>
          <w:cantSplit/>
        </w:trPr>
        <w:tc>
          <w:tcPr>
            <w:tcW w:w="813" w:type="dxa"/>
            <w:vMerge/>
          </w:tcPr>
          <w:p w14:paraId="47C886B0" w14:textId="77777777" w:rsidR="00E869AF" w:rsidRPr="00495EBB" w:rsidRDefault="00E869AF"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2E3F975"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2EE5F072"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46461177"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0918EA16"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1BD8F808" w14:textId="77777777" w:rsidR="00E869AF" w:rsidRPr="00495EBB" w:rsidRDefault="00E869AF"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132C2DDF" w14:textId="77777777" w:rsidR="00E869AF" w:rsidRPr="00495EBB" w:rsidRDefault="00E869AF" w:rsidP="00E869AF">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20E88979" w14:textId="77777777" w:rsidR="00E869AF" w:rsidRPr="00495EBB" w:rsidRDefault="00E869AF" w:rsidP="00E869AF">
      <w:pPr>
        <w:spacing w:after="0" w:line="360" w:lineRule="auto"/>
        <w:ind w:left="0" w:firstLine="0"/>
        <w:rPr>
          <w:b/>
          <w:color w:val="auto"/>
        </w:rPr>
      </w:pPr>
    </w:p>
    <w:p w14:paraId="13EEA90C" w14:textId="5BB012D3" w:rsidR="00E869AF" w:rsidRPr="00495EBB" w:rsidRDefault="00E869AF" w:rsidP="00E869AF">
      <w:pPr>
        <w:spacing w:after="0" w:line="360" w:lineRule="auto"/>
        <w:ind w:left="0" w:firstLine="0"/>
        <w:rPr>
          <w:b/>
          <w:color w:val="auto"/>
        </w:rPr>
      </w:pPr>
      <w:r w:rsidRPr="00495EBB">
        <w:rPr>
          <w:b/>
          <w:color w:val="auto"/>
        </w:rPr>
        <w:t xml:space="preserve">Figura </w:t>
      </w:r>
      <w:r w:rsidR="00294894" w:rsidRPr="00495EBB">
        <w:rPr>
          <w:b/>
          <w:color w:val="auto"/>
        </w:rPr>
        <w:t>13</w:t>
      </w:r>
      <w:r w:rsidRPr="00495EBB">
        <w:rPr>
          <w:b/>
          <w:color w:val="auto"/>
        </w:rPr>
        <w:t xml:space="preserve"> </w:t>
      </w:r>
    </w:p>
    <w:p w14:paraId="45D7ECC7" w14:textId="458F6D0B" w:rsidR="00E869AF" w:rsidRPr="00495EBB" w:rsidRDefault="00A0271D" w:rsidP="00E869AF">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Gráfica de distribución por criterio,</w:t>
      </w:r>
      <w:r w:rsidR="00E869AF" w:rsidRPr="00495EBB">
        <w:rPr>
          <w:i/>
          <w:color w:val="auto"/>
        </w:rPr>
        <w:t xml:space="preserve"> </w:t>
      </w:r>
      <w:r w:rsidR="0051671C" w:rsidRPr="00495EBB">
        <w:rPr>
          <w:i/>
          <w:color w:val="auto"/>
        </w:rPr>
        <w:t xml:space="preserve">tener </w:t>
      </w:r>
      <w:r w:rsidR="00E869AF" w:rsidRPr="00495EBB">
        <w:rPr>
          <w:i/>
          <w:color w:val="auto"/>
          <w:szCs w:val="24"/>
        </w:rPr>
        <w:t>acceso al blanco para</w:t>
      </w:r>
      <w:r w:rsidR="00A91455" w:rsidRPr="00495EBB">
        <w:rPr>
          <w:i/>
          <w:color w:val="auto"/>
          <w:szCs w:val="24"/>
        </w:rPr>
        <w:t xml:space="preserve"> realizar operaciones de engaño</w:t>
      </w:r>
    </w:p>
    <w:p w14:paraId="07A369B6" w14:textId="77777777" w:rsidR="00E869AF" w:rsidRPr="00495EBB" w:rsidRDefault="00E869AF" w:rsidP="00E869AF">
      <w:pPr>
        <w:autoSpaceDE w:val="0"/>
        <w:autoSpaceDN w:val="0"/>
        <w:adjustRightInd w:val="0"/>
        <w:spacing w:after="0" w:line="400" w:lineRule="atLeast"/>
        <w:ind w:left="0" w:firstLine="0"/>
        <w:jc w:val="left"/>
        <w:rPr>
          <w:color w:val="auto"/>
        </w:rPr>
      </w:pPr>
      <w:r w:rsidRPr="00495EBB">
        <w:rPr>
          <w:noProof/>
          <w:color w:val="auto"/>
          <w:szCs w:val="24"/>
          <w:lang w:val="es-PE"/>
        </w:rPr>
        <w:drawing>
          <wp:inline distT="0" distB="0" distL="0" distR="0" wp14:anchorId="6C13AB34" wp14:editId="499BD184">
            <wp:extent cx="5131558" cy="3703534"/>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4334" cy="3705538"/>
                    </a:xfrm>
                    <a:prstGeom prst="rect">
                      <a:avLst/>
                    </a:prstGeom>
                    <a:noFill/>
                    <a:ln>
                      <a:noFill/>
                    </a:ln>
                  </pic:spPr>
                </pic:pic>
              </a:graphicData>
            </a:graphic>
          </wp:inline>
        </w:drawing>
      </w:r>
    </w:p>
    <w:p w14:paraId="231B0F4F" w14:textId="77777777" w:rsidR="00E869AF" w:rsidRPr="00495EBB" w:rsidRDefault="00E869AF" w:rsidP="00E869A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60271945" w14:textId="0969EAB2" w:rsidR="00E869AF" w:rsidRPr="00495EBB" w:rsidRDefault="00E869AF" w:rsidP="00E869AF">
      <w:pPr>
        <w:autoSpaceDE w:val="0"/>
        <w:autoSpaceDN w:val="0"/>
        <w:adjustRightInd w:val="0"/>
        <w:spacing w:after="0" w:line="400" w:lineRule="atLeast"/>
        <w:ind w:left="0" w:firstLine="0"/>
        <w:jc w:val="left"/>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Tabla 1</w:t>
      </w:r>
      <w:r w:rsidR="007A1724" w:rsidRPr="00495EBB">
        <w:rPr>
          <w:iCs/>
          <w:color w:val="auto"/>
          <w:szCs w:val="24"/>
          <w:lang w:val="es-PE"/>
        </w:rPr>
        <w:t>7</w:t>
      </w:r>
      <w:r w:rsidR="00F6002F" w:rsidRPr="00495EBB">
        <w:rPr>
          <w:iCs/>
          <w:color w:val="auto"/>
          <w:szCs w:val="24"/>
          <w:lang w:val="es-PE"/>
        </w:rPr>
        <w:t xml:space="preserve"> y la Figura 15,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 con relación a la pregunta 9 contestaron de la siguiente manera: opinan que el 10</w:t>
      </w:r>
      <w:r w:rsidR="00CF1843" w:rsidRPr="00495EBB">
        <w:rPr>
          <w:rFonts w:eastAsia="Times New Roman"/>
          <w:color w:val="auto"/>
        </w:rPr>
        <w:t>,</w:t>
      </w:r>
      <w:r w:rsidRPr="00495EBB">
        <w:rPr>
          <w:rFonts w:eastAsia="Times New Roman"/>
          <w:color w:val="auto"/>
        </w:rPr>
        <w:t>42% a veces, el 75,00% casi siempre y el 1</w:t>
      </w:r>
      <w:r w:rsidR="00CF1843" w:rsidRPr="00495EBB">
        <w:rPr>
          <w:rFonts w:eastAsia="Times New Roman"/>
          <w:color w:val="auto"/>
        </w:rPr>
        <w:t>4,</w:t>
      </w:r>
      <w:r w:rsidRPr="00495EBB">
        <w:rPr>
          <w:rFonts w:eastAsia="Times New Roman"/>
          <w:color w:val="auto"/>
        </w:rPr>
        <w:t>58% siempre.</w:t>
      </w:r>
    </w:p>
    <w:p w14:paraId="57016885" w14:textId="77777777" w:rsidR="00E869AF" w:rsidRPr="00495EBB" w:rsidRDefault="00E869AF" w:rsidP="00E869AF">
      <w:pPr>
        <w:autoSpaceDE w:val="0"/>
        <w:autoSpaceDN w:val="0"/>
        <w:adjustRightInd w:val="0"/>
        <w:spacing w:after="0" w:line="400" w:lineRule="atLeast"/>
        <w:ind w:left="0" w:firstLine="0"/>
        <w:jc w:val="left"/>
        <w:rPr>
          <w:rFonts w:eastAsia="Times New Roman"/>
          <w:color w:val="auto"/>
        </w:rPr>
      </w:pPr>
    </w:p>
    <w:p w14:paraId="1BF20976" w14:textId="77777777" w:rsidR="00C10C48" w:rsidRPr="00495EBB" w:rsidRDefault="00C10C48" w:rsidP="00C10C4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p>
    <w:p w14:paraId="6F3D753B" w14:textId="77777777" w:rsidR="00722A9B" w:rsidRPr="00495EBB" w:rsidRDefault="00722A9B" w:rsidP="00C10C4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p>
    <w:p w14:paraId="438ADA64" w14:textId="09756D42"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t>¿T</w:t>
      </w:r>
      <w:r w:rsidR="0051671C" w:rsidRPr="00495EBB">
        <w:rPr>
          <w:color w:val="auto"/>
          <w:szCs w:val="24"/>
        </w:rPr>
        <w:t>ener</w:t>
      </w:r>
      <w:r w:rsidRPr="00495EBB">
        <w:rPr>
          <w:color w:val="auto"/>
          <w:szCs w:val="24"/>
        </w:rPr>
        <w:t xml:space="preserve"> acceso al blanco para realizar operaciones</w:t>
      </w:r>
      <w:r w:rsidR="00857490" w:rsidRPr="00495EBB">
        <w:rPr>
          <w:color w:val="auto"/>
          <w:szCs w:val="24"/>
        </w:rPr>
        <w:t>psicológicas</w:t>
      </w:r>
      <w:r w:rsidRPr="00495EBB">
        <w:rPr>
          <w:color w:val="auto"/>
          <w:szCs w:val="24"/>
        </w:rPr>
        <w:t xml:space="preserve">  </w:t>
      </w:r>
      <w:r w:rsidR="00CA3F92" w:rsidRPr="00495EBB">
        <w:rPr>
          <w:color w:val="auto"/>
          <w:szCs w:val="24"/>
        </w:rPr>
        <w:t>para restablecer la estabilidad de la organización política</w:t>
      </w:r>
      <w:r w:rsidRPr="00495EBB">
        <w:rPr>
          <w:color w:val="auto"/>
          <w:szCs w:val="24"/>
        </w:rPr>
        <w:t xml:space="preserve">? </w:t>
      </w:r>
    </w:p>
    <w:p w14:paraId="23C75DBC" w14:textId="77777777" w:rsidR="00722A9B" w:rsidRPr="00495EBB" w:rsidRDefault="00722A9B" w:rsidP="00C10C48">
      <w:pPr>
        <w:pStyle w:val="Prrafodelista"/>
        <w:autoSpaceDE w:val="0"/>
        <w:autoSpaceDN w:val="0"/>
        <w:adjustRightInd w:val="0"/>
        <w:spacing w:after="0" w:line="360" w:lineRule="auto"/>
        <w:ind w:left="0" w:firstLine="0"/>
        <w:rPr>
          <w:b/>
          <w:bCs/>
          <w:color w:val="auto"/>
        </w:rPr>
      </w:pPr>
    </w:p>
    <w:p w14:paraId="599284D2" w14:textId="434EC22A" w:rsidR="00C10C48" w:rsidRPr="00495EBB" w:rsidRDefault="00C10C48" w:rsidP="00C10C48">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18</w:t>
      </w:r>
    </w:p>
    <w:p w14:paraId="64FE5BEE" w14:textId="4938F3B7" w:rsidR="00C10C48" w:rsidRPr="00495EBB" w:rsidRDefault="00C10C48" w:rsidP="00C10C48">
      <w:pPr>
        <w:pStyle w:val="Prrafodelista"/>
        <w:autoSpaceDE w:val="0"/>
        <w:autoSpaceDN w:val="0"/>
        <w:adjustRightInd w:val="0"/>
        <w:spacing w:after="0" w:line="360" w:lineRule="auto"/>
        <w:ind w:left="0" w:firstLine="0"/>
        <w:rPr>
          <w:i/>
          <w:iCs/>
          <w:color w:val="auto"/>
        </w:rPr>
      </w:pPr>
      <w:r w:rsidRPr="00495EBB">
        <w:rPr>
          <w:i/>
          <w:iCs/>
          <w:color w:val="auto"/>
        </w:rPr>
        <w:t xml:space="preserve">Frecuencias de </w:t>
      </w:r>
      <w:r w:rsidRPr="00495EBB">
        <w:rPr>
          <w:i/>
          <w:color w:val="auto"/>
          <w:szCs w:val="24"/>
        </w:rPr>
        <w:t xml:space="preserve">acceso al blanco para </w:t>
      </w:r>
      <w:r w:rsidR="00CF1843" w:rsidRPr="00495EBB">
        <w:rPr>
          <w:i/>
          <w:color w:val="auto"/>
          <w:szCs w:val="24"/>
        </w:rPr>
        <w:t xml:space="preserve">realizar operaciones </w:t>
      </w:r>
      <w:r w:rsidR="003D57C3" w:rsidRPr="00495EBB">
        <w:rPr>
          <w:i/>
          <w:color w:val="auto"/>
          <w:szCs w:val="24"/>
        </w:rPr>
        <w:t>p</w:t>
      </w:r>
      <w:r w:rsidR="00CF1843" w:rsidRPr="00495EBB">
        <w:rPr>
          <w:i/>
          <w:color w:val="auto"/>
          <w:szCs w:val="24"/>
        </w:rPr>
        <w:t>sicológica</w:t>
      </w:r>
      <w:r w:rsidR="00A91455" w:rsidRPr="00495EBB">
        <w:rPr>
          <w:i/>
          <w:color w:val="auto"/>
          <w:szCs w:val="24"/>
        </w:rPr>
        <w:t>s</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09F9FB29" w14:textId="77777777" w:rsidTr="00E869AF">
        <w:trPr>
          <w:cantSplit/>
        </w:trPr>
        <w:tc>
          <w:tcPr>
            <w:tcW w:w="2258" w:type="dxa"/>
            <w:gridSpan w:val="2"/>
            <w:tcBorders>
              <w:top w:val="single" w:sz="4" w:space="0" w:color="auto"/>
              <w:bottom w:val="single" w:sz="4" w:space="0" w:color="auto"/>
            </w:tcBorders>
            <w:vAlign w:val="bottom"/>
          </w:tcPr>
          <w:p w14:paraId="32C0A379" w14:textId="77777777" w:rsidR="00E869AF" w:rsidRPr="00495EBB" w:rsidRDefault="00E869AF"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234C2769" w14:textId="77777777" w:rsidR="00E869AF" w:rsidRPr="00495EBB" w:rsidRDefault="00E869AF"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3B90A170" w14:textId="77777777" w:rsidR="00E869AF" w:rsidRPr="00495EBB" w:rsidRDefault="00E869AF"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368E2BAA" w14:textId="77777777" w:rsidR="00E869AF" w:rsidRPr="00495EBB" w:rsidRDefault="00E869AF"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072DFAC5" w14:textId="77777777" w:rsidR="00E869AF" w:rsidRPr="00495EBB" w:rsidRDefault="00E869AF" w:rsidP="00E869AF">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7460469B" w14:textId="77777777" w:rsidTr="00E869AF">
        <w:trPr>
          <w:cantSplit/>
        </w:trPr>
        <w:tc>
          <w:tcPr>
            <w:tcW w:w="813" w:type="dxa"/>
            <w:vMerge w:val="restart"/>
            <w:tcBorders>
              <w:top w:val="single" w:sz="4" w:space="0" w:color="auto"/>
            </w:tcBorders>
          </w:tcPr>
          <w:p w14:paraId="56251216"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6733A6B0"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438E9FD4"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51966573"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11BEDA07"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61BEEB93"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5B4341DC" w14:textId="77777777" w:rsidTr="00E869AF">
        <w:trPr>
          <w:cantSplit/>
        </w:trPr>
        <w:tc>
          <w:tcPr>
            <w:tcW w:w="813" w:type="dxa"/>
            <w:vMerge/>
          </w:tcPr>
          <w:p w14:paraId="2C81B134" w14:textId="77777777" w:rsidR="00E869AF" w:rsidRPr="00495EBB" w:rsidRDefault="00E869AF"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677EC57"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41B26DEB"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36</w:t>
            </w:r>
          </w:p>
        </w:tc>
        <w:tc>
          <w:tcPr>
            <w:tcW w:w="1200" w:type="dxa"/>
          </w:tcPr>
          <w:p w14:paraId="752F9F91"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3F097DA7"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6A2652CC"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95,83</w:t>
            </w:r>
          </w:p>
        </w:tc>
      </w:tr>
      <w:tr w:rsidR="00495EBB" w:rsidRPr="00495EBB" w14:paraId="1755FE1E" w14:textId="77777777" w:rsidTr="00E869AF">
        <w:trPr>
          <w:cantSplit/>
        </w:trPr>
        <w:tc>
          <w:tcPr>
            <w:tcW w:w="813" w:type="dxa"/>
            <w:vMerge/>
          </w:tcPr>
          <w:p w14:paraId="3E428863" w14:textId="77777777" w:rsidR="00E869AF" w:rsidRPr="00495EBB" w:rsidRDefault="00E869AF"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9771449"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0851F197"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w:t>
            </w:r>
          </w:p>
        </w:tc>
        <w:tc>
          <w:tcPr>
            <w:tcW w:w="1200" w:type="dxa"/>
          </w:tcPr>
          <w:p w14:paraId="4AADE2C1"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4,17</w:t>
            </w:r>
          </w:p>
        </w:tc>
        <w:tc>
          <w:tcPr>
            <w:tcW w:w="1476" w:type="dxa"/>
          </w:tcPr>
          <w:p w14:paraId="0BE0E919"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4,17</w:t>
            </w:r>
          </w:p>
        </w:tc>
        <w:tc>
          <w:tcPr>
            <w:tcW w:w="1476" w:type="dxa"/>
          </w:tcPr>
          <w:p w14:paraId="4E5B1589"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0125C090" w14:textId="77777777" w:rsidTr="00E869AF">
        <w:trPr>
          <w:cantSplit/>
        </w:trPr>
        <w:tc>
          <w:tcPr>
            <w:tcW w:w="813" w:type="dxa"/>
            <w:vMerge/>
          </w:tcPr>
          <w:p w14:paraId="5902741A" w14:textId="77777777" w:rsidR="00E869AF" w:rsidRPr="00495EBB" w:rsidRDefault="00E869AF" w:rsidP="00E869AF">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E2CF3EB" w14:textId="77777777" w:rsidR="00E869AF" w:rsidRPr="00495EBB" w:rsidRDefault="00E869AF" w:rsidP="00E869AF">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2D965C7C"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7C66B9EA"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0BF7410B" w14:textId="77777777" w:rsidR="00E869AF" w:rsidRPr="00495EBB" w:rsidRDefault="00E869AF" w:rsidP="00E869AF">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2787005D" w14:textId="77777777" w:rsidR="00E869AF" w:rsidRPr="00495EBB" w:rsidRDefault="00E869AF" w:rsidP="00E869AF">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20590073" w14:textId="77777777" w:rsidR="00E869AF" w:rsidRPr="00495EBB" w:rsidRDefault="00E869AF" w:rsidP="00E869AF">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3F7BAADC" w14:textId="77777777" w:rsidR="0022659B" w:rsidRPr="00495EBB" w:rsidRDefault="0022659B" w:rsidP="00E869AF">
      <w:pPr>
        <w:spacing w:after="0" w:line="360" w:lineRule="auto"/>
        <w:ind w:left="0" w:firstLine="0"/>
        <w:rPr>
          <w:b/>
          <w:color w:val="auto"/>
        </w:rPr>
      </w:pPr>
    </w:p>
    <w:p w14:paraId="013D4EB2" w14:textId="7C437195" w:rsidR="00E869AF" w:rsidRPr="00495EBB" w:rsidRDefault="00E869AF" w:rsidP="00E869AF">
      <w:pPr>
        <w:spacing w:after="0" w:line="360" w:lineRule="auto"/>
        <w:ind w:left="0" w:firstLine="0"/>
        <w:rPr>
          <w:b/>
          <w:color w:val="auto"/>
        </w:rPr>
      </w:pPr>
      <w:r w:rsidRPr="00495EBB">
        <w:rPr>
          <w:b/>
          <w:color w:val="auto"/>
        </w:rPr>
        <w:t xml:space="preserve">Figura </w:t>
      </w:r>
      <w:r w:rsidR="00294894" w:rsidRPr="00495EBB">
        <w:rPr>
          <w:b/>
          <w:color w:val="auto"/>
        </w:rPr>
        <w:t>14</w:t>
      </w:r>
      <w:r w:rsidRPr="00495EBB">
        <w:rPr>
          <w:b/>
          <w:color w:val="auto"/>
        </w:rPr>
        <w:t xml:space="preserve"> </w:t>
      </w:r>
    </w:p>
    <w:p w14:paraId="2800BAD3" w14:textId="3CA2783F" w:rsidR="00E869AF" w:rsidRPr="00495EBB" w:rsidRDefault="00A0271D" w:rsidP="00E869AF">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 xml:space="preserve">Gráfica de distribución por criterio, </w:t>
      </w:r>
      <w:r w:rsidR="00B23596" w:rsidRPr="00495EBB">
        <w:rPr>
          <w:rFonts w:eastAsia="Times New Roman"/>
          <w:bCs/>
          <w:i/>
          <w:color w:val="auto"/>
          <w:szCs w:val="24"/>
          <w:lang w:eastAsia="es-ES"/>
        </w:rPr>
        <w:t xml:space="preserve">tener </w:t>
      </w:r>
      <w:r w:rsidR="00CD141F" w:rsidRPr="00495EBB">
        <w:rPr>
          <w:i/>
          <w:color w:val="auto"/>
          <w:szCs w:val="24"/>
        </w:rPr>
        <w:t xml:space="preserve">acceso al blanco para realizar </w:t>
      </w:r>
      <w:r w:rsidR="00E869AF" w:rsidRPr="00495EBB">
        <w:rPr>
          <w:i/>
          <w:color w:val="auto"/>
          <w:szCs w:val="24"/>
        </w:rPr>
        <w:t>operaciones de</w:t>
      </w:r>
      <w:r w:rsidR="00857490" w:rsidRPr="00495EBB">
        <w:rPr>
          <w:i/>
          <w:color w:val="auto"/>
          <w:szCs w:val="24"/>
        </w:rPr>
        <w:t>psicológicas</w:t>
      </w:r>
    </w:p>
    <w:p w14:paraId="3F0BFCAB" w14:textId="77777777" w:rsidR="00E869AF" w:rsidRPr="00495EBB" w:rsidRDefault="00E869AF" w:rsidP="00E869AF">
      <w:pPr>
        <w:autoSpaceDE w:val="0"/>
        <w:autoSpaceDN w:val="0"/>
        <w:adjustRightInd w:val="0"/>
        <w:spacing w:after="0" w:line="400" w:lineRule="atLeast"/>
        <w:jc w:val="left"/>
        <w:rPr>
          <w:color w:val="auto"/>
        </w:rPr>
      </w:pPr>
      <w:r w:rsidRPr="00495EBB">
        <w:rPr>
          <w:noProof/>
          <w:color w:val="auto"/>
          <w:lang w:val="es-PE"/>
        </w:rPr>
        <w:drawing>
          <wp:inline distT="0" distB="0" distL="0" distR="0" wp14:anchorId="062E90DF" wp14:editId="4378711C">
            <wp:extent cx="5227093" cy="371758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060" cy="3717563"/>
                    </a:xfrm>
                    <a:prstGeom prst="rect">
                      <a:avLst/>
                    </a:prstGeom>
                    <a:noFill/>
                    <a:ln>
                      <a:noFill/>
                    </a:ln>
                  </pic:spPr>
                </pic:pic>
              </a:graphicData>
            </a:graphic>
          </wp:inline>
        </w:drawing>
      </w:r>
    </w:p>
    <w:p w14:paraId="49E908CF" w14:textId="77777777" w:rsidR="00E869AF" w:rsidRPr="00495EBB" w:rsidRDefault="00E869AF" w:rsidP="00E869A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0C03BB21" w14:textId="7B31E044" w:rsidR="00E869AF" w:rsidRPr="00495EBB" w:rsidRDefault="00E869AF" w:rsidP="00E869A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lastRenderedPageBreak/>
        <w:t xml:space="preserve">La </w:t>
      </w:r>
      <w:r w:rsidR="00F6002F" w:rsidRPr="00495EBB">
        <w:rPr>
          <w:iCs/>
          <w:color w:val="auto"/>
          <w:szCs w:val="24"/>
          <w:lang w:val="es-PE"/>
        </w:rPr>
        <w:t>Tabla 1</w:t>
      </w:r>
      <w:r w:rsidR="007A1724" w:rsidRPr="00495EBB">
        <w:rPr>
          <w:iCs/>
          <w:color w:val="auto"/>
          <w:szCs w:val="24"/>
          <w:lang w:val="es-PE"/>
        </w:rPr>
        <w:t>8</w:t>
      </w:r>
      <w:r w:rsidR="00F6002F" w:rsidRPr="00495EBB">
        <w:rPr>
          <w:iCs/>
          <w:color w:val="auto"/>
          <w:szCs w:val="24"/>
          <w:lang w:val="es-PE"/>
        </w:rPr>
        <w:t xml:space="preserve"> y la Figura 14,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 con relación a la pregunta 10 contestaron de la siguiente manera: opinan que el 20,83%  a veces, el 75,00% casi siempre y el 4,17% siempre.</w:t>
      </w:r>
    </w:p>
    <w:p w14:paraId="6DBBEFE7" w14:textId="15967CF7" w:rsidR="00D969BD" w:rsidRPr="00495EBB" w:rsidRDefault="003015A2" w:rsidP="00D263DB">
      <w:pPr>
        <w:pStyle w:val="Prrafodelista"/>
        <w:numPr>
          <w:ilvl w:val="0"/>
          <w:numId w:val="15"/>
        </w:numPr>
        <w:spacing w:line="240" w:lineRule="auto"/>
        <w:ind w:left="426"/>
        <w:rPr>
          <w:color w:val="auto"/>
          <w:szCs w:val="24"/>
        </w:rPr>
      </w:pPr>
      <w:r w:rsidRPr="00495EBB">
        <w:rPr>
          <w:color w:val="auto"/>
          <w:szCs w:val="24"/>
        </w:rPr>
        <w:t xml:space="preserve">¿Tiene la autoridad para realizar guerra electrónica </w:t>
      </w:r>
      <w:r w:rsidR="00CA3F92" w:rsidRPr="00495EBB">
        <w:rPr>
          <w:color w:val="auto"/>
          <w:szCs w:val="24"/>
        </w:rPr>
        <w:t>para restablecer el resguardo a las instalaciones y servicios públicos</w:t>
      </w:r>
      <w:r w:rsidRPr="00495EBB">
        <w:rPr>
          <w:color w:val="auto"/>
          <w:szCs w:val="24"/>
        </w:rPr>
        <w:t>?</w:t>
      </w:r>
    </w:p>
    <w:p w14:paraId="3F31A97E" w14:textId="77777777" w:rsidR="00856B41" w:rsidRPr="00495EBB" w:rsidRDefault="00856B41" w:rsidP="00B246A4">
      <w:pPr>
        <w:pStyle w:val="Prrafodelista"/>
        <w:autoSpaceDE w:val="0"/>
        <w:autoSpaceDN w:val="0"/>
        <w:adjustRightInd w:val="0"/>
        <w:spacing w:after="0" w:line="360" w:lineRule="auto"/>
        <w:ind w:left="0" w:firstLine="0"/>
        <w:rPr>
          <w:b/>
          <w:bCs/>
          <w:color w:val="auto"/>
        </w:rPr>
      </w:pPr>
    </w:p>
    <w:p w14:paraId="1A132B18" w14:textId="7B4B0EEB" w:rsidR="00B246A4" w:rsidRPr="00495EBB" w:rsidRDefault="00047CF1" w:rsidP="00B246A4">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22659B" w:rsidRPr="00495EBB">
        <w:rPr>
          <w:b/>
          <w:bCs/>
          <w:color w:val="auto"/>
        </w:rPr>
        <w:t>19</w:t>
      </w:r>
    </w:p>
    <w:p w14:paraId="6C68FDC6" w14:textId="5B9B412B" w:rsidR="00B246A4" w:rsidRPr="00495EBB" w:rsidRDefault="00B246A4" w:rsidP="00B246A4">
      <w:pPr>
        <w:pStyle w:val="Prrafodelista"/>
        <w:autoSpaceDE w:val="0"/>
        <w:autoSpaceDN w:val="0"/>
        <w:adjustRightInd w:val="0"/>
        <w:spacing w:after="0" w:line="360" w:lineRule="auto"/>
        <w:ind w:left="0" w:firstLine="0"/>
        <w:rPr>
          <w:i/>
          <w:iCs/>
          <w:color w:val="auto"/>
        </w:rPr>
      </w:pPr>
      <w:r w:rsidRPr="00495EBB">
        <w:rPr>
          <w:i/>
          <w:iCs/>
          <w:color w:val="auto"/>
        </w:rPr>
        <w:t xml:space="preserve">Frecuencias de </w:t>
      </w:r>
      <w:r w:rsidR="00B23596" w:rsidRPr="00495EBB">
        <w:rPr>
          <w:i/>
          <w:color w:val="auto"/>
          <w:szCs w:val="24"/>
        </w:rPr>
        <w:t xml:space="preserve">la autoridad para </w:t>
      </w:r>
      <w:r w:rsidRPr="00495EBB">
        <w:rPr>
          <w:i/>
          <w:color w:val="auto"/>
          <w:szCs w:val="24"/>
        </w:rPr>
        <w:t xml:space="preserve">realizar guerra electrónica  </w:t>
      </w:r>
    </w:p>
    <w:p w14:paraId="6850E8C1" w14:textId="77777777" w:rsidR="00B246A4" w:rsidRPr="00495EBB" w:rsidRDefault="00B246A4" w:rsidP="00B246A4">
      <w:pPr>
        <w:spacing w:line="240" w:lineRule="auto"/>
        <w:ind w:left="66" w:firstLine="0"/>
        <w:rPr>
          <w:color w:val="auto"/>
          <w:szCs w:val="24"/>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58A5AA9C" w14:textId="77777777" w:rsidTr="004E5837">
        <w:trPr>
          <w:cantSplit/>
        </w:trPr>
        <w:tc>
          <w:tcPr>
            <w:tcW w:w="2258" w:type="dxa"/>
            <w:gridSpan w:val="2"/>
            <w:tcBorders>
              <w:top w:val="single" w:sz="4" w:space="0" w:color="auto"/>
              <w:bottom w:val="single" w:sz="4" w:space="0" w:color="auto"/>
            </w:tcBorders>
            <w:vAlign w:val="bottom"/>
          </w:tcPr>
          <w:p w14:paraId="396BCC83" w14:textId="77777777" w:rsidR="004E5837" w:rsidRPr="00495EBB" w:rsidRDefault="004E5837"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77918392" w14:textId="77777777" w:rsidR="004E5837" w:rsidRPr="00495EBB" w:rsidRDefault="004E5837"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24716AE8" w14:textId="77777777" w:rsidR="004E5837" w:rsidRPr="00495EBB" w:rsidRDefault="004E5837"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2E1F0B4B" w14:textId="77777777" w:rsidR="004E5837" w:rsidRPr="00495EBB" w:rsidRDefault="004E5837"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7800FAE2" w14:textId="77777777" w:rsidR="004E5837" w:rsidRPr="00495EBB" w:rsidRDefault="004E5837"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185D1FCE" w14:textId="77777777" w:rsidTr="004E5837">
        <w:trPr>
          <w:cantSplit/>
        </w:trPr>
        <w:tc>
          <w:tcPr>
            <w:tcW w:w="813" w:type="dxa"/>
            <w:vMerge w:val="restart"/>
            <w:tcBorders>
              <w:top w:val="single" w:sz="4" w:space="0" w:color="auto"/>
            </w:tcBorders>
          </w:tcPr>
          <w:p w14:paraId="668EFBE9" w14:textId="77777777" w:rsidR="004E5837" w:rsidRPr="00495EBB" w:rsidRDefault="004E5837"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1663004D" w14:textId="77777777" w:rsidR="004E5837" w:rsidRPr="00495EBB" w:rsidRDefault="004E5837"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Borders>
              <w:top w:val="single" w:sz="4" w:space="0" w:color="auto"/>
            </w:tcBorders>
          </w:tcPr>
          <w:p w14:paraId="6F0F379A" w14:textId="77777777"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w:t>
            </w:r>
          </w:p>
        </w:tc>
        <w:tc>
          <w:tcPr>
            <w:tcW w:w="1200" w:type="dxa"/>
            <w:tcBorders>
              <w:top w:val="single" w:sz="4" w:space="0" w:color="auto"/>
            </w:tcBorders>
          </w:tcPr>
          <w:p w14:paraId="35D5008A" w14:textId="38AF646D"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c>
          <w:tcPr>
            <w:tcW w:w="1476" w:type="dxa"/>
            <w:tcBorders>
              <w:top w:val="single" w:sz="4" w:space="0" w:color="auto"/>
            </w:tcBorders>
          </w:tcPr>
          <w:p w14:paraId="47826FB2" w14:textId="559C1D2C"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c>
          <w:tcPr>
            <w:tcW w:w="1476" w:type="dxa"/>
            <w:tcBorders>
              <w:top w:val="single" w:sz="4" w:space="0" w:color="auto"/>
            </w:tcBorders>
          </w:tcPr>
          <w:p w14:paraId="7203D707" w14:textId="61180CCE"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r>
      <w:tr w:rsidR="00495EBB" w:rsidRPr="00495EBB" w14:paraId="793BD794" w14:textId="77777777" w:rsidTr="004E5837">
        <w:trPr>
          <w:cantSplit/>
        </w:trPr>
        <w:tc>
          <w:tcPr>
            <w:tcW w:w="813" w:type="dxa"/>
            <w:vMerge/>
          </w:tcPr>
          <w:p w14:paraId="4799E9D8" w14:textId="77777777" w:rsidR="004E5837" w:rsidRPr="00495EBB" w:rsidRDefault="004E5837"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6ACCC4C" w14:textId="77777777" w:rsidR="004E5837" w:rsidRPr="00495EBB" w:rsidRDefault="004E5837"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5E266EBA" w14:textId="77777777"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28</w:t>
            </w:r>
          </w:p>
        </w:tc>
        <w:tc>
          <w:tcPr>
            <w:tcW w:w="1200" w:type="dxa"/>
          </w:tcPr>
          <w:p w14:paraId="0372BDCD" w14:textId="3BAC895B"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58,33</w:t>
            </w:r>
          </w:p>
        </w:tc>
        <w:tc>
          <w:tcPr>
            <w:tcW w:w="1476" w:type="dxa"/>
          </w:tcPr>
          <w:p w14:paraId="63E807FC" w14:textId="651E4724"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58,33</w:t>
            </w:r>
          </w:p>
        </w:tc>
        <w:tc>
          <w:tcPr>
            <w:tcW w:w="1476" w:type="dxa"/>
          </w:tcPr>
          <w:p w14:paraId="57873652" w14:textId="77777777"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E5837" w:rsidRPr="00495EBB" w14:paraId="0E078C66" w14:textId="77777777" w:rsidTr="004E5837">
        <w:trPr>
          <w:cantSplit/>
        </w:trPr>
        <w:tc>
          <w:tcPr>
            <w:tcW w:w="813" w:type="dxa"/>
            <w:vMerge/>
          </w:tcPr>
          <w:p w14:paraId="07CA4945" w14:textId="77777777" w:rsidR="004E5837" w:rsidRPr="00495EBB" w:rsidRDefault="004E5837"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669A352" w14:textId="77777777" w:rsidR="004E5837" w:rsidRPr="00495EBB" w:rsidRDefault="004E5837"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4DAB7707" w14:textId="77777777"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4602134C" w14:textId="77777777"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58AB1696" w14:textId="77777777" w:rsidR="004E5837" w:rsidRPr="00495EBB" w:rsidRDefault="004E58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368E5960" w14:textId="77777777" w:rsidR="004E5837" w:rsidRPr="00495EBB" w:rsidRDefault="004E5837"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4A9ACEE5" w14:textId="77777777" w:rsidR="00BC25D6" w:rsidRPr="00495EBB" w:rsidRDefault="00BC25D6" w:rsidP="00E53312">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7C921596" w14:textId="03B112BE"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7FC8102E" w14:textId="77777777" w:rsidR="00BC25D6" w:rsidRPr="00495EBB" w:rsidRDefault="00BC25D6" w:rsidP="00BC25D6">
      <w:pPr>
        <w:spacing w:after="0" w:line="360" w:lineRule="auto"/>
        <w:ind w:left="0" w:firstLine="0"/>
        <w:rPr>
          <w:b/>
          <w:color w:val="auto"/>
        </w:rPr>
      </w:pPr>
    </w:p>
    <w:p w14:paraId="3921C46D" w14:textId="5C7AB1A5" w:rsidR="00BC25D6" w:rsidRPr="00495EBB" w:rsidRDefault="00BC25D6" w:rsidP="00BC25D6">
      <w:pPr>
        <w:spacing w:after="0" w:line="360" w:lineRule="auto"/>
        <w:ind w:left="0" w:firstLine="0"/>
        <w:rPr>
          <w:b/>
          <w:color w:val="auto"/>
        </w:rPr>
      </w:pPr>
      <w:r w:rsidRPr="00495EBB">
        <w:rPr>
          <w:b/>
          <w:color w:val="auto"/>
        </w:rPr>
        <w:t xml:space="preserve">Figura </w:t>
      </w:r>
      <w:r w:rsidR="00294894" w:rsidRPr="00495EBB">
        <w:rPr>
          <w:b/>
          <w:color w:val="auto"/>
        </w:rPr>
        <w:t>15</w:t>
      </w:r>
      <w:r w:rsidRPr="00495EBB">
        <w:rPr>
          <w:b/>
          <w:color w:val="auto"/>
        </w:rPr>
        <w:t xml:space="preserve"> </w:t>
      </w:r>
    </w:p>
    <w:p w14:paraId="5F794C0F" w14:textId="3B28A351" w:rsidR="00BC25D6" w:rsidRPr="00495EBB" w:rsidRDefault="00A0271D" w:rsidP="00BC25D6">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 xml:space="preserve">Gráfica de distribución por criterio, </w:t>
      </w:r>
      <w:r w:rsidR="00856B41" w:rsidRPr="00495EBB">
        <w:rPr>
          <w:i/>
          <w:color w:val="auto"/>
        </w:rPr>
        <w:t>de</w:t>
      </w:r>
      <w:r w:rsidR="00BC25D6" w:rsidRPr="00495EBB">
        <w:rPr>
          <w:i/>
          <w:color w:val="auto"/>
        </w:rPr>
        <w:t xml:space="preserve"> </w:t>
      </w:r>
      <w:r w:rsidR="0050718E" w:rsidRPr="00495EBB">
        <w:rPr>
          <w:i/>
          <w:color w:val="auto"/>
          <w:szCs w:val="24"/>
        </w:rPr>
        <w:t>la autoridad pa</w:t>
      </w:r>
      <w:r w:rsidR="00856B41" w:rsidRPr="00495EBB">
        <w:rPr>
          <w:i/>
          <w:color w:val="auto"/>
          <w:szCs w:val="24"/>
        </w:rPr>
        <w:t>ra realizar guerra electrónica</w:t>
      </w:r>
    </w:p>
    <w:p w14:paraId="618465C2" w14:textId="45892078" w:rsidR="00E53312" w:rsidRPr="00495EBB" w:rsidRDefault="004E5837" w:rsidP="00E53312">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211A26E3" wp14:editId="031486EF">
            <wp:extent cx="4462780" cy="3193415"/>
            <wp:effectExtent l="0" t="0" r="0" b="6985"/>
            <wp:docPr id="1657938885" name="Imagen 165793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2780" cy="3193415"/>
                    </a:xfrm>
                    <a:prstGeom prst="rect">
                      <a:avLst/>
                    </a:prstGeom>
                    <a:noFill/>
                    <a:ln>
                      <a:noFill/>
                    </a:ln>
                  </pic:spPr>
                </pic:pic>
              </a:graphicData>
            </a:graphic>
          </wp:inline>
        </w:drawing>
      </w:r>
    </w:p>
    <w:p w14:paraId="004F926E" w14:textId="77777777" w:rsidR="00856B41" w:rsidRPr="00495EBB" w:rsidRDefault="00856B41" w:rsidP="00856B4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3E9F2805" w14:textId="0F7F4B9B" w:rsidR="00B246A4" w:rsidRPr="00495EBB" w:rsidRDefault="00856B41" w:rsidP="00856B4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F6002F" w:rsidRPr="00495EBB">
        <w:rPr>
          <w:iCs/>
          <w:color w:val="auto"/>
          <w:szCs w:val="24"/>
          <w:lang w:val="es-PE"/>
        </w:rPr>
        <w:t>Tabla 1</w:t>
      </w:r>
      <w:r w:rsidR="007A1724" w:rsidRPr="00495EBB">
        <w:rPr>
          <w:iCs/>
          <w:color w:val="auto"/>
          <w:szCs w:val="24"/>
          <w:lang w:val="es-PE"/>
        </w:rPr>
        <w:t>9</w:t>
      </w:r>
      <w:r w:rsidR="00F6002F" w:rsidRPr="00495EBB">
        <w:rPr>
          <w:iCs/>
          <w:color w:val="auto"/>
          <w:szCs w:val="24"/>
          <w:lang w:val="es-PE"/>
        </w:rPr>
        <w:t xml:space="preserve"> y la Figura 15,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w:t>
      </w:r>
      <w:r w:rsidR="00D14DDC" w:rsidRPr="00495EBB">
        <w:rPr>
          <w:rFonts w:eastAsia="Times New Roman"/>
          <w:color w:val="auto"/>
        </w:rPr>
        <w:t>tribución de criterios  de los 4</w:t>
      </w:r>
      <w:r w:rsidRPr="00495EBB">
        <w:rPr>
          <w:rFonts w:eastAsia="Times New Roman"/>
          <w:color w:val="auto"/>
        </w:rPr>
        <w:t xml:space="preserve">8 encuestados con relación a la pregunta </w:t>
      </w:r>
      <w:r w:rsidR="002078E4" w:rsidRPr="00495EBB">
        <w:rPr>
          <w:rFonts w:eastAsia="Times New Roman"/>
          <w:color w:val="auto"/>
        </w:rPr>
        <w:t>11</w:t>
      </w:r>
      <w:r w:rsidRPr="00495EBB">
        <w:rPr>
          <w:rFonts w:eastAsia="Times New Roman"/>
          <w:color w:val="auto"/>
        </w:rPr>
        <w:t xml:space="preserve"> contestaron de la siguiente manera: </w:t>
      </w:r>
      <w:r w:rsidR="002078E4" w:rsidRPr="00495EBB">
        <w:rPr>
          <w:rFonts w:eastAsia="Times New Roman"/>
          <w:color w:val="auto"/>
        </w:rPr>
        <w:t xml:space="preserve">opinan </w:t>
      </w:r>
      <w:r w:rsidR="00B246A4" w:rsidRPr="00495EBB">
        <w:rPr>
          <w:rFonts w:eastAsia="Times New Roman"/>
          <w:color w:val="auto"/>
        </w:rPr>
        <w:t>que el 41,</w:t>
      </w:r>
      <w:r w:rsidR="002078E4" w:rsidRPr="00495EBB">
        <w:rPr>
          <w:rFonts w:eastAsia="Times New Roman"/>
          <w:color w:val="auto"/>
        </w:rPr>
        <w:t>6</w:t>
      </w:r>
      <w:r w:rsidR="00B246A4" w:rsidRPr="00495EBB">
        <w:rPr>
          <w:rFonts w:eastAsia="Times New Roman"/>
          <w:color w:val="auto"/>
        </w:rPr>
        <w:t>7% casi siempre y el 58,3</w:t>
      </w:r>
      <w:r w:rsidR="002078E4" w:rsidRPr="00495EBB">
        <w:rPr>
          <w:rFonts w:eastAsia="Times New Roman"/>
          <w:color w:val="auto"/>
        </w:rPr>
        <w:t>3</w:t>
      </w:r>
      <w:r w:rsidRPr="00495EBB">
        <w:rPr>
          <w:rFonts w:eastAsia="Times New Roman"/>
          <w:color w:val="auto"/>
        </w:rPr>
        <w:t>% siempre.</w:t>
      </w:r>
    </w:p>
    <w:p w14:paraId="65CF366D" w14:textId="64AB9631" w:rsidR="003015A2" w:rsidRPr="00495EBB" w:rsidRDefault="003015A2"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la autoridad para realizar operaciones de seguridad  </w:t>
      </w:r>
      <w:r w:rsidR="00CA3F92" w:rsidRPr="00495EBB">
        <w:rPr>
          <w:color w:val="auto"/>
          <w:szCs w:val="24"/>
        </w:rPr>
        <w:t>para restablecer el resguardo a las instalaciones y servicios públicos</w:t>
      </w:r>
      <w:r w:rsidRPr="00495EBB">
        <w:rPr>
          <w:color w:val="auto"/>
          <w:szCs w:val="24"/>
        </w:rPr>
        <w:t>?</w:t>
      </w:r>
    </w:p>
    <w:p w14:paraId="0F14C3EC" w14:textId="77777777" w:rsidR="00856B41" w:rsidRPr="00495EBB" w:rsidRDefault="00856B41" w:rsidP="001E20C3">
      <w:pPr>
        <w:pStyle w:val="Prrafodelista"/>
        <w:autoSpaceDE w:val="0"/>
        <w:autoSpaceDN w:val="0"/>
        <w:adjustRightInd w:val="0"/>
        <w:spacing w:after="0" w:line="360" w:lineRule="auto"/>
        <w:ind w:left="0" w:firstLine="0"/>
        <w:rPr>
          <w:b/>
          <w:bCs/>
          <w:color w:val="auto"/>
        </w:rPr>
      </w:pPr>
    </w:p>
    <w:p w14:paraId="4102DE89" w14:textId="4805E26E" w:rsidR="001E20C3" w:rsidRPr="00495EBB" w:rsidRDefault="001E20C3" w:rsidP="001E20C3">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20</w:t>
      </w:r>
    </w:p>
    <w:p w14:paraId="2620115A" w14:textId="4D59A8E4" w:rsidR="001E20C3" w:rsidRPr="00495EBB" w:rsidRDefault="001E20C3" w:rsidP="001E20C3">
      <w:pPr>
        <w:pStyle w:val="Prrafodelista"/>
        <w:autoSpaceDE w:val="0"/>
        <w:autoSpaceDN w:val="0"/>
        <w:adjustRightInd w:val="0"/>
        <w:spacing w:after="0" w:line="360" w:lineRule="auto"/>
        <w:ind w:left="0" w:firstLine="0"/>
        <w:rPr>
          <w:i/>
          <w:iCs/>
          <w:color w:val="auto"/>
        </w:rPr>
      </w:pPr>
      <w:r w:rsidRPr="00495EBB">
        <w:rPr>
          <w:i/>
          <w:iCs/>
          <w:color w:val="auto"/>
        </w:rPr>
        <w:t xml:space="preserve">Frecuencias de </w:t>
      </w:r>
      <w:r w:rsidRPr="00495EBB">
        <w:rPr>
          <w:i/>
          <w:color w:val="auto"/>
          <w:szCs w:val="24"/>
        </w:rPr>
        <w:t xml:space="preserve">la autoridad para realizar </w:t>
      </w:r>
      <w:r w:rsidR="00A91455" w:rsidRPr="00495EBB">
        <w:rPr>
          <w:i/>
          <w:color w:val="auto"/>
          <w:szCs w:val="24"/>
        </w:rPr>
        <w:t>operaciones de seguridad</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5F6E6B45" w14:textId="77777777" w:rsidTr="006E1B61">
        <w:trPr>
          <w:cantSplit/>
        </w:trPr>
        <w:tc>
          <w:tcPr>
            <w:tcW w:w="2258" w:type="dxa"/>
            <w:gridSpan w:val="2"/>
            <w:tcBorders>
              <w:top w:val="single" w:sz="4" w:space="0" w:color="auto"/>
              <w:bottom w:val="single" w:sz="4" w:space="0" w:color="auto"/>
            </w:tcBorders>
            <w:vAlign w:val="bottom"/>
          </w:tcPr>
          <w:p w14:paraId="1CAC9876" w14:textId="77777777" w:rsidR="002078E4" w:rsidRPr="00495EBB" w:rsidRDefault="002078E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24619912" w14:textId="77777777" w:rsidR="002078E4" w:rsidRPr="00495EBB" w:rsidRDefault="002078E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4F3A15D7" w14:textId="77777777" w:rsidR="002078E4" w:rsidRPr="00495EBB" w:rsidRDefault="002078E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0264ABD5" w14:textId="77777777" w:rsidR="002078E4" w:rsidRPr="00495EBB" w:rsidRDefault="002078E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6B20ABDF" w14:textId="77777777" w:rsidR="002078E4" w:rsidRPr="00495EBB" w:rsidRDefault="002078E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31D5B340" w14:textId="77777777" w:rsidTr="006E1B61">
        <w:trPr>
          <w:cantSplit/>
        </w:trPr>
        <w:tc>
          <w:tcPr>
            <w:tcW w:w="813" w:type="dxa"/>
            <w:vMerge w:val="restart"/>
            <w:tcBorders>
              <w:top w:val="single" w:sz="4" w:space="0" w:color="auto"/>
            </w:tcBorders>
          </w:tcPr>
          <w:p w14:paraId="2A161E25" w14:textId="77777777" w:rsidR="002078E4" w:rsidRPr="00495EBB" w:rsidRDefault="002078E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2D8F3062" w14:textId="77777777" w:rsidR="002078E4" w:rsidRPr="00495EBB" w:rsidRDefault="002078E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693FE941"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Borders>
              <w:top w:val="single" w:sz="4" w:space="0" w:color="auto"/>
            </w:tcBorders>
          </w:tcPr>
          <w:p w14:paraId="53E451A8"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791D7B36"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7B0CB702"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r>
      <w:tr w:rsidR="00495EBB" w:rsidRPr="00495EBB" w14:paraId="199EE5EB" w14:textId="77777777" w:rsidTr="006E1B61">
        <w:trPr>
          <w:cantSplit/>
        </w:trPr>
        <w:tc>
          <w:tcPr>
            <w:tcW w:w="813" w:type="dxa"/>
            <w:vMerge/>
          </w:tcPr>
          <w:p w14:paraId="6E4A6AE6" w14:textId="77777777" w:rsidR="002078E4" w:rsidRPr="00495EBB" w:rsidRDefault="002078E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7F3F2CA" w14:textId="77777777" w:rsidR="002078E4" w:rsidRPr="00495EBB" w:rsidRDefault="002078E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24B60554"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36</w:t>
            </w:r>
          </w:p>
        </w:tc>
        <w:tc>
          <w:tcPr>
            <w:tcW w:w="1200" w:type="dxa"/>
          </w:tcPr>
          <w:p w14:paraId="75F7281A"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25CA5D51"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75,00</w:t>
            </w:r>
          </w:p>
        </w:tc>
        <w:tc>
          <w:tcPr>
            <w:tcW w:w="1476" w:type="dxa"/>
          </w:tcPr>
          <w:p w14:paraId="5F6AA73E"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85,42</w:t>
            </w:r>
          </w:p>
        </w:tc>
      </w:tr>
      <w:tr w:rsidR="00495EBB" w:rsidRPr="00495EBB" w14:paraId="5824E3A0" w14:textId="77777777" w:rsidTr="006E1B61">
        <w:trPr>
          <w:cantSplit/>
        </w:trPr>
        <w:tc>
          <w:tcPr>
            <w:tcW w:w="813" w:type="dxa"/>
            <w:vMerge/>
          </w:tcPr>
          <w:p w14:paraId="7FE72D87" w14:textId="77777777" w:rsidR="002078E4" w:rsidRPr="00495EBB" w:rsidRDefault="002078E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2CA86FB" w14:textId="77777777" w:rsidR="002078E4" w:rsidRPr="00495EBB" w:rsidRDefault="002078E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0EA93D9A"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w:t>
            </w:r>
          </w:p>
        </w:tc>
        <w:tc>
          <w:tcPr>
            <w:tcW w:w="1200" w:type="dxa"/>
          </w:tcPr>
          <w:p w14:paraId="0DACFE70"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Pr>
          <w:p w14:paraId="40A9B8B9"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Pr>
          <w:p w14:paraId="4A206739"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376A6F48" w14:textId="77777777" w:rsidTr="006E1B61">
        <w:trPr>
          <w:cantSplit/>
        </w:trPr>
        <w:tc>
          <w:tcPr>
            <w:tcW w:w="813" w:type="dxa"/>
            <w:vMerge/>
          </w:tcPr>
          <w:p w14:paraId="1A3D5CE0" w14:textId="77777777" w:rsidR="002078E4" w:rsidRPr="00495EBB" w:rsidRDefault="002078E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F20B87E" w14:textId="77777777" w:rsidR="002078E4" w:rsidRPr="00495EBB" w:rsidRDefault="002078E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65529FAD"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2DC48AE3"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6810F48A" w14:textId="77777777" w:rsidR="002078E4" w:rsidRPr="00495EBB" w:rsidRDefault="002078E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6D82364F" w14:textId="77777777" w:rsidR="002078E4" w:rsidRPr="00495EBB" w:rsidRDefault="002078E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093BFD4B" w14:textId="77777777" w:rsidR="002078E4" w:rsidRPr="00495EBB" w:rsidRDefault="002078E4" w:rsidP="002078E4">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5D70DB72" w14:textId="77777777" w:rsidR="002078E4" w:rsidRPr="00495EBB" w:rsidRDefault="002078E4" w:rsidP="002078E4">
      <w:pPr>
        <w:spacing w:after="0" w:line="360" w:lineRule="auto"/>
        <w:ind w:left="0" w:firstLine="0"/>
        <w:rPr>
          <w:b/>
          <w:color w:val="auto"/>
        </w:rPr>
      </w:pPr>
    </w:p>
    <w:p w14:paraId="4D9F7CE7" w14:textId="4FF7D889" w:rsidR="002078E4" w:rsidRPr="00495EBB" w:rsidRDefault="002078E4" w:rsidP="002078E4">
      <w:pPr>
        <w:spacing w:after="0" w:line="360" w:lineRule="auto"/>
        <w:ind w:left="0" w:firstLine="0"/>
        <w:rPr>
          <w:b/>
          <w:color w:val="auto"/>
        </w:rPr>
      </w:pPr>
      <w:r w:rsidRPr="00495EBB">
        <w:rPr>
          <w:b/>
          <w:color w:val="auto"/>
        </w:rPr>
        <w:t xml:space="preserve">Figura </w:t>
      </w:r>
      <w:r w:rsidR="00294894" w:rsidRPr="00495EBB">
        <w:rPr>
          <w:b/>
          <w:color w:val="auto"/>
        </w:rPr>
        <w:t>16</w:t>
      </w:r>
      <w:r w:rsidRPr="00495EBB">
        <w:rPr>
          <w:b/>
          <w:color w:val="auto"/>
        </w:rPr>
        <w:t xml:space="preserve"> </w:t>
      </w:r>
    </w:p>
    <w:p w14:paraId="7A87979C" w14:textId="4ED87C55" w:rsidR="002078E4" w:rsidRPr="00495EBB" w:rsidRDefault="00A0271D" w:rsidP="002078E4">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 xml:space="preserve">Gráfica de distribución por criterio, </w:t>
      </w:r>
      <w:r w:rsidR="002078E4" w:rsidRPr="00495EBB">
        <w:rPr>
          <w:i/>
          <w:color w:val="auto"/>
        </w:rPr>
        <w:t xml:space="preserve">de </w:t>
      </w:r>
      <w:r w:rsidR="00CD141F" w:rsidRPr="00495EBB">
        <w:rPr>
          <w:i/>
          <w:color w:val="auto"/>
        </w:rPr>
        <w:t>la autoridad</w:t>
      </w:r>
      <w:r w:rsidR="002078E4" w:rsidRPr="00495EBB">
        <w:rPr>
          <w:color w:val="auto"/>
          <w:szCs w:val="24"/>
        </w:rPr>
        <w:t xml:space="preserve"> para realizar operaciones de </w:t>
      </w:r>
      <w:r w:rsidR="0010144A" w:rsidRPr="00495EBB">
        <w:rPr>
          <w:color w:val="auto"/>
          <w:szCs w:val="24"/>
        </w:rPr>
        <w:t>seguridad</w:t>
      </w:r>
    </w:p>
    <w:p w14:paraId="3ED038E1" w14:textId="77777777" w:rsidR="002078E4" w:rsidRPr="00495EBB" w:rsidRDefault="002078E4" w:rsidP="002078E4">
      <w:pPr>
        <w:autoSpaceDE w:val="0"/>
        <w:autoSpaceDN w:val="0"/>
        <w:adjustRightInd w:val="0"/>
        <w:spacing w:after="0" w:line="400" w:lineRule="atLeast"/>
        <w:ind w:left="0" w:firstLine="0"/>
        <w:jc w:val="left"/>
        <w:rPr>
          <w:color w:val="auto"/>
        </w:rPr>
      </w:pPr>
      <w:r w:rsidRPr="00495EBB">
        <w:rPr>
          <w:noProof/>
          <w:color w:val="auto"/>
          <w:szCs w:val="24"/>
          <w:lang w:val="es-PE"/>
        </w:rPr>
        <w:drawing>
          <wp:inline distT="0" distB="0" distL="0" distR="0" wp14:anchorId="1696FA05" wp14:editId="3902467E">
            <wp:extent cx="5131558" cy="3703534"/>
            <wp:effectExtent l="0" t="0" r="0" b="0"/>
            <wp:docPr id="1657938886" name="Imagen 165793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4334" cy="3705538"/>
                    </a:xfrm>
                    <a:prstGeom prst="rect">
                      <a:avLst/>
                    </a:prstGeom>
                    <a:noFill/>
                    <a:ln>
                      <a:noFill/>
                    </a:ln>
                  </pic:spPr>
                </pic:pic>
              </a:graphicData>
            </a:graphic>
          </wp:inline>
        </w:drawing>
      </w:r>
    </w:p>
    <w:p w14:paraId="5522D74B" w14:textId="77777777" w:rsidR="002078E4" w:rsidRPr="00495EBB" w:rsidRDefault="002078E4" w:rsidP="002078E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34AA43FE" w14:textId="0B2A1F1C" w:rsidR="002078E4" w:rsidRPr="00495EBB" w:rsidRDefault="002078E4" w:rsidP="00B23596">
      <w:pPr>
        <w:autoSpaceDE w:val="0"/>
        <w:autoSpaceDN w:val="0"/>
        <w:adjustRightInd w:val="0"/>
        <w:spacing w:after="0" w:line="400" w:lineRule="atLeast"/>
        <w:ind w:left="0" w:firstLine="0"/>
        <w:rPr>
          <w:rFonts w:eastAsia="Times New Roman"/>
          <w:color w:val="auto"/>
        </w:rPr>
      </w:pPr>
      <w:r w:rsidRPr="00495EBB">
        <w:rPr>
          <w:rFonts w:eastAsiaTheme="minorHAnsi"/>
          <w:color w:val="auto"/>
          <w:szCs w:val="24"/>
          <w:lang w:val="es-PE" w:eastAsia="en-US"/>
        </w:rPr>
        <w:t xml:space="preserve">La </w:t>
      </w:r>
      <w:r w:rsidR="007A1724" w:rsidRPr="00495EBB">
        <w:rPr>
          <w:iCs/>
          <w:color w:val="auto"/>
          <w:szCs w:val="24"/>
          <w:lang w:val="es-PE"/>
        </w:rPr>
        <w:t>Tabla 20</w:t>
      </w:r>
      <w:r w:rsidR="00F6002F" w:rsidRPr="00495EBB">
        <w:rPr>
          <w:iCs/>
          <w:color w:val="auto"/>
          <w:szCs w:val="24"/>
          <w:lang w:val="es-PE"/>
        </w:rPr>
        <w:t xml:space="preserve"> y la Figura 16,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 con relación a la pregunta 12 contestaron de la siguiente manera: opinan que el 10</w:t>
      </w:r>
      <w:r w:rsidR="00CF1843" w:rsidRPr="00495EBB">
        <w:rPr>
          <w:rFonts w:eastAsia="Times New Roman"/>
          <w:color w:val="auto"/>
        </w:rPr>
        <w:t>,</w:t>
      </w:r>
      <w:r w:rsidRPr="00495EBB">
        <w:rPr>
          <w:rFonts w:eastAsia="Times New Roman"/>
          <w:color w:val="auto"/>
        </w:rPr>
        <w:t>42% a veces, el 75,00% casi siempre y el 1</w:t>
      </w:r>
      <w:r w:rsidR="00CF1843" w:rsidRPr="00495EBB">
        <w:rPr>
          <w:rFonts w:eastAsia="Times New Roman"/>
          <w:color w:val="auto"/>
        </w:rPr>
        <w:t>4,</w:t>
      </w:r>
      <w:r w:rsidRPr="00495EBB">
        <w:rPr>
          <w:rFonts w:eastAsia="Times New Roman"/>
          <w:color w:val="auto"/>
        </w:rPr>
        <w:t>58% siempre.</w:t>
      </w:r>
    </w:p>
    <w:p w14:paraId="02FF48C2" w14:textId="77777777" w:rsidR="002078E4" w:rsidRPr="00495EBB" w:rsidRDefault="002078E4" w:rsidP="002078E4">
      <w:pPr>
        <w:autoSpaceDE w:val="0"/>
        <w:autoSpaceDN w:val="0"/>
        <w:adjustRightInd w:val="0"/>
        <w:spacing w:after="0" w:line="400" w:lineRule="atLeast"/>
        <w:ind w:left="0" w:firstLine="0"/>
        <w:jc w:val="left"/>
        <w:rPr>
          <w:rFonts w:eastAsia="Times New Roman"/>
          <w:color w:val="auto"/>
        </w:rPr>
      </w:pPr>
    </w:p>
    <w:p w14:paraId="611EBD4D" w14:textId="77777777" w:rsidR="00BA3649" w:rsidRPr="00495EBB" w:rsidRDefault="00BA3649" w:rsidP="00BA3649">
      <w:pPr>
        <w:spacing w:line="240" w:lineRule="auto"/>
        <w:ind w:left="66" w:firstLine="0"/>
        <w:rPr>
          <w:color w:val="auto"/>
          <w:szCs w:val="24"/>
        </w:rPr>
      </w:pPr>
    </w:p>
    <w:p w14:paraId="65FF2355" w14:textId="77777777" w:rsidR="00D969BD" w:rsidRPr="00495EBB" w:rsidRDefault="00D969BD" w:rsidP="00D969BD">
      <w:pPr>
        <w:pStyle w:val="Prrafodelista"/>
        <w:spacing w:line="240" w:lineRule="auto"/>
        <w:ind w:left="426" w:firstLine="0"/>
        <w:rPr>
          <w:color w:val="auto"/>
          <w:szCs w:val="24"/>
        </w:rPr>
      </w:pPr>
    </w:p>
    <w:p w14:paraId="5967EC3B" w14:textId="630667C8" w:rsidR="003015A2" w:rsidRPr="00495EBB" w:rsidRDefault="003015A2" w:rsidP="00D263DB">
      <w:pPr>
        <w:pStyle w:val="Prrafodelista"/>
        <w:numPr>
          <w:ilvl w:val="0"/>
          <w:numId w:val="15"/>
        </w:numPr>
        <w:spacing w:line="240" w:lineRule="auto"/>
        <w:ind w:left="426"/>
        <w:rPr>
          <w:color w:val="auto"/>
          <w:szCs w:val="24"/>
        </w:rPr>
      </w:pPr>
      <w:r w:rsidRPr="00495EBB">
        <w:rPr>
          <w:color w:val="auto"/>
          <w:szCs w:val="24"/>
        </w:rPr>
        <w:t xml:space="preserve">¿Tiene la autoridad para realizar operaciones en el ciberespacio  </w:t>
      </w:r>
      <w:r w:rsidR="00CA3F92" w:rsidRPr="00495EBB">
        <w:rPr>
          <w:color w:val="auto"/>
          <w:szCs w:val="24"/>
        </w:rPr>
        <w:t>para restablecer el resguardo a las instalaciones y servicios públicos</w:t>
      </w:r>
      <w:r w:rsidRPr="00495EBB">
        <w:rPr>
          <w:color w:val="auto"/>
          <w:szCs w:val="24"/>
        </w:rPr>
        <w:t>?</w:t>
      </w:r>
    </w:p>
    <w:p w14:paraId="39F5ACE8" w14:textId="77777777" w:rsidR="00856B41" w:rsidRPr="00495EBB" w:rsidRDefault="00856B41" w:rsidP="004B38C1">
      <w:pPr>
        <w:pStyle w:val="Prrafodelista"/>
        <w:autoSpaceDE w:val="0"/>
        <w:autoSpaceDN w:val="0"/>
        <w:adjustRightInd w:val="0"/>
        <w:spacing w:after="0" w:line="360" w:lineRule="auto"/>
        <w:ind w:left="0" w:firstLine="0"/>
        <w:rPr>
          <w:b/>
          <w:bCs/>
          <w:color w:val="auto"/>
        </w:rPr>
      </w:pPr>
    </w:p>
    <w:p w14:paraId="12896055" w14:textId="4F8E384D" w:rsidR="004B38C1" w:rsidRPr="00495EBB" w:rsidRDefault="004B38C1" w:rsidP="004B38C1">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21</w:t>
      </w:r>
    </w:p>
    <w:p w14:paraId="3B415D2B" w14:textId="1D42BA28" w:rsidR="004B38C1" w:rsidRPr="00495EBB" w:rsidRDefault="004B38C1" w:rsidP="004B38C1">
      <w:pPr>
        <w:pStyle w:val="Prrafodelista"/>
        <w:autoSpaceDE w:val="0"/>
        <w:autoSpaceDN w:val="0"/>
        <w:adjustRightInd w:val="0"/>
        <w:spacing w:after="0" w:line="360" w:lineRule="auto"/>
        <w:ind w:left="0" w:firstLine="0"/>
        <w:rPr>
          <w:i/>
          <w:iCs/>
          <w:color w:val="auto"/>
        </w:rPr>
      </w:pPr>
      <w:r w:rsidRPr="00495EBB">
        <w:rPr>
          <w:i/>
          <w:iCs/>
          <w:color w:val="auto"/>
        </w:rPr>
        <w:t xml:space="preserve">Frecuencias de la </w:t>
      </w:r>
      <w:r w:rsidRPr="00495EBB">
        <w:rPr>
          <w:i/>
          <w:color w:val="auto"/>
          <w:szCs w:val="24"/>
        </w:rPr>
        <w:t xml:space="preserve">autoridad para realizar </w:t>
      </w:r>
      <w:r w:rsidR="00A91455" w:rsidRPr="00495EBB">
        <w:rPr>
          <w:i/>
          <w:color w:val="auto"/>
          <w:szCs w:val="24"/>
        </w:rPr>
        <w:t>operaciones en el ciberespacio</w:t>
      </w:r>
    </w:p>
    <w:p w14:paraId="5826FBED" w14:textId="77777777" w:rsidR="0010144A" w:rsidRPr="00495EBB" w:rsidRDefault="0010144A" w:rsidP="0010144A">
      <w:pPr>
        <w:pStyle w:val="Prrafodelista"/>
        <w:autoSpaceDE w:val="0"/>
        <w:autoSpaceDN w:val="0"/>
        <w:adjustRightInd w:val="0"/>
        <w:spacing w:after="0" w:line="360" w:lineRule="auto"/>
        <w:ind w:left="0" w:firstLine="0"/>
        <w:rPr>
          <w:color w:val="auto"/>
          <w:szCs w:val="24"/>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78C131EC" w14:textId="77777777" w:rsidTr="006E1B61">
        <w:trPr>
          <w:cantSplit/>
        </w:trPr>
        <w:tc>
          <w:tcPr>
            <w:tcW w:w="2258" w:type="dxa"/>
            <w:gridSpan w:val="2"/>
            <w:tcBorders>
              <w:top w:val="single" w:sz="4" w:space="0" w:color="auto"/>
              <w:bottom w:val="single" w:sz="4" w:space="0" w:color="auto"/>
            </w:tcBorders>
            <w:vAlign w:val="bottom"/>
          </w:tcPr>
          <w:p w14:paraId="6A9B91F4" w14:textId="77777777" w:rsidR="0010144A" w:rsidRPr="00495EBB" w:rsidRDefault="0010144A"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6D3B3C31" w14:textId="77777777" w:rsidR="0010144A" w:rsidRPr="00495EBB" w:rsidRDefault="0010144A"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14811BFD" w14:textId="77777777" w:rsidR="0010144A" w:rsidRPr="00495EBB" w:rsidRDefault="0010144A"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381B79E0" w14:textId="77777777" w:rsidR="0010144A" w:rsidRPr="00495EBB" w:rsidRDefault="0010144A"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111F4C5C" w14:textId="77777777" w:rsidR="0010144A" w:rsidRPr="00495EBB" w:rsidRDefault="0010144A"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0FE9CE98" w14:textId="77777777" w:rsidTr="006E1B61">
        <w:trPr>
          <w:cantSplit/>
        </w:trPr>
        <w:tc>
          <w:tcPr>
            <w:tcW w:w="813" w:type="dxa"/>
            <w:vMerge w:val="restart"/>
            <w:tcBorders>
              <w:top w:val="single" w:sz="4" w:space="0" w:color="auto"/>
            </w:tcBorders>
          </w:tcPr>
          <w:p w14:paraId="26A51609"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264B0EF1"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28890BD1"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2C9729B8"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3E2834B0"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277A0A4C"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7FCD0323" w14:textId="77777777" w:rsidTr="006E1B61">
        <w:trPr>
          <w:cantSplit/>
        </w:trPr>
        <w:tc>
          <w:tcPr>
            <w:tcW w:w="813" w:type="dxa"/>
            <w:vMerge/>
          </w:tcPr>
          <w:p w14:paraId="17A74D8D" w14:textId="77777777" w:rsidR="0010144A" w:rsidRPr="00495EBB" w:rsidRDefault="0010144A"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856D3C5"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0606F33A"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53ADB68F"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4A417885"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4CB967B9"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11C0E438" w14:textId="77777777" w:rsidTr="006E1B61">
        <w:trPr>
          <w:cantSplit/>
        </w:trPr>
        <w:tc>
          <w:tcPr>
            <w:tcW w:w="813" w:type="dxa"/>
            <w:vMerge/>
          </w:tcPr>
          <w:p w14:paraId="76FE5B3C" w14:textId="77777777" w:rsidR="0010144A" w:rsidRPr="00495EBB" w:rsidRDefault="0010144A"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6FF0103"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4FD69F70"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77AF733C"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20E4C60D"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038EA0F1"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582C9A21" w14:textId="77777777" w:rsidTr="006E1B61">
        <w:trPr>
          <w:cantSplit/>
        </w:trPr>
        <w:tc>
          <w:tcPr>
            <w:tcW w:w="813" w:type="dxa"/>
            <w:vMerge/>
          </w:tcPr>
          <w:p w14:paraId="2FFFE155" w14:textId="77777777" w:rsidR="0010144A" w:rsidRPr="00495EBB" w:rsidRDefault="0010144A"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6743B12" w14:textId="77777777" w:rsidR="0010144A" w:rsidRPr="00495EBB" w:rsidRDefault="0010144A"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340AD611"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1EC30A51"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3B6F8B7C" w14:textId="77777777" w:rsidR="0010144A" w:rsidRPr="00495EBB" w:rsidRDefault="0010144A"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146E784" w14:textId="77777777" w:rsidR="0010144A" w:rsidRPr="00495EBB" w:rsidRDefault="0010144A"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4221C266" w14:textId="77777777" w:rsidR="0010144A" w:rsidRPr="00495EBB" w:rsidRDefault="0010144A" w:rsidP="0010144A">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242B97CD" w14:textId="77777777" w:rsidR="0010144A" w:rsidRPr="00495EBB" w:rsidRDefault="0010144A" w:rsidP="0010144A">
      <w:pPr>
        <w:spacing w:after="0" w:line="360" w:lineRule="auto"/>
        <w:ind w:left="0" w:firstLine="0"/>
        <w:rPr>
          <w:b/>
          <w:color w:val="auto"/>
        </w:rPr>
      </w:pPr>
    </w:p>
    <w:p w14:paraId="376B57A9" w14:textId="5A5B7D92" w:rsidR="0010144A" w:rsidRPr="00495EBB" w:rsidRDefault="0010144A" w:rsidP="0010144A">
      <w:pPr>
        <w:spacing w:after="0" w:line="360" w:lineRule="auto"/>
        <w:ind w:left="0" w:firstLine="0"/>
        <w:rPr>
          <w:b/>
          <w:color w:val="auto"/>
        </w:rPr>
      </w:pPr>
      <w:r w:rsidRPr="00495EBB">
        <w:rPr>
          <w:b/>
          <w:color w:val="auto"/>
        </w:rPr>
        <w:t xml:space="preserve">Figura </w:t>
      </w:r>
      <w:r w:rsidR="00294894" w:rsidRPr="00495EBB">
        <w:rPr>
          <w:b/>
          <w:color w:val="auto"/>
        </w:rPr>
        <w:t>17</w:t>
      </w:r>
      <w:r w:rsidRPr="00495EBB">
        <w:rPr>
          <w:b/>
          <w:color w:val="auto"/>
        </w:rPr>
        <w:t xml:space="preserve"> </w:t>
      </w:r>
    </w:p>
    <w:p w14:paraId="2C0EAD1C" w14:textId="610F83F5" w:rsidR="0010144A" w:rsidRPr="00495EBB" w:rsidRDefault="00A0271D" w:rsidP="0010144A">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Gráfica de distribución por criterio,</w:t>
      </w:r>
      <w:r w:rsidR="0010144A" w:rsidRPr="00495EBB">
        <w:rPr>
          <w:i/>
          <w:color w:val="auto"/>
        </w:rPr>
        <w:t xml:space="preserve"> </w:t>
      </w:r>
      <w:r w:rsidR="00CD141F" w:rsidRPr="00495EBB">
        <w:rPr>
          <w:i/>
          <w:color w:val="auto"/>
        </w:rPr>
        <w:t>de la autoridad</w:t>
      </w:r>
      <w:r w:rsidR="00CD141F" w:rsidRPr="00495EBB">
        <w:rPr>
          <w:color w:val="auto"/>
          <w:szCs w:val="24"/>
        </w:rPr>
        <w:t xml:space="preserve"> para realizar </w:t>
      </w:r>
      <w:r w:rsidR="0010144A" w:rsidRPr="00495EBB">
        <w:rPr>
          <w:i/>
          <w:color w:val="auto"/>
          <w:szCs w:val="24"/>
        </w:rPr>
        <w:t>con operaciones en el ciberespacio</w:t>
      </w:r>
    </w:p>
    <w:p w14:paraId="4A13E649" w14:textId="77777777" w:rsidR="0010144A" w:rsidRPr="00495EBB" w:rsidRDefault="0010144A" w:rsidP="0010144A">
      <w:pPr>
        <w:autoSpaceDE w:val="0"/>
        <w:autoSpaceDN w:val="0"/>
        <w:adjustRightInd w:val="0"/>
        <w:spacing w:after="0" w:line="400" w:lineRule="atLeast"/>
        <w:jc w:val="left"/>
        <w:rPr>
          <w:color w:val="auto"/>
        </w:rPr>
      </w:pPr>
      <w:r w:rsidRPr="00495EBB">
        <w:rPr>
          <w:noProof/>
          <w:color w:val="auto"/>
          <w:lang w:val="es-PE"/>
        </w:rPr>
        <w:drawing>
          <wp:inline distT="0" distB="0" distL="0" distR="0" wp14:anchorId="245951EC" wp14:editId="11A88269">
            <wp:extent cx="4462780" cy="3152775"/>
            <wp:effectExtent l="0" t="0" r="0" b="9525"/>
            <wp:docPr id="1657938889" name="Imagen 165793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152775"/>
                    </a:xfrm>
                    <a:prstGeom prst="rect">
                      <a:avLst/>
                    </a:prstGeom>
                    <a:noFill/>
                    <a:ln>
                      <a:noFill/>
                    </a:ln>
                  </pic:spPr>
                </pic:pic>
              </a:graphicData>
            </a:graphic>
          </wp:inline>
        </w:drawing>
      </w:r>
    </w:p>
    <w:p w14:paraId="7876538F" w14:textId="77777777" w:rsidR="0010144A" w:rsidRPr="00495EBB" w:rsidRDefault="0010144A" w:rsidP="0010144A">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p>
    <w:p w14:paraId="6E709B5E" w14:textId="77777777" w:rsidR="0010144A" w:rsidRPr="00495EBB" w:rsidRDefault="0010144A" w:rsidP="0010144A">
      <w:pPr>
        <w:pStyle w:val="Prrafodelista"/>
        <w:spacing w:line="240" w:lineRule="auto"/>
        <w:ind w:left="426" w:firstLine="0"/>
        <w:jc w:val="left"/>
        <w:rPr>
          <w:color w:val="auto"/>
          <w:szCs w:val="24"/>
        </w:rPr>
      </w:pPr>
    </w:p>
    <w:p w14:paraId="71056041" w14:textId="77777777" w:rsidR="0010144A" w:rsidRPr="00495EBB" w:rsidRDefault="0010144A" w:rsidP="001014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764A883C" w14:textId="70225B23" w:rsidR="0010144A" w:rsidRPr="00495EBB" w:rsidRDefault="0010144A" w:rsidP="001014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D4320B" w:rsidRPr="00495EBB">
        <w:rPr>
          <w:iCs/>
          <w:color w:val="auto"/>
          <w:szCs w:val="24"/>
          <w:lang w:val="es-PE"/>
        </w:rPr>
        <w:t>2</w:t>
      </w:r>
      <w:r w:rsidR="007A1724" w:rsidRPr="00495EBB">
        <w:rPr>
          <w:iCs/>
          <w:color w:val="auto"/>
          <w:szCs w:val="24"/>
          <w:lang w:val="es-PE"/>
        </w:rPr>
        <w:t>1</w:t>
      </w:r>
      <w:r w:rsidR="00F6002F" w:rsidRPr="00495EBB">
        <w:rPr>
          <w:iCs/>
          <w:color w:val="auto"/>
          <w:szCs w:val="24"/>
          <w:lang w:val="es-PE"/>
        </w:rPr>
        <w:t xml:space="preserve"> y la Figura 17,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13 contestaron de la siguiente manera: opinan que el </w:t>
      </w:r>
      <w:r w:rsidR="005756C1" w:rsidRPr="00495EBB">
        <w:rPr>
          <w:rFonts w:eastAsia="Times New Roman"/>
          <w:color w:val="auto"/>
        </w:rPr>
        <w:t>20</w:t>
      </w:r>
      <w:r w:rsidR="00CF1843" w:rsidRPr="00495EBB">
        <w:rPr>
          <w:rFonts w:eastAsia="Times New Roman"/>
          <w:color w:val="auto"/>
        </w:rPr>
        <w:t>,</w:t>
      </w:r>
      <w:r w:rsidR="005756C1" w:rsidRPr="00495EBB">
        <w:rPr>
          <w:rFonts w:eastAsia="Times New Roman"/>
          <w:color w:val="auto"/>
        </w:rPr>
        <w:t>83</w:t>
      </w:r>
      <w:r w:rsidRPr="00495EBB">
        <w:rPr>
          <w:rFonts w:eastAsia="Times New Roman"/>
          <w:color w:val="auto"/>
        </w:rPr>
        <w:t xml:space="preserve"> % a veces, el 70,84 % casi siempre y el 8,3</w:t>
      </w:r>
      <w:r w:rsidR="005756C1" w:rsidRPr="00495EBB">
        <w:rPr>
          <w:rFonts w:eastAsia="Times New Roman"/>
          <w:color w:val="auto"/>
        </w:rPr>
        <w:t>3</w:t>
      </w:r>
      <w:r w:rsidRPr="00495EBB">
        <w:rPr>
          <w:rFonts w:eastAsia="Times New Roman"/>
          <w:color w:val="auto"/>
        </w:rPr>
        <w:t xml:space="preserve"> % siempre.</w:t>
      </w:r>
    </w:p>
    <w:p w14:paraId="2F13488A" w14:textId="06509CA5" w:rsidR="003015A2" w:rsidRPr="00495EBB" w:rsidRDefault="003015A2"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la autoridad para realizar operaciones de engaño  </w:t>
      </w:r>
      <w:r w:rsidR="00CA3F92" w:rsidRPr="00495EBB">
        <w:rPr>
          <w:color w:val="auto"/>
          <w:szCs w:val="24"/>
        </w:rPr>
        <w:t>para restablecer el resguardo a las instalaciones y servicios públicos</w:t>
      </w:r>
      <w:r w:rsidRPr="00495EBB">
        <w:rPr>
          <w:color w:val="auto"/>
          <w:szCs w:val="24"/>
        </w:rPr>
        <w:t>?</w:t>
      </w:r>
    </w:p>
    <w:p w14:paraId="58E9A6C6" w14:textId="77777777" w:rsidR="00D969BD" w:rsidRPr="00495EBB" w:rsidRDefault="00D969BD" w:rsidP="00E80DE3">
      <w:pPr>
        <w:ind w:left="0" w:firstLine="0"/>
        <w:rPr>
          <w:color w:val="auto"/>
          <w:szCs w:val="24"/>
        </w:rPr>
      </w:pPr>
    </w:p>
    <w:p w14:paraId="68811895" w14:textId="52E0C806" w:rsidR="00E67958" w:rsidRPr="00495EBB" w:rsidRDefault="00E67958" w:rsidP="00E67958">
      <w:pPr>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22</w:t>
      </w:r>
    </w:p>
    <w:p w14:paraId="1D3EC3D7" w14:textId="654CC188" w:rsidR="00EF22AD" w:rsidRPr="00495EBB" w:rsidRDefault="00E67958" w:rsidP="00EF22AD">
      <w:pPr>
        <w:autoSpaceDE w:val="0"/>
        <w:autoSpaceDN w:val="0"/>
        <w:adjustRightInd w:val="0"/>
        <w:spacing w:after="0" w:line="360" w:lineRule="auto"/>
        <w:ind w:left="0" w:firstLine="0"/>
        <w:rPr>
          <w:i/>
          <w:iCs/>
          <w:color w:val="auto"/>
        </w:rPr>
      </w:pPr>
      <w:r w:rsidRPr="00495EBB">
        <w:rPr>
          <w:i/>
          <w:iCs/>
          <w:color w:val="auto"/>
        </w:rPr>
        <w:t xml:space="preserve">Frecuencias de la </w:t>
      </w:r>
      <w:r w:rsidRPr="00495EBB">
        <w:rPr>
          <w:i/>
          <w:color w:val="auto"/>
          <w:szCs w:val="24"/>
        </w:rPr>
        <w:t xml:space="preserve">autoridad para </w:t>
      </w:r>
      <w:r w:rsidR="00A91455" w:rsidRPr="00495EBB">
        <w:rPr>
          <w:i/>
          <w:color w:val="auto"/>
          <w:szCs w:val="24"/>
        </w:rPr>
        <w:t>realizar operaciones de engaño</w:t>
      </w:r>
    </w:p>
    <w:p w14:paraId="0BEBC150" w14:textId="77777777" w:rsidR="00EF22AD" w:rsidRPr="00495EBB" w:rsidRDefault="00EF22AD" w:rsidP="00EF22AD">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0AFA562D" w14:textId="77777777" w:rsidTr="006E1B61">
        <w:trPr>
          <w:cantSplit/>
        </w:trPr>
        <w:tc>
          <w:tcPr>
            <w:tcW w:w="2258" w:type="dxa"/>
            <w:gridSpan w:val="2"/>
            <w:tcBorders>
              <w:top w:val="single" w:sz="4" w:space="0" w:color="auto"/>
              <w:bottom w:val="single" w:sz="4" w:space="0" w:color="auto"/>
            </w:tcBorders>
            <w:vAlign w:val="bottom"/>
          </w:tcPr>
          <w:p w14:paraId="6E63C1FF" w14:textId="77777777" w:rsidR="00EF22AD" w:rsidRPr="00495EBB" w:rsidRDefault="00EF22AD"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04164CBA" w14:textId="77777777" w:rsidR="00EF22AD" w:rsidRPr="00495EBB" w:rsidRDefault="00EF22AD"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668A1D10" w14:textId="77777777" w:rsidR="00EF22AD" w:rsidRPr="00495EBB" w:rsidRDefault="00EF22AD"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5B89D011" w14:textId="77777777" w:rsidR="00EF22AD" w:rsidRPr="00495EBB" w:rsidRDefault="00EF22AD"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51001389" w14:textId="77777777" w:rsidR="00EF22AD" w:rsidRPr="00495EBB" w:rsidRDefault="00EF22AD"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5C41D990" w14:textId="77777777" w:rsidTr="006E1B61">
        <w:trPr>
          <w:cantSplit/>
        </w:trPr>
        <w:tc>
          <w:tcPr>
            <w:tcW w:w="813" w:type="dxa"/>
            <w:vMerge w:val="restart"/>
            <w:tcBorders>
              <w:top w:val="single" w:sz="4" w:space="0" w:color="auto"/>
            </w:tcBorders>
          </w:tcPr>
          <w:p w14:paraId="40C8A2F0"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6C1F9991"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13533B5A"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Borders>
              <w:top w:val="single" w:sz="4" w:space="0" w:color="auto"/>
            </w:tcBorders>
          </w:tcPr>
          <w:p w14:paraId="7B189FEB"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7ABBEB5C"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16412555"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r>
      <w:tr w:rsidR="00495EBB" w:rsidRPr="00495EBB" w14:paraId="02047EDF" w14:textId="77777777" w:rsidTr="006E1B61">
        <w:trPr>
          <w:cantSplit/>
        </w:trPr>
        <w:tc>
          <w:tcPr>
            <w:tcW w:w="813" w:type="dxa"/>
            <w:vMerge/>
          </w:tcPr>
          <w:p w14:paraId="65443F2E" w14:textId="77777777" w:rsidR="00EF22AD" w:rsidRPr="00495EBB" w:rsidRDefault="00EF22AD"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638A7B3"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4686254A"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38</w:t>
            </w:r>
          </w:p>
        </w:tc>
        <w:tc>
          <w:tcPr>
            <w:tcW w:w="1200" w:type="dxa"/>
          </w:tcPr>
          <w:p w14:paraId="2351689E" w14:textId="6AE0150E" w:rsidR="00EF22AD" w:rsidRPr="00495EBB" w:rsidRDefault="00EF22AD" w:rsidP="00EF22A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79,16</w:t>
            </w:r>
          </w:p>
        </w:tc>
        <w:tc>
          <w:tcPr>
            <w:tcW w:w="1476" w:type="dxa"/>
          </w:tcPr>
          <w:p w14:paraId="05273BFC" w14:textId="2CCAB389" w:rsidR="00EF22AD" w:rsidRPr="00495EBB" w:rsidRDefault="00EF22AD" w:rsidP="00EF22A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79,16</w:t>
            </w:r>
          </w:p>
        </w:tc>
        <w:tc>
          <w:tcPr>
            <w:tcW w:w="1476" w:type="dxa"/>
          </w:tcPr>
          <w:p w14:paraId="4D34EA11" w14:textId="73AA83B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89,58</w:t>
            </w:r>
          </w:p>
        </w:tc>
      </w:tr>
      <w:tr w:rsidR="00495EBB" w:rsidRPr="00495EBB" w14:paraId="0550F20B" w14:textId="77777777" w:rsidTr="006E1B61">
        <w:trPr>
          <w:cantSplit/>
        </w:trPr>
        <w:tc>
          <w:tcPr>
            <w:tcW w:w="813" w:type="dxa"/>
            <w:vMerge/>
          </w:tcPr>
          <w:p w14:paraId="0183EBAF" w14:textId="77777777" w:rsidR="00EF22AD" w:rsidRPr="00495EBB" w:rsidRDefault="00EF22AD"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CF554AB"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2ABE0885"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Pr>
          <w:p w14:paraId="5759AC55"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Pr>
          <w:p w14:paraId="263526CD"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Pr>
          <w:p w14:paraId="601E4BDB"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216E31D3" w14:textId="77777777" w:rsidTr="006E1B61">
        <w:trPr>
          <w:cantSplit/>
        </w:trPr>
        <w:tc>
          <w:tcPr>
            <w:tcW w:w="813" w:type="dxa"/>
            <w:vMerge/>
          </w:tcPr>
          <w:p w14:paraId="0D624F8A" w14:textId="77777777" w:rsidR="00EF22AD" w:rsidRPr="00495EBB" w:rsidRDefault="00EF22AD"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F9215D0"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725B7446"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3988859C"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457A85F7"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08723BD6" w14:textId="77777777" w:rsidR="00EF22AD" w:rsidRPr="00495EBB" w:rsidRDefault="00EF22AD"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1B7A1E28" w14:textId="77777777" w:rsidR="00EF22AD" w:rsidRPr="00495EBB" w:rsidRDefault="00EF22AD" w:rsidP="00EF22AD">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36E3A858" w14:textId="77777777" w:rsidR="00EF22AD" w:rsidRPr="00495EBB" w:rsidRDefault="00EF22AD" w:rsidP="00EF22AD">
      <w:pPr>
        <w:spacing w:after="0" w:line="360" w:lineRule="auto"/>
        <w:ind w:left="0" w:firstLine="0"/>
        <w:rPr>
          <w:b/>
          <w:color w:val="auto"/>
        </w:rPr>
      </w:pPr>
    </w:p>
    <w:p w14:paraId="56BDFA34" w14:textId="60356D02" w:rsidR="00EF22AD" w:rsidRPr="00495EBB" w:rsidRDefault="00EF22AD" w:rsidP="00EF22AD">
      <w:pPr>
        <w:spacing w:after="0" w:line="360" w:lineRule="auto"/>
        <w:ind w:left="0" w:firstLine="0"/>
        <w:rPr>
          <w:b/>
          <w:color w:val="auto"/>
        </w:rPr>
      </w:pPr>
      <w:r w:rsidRPr="00495EBB">
        <w:rPr>
          <w:b/>
          <w:color w:val="auto"/>
        </w:rPr>
        <w:t xml:space="preserve">Figura </w:t>
      </w:r>
      <w:r w:rsidR="00294894" w:rsidRPr="00495EBB">
        <w:rPr>
          <w:b/>
          <w:color w:val="auto"/>
        </w:rPr>
        <w:t>18</w:t>
      </w:r>
      <w:r w:rsidRPr="00495EBB">
        <w:rPr>
          <w:b/>
          <w:color w:val="auto"/>
        </w:rPr>
        <w:t xml:space="preserve"> </w:t>
      </w:r>
    </w:p>
    <w:p w14:paraId="51348C9C" w14:textId="42220536" w:rsidR="00EF22AD" w:rsidRPr="00495EBB" w:rsidRDefault="00A0271D" w:rsidP="00EF22AD">
      <w:pPr>
        <w:spacing w:line="360" w:lineRule="auto"/>
        <w:ind w:left="0" w:firstLine="0"/>
        <w:rPr>
          <w:i/>
          <w:color w:val="auto"/>
        </w:rPr>
      </w:pPr>
      <w:r w:rsidRPr="00495EBB">
        <w:rPr>
          <w:rFonts w:eastAsia="Times New Roman"/>
          <w:bCs/>
          <w:i/>
          <w:color w:val="auto"/>
          <w:szCs w:val="24"/>
          <w:lang w:eastAsia="es-ES"/>
        </w:rPr>
        <w:t>Gráfica de distribución por criterio,</w:t>
      </w:r>
      <w:r w:rsidR="00EF22AD" w:rsidRPr="00495EBB">
        <w:rPr>
          <w:i/>
          <w:color w:val="auto"/>
        </w:rPr>
        <w:t xml:space="preserve"> </w:t>
      </w:r>
      <w:r w:rsidR="00CD141F" w:rsidRPr="00495EBB">
        <w:rPr>
          <w:i/>
          <w:color w:val="auto"/>
        </w:rPr>
        <w:t>de la autoridad</w:t>
      </w:r>
      <w:r w:rsidR="00CD141F" w:rsidRPr="00495EBB">
        <w:rPr>
          <w:color w:val="auto"/>
          <w:szCs w:val="24"/>
        </w:rPr>
        <w:t xml:space="preserve"> para realizar </w:t>
      </w:r>
      <w:r w:rsidR="00A91455" w:rsidRPr="00495EBB">
        <w:rPr>
          <w:i/>
          <w:color w:val="auto"/>
          <w:szCs w:val="24"/>
        </w:rPr>
        <w:t>operaciones de engaño</w:t>
      </w:r>
    </w:p>
    <w:p w14:paraId="68030FD7" w14:textId="00461CE9" w:rsidR="00EF22AD" w:rsidRPr="00495EBB" w:rsidRDefault="00EF22AD" w:rsidP="00EF22AD">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649E1186" wp14:editId="5B69AE07">
            <wp:extent cx="4994910" cy="3480435"/>
            <wp:effectExtent l="0" t="0" r="0" b="5715"/>
            <wp:docPr id="1657938891" name="Imagen 165793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910" cy="3480435"/>
                    </a:xfrm>
                    <a:prstGeom prst="rect">
                      <a:avLst/>
                    </a:prstGeom>
                    <a:noFill/>
                    <a:ln>
                      <a:noFill/>
                    </a:ln>
                  </pic:spPr>
                </pic:pic>
              </a:graphicData>
            </a:graphic>
          </wp:inline>
        </w:drawing>
      </w:r>
    </w:p>
    <w:p w14:paraId="58839CC5" w14:textId="77777777" w:rsidR="00EF22AD" w:rsidRPr="00495EBB" w:rsidRDefault="00EF22AD" w:rsidP="00EF22A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4C222076" w14:textId="3860B5FA" w:rsidR="00EF22AD" w:rsidRPr="00495EBB" w:rsidRDefault="00EF22AD" w:rsidP="00EF22A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7A1724" w:rsidRPr="00495EBB">
        <w:rPr>
          <w:iCs/>
          <w:color w:val="auto"/>
          <w:szCs w:val="24"/>
          <w:lang w:val="es-PE"/>
        </w:rPr>
        <w:t>22</w:t>
      </w:r>
      <w:r w:rsidR="00F6002F" w:rsidRPr="00495EBB">
        <w:rPr>
          <w:iCs/>
          <w:color w:val="auto"/>
          <w:szCs w:val="24"/>
          <w:lang w:val="es-PE"/>
        </w:rPr>
        <w:t xml:space="preserve"> y la Figura 18,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 con relación a la pregunta 14 contestaron de la siguiente manera: opinan que el 10</w:t>
      </w:r>
      <w:r w:rsidR="00CF1843" w:rsidRPr="00495EBB">
        <w:rPr>
          <w:rFonts w:eastAsia="Times New Roman"/>
          <w:color w:val="auto"/>
        </w:rPr>
        <w:t>,</w:t>
      </w:r>
      <w:r w:rsidRPr="00495EBB">
        <w:rPr>
          <w:rFonts w:eastAsia="Times New Roman"/>
          <w:color w:val="auto"/>
        </w:rPr>
        <w:t>42% a veces, el 79,1</w:t>
      </w:r>
      <w:r w:rsidR="00A35F3E" w:rsidRPr="00495EBB">
        <w:rPr>
          <w:rFonts w:eastAsia="Times New Roman"/>
          <w:color w:val="auto"/>
        </w:rPr>
        <w:t>6</w:t>
      </w:r>
      <w:r w:rsidRPr="00495EBB">
        <w:rPr>
          <w:rFonts w:eastAsia="Times New Roman"/>
          <w:color w:val="auto"/>
        </w:rPr>
        <w:t>% casi siempre y el 10,42% siempre.</w:t>
      </w:r>
    </w:p>
    <w:p w14:paraId="7C9E32BA" w14:textId="77777777" w:rsidR="00A0271D" w:rsidRPr="00495EBB" w:rsidRDefault="00A0271D" w:rsidP="00EF22A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p>
    <w:p w14:paraId="11D2941A" w14:textId="572C4DD4" w:rsidR="003015A2" w:rsidRPr="00495EBB" w:rsidRDefault="003015A2" w:rsidP="00D263DB">
      <w:pPr>
        <w:pStyle w:val="Prrafodelista"/>
        <w:numPr>
          <w:ilvl w:val="0"/>
          <w:numId w:val="15"/>
        </w:numPr>
        <w:spacing w:line="240" w:lineRule="auto"/>
        <w:ind w:left="426"/>
        <w:rPr>
          <w:color w:val="auto"/>
          <w:szCs w:val="24"/>
        </w:rPr>
      </w:pPr>
      <w:r w:rsidRPr="00495EBB">
        <w:rPr>
          <w:color w:val="auto"/>
          <w:szCs w:val="24"/>
        </w:rPr>
        <w:lastRenderedPageBreak/>
        <w:t>¿Tiene la autoridad para realizar operaciones</w:t>
      </w:r>
      <w:r w:rsidR="00857490" w:rsidRPr="00495EBB">
        <w:rPr>
          <w:color w:val="auto"/>
          <w:szCs w:val="24"/>
        </w:rPr>
        <w:t>psicológicas</w:t>
      </w:r>
      <w:r w:rsidRPr="00495EBB">
        <w:rPr>
          <w:color w:val="auto"/>
          <w:szCs w:val="24"/>
        </w:rPr>
        <w:t xml:space="preserve"> para restablecer </w:t>
      </w:r>
      <w:r w:rsidR="00CA3F92" w:rsidRPr="00495EBB">
        <w:rPr>
          <w:color w:val="auto"/>
          <w:szCs w:val="24"/>
        </w:rPr>
        <w:t>el resguardo a las instalaciones y servicios públicos</w:t>
      </w:r>
      <w:r w:rsidRPr="00495EBB">
        <w:rPr>
          <w:color w:val="auto"/>
          <w:szCs w:val="24"/>
        </w:rPr>
        <w:t>?</w:t>
      </w:r>
    </w:p>
    <w:p w14:paraId="434DF37D" w14:textId="77777777" w:rsidR="00907B59" w:rsidRPr="00495EBB" w:rsidRDefault="00907B59" w:rsidP="004B38C1">
      <w:pPr>
        <w:pStyle w:val="Prrafodelista"/>
        <w:autoSpaceDE w:val="0"/>
        <w:autoSpaceDN w:val="0"/>
        <w:adjustRightInd w:val="0"/>
        <w:spacing w:after="0" w:line="360" w:lineRule="auto"/>
        <w:ind w:left="0" w:firstLine="0"/>
        <w:rPr>
          <w:b/>
          <w:bCs/>
          <w:color w:val="auto"/>
        </w:rPr>
      </w:pPr>
    </w:p>
    <w:p w14:paraId="0479BC83" w14:textId="372D1F70" w:rsidR="004B38C1" w:rsidRPr="00495EBB" w:rsidRDefault="00B63735" w:rsidP="004B38C1">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23</w:t>
      </w:r>
    </w:p>
    <w:p w14:paraId="4D41997F" w14:textId="3441B52E" w:rsidR="004B38C1" w:rsidRPr="00495EBB" w:rsidRDefault="004B38C1" w:rsidP="004B38C1">
      <w:pPr>
        <w:pStyle w:val="Prrafodelista"/>
        <w:autoSpaceDE w:val="0"/>
        <w:autoSpaceDN w:val="0"/>
        <w:adjustRightInd w:val="0"/>
        <w:spacing w:after="0" w:line="360" w:lineRule="auto"/>
        <w:ind w:left="0" w:firstLine="0"/>
        <w:rPr>
          <w:iCs/>
          <w:color w:val="auto"/>
          <w:szCs w:val="24"/>
        </w:rPr>
      </w:pPr>
      <w:r w:rsidRPr="00495EBB">
        <w:rPr>
          <w:iCs/>
          <w:color w:val="auto"/>
          <w:szCs w:val="24"/>
        </w:rPr>
        <w:t xml:space="preserve">Frecuencias de la </w:t>
      </w:r>
      <w:r w:rsidRPr="00495EBB">
        <w:rPr>
          <w:color w:val="auto"/>
          <w:szCs w:val="24"/>
        </w:rPr>
        <w:t>autoridad para realizar operaciones</w:t>
      </w:r>
      <w:r w:rsidR="00857490" w:rsidRPr="00495EBB">
        <w:rPr>
          <w:color w:val="auto"/>
          <w:szCs w:val="24"/>
        </w:rPr>
        <w:t>psicológicas</w:t>
      </w:r>
    </w:p>
    <w:p w14:paraId="277D141F" w14:textId="77777777" w:rsidR="004B38C1" w:rsidRPr="00495EBB" w:rsidRDefault="004B38C1" w:rsidP="004B38C1">
      <w:pPr>
        <w:pStyle w:val="Prrafodelista"/>
        <w:spacing w:line="240" w:lineRule="auto"/>
        <w:ind w:left="426" w:firstLine="0"/>
        <w:rPr>
          <w:color w:val="auto"/>
          <w:szCs w:val="24"/>
        </w:rPr>
      </w:pPr>
    </w:p>
    <w:p w14:paraId="3C0B036A" w14:textId="77777777" w:rsidR="00E80DE3" w:rsidRPr="00495EBB" w:rsidRDefault="00E80DE3" w:rsidP="00E80DE3">
      <w:pPr>
        <w:pStyle w:val="Prrafodelista"/>
        <w:autoSpaceDE w:val="0"/>
        <w:autoSpaceDN w:val="0"/>
        <w:adjustRightInd w:val="0"/>
        <w:spacing w:after="0" w:line="240" w:lineRule="auto"/>
        <w:ind w:firstLine="0"/>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21522BB5" w14:textId="77777777" w:rsidTr="00EF22AD">
        <w:trPr>
          <w:cantSplit/>
        </w:trPr>
        <w:tc>
          <w:tcPr>
            <w:tcW w:w="2258" w:type="dxa"/>
            <w:gridSpan w:val="2"/>
            <w:tcBorders>
              <w:top w:val="single" w:sz="4" w:space="0" w:color="auto"/>
              <w:bottom w:val="single" w:sz="4" w:space="0" w:color="auto"/>
            </w:tcBorders>
            <w:vAlign w:val="bottom"/>
          </w:tcPr>
          <w:p w14:paraId="24A7E921" w14:textId="77777777" w:rsidR="00EF22AD" w:rsidRPr="00495EBB" w:rsidRDefault="00EF22AD"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58A74C43" w14:textId="77777777" w:rsidR="00EF22AD" w:rsidRPr="00495EBB" w:rsidRDefault="00EF22AD"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252585CD" w14:textId="77777777" w:rsidR="00EF22AD" w:rsidRPr="00495EBB" w:rsidRDefault="00EF22AD"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2B8ACCAF" w14:textId="77777777" w:rsidR="00EF22AD" w:rsidRPr="00495EBB" w:rsidRDefault="00EF22AD"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06DB2CCB" w14:textId="77777777" w:rsidR="00EF22AD" w:rsidRPr="00495EBB" w:rsidRDefault="00EF22AD"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2B115AE8" w14:textId="77777777" w:rsidTr="00EF22AD">
        <w:trPr>
          <w:cantSplit/>
        </w:trPr>
        <w:tc>
          <w:tcPr>
            <w:tcW w:w="813" w:type="dxa"/>
            <w:vMerge w:val="restart"/>
            <w:tcBorders>
              <w:top w:val="single" w:sz="4" w:space="0" w:color="auto"/>
            </w:tcBorders>
          </w:tcPr>
          <w:p w14:paraId="68638EED"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4E6F0193"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nunca</w:t>
            </w:r>
          </w:p>
        </w:tc>
        <w:tc>
          <w:tcPr>
            <w:tcW w:w="1230" w:type="dxa"/>
            <w:tcBorders>
              <w:top w:val="single" w:sz="4" w:space="0" w:color="auto"/>
            </w:tcBorders>
          </w:tcPr>
          <w:p w14:paraId="139C3853"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27</w:t>
            </w:r>
          </w:p>
        </w:tc>
        <w:tc>
          <w:tcPr>
            <w:tcW w:w="1200" w:type="dxa"/>
            <w:tcBorders>
              <w:top w:val="single" w:sz="4" w:space="0" w:color="auto"/>
            </w:tcBorders>
          </w:tcPr>
          <w:p w14:paraId="6B298C69" w14:textId="75D4DA50" w:rsidR="00EF22AD" w:rsidRPr="00495EBB" w:rsidRDefault="00EF22AD" w:rsidP="00EF22A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c>
          <w:tcPr>
            <w:tcW w:w="1476" w:type="dxa"/>
            <w:tcBorders>
              <w:top w:val="single" w:sz="4" w:space="0" w:color="auto"/>
            </w:tcBorders>
          </w:tcPr>
          <w:p w14:paraId="33FC8431" w14:textId="16250A70" w:rsidR="00EF22AD" w:rsidRPr="00495EBB" w:rsidRDefault="00EF22AD" w:rsidP="00EF22A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c>
          <w:tcPr>
            <w:tcW w:w="1476" w:type="dxa"/>
            <w:tcBorders>
              <w:top w:val="single" w:sz="4" w:space="0" w:color="auto"/>
            </w:tcBorders>
          </w:tcPr>
          <w:p w14:paraId="796822F0" w14:textId="4F822285" w:rsidR="00EF22AD" w:rsidRPr="00495EBB" w:rsidRDefault="00EF22AD" w:rsidP="00EF22AD">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r>
      <w:tr w:rsidR="00495EBB" w:rsidRPr="00495EBB" w14:paraId="236A0027" w14:textId="77777777" w:rsidTr="00EF22AD">
        <w:trPr>
          <w:cantSplit/>
        </w:trPr>
        <w:tc>
          <w:tcPr>
            <w:tcW w:w="813" w:type="dxa"/>
            <w:vMerge/>
          </w:tcPr>
          <w:p w14:paraId="53D94AB9" w14:textId="77777777" w:rsidR="00EF22AD" w:rsidRPr="00495EBB" w:rsidRDefault="00EF22AD"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214903F"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79EE9015"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18</w:t>
            </w:r>
          </w:p>
        </w:tc>
        <w:tc>
          <w:tcPr>
            <w:tcW w:w="1200" w:type="dxa"/>
          </w:tcPr>
          <w:p w14:paraId="501A759B" w14:textId="01C82D8C"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37,50</w:t>
            </w:r>
          </w:p>
        </w:tc>
        <w:tc>
          <w:tcPr>
            <w:tcW w:w="1476" w:type="dxa"/>
          </w:tcPr>
          <w:p w14:paraId="221E9E71" w14:textId="260E20DD"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37,50</w:t>
            </w:r>
          </w:p>
        </w:tc>
        <w:tc>
          <w:tcPr>
            <w:tcW w:w="1476" w:type="dxa"/>
          </w:tcPr>
          <w:p w14:paraId="0BB11472" w14:textId="46097D8F"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93,75</w:t>
            </w:r>
          </w:p>
        </w:tc>
      </w:tr>
      <w:tr w:rsidR="00495EBB" w:rsidRPr="00495EBB" w14:paraId="1AEC8F66" w14:textId="77777777" w:rsidTr="00EF22AD">
        <w:trPr>
          <w:cantSplit/>
        </w:trPr>
        <w:tc>
          <w:tcPr>
            <w:tcW w:w="813" w:type="dxa"/>
            <w:vMerge/>
          </w:tcPr>
          <w:p w14:paraId="3494AE7D" w14:textId="77777777" w:rsidR="00EF22AD" w:rsidRPr="00495EBB" w:rsidRDefault="00EF22AD"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6F6AE7A"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00905996"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w:t>
            </w:r>
          </w:p>
        </w:tc>
        <w:tc>
          <w:tcPr>
            <w:tcW w:w="1200" w:type="dxa"/>
          </w:tcPr>
          <w:p w14:paraId="3CC98C1C" w14:textId="1D342A58"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1B10E5FE" w14:textId="675DE9B8"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7253FBB7"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2F57B760" w14:textId="77777777" w:rsidTr="00EF22AD">
        <w:trPr>
          <w:cantSplit/>
        </w:trPr>
        <w:tc>
          <w:tcPr>
            <w:tcW w:w="813" w:type="dxa"/>
            <w:vMerge/>
          </w:tcPr>
          <w:p w14:paraId="0045EF89" w14:textId="77777777" w:rsidR="00EF22AD" w:rsidRPr="00495EBB" w:rsidRDefault="00EF22AD"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6030615" w14:textId="77777777" w:rsidR="00EF22AD" w:rsidRPr="00495EBB" w:rsidRDefault="00EF22AD"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0D0D06A9"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47C537A0"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73F3C3EE" w14:textId="77777777" w:rsidR="00EF22AD" w:rsidRPr="00495EBB" w:rsidRDefault="00EF22AD"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69B06676" w14:textId="77777777" w:rsidR="00EF22AD" w:rsidRPr="00495EBB" w:rsidRDefault="00EF22AD"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73BF519B" w14:textId="77777777"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22DC49E2" w14:textId="77777777" w:rsidR="00BC25D6" w:rsidRPr="00495EBB" w:rsidRDefault="00BC25D6" w:rsidP="00BC25D6">
      <w:pPr>
        <w:spacing w:after="0" w:line="360" w:lineRule="auto"/>
        <w:ind w:left="0" w:firstLine="0"/>
        <w:rPr>
          <w:b/>
          <w:color w:val="auto"/>
        </w:rPr>
      </w:pPr>
    </w:p>
    <w:p w14:paraId="780B2AF4" w14:textId="3600CC6A" w:rsidR="00BC25D6" w:rsidRPr="00495EBB" w:rsidRDefault="00BC25D6" w:rsidP="00BC25D6">
      <w:pPr>
        <w:spacing w:after="0" w:line="360" w:lineRule="auto"/>
        <w:ind w:left="0" w:firstLine="0"/>
        <w:rPr>
          <w:b/>
          <w:color w:val="auto"/>
        </w:rPr>
      </w:pPr>
      <w:r w:rsidRPr="00495EBB">
        <w:rPr>
          <w:b/>
          <w:color w:val="auto"/>
        </w:rPr>
        <w:t xml:space="preserve">Figura </w:t>
      </w:r>
      <w:r w:rsidR="00294894" w:rsidRPr="00495EBB">
        <w:rPr>
          <w:b/>
          <w:color w:val="auto"/>
        </w:rPr>
        <w:t>19</w:t>
      </w:r>
      <w:r w:rsidRPr="00495EBB">
        <w:rPr>
          <w:b/>
          <w:color w:val="auto"/>
        </w:rPr>
        <w:t xml:space="preserve"> </w:t>
      </w:r>
    </w:p>
    <w:p w14:paraId="5F7BDA42" w14:textId="71AC3912" w:rsidR="00BC25D6" w:rsidRPr="00495EBB" w:rsidRDefault="00A0271D" w:rsidP="00BC25D6">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Gráfica de distribución por criterio,</w:t>
      </w:r>
      <w:r w:rsidR="00907B59" w:rsidRPr="00495EBB">
        <w:rPr>
          <w:i/>
          <w:color w:val="auto"/>
          <w:szCs w:val="24"/>
        </w:rPr>
        <w:t xml:space="preserve"> de</w:t>
      </w:r>
      <w:r w:rsidR="00BC25D6" w:rsidRPr="00495EBB">
        <w:rPr>
          <w:i/>
          <w:color w:val="auto"/>
          <w:szCs w:val="24"/>
        </w:rPr>
        <w:t xml:space="preserve"> la </w:t>
      </w:r>
      <w:r w:rsidR="000C43BA" w:rsidRPr="00495EBB">
        <w:rPr>
          <w:i/>
          <w:color w:val="auto"/>
          <w:szCs w:val="24"/>
        </w:rPr>
        <w:t>autoridad para re</w:t>
      </w:r>
      <w:r w:rsidR="00907B59" w:rsidRPr="00495EBB">
        <w:rPr>
          <w:i/>
          <w:color w:val="auto"/>
          <w:szCs w:val="24"/>
        </w:rPr>
        <w:t>alizar operaciones</w:t>
      </w:r>
      <w:r w:rsidR="00857490" w:rsidRPr="00495EBB">
        <w:rPr>
          <w:i/>
          <w:color w:val="auto"/>
          <w:szCs w:val="24"/>
        </w:rPr>
        <w:t>psicológicas</w:t>
      </w:r>
    </w:p>
    <w:p w14:paraId="2F232C59" w14:textId="0C98205D" w:rsidR="00BE7C31" w:rsidRPr="00495EBB" w:rsidRDefault="00EF22AD" w:rsidP="00BE7C31">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613EEBFA" wp14:editId="4A5DD3EE">
            <wp:extent cx="4490085" cy="3193415"/>
            <wp:effectExtent l="0" t="0" r="5715" b="6985"/>
            <wp:docPr id="1657938893" name="Imagen 165793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0085" cy="3193415"/>
                    </a:xfrm>
                    <a:prstGeom prst="rect">
                      <a:avLst/>
                    </a:prstGeom>
                    <a:noFill/>
                    <a:ln>
                      <a:noFill/>
                    </a:ln>
                  </pic:spPr>
                </pic:pic>
              </a:graphicData>
            </a:graphic>
          </wp:inline>
        </w:drawing>
      </w:r>
    </w:p>
    <w:p w14:paraId="78607C27" w14:textId="77777777" w:rsidR="00907B59" w:rsidRPr="00495EBB" w:rsidRDefault="00907B59" w:rsidP="00907B5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19136BB7" w14:textId="1C272C67" w:rsidR="004B38C1" w:rsidRPr="00495EBB" w:rsidRDefault="00907B59" w:rsidP="00907B5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D4320B" w:rsidRPr="00495EBB">
        <w:rPr>
          <w:iCs/>
          <w:color w:val="auto"/>
          <w:szCs w:val="24"/>
          <w:lang w:val="es-PE"/>
        </w:rPr>
        <w:t>2</w:t>
      </w:r>
      <w:r w:rsidR="007A1724" w:rsidRPr="00495EBB">
        <w:rPr>
          <w:iCs/>
          <w:color w:val="auto"/>
          <w:szCs w:val="24"/>
          <w:lang w:val="es-PE"/>
        </w:rPr>
        <w:t>3</w:t>
      </w:r>
      <w:r w:rsidR="00F6002F" w:rsidRPr="00495EBB">
        <w:rPr>
          <w:iCs/>
          <w:color w:val="auto"/>
          <w:szCs w:val="24"/>
          <w:lang w:val="es-PE"/>
        </w:rPr>
        <w:t xml:space="preserve"> y la Figura 19,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w:t>
      </w:r>
      <w:r w:rsidR="00D14DDC" w:rsidRPr="00495EBB">
        <w:rPr>
          <w:rFonts w:eastAsia="Times New Roman"/>
          <w:color w:val="auto"/>
        </w:rPr>
        <w:t>tribución de criterios  de los 4</w:t>
      </w:r>
      <w:r w:rsidRPr="00495EBB">
        <w:rPr>
          <w:rFonts w:eastAsia="Times New Roman"/>
          <w:color w:val="auto"/>
        </w:rPr>
        <w:t xml:space="preserve">8 encuestados con relación a la pregunta </w:t>
      </w:r>
      <w:r w:rsidR="00FF27B0" w:rsidRPr="00495EBB">
        <w:rPr>
          <w:rFonts w:eastAsia="Times New Roman"/>
          <w:color w:val="auto"/>
        </w:rPr>
        <w:t>15</w:t>
      </w:r>
      <w:r w:rsidRPr="00495EBB">
        <w:rPr>
          <w:rFonts w:eastAsia="Times New Roman"/>
          <w:color w:val="auto"/>
        </w:rPr>
        <w:t xml:space="preserve"> contestaron de la siguiente manera: </w:t>
      </w:r>
      <w:r w:rsidR="00FF27B0" w:rsidRPr="00495EBB">
        <w:rPr>
          <w:rFonts w:eastAsia="Times New Roman"/>
          <w:color w:val="auto"/>
        </w:rPr>
        <w:t xml:space="preserve">opinan </w:t>
      </w:r>
      <w:r w:rsidR="004B38C1" w:rsidRPr="00495EBB">
        <w:rPr>
          <w:rFonts w:eastAsia="Times New Roman"/>
          <w:color w:val="auto"/>
        </w:rPr>
        <w:t>que el 56,</w:t>
      </w:r>
      <w:r w:rsidR="00FF27B0" w:rsidRPr="00495EBB">
        <w:rPr>
          <w:rFonts w:eastAsia="Times New Roman"/>
          <w:color w:val="auto"/>
        </w:rPr>
        <w:t>25</w:t>
      </w:r>
      <w:r w:rsidR="004B38C1" w:rsidRPr="00495EBB">
        <w:rPr>
          <w:rFonts w:eastAsia="Times New Roman"/>
          <w:color w:val="auto"/>
        </w:rPr>
        <w:t xml:space="preserve"> % a veces, el 37,5</w:t>
      </w:r>
      <w:r w:rsidR="00FF27B0" w:rsidRPr="00495EBB">
        <w:rPr>
          <w:rFonts w:eastAsia="Times New Roman"/>
          <w:color w:val="auto"/>
        </w:rPr>
        <w:t>0</w:t>
      </w:r>
      <w:r w:rsidR="004B38C1" w:rsidRPr="00495EBB">
        <w:rPr>
          <w:rFonts w:eastAsia="Times New Roman"/>
          <w:color w:val="auto"/>
        </w:rPr>
        <w:t xml:space="preserve"> % casi siempre y el 6,</w:t>
      </w:r>
      <w:r w:rsidR="00FF27B0" w:rsidRPr="00495EBB">
        <w:rPr>
          <w:rFonts w:eastAsia="Times New Roman"/>
          <w:color w:val="auto"/>
        </w:rPr>
        <w:t>25</w:t>
      </w:r>
      <w:r w:rsidRPr="00495EBB">
        <w:rPr>
          <w:rFonts w:eastAsia="Times New Roman"/>
          <w:color w:val="auto"/>
        </w:rPr>
        <w:t xml:space="preserve"> % siempre.</w:t>
      </w:r>
    </w:p>
    <w:p w14:paraId="094E39FE" w14:textId="07E57C0E" w:rsidR="00907B59" w:rsidRPr="00495EBB" w:rsidRDefault="00907B59">
      <w:pPr>
        <w:spacing w:after="160" w:line="259"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color w:val="auto"/>
          <w:szCs w:val="24"/>
          <w:lang w:val="es-PE"/>
        </w:rPr>
        <w:br w:type="page"/>
      </w:r>
    </w:p>
    <w:p w14:paraId="09D4DF4F" w14:textId="77777777" w:rsidR="004B38C1" w:rsidRPr="00495EBB" w:rsidRDefault="004B38C1" w:rsidP="00BE7C31">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073655CB" w14:textId="622B750F"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t xml:space="preserve">¿Tiene </w:t>
      </w:r>
      <w:r w:rsidR="006334DA" w:rsidRPr="00495EBB">
        <w:rPr>
          <w:color w:val="auto"/>
          <w:szCs w:val="24"/>
        </w:rPr>
        <w:t>seguridad</w:t>
      </w:r>
      <w:r w:rsidRPr="00495EBB">
        <w:rPr>
          <w:color w:val="auto"/>
          <w:szCs w:val="24"/>
        </w:rPr>
        <w:t xml:space="preserve"> ciudadana por efectos de una guerra electrónica?</w:t>
      </w:r>
    </w:p>
    <w:p w14:paraId="12DFF671" w14:textId="77777777" w:rsidR="00DB33FB" w:rsidRPr="00495EBB" w:rsidRDefault="00DB33FB" w:rsidP="0003551A">
      <w:pPr>
        <w:pStyle w:val="Prrafodelista"/>
        <w:autoSpaceDE w:val="0"/>
        <w:autoSpaceDN w:val="0"/>
        <w:adjustRightInd w:val="0"/>
        <w:spacing w:after="0" w:line="360" w:lineRule="auto"/>
        <w:ind w:left="0" w:firstLine="0"/>
        <w:rPr>
          <w:b/>
          <w:bCs/>
          <w:color w:val="auto"/>
        </w:rPr>
      </w:pPr>
    </w:p>
    <w:p w14:paraId="444834BC" w14:textId="15DB623D" w:rsidR="0003551A" w:rsidRPr="00495EBB" w:rsidRDefault="0003551A" w:rsidP="0003551A">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24</w:t>
      </w:r>
    </w:p>
    <w:p w14:paraId="211BDA07" w14:textId="6CFA8775" w:rsidR="0003551A" w:rsidRPr="00495EBB" w:rsidRDefault="0003551A" w:rsidP="0003551A">
      <w:pPr>
        <w:pStyle w:val="Prrafodelista"/>
        <w:autoSpaceDE w:val="0"/>
        <w:autoSpaceDN w:val="0"/>
        <w:adjustRightInd w:val="0"/>
        <w:spacing w:after="0" w:line="360" w:lineRule="auto"/>
        <w:ind w:left="0" w:firstLine="0"/>
        <w:rPr>
          <w:i/>
          <w:iCs/>
          <w:color w:val="auto"/>
        </w:rPr>
      </w:pPr>
      <w:r w:rsidRPr="00495EBB">
        <w:rPr>
          <w:i/>
          <w:iCs/>
          <w:color w:val="auto"/>
        </w:rPr>
        <w:t xml:space="preserve">Frecuencias </w:t>
      </w:r>
      <w:r w:rsidR="0054615A" w:rsidRPr="00495EBB">
        <w:rPr>
          <w:i/>
          <w:color w:val="auto"/>
          <w:szCs w:val="24"/>
        </w:rPr>
        <w:t>de</w:t>
      </w:r>
      <w:r w:rsidRPr="00495EBB">
        <w:rPr>
          <w:i/>
          <w:color w:val="auto"/>
          <w:szCs w:val="24"/>
        </w:rPr>
        <w:t xml:space="preserve"> la </w:t>
      </w:r>
      <w:r w:rsidR="00A94B06" w:rsidRPr="00495EBB">
        <w:rPr>
          <w:i/>
          <w:color w:val="auto"/>
          <w:szCs w:val="24"/>
        </w:rPr>
        <w:t>seguridad</w:t>
      </w:r>
      <w:r w:rsidRPr="00495EBB">
        <w:rPr>
          <w:i/>
          <w:color w:val="auto"/>
          <w:szCs w:val="24"/>
        </w:rPr>
        <w:t xml:space="preserve"> ciudadana</w:t>
      </w:r>
      <w:r w:rsidR="00DB33FB" w:rsidRPr="00495EBB">
        <w:rPr>
          <w:i/>
          <w:color w:val="auto"/>
          <w:szCs w:val="24"/>
        </w:rPr>
        <w:t xml:space="preserve"> por ef</w:t>
      </w:r>
      <w:r w:rsidR="00A91455" w:rsidRPr="00495EBB">
        <w:rPr>
          <w:i/>
          <w:color w:val="auto"/>
          <w:szCs w:val="24"/>
        </w:rPr>
        <w:t>ectos de una guerra electrónica</w:t>
      </w:r>
    </w:p>
    <w:p w14:paraId="6B3E387F" w14:textId="77777777" w:rsidR="00FF27B0" w:rsidRPr="00495EBB" w:rsidRDefault="00FF27B0" w:rsidP="00FF27B0">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6A8AAFBD" w14:textId="77777777" w:rsidTr="006E1B61">
        <w:trPr>
          <w:cantSplit/>
        </w:trPr>
        <w:tc>
          <w:tcPr>
            <w:tcW w:w="2258" w:type="dxa"/>
            <w:gridSpan w:val="2"/>
            <w:tcBorders>
              <w:top w:val="single" w:sz="4" w:space="0" w:color="auto"/>
              <w:bottom w:val="single" w:sz="4" w:space="0" w:color="auto"/>
            </w:tcBorders>
            <w:vAlign w:val="bottom"/>
          </w:tcPr>
          <w:p w14:paraId="4D0A5B2B" w14:textId="77777777" w:rsidR="00FF27B0" w:rsidRPr="00495EBB" w:rsidRDefault="00FF27B0"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2158645A"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570EA178"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67554B16"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4E2E8AAB"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269A365D" w14:textId="77777777" w:rsidTr="006E1B61">
        <w:trPr>
          <w:cantSplit/>
        </w:trPr>
        <w:tc>
          <w:tcPr>
            <w:tcW w:w="813" w:type="dxa"/>
            <w:vMerge w:val="restart"/>
            <w:tcBorders>
              <w:top w:val="single" w:sz="4" w:space="0" w:color="auto"/>
            </w:tcBorders>
          </w:tcPr>
          <w:p w14:paraId="6584DBE5"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34F4D229"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2F2F2CF0"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Borders>
              <w:top w:val="single" w:sz="4" w:space="0" w:color="auto"/>
            </w:tcBorders>
          </w:tcPr>
          <w:p w14:paraId="3FDBB5F3"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6ADFFF0B"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Borders>
              <w:top w:val="single" w:sz="4" w:space="0" w:color="auto"/>
            </w:tcBorders>
          </w:tcPr>
          <w:p w14:paraId="2E484C0C"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r>
      <w:tr w:rsidR="00495EBB" w:rsidRPr="00495EBB" w14:paraId="0FD89EBE" w14:textId="77777777" w:rsidTr="006E1B61">
        <w:trPr>
          <w:cantSplit/>
        </w:trPr>
        <w:tc>
          <w:tcPr>
            <w:tcW w:w="813" w:type="dxa"/>
            <w:vMerge/>
          </w:tcPr>
          <w:p w14:paraId="052444A3"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B69D331"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05D7DE90"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38</w:t>
            </w:r>
          </w:p>
        </w:tc>
        <w:tc>
          <w:tcPr>
            <w:tcW w:w="1200" w:type="dxa"/>
          </w:tcPr>
          <w:p w14:paraId="4581F309"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79,16</w:t>
            </w:r>
          </w:p>
        </w:tc>
        <w:tc>
          <w:tcPr>
            <w:tcW w:w="1476" w:type="dxa"/>
          </w:tcPr>
          <w:p w14:paraId="2555670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79,16</w:t>
            </w:r>
          </w:p>
        </w:tc>
        <w:tc>
          <w:tcPr>
            <w:tcW w:w="1476" w:type="dxa"/>
          </w:tcPr>
          <w:p w14:paraId="585D56D2"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89,58</w:t>
            </w:r>
          </w:p>
        </w:tc>
      </w:tr>
      <w:tr w:rsidR="00495EBB" w:rsidRPr="00495EBB" w14:paraId="01A1C6FE" w14:textId="77777777" w:rsidTr="006E1B61">
        <w:trPr>
          <w:cantSplit/>
        </w:trPr>
        <w:tc>
          <w:tcPr>
            <w:tcW w:w="813" w:type="dxa"/>
            <w:vMerge/>
          </w:tcPr>
          <w:p w14:paraId="044E9A72"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687BC76"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3055EBC9"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w:t>
            </w:r>
          </w:p>
        </w:tc>
        <w:tc>
          <w:tcPr>
            <w:tcW w:w="1200" w:type="dxa"/>
          </w:tcPr>
          <w:p w14:paraId="6B434D97"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Pr>
          <w:p w14:paraId="1004965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10,42</w:t>
            </w:r>
          </w:p>
        </w:tc>
        <w:tc>
          <w:tcPr>
            <w:tcW w:w="1476" w:type="dxa"/>
          </w:tcPr>
          <w:p w14:paraId="1B0749AA"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3F2A2DC8" w14:textId="77777777" w:rsidTr="006E1B61">
        <w:trPr>
          <w:cantSplit/>
        </w:trPr>
        <w:tc>
          <w:tcPr>
            <w:tcW w:w="813" w:type="dxa"/>
            <w:vMerge/>
          </w:tcPr>
          <w:p w14:paraId="365BB5A5"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7545DB2"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7A9B6A66"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374DCB42"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3E7B74B9"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2139BD91" w14:textId="77777777" w:rsidR="00FF27B0" w:rsidRPr="00495EBB" w:rsidRDefault="00FF27B0"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502B1DC8" w14:textId="77777777" w:rsidR="00FF27B0" w:rsidRPr="00495EBB" w:rsidRDefault="00FF27B0" w:rsidP="00FF27B0">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2122707A" w14:textId="77777777" w:rsidR="00FF27B0" w:rsidRPr="00495EBB" w:rsidRDefault="00FF27B0" w:rsidP="00FF27B0">
      <w:pPr>
        <w:spacing w:after="0" w:line="360" w:lineRule="auto"/>
        <w:ind w:left="0" w:firstLine="0"/>
        <w:rPr>
          <w:b/>
          <w:color w:val="auto"/>
        </w:rPr>
      </w:pPr>
    </w:p>
    <w:p w14:paraId="4141C499" w14:textId="678C7893" w:rsidR="00FF27B0" w:rsidRPr="00495EBB" w:rsidRDefault="00FF27B0" w:rsidP="00FF27B0">
      <w:pPr>
        <w:spacing w:after="0" w:line="360" w:lineRule="auto"/>
        <w:ind w:left="0" w:firstLine="0"/>
        <w:rPr>
          <w:b/>
          <w:color w:val="auto"/>
        </w:rPr>
      </w:pPr>
      <w:r w:rsidRPr="00495EBB">
        <w:rPr>
          <w:b/>
          <w:color w:val="auto"/>
        </w:rPr>
        <w:t xml:space="preserve">Figura </w:t>
      </w:r>
      <w:r w:rsidR="00294894" w:rsidRPr="00495EBB">
        <w:rPr>
          <w:b/>
          <w:color w:val="auto"/>
        </w:rPr>
        <w:t>20</w:t>
      </w:r>
      <w:r w:rsidRPr="00495EBB">
        <w:rPr>
          <w:b/>
          <w:color w:val="auto"/>
        </w:rPr>
        <w:t xml:space="preserve"> </w:t>
      </w:r>
    </w:p>
    <w:p w14:paraId="131FF7FA" w14:textId="1035662E" w:rsidR="00FF27B0" w:rsidRPr="00495EBB" w:rsidRDefault="00A0271D" w:rsidP="00FF27B0">
      <w:pPr>
        <w:spacing w:line="360" w:lineRule="auto"/>
        <w:ind w:left="0" w:firstLine="0"/>
        <w:rPr>
          <w:i/>
          <w:color w:val="auto"/>
        </w:rPr>
      </w:pPr>
      <w:r w:rsidRPr="00495EBB">
        <w:rPr>
          <w:rFonts w:eastAsia="Times New Roman"/>
          <w:bCs/>
          <w:i/>
          <w:color w:val="auto"/>
          <w:szCs w:val="24"/>
          <w:lang w:eastAsia="es-ES"/>
        </w:rPr>
        <w:t xml:space="preserve">Gráfica de distribución por criterio, </w:t>
      </w:r>
      <w:r w:rsidR="00A14F3F" w:rsidRPr="00495EBB">
        <w:rPr>
          <w:i/>
          <w:color w:val="auto"/>
        </w:rPr>
        <w:t>en</w:t>
      </w:r>
      <w:r w:rsidR="00A94B06" w:rsidRPr="00495EBB">
        <w:rPr>
          <w:i/>
          <w:color w:val="auto"/>
        </w:rPr>
        <w:t xml:space="preserve"> </w:t>
      </w:r>
      <w:r w:rsidR="00A94B06" w:rsidRPr="00495EBB">
        <w:rPr>
          <w:i/>
          <w:color w:val="auto"/>
          <w:szCs w:val="24"/>
        </w:rPr>
        <w:t>la seguridad ciudadana por ef</w:t>
      </w:r>
      <w:r w:rsidR="00A91455" w:rsidRPr="00495EBB">
        <w:rPr>
          <w:i/>
          <w:color w:val="auto"/>
          <w:szCs w:val="24"/>
        </w:rPr>
        <w:t>ectos de una guerra electrónica</w:t>
      </w:r>
    </w:p>
    <w:p w14:paraId="4C78F5DB" w14:textId="77777777" w:rsidR="00FF27B0" w:rsidRPr="00495EBB" w:rsidRDefault="00FF27B0" w:rsidP="00FF27B0">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2E3252E6" wp14:editId="5BA3024B">
            <wp:extent cx="4994910" cy="3480435"/>
            <wp:effectExtent l="0" t="0" r="0" b="5715"/>
            <wp:docPr id="1657938894" name="Imagen 165793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910" cy="3480435"/>
                    </a:xfrm>
                    <a:prstGeom prst="rect">
                      <a:avLst/>
                    </a:prstGeom>
                    <a:noFill/>
                    <a:ln>
                      <a:noFill/>
                    </a:ln>
                  </pic:spPr>
                </pic:pic>
              </a:graphicData>
            </a:graphic>
          </wp:inline>
        </w:drawing>
      </w:r>
    </w:p>
    <w:p w14:paraId="577CA9B3" w14:textId="77777777" w:rsidR="00FF27B0" w:rsidRPr="00495EBB" w:rsidRDefault="00FF27B0" w:rsidP="00FF27B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64871B61" w14:textId="574ABB39" w:rsidR="00FF27B0" w:rsidRPr="00495EBB" w:rsidRDefault="00FF27B0" w:rsidP="00FF27B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D4320B" w:rsidRPr="00495EBB">
        <w:rPr>
          <w:iCs/>
          <w:color w:val="auto"/>
          <w:szCs w:val="24"/>
          <w:lang w:val="es-PE"/>
        </w:rPr>
        <w:t>2</w:t>
      </w:r>
      <w:r w:rsidR="007A1724" w:rsidRPr="00495EBB">
        <w:rPr>
          <w:iCs/>
          <w:color w:val="auto"/>
          <w:szCs w:val="24"/>
          <w:lang w:val="es-PE"/>
        </w:rPr>
        <w:t>4</w:t>
      </w:r>
      <w:r w:rsidR="00F6002F" w:rsidRPr="00495EBB">
        <w:rPr>
          <w:iCs/>
          <w:color w:val="auto"/>
          <w:szCs w:val="24"/>
          <w:lang w:val="es-PE"/>
        </w:rPr>
        <w:t xml:space="preserve"> y la Figura 2</w:t>
      </w:r>
      <w:r w:rsidR="00857490" w:rsidRPr="00495EBB">
        <w:rPr>
          <w:iCs/>
          <w:color w:val="auto"/>
          <w:szCs w:val="24"/>
          <w:lang w:val="es-PE"/>
        </w:rPr>
        <w:t>0</w:t>
      </w:r>
      <w:r w:rsidR="00F6002F" w:rsidRPr="00495EBB">
        <w:rPr>
          <w:iCs/>
          <w:color w:val="auto"/>
          <w:szCs w:val="24"/>
          <w:lang w:val="es-PE"/>
        </w:rPr>
        <w:t xml:space="preserve">,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distribución de criterios  de los 48 encuestados con relación a la pregunta 16 contestaron de la siguiente manera: opinan que el 10</w:t>
      </w:r>
      <w:r w:rsidR="00CF1843" w:rsidRPr="00495EBB">
        <w:rPr>
          <w:rFonts w:eastAsia="Times New Roman"/>
          <w:color w:val="auto"/>
        </w:rPr>
        <w:t>,</w:t>
      </w:r>
      <w:r w:rsidRPr="00495EBB">
        <w:rPr>
          <w:rFonts w:eastAsia="Times New Roman"/>
          <w:color w:val="auto"/>
        </w:rPr>
        <w:t>42% a veces, el 7</w:t>
      </w:r>
      <w:r w:rsidR="00A35F3E" w:rsidRPr="00495EBB">
        <w:rPr>
          <w:rFonts w:eastAsia="Times New Roman"/>
          <w:color w:val="auto"/>
        </w:rPr>
        <w:t>9,16</w:t>
      </w:r>
      <w:r w:rsidRPr="00495EBB">
        <w:rPr>
          <w:rFonts w:eastAsia="Times New Roman"/>
          <w:color w:val="auto"/>
        </w:rPr>
        <w:t>% casi siempre y el 10,42% siempre.</w:t>
      </w:r>
    </w:p>
    <w:p w14:paraId="3E4EDAED" w14:textId="77777777" w:rsidR="00D969BD" w:rsidRPr="00495EBB" w:rsidRDefault="00D969BD" w:rsidP="00D969BD">
      <w:pPr>
        <w:pStyle w:val="Prrafodelista"/>
        <w:spacing w:line="240" w:lineRule="auto"/>
        <w:ind w:left="426" w:firstLine="0"/>
        <w:rPr>
          <w:color w:val="auto"/>
          <w:szCs w:val="24"/>
        </w:rPr>
      </w:pPr>
    </w:p>
    <w:p w14:paraId="01B66EED" w14:textId="77777777" w:rsidR="00DE523C" w:rsidRPr="00495EBB" w:rsidRDefault="00DE523C" w:rsidP="00D969BD">
      <w:pPr>
        <w:pStyle w:val="Prrafodelista"/>
        <w:spacing w:line="240" w:lineRule="auto"/>
        <w:ind w:left="426" w:firstLine="0"/>
        <w:rPr>
          <w:color w:val="auto"/>
          <w:szCs w:val="24"/>
        </w:rPr>
      </w:pPr>
    </w:p>
    <w:p w14:paraId="4A85FBF3" w14:textId="74E81347"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6334DA" w:rsidRPr="00495EBB">
        <w:rPr>
          <w:color w:val="auto"/>
          <w:szCs w:val="24"/>
        </w:rPr>
        <w:t>seguridad</w:t>
      </w:r>
      <w:r w:rsidRPr="00495EBB">
        <w:rPr>
          <w:color w:val="auto"/>
          <w:szCs w:val="24"/>
        </w:rPr>
        <w:t xml:space="preserve"> ciudadana por efectos de una operación de seguridad?</w:t>
      </w:r>
    </w:p>
    <w:p w14:paraId="723180A6" w14:textId="77777777" w:rsidR="00DB33FB" w:rsidRPr="00495EBB" w:rsidRDefault="00DB33FB" w:rsidP="0003551A">
      <w:pPr>
        <w:pStyle w:val="Prrafodelista"/>
        <w:autoSpaceDE w:val="0"/>
        <w:autoSpaceDN w:val="0"/>
        <w:adjustRightInd w:val="0"/>
        <w:spacing w:after="0" w:line="360" w:lineRule="auto"/>
        <w:ind w:left="0" w:firstLine="0"/>
        <w:rPr>
          <w:b/>
          <w:bCs/>
          <w:color w:val="auto"/>
        </w:rPr>
      </w:pPr>
    </w:p>
    <w:p w14:paraId="04BDD5ED" w14:textId="72050471" w:rsidR="0003551A" w:rsidRPr="00495EBB" w:rsidRDefault="00B63735" w:rsidP="0003551A">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25</w:t>
      </w:r>
    </w:p>
    <w:p w14:paraId="01C498A7" w14:textId="409E1CCD" w:rsidR="0003551A" w:rsidRPr="00495EBB" w:rsidRDefault="0003551A" w:rsidP="0003551A">
      <w:pPr>
        <w:pStyle w:val="Prrafodelista"/>
        <w:autoSpaceDE w:val="0"/>
        <w:autoSpaceDN w:val="0"/>
        <w:adjustRightInd w:val="0"/>
        <w:spacing w:after="0" w:line="360" w:lineRule="auto"/>
        <w:ind w:left="0" w:firstLine="0"/>
        <w:rPr>
          <w:i/>
          <w:iCs/>
          <w:color w:val="auto"/>
        </w:rPr>
      </w:pPr>
      <w:r w:rsidRPr="00495EBB">
        <w:rPr>
          <w:i/>
          <w:iCs/>
          <w:color w:val="auto"/>
        </w:rPr>
        <w:t>Frecuencias de</w:t>
      </w:r>
      <w:r w:rsidR="0054615A" w:rsidRPr="00495EBB">
        <w:rPr>
          <w:i/>
          <w:iCs/>
          <w:color w:val="auto"/>
        </w:rPr>
        <w:t xml:space="preserve"> </w:t>
      </w:r>
      <w:r w:rsidRPr="00495EBB">
        <w:rPr>
          <w:i/>
          <w:color w:val="auto"/>
          <w:szCs w:val="24"/>
        </w:rPr>
        <w:t xml:space="preserve">la </w:t>
      </w:r>
      <w:r w:rsidR="00A94B06" w:rsidRPr="00495EBB">
        <w:rPr>
          <w:i/>
          <w:color w:val="auto"/>
          <w:szCs w:val="24"/>
        </w:rPr>
        <w:t>seguridad</w:t>
      </w:r>
      <w:r w:rsidRPr="00495EBB">
        <w:rPr>
          <w:i/>
          <w:color w:val="auto"/>
          <w:szCs w:val="24"/>
        </w:rPr>
        <w:t xml:space="preserve"> ciudadana por efectos de una operación de seguridad</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6B02D77A" w14:textId="77777777" w:rsidTr="006E1B61">
        <w:trPr>
          <w:cantSplit/>
        </w:trPr>
        <w:tc>
          <w:tcPr>
            <w:tcW w:w="2258" w:type="dxa"/>
            <w:gridSpan w:val="2"/>
            <w:tcBorders>
              <w:top w:val="single" w:sz="4" w:space="0" w:color="auto"/>
              <w:bottom w:val="single" w:sz="4" w:space="0" w:color="auto"/>
            </w:tcBorders>
            <w:vAlign w:val="bottom"/>
          </w:tcPr>
          <w:p w14:paraId="132450D1" w14:textId="77777777" w:rsidR="00FF27B0" w:rsidRPr="00495EBB" w:rsidRDefault="00FF27B0"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733D104E"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08A76AE3"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19BC4555"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66BC9090"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55508981" w14:textId="77777777" w:rsidTr="006E1B61">
        <w:trPr>
          <w:cantSplit/>
        </w:trPr>
        <w:tc>
          <w:tcPr>
            <w:tcW w:w="813" w:type="dxa"/>
            <w:vMerge w:val="restart"/>
            <w:tcBorders>
              <w:top w:val="single" w:sz="4" w:space="0" w:color="auto"/>
            </w:tcBorders>
          </w:tcPr>
          <w:p w14:paraId="67114420"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1C6F738B"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7AB04EE5"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58CF9842"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2F10F990"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3942DE22"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32036393" w14:textId="77777777" w:rsidTr="006E1B61">
        <w:trPr>
          <w:cantSplit/>
        </w:trPr>
        <w:tc>
          <w:tcPr>
            <w:tcW w:w="813" w:type="dxa"/>
            <w:vMerge/>
          </w:tcPr>
          <w:p w14:paraId="0DB7FAD3"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61E25C6"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2D9C14D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57D7616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7CBF9CB4"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5DEB96C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400419F9" w14:textId="77777777" w:rsidTr="006E1B61">
        <w:trPr>
          <w:cantSplit/>
        </w:trPr>
        <w:tc>
          <w:tcPr>
            <w:tcW w:w="813" w:type="dxa"/>
            <w:vMerge/>
          </w:tcPr>
          <w:p w14:paraId="470FC2BD"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2AE9950"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3F3C64EF"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0AF8FA9F"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0CB3586B"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5753AC4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2C9A563C" w14:textId="77777777" w:rsidTr="006E1B61">
        <w:trPr>
          <w:cantSplit/>
        </w:trPr>
        <w:tc>
          <w:tcPr>
            <w:tcW w:w="813" w:type="dxa"/>
            <w:vMerge/>
          </w:tcPr>
          <w:p w14:paraId="78652F8F"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CDE7370"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5CFF7E8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50A50D8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6703E44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1B587C04" w14:textId="77777777" w:rsidR="00FF27B0" w:rsidRPr="00495EBB" w:rsidRDefault="00FF27B0"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37EAF8CA" w14:textId="77777777" w:rsidR="00FF27B0" w:rsidRPr="00495EBB" w:rsidRDefault="00FF27B0" w:rsidP="00FF27B0">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4C5731AD" w14:textId="77777777" w:rsidR="00FF27B0" w:rsidRPr="00495EBB" w:rsidRDefault="00FF27B0" w:rsidP="00FF27B0">
      <w:pPr>
        <w:spacing w:after="0" w:line="360" w:lineRule="auto"/>
        <w:ind w:left="0" w:firstLine="0"/>
        <w:rPr>
          <w:b/>
          <w:color w:val="auto"/>
        </w:rPr>
      </w:pPr>
    </w:p>
    <w:p w14:paraId="4819A0F3" w14:textId="305476D0" w:rsidR="00FF27B0" w:rsidRPr="00495EBB" w:rsidRDefault="00FF27B0" w:rsidP="00FF27B0">
      <w:pPr>
        <w:spacing w:after="0" w:line="360" w:lineRule="auto"/>
        <w:ind w:left="0" w:firstLine="0"/>
        <w:rPr>
          <w:b/>
          <w:color w:val="auto"/>
        </w:rPr>
      </w:pPr>
      <w:r w:rsidRPr="00495EBB">
        <w:rPr>
          <w:b/>
          <w:color w:val="auto"/>
        </w:rPr>
        <w:t xml:space="preserve">Figura </w:t>
      </w:r>
      <w:r w:rsidR="00294894" w:rsidRPr="00495EBB">
        <w:rPr>
          <w:b/>
          <w:color w:val="auto"/>
        </w:rPr>
        <w:t>21</w:t>
      </w:r>
      <w:r w:rsidRPr="00495EBB">
        <w:rPr>
          <w:b/>
          <w:color w:val="auto"/>
        </w:rPr>
        <w:t xml:space="preserve"> </w:t>
      </w:r>
    </w:p>
    <w:p w14:paraId="5EBB846C" w14:textId="1B8FBF02" w:rsidR="00A94B06" w:rsidRPr="00495EBB" w:rsidRDefault="00A0271D" w:rsidP="00A94B06">
      <w:pPr>
        <w:pStyle w:val="Prrafodelista"/>
        <w:autoSpaceDE w:val="0"/>
        <w:autoSpaceDN w:val="0"/>
        <w:adjustRightInd w:val="0"/>
        <w:spacing w:after="0" w:line="360" w:lineRule="auto"/>
        <w:ind w:left="0" w:firstLine="0"/>
        <w:rPr>
          <w:i/>
          <w:iCs/>
          <w:color w:val="auto"/>
        </w:rPr>
      </w:pPr>
      <w:r w:rsidRPr="00495EBB">
        <w:rPr>
          <w:rFonts w:eastAsia="Times New Roman"/>
          <w:bCs/>
          <w:i/>
          <w:color w:val="auto"/>
          <w:szCs w:val="24"/>
          <w:lang w:eastAsia="es-ES"/>
        </w:rPr>
        <w:t xml:space="preserve">Gráfica de distribución por criterio, </w:t>
      </w:r>
      <w:r w:rsidR="00A14F3F" w:rsidRPr="00495EBB">
        <w:rPr>
          <w:i/>
          <w:color w:val="auto"/>
        </w:rPr>
        <w:t>en</w:t>
      </w:r>
      <w:r w:rsidR="00FF27B0" w:rsidRPr="00495EBB">
        <w:rPr>
          <w:i/>
          <w:color w:val="auto"/>
        </w:rPr>
        <w:t xml:space="preserve"> </w:t>
      </w:r>
      <w:r w:rsidR="00A94B06" w:rsidRPr="00495EBB">
        <w:rPr>
          <w:i/>
          <w:color w:val="auto"/>
          <w:szCs w:val="24"/>
        </w:rPr>
        <w:t>la seguridad ciudadana por efectos de una operación de seguridad</w:t>
      </w:r>
    </w:p>
    <w:p w14:paraId="32F1A8B6" w14:textId="1DE7BFF3" w:rsidR="00FF27B0" w:rsidRPr="00495EBB" w:rsidRDefault="00FF27B0" w:rsidP="00A94B06">
      <w:pPr>
        <w:spacing w:line="360" w:lineRule="auto"/>
        <w:ind w:left="0" w:firstLine="0"/>
        <w:rPr>
          <w:color w:val="auto"/>
        </w:rPr>
      </w:pPr>
      <w:r w:rsidRPr="00495EBB">
        <w:rPr>
          <w:noProof/>
          <w:color w:val="auto"/>
          <w:lang w:val="es-PE"/>
        </w:rPr>
        <w:drawing>
          <wp:inline distT="0" distB="0" distL="0" distR="0" wp14:anchorId="16732A3C" wp14:editId="5B280853">
            <wp:extent cx="4462780" cy="3152775"/>
            <wp:effectExtent l="0" t="0" r="0" b="9525"/>
            <wp:docPr id="1657938895" name="Imagen 165793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152775"/>
                    </a:xfrm>
                    <a:prstGeom prst="rect">
                      <a:avLst/>
                    </a:prstGeom>
                    <a:noFill/>
                    <a:ln>
                      <a:noFill/>
                    </a:ln>
                  </pic:spPr>
                </pic:pic>
              </a:graphicData>
            </a:graphic>
          </wp:inline>
        </w:drawing>
      </w:r>
    </w:p>
    <w:p w14:paraId="7BE211ED" w14:textId="77777777" w:rsidR="00FF27B0" w:rsidRPr="00495EBB" w:rsidRDefault="00FF27B0" w:rsidP="00FF27B0">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p>
    <w:p w14:paraId="05D33163" w14:textId="77777777" w:rsidR="00FF27B0" w:rsidRPr="00495EBB" w:rsidRDefault="00FF27B0" w:rsidP="00FF27B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121A4FC6" w14:textId="17D70B56" w:rsidR="00FF27B0" w:rsidRPr="00495EBB" w:rsidRDefault="00FF27B0" w:rsidP="00FF27B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D4320B" w:rsidRPr="00495EBB">
        <w:rPr>
          <w:iCs/>
          <w:color w:val="auto"/>
          <w:szCs w:val="24"/>
          <w:lang w:val="es-PE"/>
        </w:rPr>
        <w:t>2</w:t>
      </w:r>
      <w:r w:rsidR="007A1724" w:rsidRPr="00495EBB">
        <w:rPr>
          <w:iCs/>
          <w:color w:val="auto"/>
          <w:szCs w:val="24"/>
          <w:lang w:val="es-PE"/>
        </w:rPr>
        <w:t>5</w:t>
      </w:r>
      <w:r w:rsidR="00F6002F" w:rsidRPr="00495EBB">
        <w:rPr>
          <w:iCs/>
          <w:color w:val="auto"/>
          <w:szCs w:val="24"/>
          <w:lang w:val="es-PE"/>
        </w:rPr>
        <w:t xml:space="preserve"> y la Figura 21,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17 contestaron de la siguiente manera: opinan que el </w:t>
      </w:r>
      <w:r w:rsidR="00A35F3E" w:rsidRPr="00495EBB">
        <w:rPr>
          <w:rFonts w:eastAsia="Times New Roman"/>
          <w:color w:val="auto"/>
        </w:rPr>
        <w:t>20</w:t>
      </w:r>
      <w:r w:rsidR="00CF1843" w:rsidRPr="00495EBB">
        <w:rPr>
          <w:rFonts w:eastAsia="Times New Roman"/>
          <w:color w:val="auto"/>
        </w:rPr>
        <w:t>,</w:t>
      </w:r>
      <w:r w:rsidR="00A35F3E" w:rsidRPr="00495EBB">
        <w:rPr>
          <w:rFonts w:eastAsia="Times New Roman"/>
          <w:color w:val="auto"/>
        </w:rPr>
        <w:t>83</w:t>
      </w:r>
      <w:r w:rsidRPr="00495EBB">
        <w:rPr>
          <w:rFonts w:eastAsia="Times New Roman"/>
          <w:color w:val="auto"/>
        </w:rPr>
        <w:t xml:space="preserve">% a veces, el 70,84% casi siempre y el </w:t>
      </w:r>
      <w:r w:rsidR="00A35F3E" w:rsidRPr="00495EBB">
        <w:rPr>
          <w:rFonts w:eastAsia="Times New Roman"/>
          <w:color w:val="auto"/>
        </w:rPr>
        <w:t>8,33</w:t>
      </w:r>
      <w:r w:rsidRPr="00495EBB">
        <w:rPr>
          <w:rFonts w:eastAsia="Times New Roman"/>
          <w:color w:val="auto"/>
        </w:rPr>
        <w:t>% siempre.</w:t>
      </w:r>
    </w:p>
    <w:p w14:paraId="2C6D1603" w14:textId="77777777" w:rsidR="0003551A" w:rsidRPr="00495EBB" w:rsidRDefault="0003551A" w:rsidP="00BE7C31">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4ECA26AE" w14:textId="77777777" w:rsidR="00DE523C" w:rsidRPr="00495EBB" w:rsidRDefault="00DE523C" w:rsidP="00BE7C31">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111F83C1" w14:textId="2651E864"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6334DA" w:rsidRPr="00495EBB">
        <w:rPr>
          <w:color w:val="auto"/>
          <w:szCs w:val="24"/>
        </w:rPr>
        <w:t xml:space="preserve">seguridad </w:t>
      </w:r>
      <w:r w:rsidRPr="00495EBB">
        <w:rPr>
          <w:color w:val="auto"/>
          <w:szCs w:val="24"/>
        </w:rPr>
        <w:t>ciudadana por efectos de una operación en el ciberespacio?</w:t>
      </w:r>
    </w:p>
    <w:p w14:paraId="19BEBCFD" w14:textId="77777777" w:rsidR="00E80DE3" w:rsidRPr="00495EBB" w:rsidRDefault="00E80DE3" w:rsidP="0003551A">
      <w:pPr>
        <w:autoSpaceDE w:val="0"/>
        <w:autoSpaceDN w:val="0"/>
        <w:adjustRightInd w:val="0"/>
        <w:spacing w:after="0" w:line="240" w:lineRule="auto"/>
        <w:jc w:val="left"/>
        <w:rPr>
          <w:rFonts w:ascii="Times New Roman" w:eastAsiaTheme="minorEastAsia" w:hAnsi="Times New Roman" w:cs="Times New Roman"/>
          <w:color w:val="auto"/>
          <w:szCs w:val="24"/>
          <w:lang w:val="es-PE"/>
        </w:rPr>
      </w:pPr>
    </w:p>
    <w:p w14:paraId="2A0E694B" w14:textId="6E84010E" w:rsidR="0003551A" w:rsidRPr="00495EBB" w:rsidRDefault="0003551A" w:rsidP="0003551A">
      <w:pPr>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26</w:t>
      </w:r>
    </w:p>
    <w:p w14:paraId="20438358" w14:textId="535D08B2" w:rsidR="00FF27B0" w:rsidRPr="00495EBB" w:rsidRDefault="0003551A" w:rsidP="00FF27B0">
      <w:pPr>
        <w:pStyle w:val="Prrafodelista"/>
        <w:autoSpaceDE w:val="0"/>
        <w:autoSpaceDN w:val="0"/>
        <w:adjustRightInd w:val="0"/>
        <w:spacing w:after="0" w:line="360" w:lineRule="auto"/>
        <w:ind w:left="0" w:firstLine="0"/>
        <w:rPr>
          <w:i/>
          <w:color w:val="auto"/>
          <w:szCs w:val="24"/>
        </w:rPr>
      </w:pPr>
      <w:r w:rsidRPr="00495EBB">
        <w:rPr>
          <w:i/>
          <w:iCs/>
          <w:color w:val="auto"/>
        </w:rPr>
        <w:t xml:space="preserve">Frecuencias de </w:t>
      </w:r>
      <w:r w:rsidR="00A94B06" w:rsidRPr="00495EBB">
        <w:rPr>
          <w:i/>
          <w:iCs/>
          <w:color w:val="auto"/>
        </w:rPr>
        <w:t>la</w:t>
      </w:r>
      <w:r w:rsidRPr="00495EBB">
        <w:rPr>
          <w:i/>
          <w:iCs/>
          <w:color w:val="auto"/>
        </w:rPr>
        <w:t xml:space="preserve"> </w:t>
      </w:r>
      <w:r w:rsidR="00A94B06" w:rsidRPr="00495EBB">
        <w:rPr>
          <w:i/>
          <w:color w:val="auto"/>
          <w:szCs w:val="24"/>
        </w:rPr>
        <w:t>seguridad</w:t>
      </w:r>
      <w:r w:rsidRPr="00495EBB">
        <w:rPr>
          <w:i/>
          <w:color w:val="auto"/>
          <w:szCs w:val="24"/>
        </w:rPr>
        <w:t xml:space="preserve"> ciudadana por efectos de una operación en el ciberespacio</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330798D1" w14:textId="77777777" w:rsidTr="006E1B61">
        <w:trPr>
          <w:cantSplit/>
        </w:trPr>
        <w:tc>
          <w:tcPr>
            <w:tcW w:w="2258" w:type="dxa"/>
            <w:gridSpan w:val="2"/>
            <w:tcBorders>
              <w:top w:val="single" w:sz="4" w:space="0" w:color="auto"/>
              <w:bottom w:val="single" w:sz="4" w:space="0" w:color="auto"/>
            </w:tcBorders>
            <w:vAlign w:val="bottom"/>
          </w:tcPr>
          <w:p w14:paraId="59129BDC" w14:textId="77777777" w:rsidR="00FF27B0" w:rsidRPr="00495EBB" w:rsidRDefault="00FF27B0"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39F23F68"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1D77559F"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061C6A44"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0B255A58"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0D6F0373" w14:textId="77777777" w:rsidTr="006E1B61">
        <w:trPr>
          <w:cantSplit/>
        </w:trPr>
        <w:tc>
          <w:tcPr>
            <w:tcW w:w="813" w:type="dxa"/>
            <w:vMerge w:val="restart"/>
            <w:tcBorders>
              <w:top w:val="single" w:sz="4" w:space="0" w:color="auto"/>
            </w:tcBorders>
          </w:tcPr>
          <w:p w14:paraId="457E6244"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1C8CAA77"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5B744FF3"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182C0A60"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6C96CA55"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6FDD0754"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270F4376" w14:textId="77777777" w:rsidTr="006E1B61">
        <w:trPr>
          <w:cantSplit/>
        </w:trPr>
        <w:tc>
          <w:tcPr>
            <w:tcW w:w="813" w:type="dxa"/>
            <w:vMerge/>
          </w:tcPr>
          <w:p w14:paraId="76E415D6"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726A263"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10307C52"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2F1E0CCA"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2EDD614C"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7DEA781F"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7CA2BB2B" w14:textId="77777777" w:rsidTr="006E1B61">
        <w:trPr>
          <w:cantSplit/>
        </w:trPr>
        <w:tc>
          <w:tcPr>
            <w:tcW w:w="813" w:type="dxa"/>
            <w:vMerge/>
          </w:tcPr>
          <w:p w14:paraId="0F9BC5A2"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5F9A16E"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34B2E10A"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4D6FFB92"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5C13000E"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5FF6082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62C78C43" w14:textId="77777777" w:rsidTr="006E1B61">
        <w:trPr>
          <w:cantSplit/>
        </w:trPr>
        <w:tc>
          <w:tcPr>
            <w:tcW w:w="813" w:type="dxa"/>
            <w:vMerge/>
          </w:tcPr>
          <w:p w14:paraId="09F35104"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677CB9C"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4CCB129D"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2595DCF1"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0149BD1B"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04E86717" w14:textId="77777777" w:rsidR="00FF27B0" w:rsidRPr="00495EBB" w:rsidRDefault="00FF27B0"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1C5CC070" w14:textId="77777777" w:rsidR="00FF27B0" w:rsidRPr="00495EBB" w:rsidRDefault="00FF27B0" w:rsidP="00FF27B0">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2D4F57F7" w14:textId="77777777" w:rsidR="00FF27B0" w:rsidRPr="00495EBB" w:rsidRDefault="00FF27B0" w:rsidP="00FF27B0">
      <w:pPr>
        <w:spacing w:after="0" w:line="360" w:lineRule="auto"/>
        <w:ind w:left="0" w:firstLine="0"/>
        <w:rPr>
          <w:b/>
          <w:color w:val="auto"/>
        </w:rPr>
      </w:pPr>
    </w:p>
    <w:p w14:paraId="57EE58F3" w14:textId="5AB3F32D" w:rsidR="00FF27B0" w:rsidRPr="00495EBB" w:rsidRDefault="00FF27B0" w:rsidP="00FF27B0">
      <w:pPr>
        <w:spacing w:after="0" w:line="360" w:lineRule="auto"/>
        <w:ind w:left="0" w:firstLine="0"/>
        <w:rPr>
          <w:b/>
          <w:color w:val="auto"/>
        </w:rPr>
      </w:pPr>
      <w:r w:rsidRPr="00495EBB">
        <w:rPr>
          <w:b/>
          <w:color w:val="auto"/>
        </w:rPr>
        <w:t xml:space="preserve">Figura </w:t>
      </w:r>
      <w:r w:rsidR="00294894" w:rsidRPr="00495EBB">
        <w:rPr>
          <w:b/>
          <w:color w:val="auto"/>
        </w:rPr>
        <w:t>22</w:t>
      </w:r>
      <w:r w:rsidRPr="00495EBB">
        <w:rPr>
          <w:b/>
          <w:color w:val="auto"/>
        </w:rPr>
        <w:t xml:space="preserve"> </w:t>
      </w:r>
    </w:p>
    <w:p w14:paraId="4AE45CD9" w14:textId="216896AB" w:rsidR="00A94B06" w:rsidRPr="00495EBB" w:rsidRDefault="00A0271D" w:rsidP="00A94B06">
      <w:pPr>
        <w:spacing w:line="360" w:lineRule="auto"/>
        <w:ind w:left="0" w:firstLine="0"/>
        <w:rPr>
          <w:i/>
          <w:color w:val="auto"/>
          <w:szCs w:val="24"/>
        </w:rPr>
      </w:pPr>
      <w:r w:rsidRPr="00495EBB">
        <w:rPr>
          <w:rFonts w:eastAsia="Times New Roman"/>
          <w:bCs/>
          <w:i/>
          <w:color w:val="auto"/>
          <w:szCs w:val="24"/>
          <w:lang w:eastAsia="es-ES"/>
        </w:rPr>
        <w:t xml:space="preserve">Gráfica de distribución por criterio, </w:t>
      </w:r>
      <w:r w:rsidR="00A14F3F" w:rsidRPr="00495EBB">
        <w:rPr>
          <w:i/>
          <w:color w:val="auto"/>
        </w:rPr>
        <w:t>en</w:t>
      </w:r>
      <w:r w:rsidR="00FF27B0" w:rsidRPr="00495EBB">
        <w:rPr>
          <w:i/>
          <w:color w:val="auto"/>
        </w:rPr>
        <w:t xml:space="preserve"> </w:t>
      </w:r>
      <w:r w:rsidR="00A94B06" w:rsidRPr="00495EBB">
        <w:rPr>
          <w:i/>
          <w:iCs/>
          <w:color w:val="auto"/>
        </w:rPr>
        <w:t xml:space="preserve">la </w:t>
      </w:r>
      <w:r w:rsidR="00A94B06" w:rsidRPr="00495EBB">
        <w:rPr>
          <w:i/>
          <w:color w:val="auto"/>
          <w:szCs w:val="24"/>
        </w:rPr>
        <w:t>seguridad ciudadana por efectos de una operación en el ciberespacio</w:t>
      </w:r>
    </w:p>
    <w:p w14:paraId="75F073A5" w14:textId="35CABBB0" w:rsidR="00FF27B0" w:rsidRPr="00495EBB" w:rsidRDefault="00A94B06" w:rsidP="00A94B06">
      <w:pPr>
        <w:spacing w:line="360" w:lineRule="auto"/>
        <w:ind w:left="0" w:firstLine="0"/>
        <w:rPr>
          <w:noProof/>
          <w:color w:val="auto"/>
          <w:lang w:val="es-PE"/>
        </w:rPr>
      </w:pPr>
      <w:r w:rsidRPr="00495EBB">
        <w:rPr>
          <w:noProof/>
          <w:color w:val="auto"/>
          <w:lang w:val="es-PE"/>
        </w:rPr>
        <w:t xml:space="preserve"> </w:t>
      </w:r>
      <w:r w:rsidR="00FF27B0" w:rsidRPr="00495EBB">
        <w:rPr>
          <w:noProof/>
          <w:color w:val="auto"/>
          <w:lang w:val="es-PE"/>
        </w:rPr>
        <w:drawing>
          <wp:inline distT="0" distB="0" distL="0" distR="0" wp14:anchorId="20D0F926" wp14:editId="0BF2F31F">
            <wp:extent cx="4462780" cy="3152775"/>
            <wp:effectExtent l="0" t="0" r="0" b="9525"/>
            <wp:docPr id="1657938896" name="Imagen 165793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152775"/>
                    </a:xfrm>
                    <a:prstGeom prst="rect">
                      <a:avLst/>
                    </a:prstGeom>
                    <a:noFill/>
                    <a:ln>
                      <a:noFill/>
                    </a:ln>
                  </pic:spPr>
                </pic:pic>
              </a:graphicData>
            </a:graphic>
          </wp:inline>
        </w:drawing>
      </w:r>
    </w:p>
    <w:p w14:paraId="7AA7561F" w14:textId="77777777" w:rsidR="00FF27B0" w:rsidRPr="00495EBB" w:rsidRDefault="00FF27B0" w:rsidP="00FF27B0">
      <w:pPr>
        <w:pStyle w:val="Prrafodelista"/>
        <w:spacing w:line="240" w:lineRule="auto"/>
        <w:ind w:left="426" w:firstLine="0"/>
        <w:jc w:val="left"/>
        <w:rPr>
          <w:color w:val="auto"/>
          <w:szCs w:val="24"/>
        </w:rPr>
      </w:pPr>
    </w:p>
    <w:p w14:paraId="009FCB6B" w14:textId="77777777" w:rsidR="00FF27B0" w:rsidRPr="00495EBB" w:rsidRDefault="00FF27B0" w:rsidP="00FF27B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0D4B6792" w14:textId="72046A9D" w:rsidR="00FF27B0" w:rsidRPr="00495EBB" w:rsidRDefault="00FF27B0" w:rsidP="00FF27B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D4320B" w:rsidRPr="00495EBB">
        <w:rPr>
          <w:iCs/>
          <w:color w:val="auto"/>
          <w:szCs w:val="24"/>
          <w:lang w:val="es-PE"/>
        </w:rPr>
        <w:t>2</w:t>
      </w:r>
      <w:r w:rsidR="007A1724" w:rsidRPr="00495EBB">
        <w:rPr>
          <w:iCs/>
          <w:color w:val="auto"/>
          <w:szCs w:val="24"/>
          <w:lang w:val="es-PE"/>
        </w:rPr>
        <w:t>6</w:t>
      </w:r>
      <w:r w:rsidR="00F6002F" w:rsidRPr="00495EBB">
        <w:rPr>
          <w:iCs/>
          <w:color w:val="auto"/>
          <w:szCs w:val="24"/>
          <w:lang w:val="es-PE"/>
        </w:rPr>
        <w:t xml:space="preserve"> y la Figura 22,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18 contestaron de la siguiente manera: opinan que el </w:t>
      </w:r>
      <w:r w:rsidR="00F63118" w:rsidRPr="00495EBB">
        <w:rPr>
          <w:rFonts w:eastAsia="Times New Roman"/>
          <w:color w:val="auto"/>
        </w:rPr>
        <w:t>20</w:t>
      </w:r>
      <w:r w:rsidR="00CF1843" w:rsidRPr="00495EBB">
        <w:rPr>
          <w:rFonts w:eastAsia="Times New Roman"/>
          <w:color w:val="auto"/>
        </w:rPr>
        <w:t>,</w:t>
      </w:r>
      <w:r w:rsidR="00F63118" w:rsidRPr="00495EBB">
        <w:rPr>
          <w:rFonts w:eastAsia="Times New Roman"/>
          <w:color w:val="auto"/>
        </w:rPr>
        <w:t>83</w:t>
      </w:r>
      <w:r w:rsidRPr="00495EBB">
        <w:rPr>
          <w:rFonts w:eastAsia="Times New Roman"/>
          <w:color w:val="auto"/>
        </w:rPr>
        <w:t xml:space="preserve">% a veces, el 70,84% casi siempre y el </w:t>
      </w:r>
      <w:r w:rsidR="00F63118" w:rsidRPr="00495EBB">
        <w:rPr>
          <w:rFonts w:eastAsia="Times New Roman"/>
          <w:color w:val="auto"/>
        </w:rPr>
        <w:t>8,33</w:t>
      </w:r>
      <w:r w:rsidRPr="00495EBB">
        <w:rPr>
          <w:rFonts w:eastAsia="Times New Roman"/>
          <w:color w:val="auto"/>
        </w:rPr>
        <w:t>% siempre.</w:t>
      </w:r>
    </w:p>
    <w:p w14:paraId="12CA6352" w14:textId="476C1578" w:rsidR="002B4047" w:rsidRPr="00495EBB" w:rsidRDefault="002B4047" w:rsidP="00FF27B0">
      <w:pPr>
        <w:autoSpaceDE w:val="0"/>
        <w:autoSpaceDN w:val="0"/>
        <w:adjustRightInd w:val="0"/>
        <w:spacing w:after="0" w:line="360" w:lineRule="auto"/>
        <w:ind w:left="0" w:firstLine="0"/>
        <w:rPr>
          <w:rFonts w:eastAsia="Times New Roman"/>
          <w:color w:val="auto"/>
        </w:rPr>
      </w:pPr>
    </w:p>
    <w:p w14:paraId="1880765C" w14:textId="77777777" w:rsidR="007115DE" w:rsidRPr="00495EBB" w:rsidRDefault="007115DE" w:rsidP="00FF27B0">
      <w:pPr>
        <w:autoSpaceDE w:val="0"/>
        <w:autoSpaceDN w:val="0"/>
        <w:adjustRightInd w:val="0"/>
        <w:spacing w:after="0" w:line="360" w:lineRule="auto"/>
        <w:ind w:left="0" w:firstLine="0"/>
        <w:rPr>
          <w:rFonts w:eastAsia="Times New Roman"/>
          <w:color w:val="auto"/>
        </w:rPr>
      </w:pPr>
    </w:p>
    <w:p w14:paraId="010E3ADD" w14:textId="7E261A3E"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6334DA" w:rsidRPr="00495EBB">
        <w:rPr>
          <w:color w:val="auto"/>
          <w:szCs w:val="24"/>
        </w:rPr>
        <w:t>seguridad</w:t>
      </w:r>
      <w:r w:rsidRPr="00495EBB">
        <w:rPr>
          <w:color w:val="auto"/>
          <w:szCs w:val="24"/>
        </w:rPr>
        <w:t xml:space="preserve"> ciudadana por efectos de </w:t>
      </w:r>
      <w:r w:rsidR="00FF27B0" w:rsidRPr="00495EBB">
        <w:rPr>
          <w:color w:val="auto"/>
          <w:szCs w:val="24"/>
        </w:rPr>
        <w:t>engaño</w:t>
      </w:r>
      <w:r w:rsidRPr="00495EBB">
        <w:rPr>
          <w:color w:val="auto"/>
          <w:szCs w:val="24"/>
        </w:rPr>
        <w:t>?</w:t>
      </w:r>
    </w:p>
    <w:p w14:paraId="022DBACC" w14:textId="77777777" w:rsidR="002B4047" w:rsidRPr="00495EBB" w:rsidRDefault="002B4047" w:rsidP="0003551A">
      <w:pPr>
        <w:pStyle w:val="Prrafodelista"/>
        <w:autoSpaceDE w:val="0"/>
        <w:autoSpaceDN w:val="0"/>
        <w:adjustRightInd w:val="0"/>
        <w:spacing w:after="0" w:line="360" w:lineRule="auto"/>
        <w:ind w:left="0" w:firstLine="0"/>
        <w:rPr>
          <w:b/>
          <w:bCs/>
          <w:color w:val="auto"/>
        </w:rPr>
      </w:pPr>
    </w:p>
    <w:p w14:paraId="0F72BB81" w14:textId="236060EF" w:rsidR="0003551A" w:rsidRPr="00495EBB" w:rsidRDefault="00B63735" w:rsidP="0003551A">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27</w:t>
      </w:r>
    </w:p>
    <w:p w14:paraId="3F900F04" w14:textId="599D2F22" w:rsidR="0003551A" w:rsidRPr="00495EBB" w:rsidRDefault="0003551A" w:rsidP="0003551A">
      <w:pPr>
        <w:pStyle w:val="Prrafodelista"/>
        <w:autoSpaceDE w:val="0"/>
        <w:autoSpaceDN w:val="0"/>
        <w:adjustRightInd w:val="0"/>
        <w:spacing w:after="0" w:line="360" w:lineRule="auto"/>
        <w:ind w:left="0" w:firstLine="0"/>
        <w:rPr>
          <w:i/>
          <w:iCs/>
          <w:color w:val="auto"/>
        </w:rPr>
      </w:pPr>
      <w:r w:rsidRPr="00495EBB">
        <w:rPr>
          <w:i/>
          <w:iCs/>
          <w:color w:val="auto"/>
        </w:rPr>
        <w:t xml:space="preserve">Frecuencias de </w:t>
      </w:r>
      <w:r w:rsidR="007115DE" w:rsidRPr="00495EBB">
        <w:rPr>
          <w:i/>
          <w:color w:val="auto"/>
          <w:szCs w:val="24"/>
        </w:rPr>
        <w:t>la seguridad ciudadana por efectos de engaño</w:t>
      </w:r>
    </w:p>
    <w:p w14:paraId="20CA40E8" w14:textId="77777777" w:rsidR="0003551A" w:rsidRPr="00495EBB" w:rsidRDefault="0003551A" w:rsidP="0003551A">
      <w:pPr>
        <w:pStyle w:val="Prrafodelista"/>
        <w:spacing w:line="240" w:lineRule="auto"/>
        <w:ind w:left="426" w:firstLine="0"/>
        <w:rPr>
          <w:color w:val="auto"/>
          <w:szCs w:val="24"/>
        </w:rPr>
      </w:pPr>
    </w:p>
    <w:p w14:paraId="75D30ADF" w14:textId="77777777" w:rsidR="00E80DE3" w:rsidRPr="00495EBB" w:rsidRDefault="00E80DE3" w:rsidP="00E80DE3">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0415920B" w14:textId="77777777" w:rsidTr="00FF27B0">
        <w:trPr>
          <w:cantSplit/>
        </w:trPr>
        <w:tc>
          <w:tcPr>
            <w:tcW w:w="2258" w:type="dxa"/>
            <w:gridSpan w:val="2"/>
            <w:tcBorders>
              <w:top w:val="single" w:sz="4" w:space="0" w:color="auto"/>
              <w:bottom w:val="single" w:sz="4" w:space="0" w:color="auto"/>
            </w:tcBorders>
            <w:vAlign w:val="bottom"/>
          </w:tcPr>
          <w:p w14:paraId="36F138D4" w14:textId="77777777" w:rsidR="00FF27B0" w:rsidRPr="00495EBB" w:rsidRDefault="00FF27B0"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5F1DE518"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18EABFE2"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00D005BD"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4778E5D2" w14:textId="77777777" w:rsidR="00FF27B0" w:rsidRPr="00495EBB" w:rsidRDefault="00FF27B0"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15416172" w14:textId="77777777" w:rsidTr="00FF27B0">
        <w:trPr>
          <w:cantSplit/>
        </w:trPr>
        <w:tc>
          <w:tcPr>
            <w:tcW w:w="813" w:type="dxa"/>
            <w:vMerge w:val="restart"/>
            <w:tcBorders>
              <w:top w:val="single" w:sz="4" w:space="0" w:color="auto"/>
            </w:tcBorders>
          </w:tcPr>
          <w:p w14:paraId="4A906C63"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219AFB3E"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51A534DE"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w:t>
            </w:r>
          </w:p>
        </w:tc>
        <w:tc>
          <w:tcPr>
            <w:tcW w:w="1200" w:type="dxa"/>
            <w:tcBorders>
              <w:top w:val="single" w:sz="4" w:space="0" w:color="auto"/>
            </w:tcBorders>
          </w:tcPr>
          <w:p w14:paraId="49E9FD18" w14:textId="34935F85" w:rsidR="00FF27B0" w:rsidRPr="00495EBB" w:rsidRDefault="00FF27B0" w:rsidP="00FF27B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Borders>
              <w:top w:val="single" w:sz="4" w:space="0" w:color="auto"/>
            </w:tcBorders>
          </w:tcPr>
          <w:p w14:paraId="309F5065" w14:textId="5A51FDAC" w:rsidR="00FF27B0" w:rsidRPr="00495EBB" w:rsidRDefault="00FF27B0" w:rsidP="00FF27B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Borders>
              <w:top w:val="single" w:sz="4" w:space="0" w:color="auto"/>
            </w:tcBorders>
          </w:tcPr>
          <w:p w14:paraId="6ADC01E3" w14:textId="2165B09B" w:rsidR="00FF27B0" w:rsidRPr="00495EBB" w:rsidRDefault="00FF27B0" w:rsidP="00FF27B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r>
      <w:tr w:rsidR="00495EBB" w:rsidRPr="00495EBB" w14:paraId="1CC1EEAB" w14:textId="77777777" w:rsidTr="00FF27B0">
        <w:trPr>
          <w:cantSplit/>
        </w:trPr>
        <w:tc>
          <w:tcPr>
            <w:tcW w:w="813" w:type="dxa"/>
            <w:vMerge/>
          </w:tcPr>
          <w:p w14:paraId="08440F2F"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6073D77"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4ECDCB55"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38</w:t>
            </w:r>
          </w:p>
        </w:tc>
        <w:tc>
          <w:tcPr>
            <w:tcW w:w="1200" w:type="dxa"/>
          </w:tcPr>
          <w:p w14:paraId="47FE5232" w14:textId="485BFC86" w:rsidR="00FF27B0" w:rsidRPr="00495EBB" w:rsidRDefault="00FF27B0" w:rsidP="00FF27B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79,17</w:t>
            </w:r>
          </w:p>
        </w:tc>
        <w:tc>
          <w:tcPr>
            <w:tcW w:w="1476" w:type="dxa"/>
          </w:tcPr>
          <w:p w14:paraId="02A42B99" w14:textId="69ED1C9B" w:rsidR="00FF27B0" w:rsidRPr="00495EBB" w:rsidRDefault="00FF27B0" w:rsidP="00FF27B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79,17</w:t>
            </w:r>
          </w:p>
        </w:tc>
        <w:tc>
          <w:tcPr>
            <w:tcW w:w="1476" w:type="dxa"/>
          </w:tcPr>
          <w:p w14:paraId="6F29417B" w14:textId="30DA7280"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93,75</w:t>
            </w:r>
          </w:p>
        </w:tc>
      </w:tr>
      <w:tr w:rsidR="00495EBB" w:rsidRPr="00495EBB" w14:paraId="275383A4" w14:textId="77777777" w:rsidTr="00FF27B0">
        <w:trPr>
          <w:cantSplit/>
        </w:trPr>
        <w:tc>
          <w:tcPr>
            <w:tcW w:w="813" w:type="dxa"/>
            <w:vMerge/>
          </w:tcPr>
          <w:p w14:paraId="56EDDE93"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E80A00A"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27889C64"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w:t>
            </w:r>
          </w:p>
        </w:tc>
        <w:tc>
          <w:tcPr>
            <w:tcW w:w="1200" w:type="dxa"/>
          </w:tcPr>
          <w:p w14:paraId="3EE46C70" w14:textId="16FDAE80" w:rsidR="00FF27B0" w:rsidRPr="00495EBB" w:rsidRDefault="00FF27B0" w:rsidP="00FF27B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5C20E2CC" w14:textId="71DF823D" w:rsidR="00FF27B0" w:rsidRPr="00495EBB" w:rsidRDefault="00FF27B0" w:rsidP="00FF27B0">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74A98B57"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FF27B0" w:rsidRPr="00495EBB" w14:paraId="24750BE0" w14:textId="77777777" w:rsidTr="00FF27B0">
        <w:trPr>
          <w:cantSplit/>
        </w:trPr>
        <w:tc>
          <w:tcPr>
            <w:tcW w:w="813" w:type="dxa"/>
            <w:vMerge/>
          </w:tcPr>
          <w:p w14:paraId="49EDE7F2" w14:textId="77777777" w:rsidR="00FF27B0" w:rsidRPr="00495EBB" w:rsidRDefault="00FF27B0"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6E7FFB0" w14:textId="77777777" w:rsidR="00FF27B0" w:rsidRPr="00495EBB" w:rsidRDefault="00FF27B0"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4D48D56F"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7E30DCA3"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338D46D6" w14:textId="77777777" w:rsidR="00FF27B0" w:rsidRPr="00495EBB" w:rsidRDefault="00FF27B0"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DE34FB1" w14:textId="77777777" w:rsidR="00FF27B0" w:rsidRPr="00495EBB" w:rsidRDefault="00FF27B0"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5487BA22" w14:textId="77777777" w:rsidR="00E80DE3" w:rsidRPr="00495EBB" w:rsidRDefault="00E80DE3" w:rsidP="00E80DE3">
      <w:pPr>
        <w:pStyle w:val="Prrafodelista"/>
        <w:autoSpaceDE w:val="0"/>
        <w:autoSpaceDN w:val="0"/>
        <w:adjustRightInd w:val="0"/>
        <w:spacing w:after="0" w:line="400" w:lineRule="atLeast"/>
        <w:ind w:firstLine="0"/>
        <w:jc w:val="left"/>
        <w:rPr>
          <w:rFonts w:ascii="Times New Roman" w:eastAsiaTheme="minorEastAsia" w:hAnsi="Times New Roman" w:cs="Times New Roman"/>
          <w:color w:val="auto"/>
          <w:szCs w:val="24"/>
          <w:lang w:val="es-PE"/>
        </w:rPr>
      </w:pPr>
    </w:p>
    <w:p w14:paraId="659342EB" w14:textId="77777777"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04536709" w14:textId="77777777" w:rsidR="00355A96" w:rsidRPr="00495EBB" w:rsidRDefault="00355A96" w:rsidP="00355A96">
      <w:pPr>
        <w:spacing w:after="0" w:line="360" w:lineRule="auto"/>
        <w:ind w:left="0" w:firstLine="0"/>
        <w:rPr>
          <w:b/>
          <w:color w:val="auto"/>
        </w:rPr>
      </w:pPr>
    </w:p>
    <w:p w14:paraId="0EA469D0" w14:textId="37E90C51" w:rsidR="00355A96" w:rsidRPr="00495EBB" w:rsidRDefault="00355A96" w:rsidP="00355A96">
      <w:pPr>
        <w:spacing w:after="0" w:line="360" w:lineRule="auto"/>
        <w:ind w:left="0" w:firstLine="0"/>
        <w:rPr>
          <w:b/>
          <w:color w:val="auto"/>
        </w:rPr>
      </w:pPr>
      <w:r w:rsidRPr="00495EBB">
        <w:rPr>
          <w:b/>
          <w:color w:val="auto"/>
        </w:rPr>
        <w:t xml:space="preserve">Figura </w:t>
      </w:r>
      <w:r w:rsidR="00294894" w:rsidRPr="00495EBB">
        <w:rPr>
          <w:b/>
          <w:color w:val="auto"/>
        </w:rPr>
        <w:t>23</w:t>
      </w:r>
      <w:r w:rsidRPr="00495EBB">
        <w:rPr>
          <w:b/>
          <w:color w:val="auto"/>
        </w:rPr>
        <w:t xml:space="preserve"> </w:t>
      </w:r>
    </w:p>
    <w:p w14:paraId="547C041D" w14:textId="0785067F" w:rsidR="00355A96" w:rsidRPr="00495EBB" w:rsidRDefault="00355A96" w:rsidP="00355A96">
      <w:pPr>
        <w:spacing w:line="360" w:lineRule="auto"/>
        <w:ind w:left="0" w:firstLine="0"/>
        <w:rPr>
          <w:rFonts w:ascii="Times New Roman" w:eastAsiaTheme="minorEastAsia" w:hAnsi="Times New Roman" w:cs="Times New Roman"/>
          <w:i/>
          <w:color w:val="auto"/>
          <w:szCs w:val="24"/>
          <w:lang w:val="es-PE"/>
        </w:rPr>
      </w:pPr>
      <w:r w:rsidRPr="00495EBB">
        <w:rPr>
          <w:i/>
          <w:color w:val="auto"/>
        </w:rPr>
        <w:t xml:space="preserve">Gráfica de distribución por criterio, </w:t>
      </w:r>
      <w:r w:rsidR="00A14F3F" w:rsidRPr="00495EBB">
        <w:rPr>
          <w:i/>
          <w:color w:val="auto"/>
        </w:rPr>
        <w:t>en</w:t>
      </w:r>
      <w:r w:rsidR="007115DE" w:rsidRPr="00495EBB">
        <w:rPr>
          <w:i/>
          <w:color w:val="auto"/>
          <w:szCs w:val="24"/>
        </w:rPr>
        <w:t xml:space="preserve"> la seguridad ciudadana por efectos de engaño</w:t>
      </w:r>
    </w:p>
    <w:p w14:paraId="0932DB9C" w14:textId="77777777" w:rsidR="00355A96" w:rsidRPr="00495EBB" w:rsidRDefault="00355A96" w:rsidP="00BE7C31">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4569B020" w14:textId="4E5C6801" w:rsidR="00BE7C31" w:rsidRPr="00495EBB" w:rsidRDefault="00FF27B0" w:rsidP="00BE7C31">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7331090A" wp14:editId="2E069A5B">
            <wp:extent cx="4558665" cy="3275330"/>
            <wp:effectExtent l="0" t="0" r="0" b="1270"/>
            <wp:docPr id="1657938897" name="Imagen 165793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8665" cy="3275330"/>
                    </a:xfrm>
                    <a:prstGeom prst="rect">
                      <a:avLst/>
                    </a:prstGeom>
                    <a:noFill/>
                    <a:ln>
                      <a:noFill/>
                    </a:ln>
                  </pic:spPr>
                </pic:pic>
              </a:graphicData>
            </a:graphic>
          </wp:inline>
        </w:drawing>
      </w:r>
    </w:p>
    <w:p w14:paraId="6ABD67E9" w14:textId="77777777" w:rsidR="002B4047" w:rsidRPr="00495EBB" w:rsidRDefault="002B4047" w:rsidP="002B404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60E0E939" w14:textId="3F131272" w:rsidR="0003551A" w:rsidRPr="00495EBB" w:rsidRDefault="002B4047" w:rsidP="002B404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F6002F" w:rsidRPr="00495EBB">
        <w:rPr>
          <w:iCs/>
          <w:color w:val="auto"/>
          <w:szCs w:val="24"/>
          <w:lang w:val="es-PE"/>
        </w:rPr>
        <w:t xml:space="preserve">Tabla </w:t>
      </w:r>
      <w:r w:rsidR="00D4320B" w:rsidRPr="00495EBB">
        <w:rPr>
          <w:iCs/>
          <w:color w:val="auto"/>
          <w:szCs w:val="24"/>
          <w:lang w:val="es-PE"/>
        </w:rPr>
        <w:t>2</w:t>
      </w:r>
      <w:r w:rsidR="007A1724" w:rsidRPr="00495EBB">
        <w:rPr>
          <w:iCs/>
          <w:color w:val="auto"/>
          <w:szCs w:val="24"/>
          <w:lang w:val="es-PE"/>
        </w:rPr>
        <w:t>7</w:t>
      </w:r>
      <w:r w:rsidR="00F6002F" w:rsidRPr="00495EBB">
        <w:rPr>
          <w:iCs/>
          <w:color w:val="auto"/>
          <w:szCs w:val="24"/>
          <w:lang w:val="es-PE"/>
        </w:rPr>
        <w:t xml:space="preserve"> y la Figura </w:t>
      </w:r>
      <w:r w:rsidR="004A6C7E" w:rsidRPr="00495EBB">
        <w:rPr>
          <w:iCs/>
          <w:color w:val="auto"/>
          <w:szCs w:val="24"/>
          <w:lang w:val="es-PE"/>
        </w:rPr>
        <w:t>2</w:t>
      </w:r>
      <w:r w:rsidR="00F6002F" w:rsidRPr="00495EBB">
        <w:rPr>
          <w:iCs/>
          <w:color w:val="auto"/>
          <w:szCs w:val="24"/>
          <w:lang w:val="es-PE"/>
        </w:rPr>
        <w:t xml:space="preserve">3, </w:t>
      </w:r>
      <w:r w:rsidR="00F6002F"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47582F" w:rsidRPr="00495EBB">
        <w:rPr>
          <w:rFonts w:eastAsia="Times New Roman"/>
          <w:color w:val="auto"/>
        </w:rPr>
        <w:t>19</w:t>
      </w:r>
      <w:r w:rsidRPr="00495EBB">
        <w:rPr>
          <w:rFonts w:eastAsia="Times New Roman"/>
          <w:color w:val="auto"/>
        </w:rPr>
        <w:t xml:space="preserve"> contestaron de la siguiente manera</w:t>
      </w:r>
      <w:r w:rsidR="0047582F" w:rsidRPr="00495EBB">
        <w:rPr>
          <w:rFonts w:eastAsia="Times New Roman"/>
          <w:color w:val="auto"/>
        </w:rPr>
        <w:t>: opinan</w:t>
      </w:r>
      <w:r w:rsidRPr="00495EBB">
        <w:rPr>
          <w:rFonts w:eastAsia="Times New Roman"/>
          <w:color w:val="auto"/>
        </w:rPr>
        <w:t xml:space="preserve"> </w:t>
      </w:r>
      <w:r w:rsidR="0003551A" w:rsidRPr="00495EBB">
        <w:rPr>
          <w:rFonts w:eastAsia="Times New Roman"/>
          <w:color w:val="auto"/>
        </w:rPr>
        <w:t xml:space="preserve">que el </w:t>
      </w:r>
      <w:r w:rsidR="00CF1843" w:rsidRPr="00495EBB">
        <w:rPr>
          <w:rFonts w:eastAsia="Times New Roman"/>
          <w:color w:val="auto"/>
        </w:rPr>
        <w:t>14,</w:t>
      </w:r>
      <w:r w:rsidR="0047582F" w:rsidRPr="00495EBB">
        <w:rPr>
          <w:rFonts w:eastAsia="Times New Roman"/>
          <w:color w:val="auto"/>
        </w:rPr>
        <w:t>58</w:t>
      </w:r>
      <w:r w:rsidR="0003551A" w:rsidRPr="00495EBB">
        <w:rPr>
          <w:rFonts w:eastAsia="Times New Roman"/>
          <w:color w:val="auto"/>
        </w:rPr>
        <w:t xml:space="preserve">% a veces, el </w:t>
      </w:r>
      <w:r w:rsidR="00CF1843" w:rsidRPr="00495EBB">
        <w:rPr>
          <w:rFonts w:eastAsia="Times New Roman"/>
          <w:color w:val="auto"/>
        </w:rPr>
        <w:t>79,</w:t>
      </w:r>
      <w:r w:rsidR="0047582F" w:rsidRPr="00495EBB">
        <w:rPr>
          <w:rFonts w:eastAsia="Times New Roman"/>
          <w:color w:val="auto"/>
        </w:rPr>
        <w:t>17</w:t>
      </w:r>
      <w:r w:rsidR="0003551A" w:rsidRPr="00495EBB">
        <w:rPr>
          <w:rFonts w:eastAsia="Times New Roman"/>
          <w:color w:val="auto"/>
        </w:rPr>
        <w:t xml:space="preserve">% casi siempre y el </w:t>
      </w:r>
      <w:r w:rsidR="0047582F" w:rsidRPr="00495EBB">
        <w:rPr>
          <w:rFonts w:eastAsia="Times New Roman"/>
          <w:color w:val="auto"/>
        </w:rPr>
        <w:t>6,25</w:t>
      </w:r>
      <w:r w:rsidRPr="00495EBB">
        <w:rPr>
          <w:rFonts w:eastAsia="Times New Roman"/>
          <w:color w:val="auto"/>
        </w:rPr>
        <w:t>% siempre.</w:t>
      </w:r>
    </w:p>
    <w:p w14:paraId="0EC4811A" w14:textId="77777777" w:rsidR="00D969BD" w:rsidRPr="00495EBB" w:rsidRDefault="00D969BD" w:rsidP="00D969BD">
      <w:pPr>
        <w:pStyle w:val="Prrafodelista"/>
        <w:spacing w:line="240" w:lineRule="auto"/>
        <w:ind w:left="426" w:firstLine="0"/>
        <w:rPr>
          <w:color w:val="auto"/>
          <w:szCs w:val="24"/>
        </w:rPr>
      </w:pPr>
    </w:p>
    <w:p w14:paraId="773C369D" w14:textId="2D07AA47"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6334DA" w:rsidRPr="00495EBB">
        <w:rPr>
          <w:color w:val="auto"/>
          <w:szCs w:val="24"/>
        </w:rPr>
        <w:t>seguridad</w:t>
      </w:r>
      <w:r w:rsidRPr="00495EBB">
        <w:rPr>
          <w:color w:val="auto"/>
          <w:szCs w:val="24"/>
        </w:rPr>
        <w:t xml:space="preserve"> ciudadana por efectos de operaciones de</w:t>
      </w:r>
      <w:r w:rsidR="00857490" w:rsidRPr="00495EBB">
        <w:rPr>
          <w:color w:val="auto"/>
          <w:szCs w:val="24"/>
        </w:rPr>
        <w:t>psicológicas</w:t>
      </w:r>
      <w:r w:rsidRPr="00495EBB">
        <w:rPr>
          <w:color w:val="auto"/>
          <w:szCs w:val="24"/>
        </w:rPr>
        <w:t>?</w:t>
      </w:r>
    </w:p>
    <w:p w14:paraId="46E4281F" w14:textId="77777777" w:rsidR="002B4047" w:rsidRPr="00495EBB" w:rsidRDefault="002B4047" w:rsidP="00D61A6E">
      <w:pPr>
        <w:pStyle w:val="Prrafodelista"/>
        <w:autoSpaceDE w:val="0"/>
        <w:autoSpaceDN w:val="0"/>
        <w:adjustRightInd w:val="0"/>
        <w:spacing w:after="0" w:line="360" w:lineRule="auto"/>
        <w:ind w:left="0" w:firstLine="0"/>
        <w:rPr>
          <w:b/>
          <w:bCs/>
          <w:color w:val="auto"/>
        </w:rPr>
      </w:pPr>
    </w:p>
    <w:p w14:paraId="111BFDD4" w14:textId="71D8DBC7" w:rsidR="00D61A6E" w:rsidRPr="00495EBB" w:rsidRDefault="00AA73B7" w:rsidP="00D61A6E">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28</w:t>
      </w:r>
    </w:p>
    <w:p w14:paraId="79E559C5" w14:textId="4785C9C0" w:rsidR="00D61A6E" w:rsidRPr="00495EBB" w:rsidRDefault="00D61A6E" w:rsidP="00D61A6E">
      <w:pPr>
        <w:pStyle w:val="Prrafodelista"/>
        <w:autoSpaceDE w:val="0"/>
        <w:autoSpaceDN w:val="0"/>
        <w:adjustRightInd w:val="0"/>
        <w:spacing w:after="0" w:line="360" w:lineRule="auto"/>
        <w:ind w:left="0" w:firstLine="0"/>
        <w:rPr>
          <w:i/>
          <w:iCs/>
          <w:color w:val="auto"/>
        </w:rPr>
      </w:pPr>
      <w:r w:rsidRPr="00495EBB">
        <w:rPr>
          <w:i/>
          <w:iCs/>
          <w:color w:val="auto"/>
        </w:rPr>
        <w:t>Frecuencias de</w:t>
      </w:r>
      <w:r w:rsidR="0054615A" w:rsidRPr="00495EBB">
        <w:rPr>
          <w:i/>
          <w:iCs/>
          <w:color w:val="auto"/>
        </w:rPr>
        <w:t xml:space="preserve"> </w:t>
      </w:r>
      <w:r w:rsidR="007115DE" w:rsidRPr="00495EBB">
        <w:rPr>
          <w:i/>
          <w:color w:val="auto"/>
          <w:szCs w:val="24"/>
        </w:rPr>
        <w:t>la seguridad ciudadana por efecto</w:t>
      </w:r>
      <w:r w:rsidR="00A91455" w:rsidRPr="00495EBB">
        <w:rPr>
          <w:i/>
          <w:color w:val="auto"/>
          <w:szCs w:val="24"/>
        </w:rPr>
        <w:t>s de operaciones de</w:t>
      </w:r>
      <w:r w:rsidR="00857490" w:rsidRPr="00495EBB">
        <w:rPr>
          <w:i/>
          <w:color w:val="auto"/>
          <w:szCs w:val="24"/>
        </w:rPr>
        <w:t>psicológicas</w:t>
      </w:r>
    </w:p>
    <w:p w14:paraId="0840B905" w14:textId="77777777" w:rsidR="000D4E44" w:rsidRPr="00495EBB" w:rsidRDefault="000D4E44" w:rsidP="000D4E44">
      <w:pPr>
        <w:spacing w:line="240" w:lineRule="auto"/>
        <w:ind w:left="66" w:firstLine="0"/>
        <w:rPr>
          <w:color w:val="auto"/>
          <w:szCs w:val="24"/>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166A3426" w14:textId="77777777" w:rsidTr="006E1B61">
        <w:trPr>
          <w:cantSplit/>
        </w:trPr>
        <w:tc>
          <w:tcPr>
            <w:tcW w:w="2258" w:type="dxa"/>
            <w:gridSpan w:val="2"/>
            <w:tcBorders>
              <w:top w:val="single" w:sz="4" w:space="0" w:color="auto"/>
              <w:bottom w:val="single" w:sz="4" w:space="0" w:color="auto"/>
            </w:tcBorders>
            <w:vAlign w:val="bottom"/>
          </w:tcPr>
          <w:p w14:paraId="360696E9" w14:textId="77777777" w:rsidR="000D4E44" w:rsidRPr="00495EBB" w:rsidRDefault="000D4E4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35D834EC"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42731820"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54716E06"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1E96B353"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4D60750D" w14:textId="77777777" w:rsidTr="006E1B61">
        <w:trPr>
          <w:cantSplit/>
        </w:trPr>
        <w:tc>
          <w:tcPr>
            <w:tcW w:w="813" w:type="dxa"/>
            <w:vMerge w:val="restart"/>
            <w:tcBorders>
              <w:top w:val="single" w:sz="4" w:space="0" w:color="auto"/>
            </w:tcBorders>
          </w:tcPr>
          <w:p w14:paraId="035F43BD"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78B66A65"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Borders>
              <w:top w:val="single" w:sz="4" w:space="0" w:color="auto"/>
            </w:tcBorders>
          </w:tcPr>
          <w:p w14:paraId="091CA280"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w:t>
            </w:r>
          </w:p>
        </w:tc>
        <w:tc>
          <w:tcPr>
            <w:tcW w:w="1200" w:type="dxa"/>
            <w:tcBorders>
              <w:top w:val="single" w:sz="4" w:space="0" w:color="auto"/>
            </w:tcBorders>
          </w:tcPr>
          <w:p w14:paraId="2A92BB14"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c>
          <w:tcPr>
            <w:tcW w:w="1476" w:type="dxa"/>
            <w:tcBorders>
              <w:top w:val="single" w:sz="4" w:space="0" w:color="auto"/>
            </w:tcBorders>
          </w:tcPr>
          <w:p w14:paraId="5A1FB90B"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c>
          <w:tcPr>
            <w:tcW w:w="1476" w:type="dxa"/>
            <w:tcBorders>
              <w:top w:val="single" w:sz="4" w:space="0" w:color="auto"/>
            </w:tcBorders>
          </w:tcPr>
          <w:p w14:paraId="0E0ABF7A"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r>
      <w:tr w:rsidR="00495EBB" w:rsidRPr="00495EBB" w14:paraId="17488674" w14:textId="77777777" w:rsidTr="006E1B61">
        <w:trPr>
          <w:cantSplit/>
        </w:trPr>
        <w:tc>
          <w:tcPr>
            <w:tcW w:w="813" w:type="dxa"/>
            <w:vMerge/>
          </w:tcPr>
          <w:p w14:paraId="08774360"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2607092"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28CB81CF"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28</w:t>
            </w:r>
          </w:p>
        </w:tc>
        <w:tc>
          <w:tcPr>
            <w:tcW w:w="1200" w:type="dxa"/>
          </w:tcPr>
          <w:p w14:paraId="223FA3D7"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58,33</w:t>
            </w:r>
          </w:p>
        </w:tc>
        <w:tc>
          <w:tcPr>
            <w:tcW w:w="1476" w:type="dxa"/>
          </w:tcPr>
          <w:p w14:paraId="7E7D2713"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58,33</w:t>
            </w:r>
          </w:p>
        </w:tc>
        <w:tc>
          <w:tcPr>
            <w:tcW w:w="1476" w:type="dxa"/>
          </w:tcPr>
          <w:p w14:paraId="2250F80B"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0D4E44" w:rsidRPr="00495EBB" w14:paraId="548AF5CD" w14:textId="77777777" w:rsidTr="006E1B61">
        <w:trPr>
          <w:cantSplit/>
        </w:trPr>
        <w:tc>
          <w:tcPr>
            <w:tcW w:w="813" w:type="dxa"/>
            <w:vMerge/>
          </w:tcPr>
          <w:p w14:paraId="545ADC6B"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CC6CB44"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3170B3BD"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4BAC30CD"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27D90BD4"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CA7984F" w14:textId="77777777" w:rsidR="000D4E44" w:rsidRPr="00495EBB" w:rsidRDefault="000D4E4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720490E9" w14:textId="77777777" w:rsidR="000D4E44" w:rsidRPr="00495EBB" w:rsidRDefault="000D4E44" w:rsidP="000D4E44">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343839E0" w14:textId="77777777" w:rsidR="000D4E44" w:rsidRPr="00495EBB" w:rsidRDefault="000D4E44" w:rsidP="000D4E44">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6C110A55" w14:textId="77777777" w:rsidR="000D4E44" w:rsidRPr="00495EBB" w:rsidRDefault="000D4E44" w:rsidP="000D4E44">
      <w:pPr>
        <w:spacing w:after="0" w:line="360" w:lineRule="auto"/>
        <w:ind w:left="0" w:firstLine="0"/>
        <w:rPr>
          <w:b/>
          <w:color w:val="auto"/>
        </w:rPr>
      </w:pPr>
    </w:p>
    <w:p w14:paraId="64C6556A" w14:textId="11640DCF" w:rsidR="000D4E44" w:rsidRPr="00495EBB" w:rsidRDefault="000D4E44" w:rsidP="000D4E44">
      <w:pPr>
        <w:spacing w:after="0" w:line="360" w:lineRule="auto"/>
        <w:ind w:left="0" w:firstLine="0"/>
        <w:rPr>
          <w:b/>
          <w:color w:val="auto"/>
        </w:rPr>
      </w:pPr>
      <w:r w:rsidRPr="00495EBB">
        <w:rPr>
          <w:b/>
          <w:color w:val="auto"/>
        </w:rPr>
        <w:t xml:space="preserve">Figura </w:t>
      </w:r>
      <w:r w:rsidR="00294894" w:rsidRPr="00495EBB">
        <w:rPr>
          <w:b/>
          <w:color w:val="auto"/>
        </w:rPr>
        <w:t>24</w:t>
      </w:r>
      <w:r w:rsidRPr="00495EBB">
        <w:rPr>
          <w:b/>
          <w:color w:val="auto"/>
        </w:rPr>
        <w:t xml:space="preserve"> </w:t>
      </w:r>
    </w:p>
    <w:p w14:paraId="6477DAB9" w14:textId="0A2C9377" w:rsidR="007115DE" w:rsidRPr="00495EBB" w:rsidRDefault="00A0271D" w:rsidP="007115DE">
      <w:pPr>
        <w:spacing w:line="360" w:lineRule="auto"/>
        <w:ind w:left="0" w:firstLine="0"/>
        <w:rPr>
          <w:rFonts w:ascii="Times New Roman" w:eastAsiaTheme="minorEastAsia" w:hAnsi="Times New Roman" w:cs="Times New Roman"/>
          <w:i/>
          <w:noProof/>
          <w:color w:val="auto"/>
          <w:szCs w:val="24"/>
          <w:lang w:val="es-PE"/>
        </w:rPr>
      </w:pPr>
      <w:r w:rsidRPr="00495EBB">
        <w:rPr>
          <w:rFonts w:eastAsia="Times New Roman"/>
          <w:bCs/>
          <w:i/>
          <w:color w:val="auto"/>
          <w:szCs w:val="24"/>
          <w:lang w:eastAsia="es-ES"/>
        </w:rPr>
        <w:t>Gráfica de distribución por criterio,</w:t>
      </w:r>
      <w:r w:rsidR="000D4E44" w:rsidRPr="00495EBB">
        <w:rPr>
          <w:i/>
          <w:color w:val="auto"/>
        </w:rPr>
        <w:t xml:space="preserve"> </w:t>
      </w:r>
      <w:r w:rsidR="00A14F3F" w:rsidRPr="00495EBB">
        <w:rPr>
          <w:i/>
          <w:color w:val="auto"/>
        </w:rPr>
        <w:t>en</w:t>
      </w:r>
      <w:r w:rsidR="000D4E44" w:rsidRPr="00495EBB">
        <w:rPr>
          <w:i/>
          <w:color w:val="auto"/>
        </w:rPr>
        <w:t xml:space="preserve"> </w:t>
      </w:r>
      <w:r w:rsidR="007115DE" w:rsidRPr="00495EBB">
        <w:rPr>
          <w:i/>
          <w:color w:val="auto"/>
          <w:szCs w:val="24"/>
        </w:rPr>
        <w:t>la seguridad ciudadana por efectos de operaciones de</w:t>
      </w:r>
      <w:r w:rsidR="00857490" w:rsidRPr="00495EBB">
        <w:rPr>
          <w:i/>
          <w:color w:val="auto"/>
          <w:szCs w:val="24"/>
        </w:rPr>
        <w:t>psicológicas</w:t>
      </w:r>
    </w:p>
    <w:p w14:paraId="31FD1936" w14:textId="650ED6BA" w:rsidR="000D4E44" w:rsidRPr="00495EBB" w:rsidRDefault="000D4E44" w:rsidP="007115DE">
      <w:pPr>
        <w:spacing w:line="360" w:lineRule="auto"/>
        <w:ind w:left="0" w:firstLine="0"/>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6050D25B" wp14:editId="17A2D68F">
            <wp:extent cx="4462780" cy="3193415"/>
            <wp:effectExtent l="0" t="0" r="0" b="6985"/>
            <wp:docPr id="1657938898" name="Imagen 165793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2780" cy="3193415"/>
                    </a:xfrm>
                    <a:prstGeom prst="rect">
                      <a:avLst/>
                    </a:prstGeom>
                    <a:noFill/>
                    <a:ln>
                      <a:noFill/>
                    </a:ln>
                  </pic:spPr>
                </pic:pic>
              </a:graphicData>
            </a:graphic>
          </wp:inline>
        </w:drawing>
      </w:r>
    </w:p>
    <w:p w14:paraId="55BCE8A2" w14:textId="77777777" w:rsidR="000D4E44" w:rsidRPr="00495EBB" w:rsidRDefault="000D4E44"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4B357BA6" w14:textId="5E91978B" w:rsidR="000D4E44" w:rsidRPr="00495EBB" w:rsidRDefault="000D4E44"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4A6C7E" w:rsidRPr="00495EBB">
        <w:rPr>
          <w:iCs/>
          <w:color w:val="auto"/>
          <w:szCs w:val="24"/>
          <w:lang w:val="es-PE"/>
        </w:rPr>
        <w:t xml:space="preserve">Tabla </w:t>
      </w:r>
      <w:r w:rsidR="007A1724" w:rsidRPr="00495EBB">
        <w:rPr>
          <w:iCs/>
          <w:color w:val="auto"/>
          <w:szCs w:val="24"/>
          <w:lang w:val="es-PE"/>
        </w:rPr>
        <w:t>28</w:t>
      </w:r>
      <w:r w:rsidR="004A6C7E" w:rsidRPr="00495EBB">
        <w:rPr>
          <w:iCs/>
          <w:color w:val="auto"/>
          <w:szCs w:val="24"/>
          <w:lang w:val="es-PE"/>
        </w:rPr>
        <w:t xml:space="preserve"> y la Figura 24, </w:t>
      </w:r>
      <w:r w:rsidR="004A6C7E"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w:t>
      </w:r>
      <w:r w:rsidR="00CF1843" w:rsidRPr="00495EBB">
        <w:rPr>
          <w:rFonts w:eastAsia="Times New Roman"/>
          <w:color w:val="auto"/>
        </w:rPr>
        <w:t>4</w:t>
      </w:r>
      <w:r w:rsidRPr="00495EBB">
        <w:rPr>
          <w:rFonts w:eastAsia="Times New Roman"/>
          <w:color w:val="auto"/>
        </w:rPr>
        <w:t>8 encuestados con relación a la pregunta 20 contestaron de la siguiente manera: opinan que el 41,67% casi siempre y el 58,33% siempre.</w:t>
      </w:r>
    </w:p>
    <w:p w14:paraId="5DD55F40" w14:textId="77777777" w:rsidR="000D4E44" w:rsidRPr="00495EBB" w:rsidRDefault="000D4E44" w:rsidP="000D4E44">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5DB4132F" w14:textId="77777777" w:rsidR="000D4E44" w:rsidRPr="00495EBB" w:rsidRDefault="000D4E44" w:rsidP="000D4E44">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680952F6" w14:textId="77777777" w:rsidR="003A3AAC" w:rsidRPr="00495EBB" w:rsidRDefault="003A3AAC" w:rsidP="003A3AAC">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469A8395" w14:textId="0F61B83E"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7115DE" w:rsidRPr="00495EBB">
        <w:rPr>
          <w:color w:val="auto"/>
          <w:szCs w:val="24"/>
        </w:rPr>
        <w:t>estabilidad de la organización política</w:t>
      </w:r>
      <w:r w:rsidR="0010144A" w:rsidRPr="00495EBB">
        <w:rPr>
          <w:color w:val="auto"/>
          <w:szCs w:val="24"/>
        </w:rPr>
        <w:t xml:space="preserve"> </w:t>
      </w:r>
      <w:r w:rsidRPr="00495EBB">
        <w:rPr>
          <w:color w:val="auto"/>
          <w:szCs w:val="24"/>
        </w:rPr>
        <w:t xml:space="preserve">por efectos de </w:t>
      </w:r>
      <w:r w:rsidR="0010144A" w:rsidRPr="00495EBB">
        <w:rPr>
          <w:color w:val="auto"/>
          <w:szCs w:val="24"/>
        </w:rPr>
        <w:t>la</w:t>
      </w:r>
      <w:r w:rsidRPr="00495EBB">
        <w:rPr>
          <w:color w:val="auto"/>
          <w:szCs w:val="24"/>
        </w:rPr>
        <w:t xml:space="preserve"> guerra electrónica?</w:t>
      </w:r>
    </w:p>
    <w:p w14:paraId="6E7657FA" w14:textId="77777777" w:rsidR="00D8669A" w:rsidRPr="00495EBB" w:rsidRDefault="00D8669A" w:rsidP="00CD0C2A">
      <w:pPr>
        <w:autoSpaceDE w:val="0"/>
        <w:autoSpaceDN w:val="0"/>
        <w:adjustRightInd w:val="0"/>
        <w:spacing w:after="0" w:line="360" w:lineRule="auto"/>
        <w:rPr>
          <w:b/>
          <w:bCs/>
          <w:color w:val="auto"/>
        </w:rPr>
      </w:pPr>
    </w:p>
    <w:p w14:paraId="5B569AEE" w14:textId="2468F2BA" w:rsidR="00CD0C2A" w:rsidRPr="00495EBB" w:rsidRDefault="00CD0C2A" w:rsidP="00CD0C2A">
      <w:pPr>
        <w:autoSpaceDE w:val="0"/>
        <w:autoSpaceDN w:val="0"/>
        <w:adjustRightInd w:val="0"/>
        <w:spacing w:after="0" w:line="360" w:lineRule="auto"/>
        <w:rPr>
          <w:b/>
          <w:bCs/>
          <w:color w:val="auto"/>
        </w:rPr>
      </w:pPr>
      <w:r w:rsidRPr="00495EBB">
        <w:rPr>
          <w:b/>
          <w:bCs/>
          <w:color w:val="auto"/>
        </w:rPr>
        <w:t xml:space="preserve">Tabla </w:t>
      </w:r>
      <w:r w:rsidR="003D57C3" w:rsidRPr="00495EBB">
        <w:rPr>
          <w:b/>
          <w:bCs/>
          <w:color w:val="auto"/>
        </w:rPr>
        <w:t>29</w:t>
      </w:r>
    </w:p>
    <w:p w14:paraId="24827B79" w14:textId="0FF4AC55" w:rsidR="00CD0C2A" w:rsidRPr="00495EBB" w:rsidRDefault="00CD0C2A" w:rsidP="00CD0C2A">
      <w:pPr>
        <w:autoSpaceDE w:val="0"/>
        <w:autoSpaceDN w:val="0"/>
        <w:adjustRightInd w:val="0"/>
        <w:spacing w:after="0" w:line="360" w:lineRule="auto"/>
        <w:ind w:left="0" w:firstLine="0"/>
        <w:rPr>
          <w:i/>
          <w:iCs/>
          <w:color w:val="auto"/>
        </w:rPr>
      </w:pPr>
      <w:r w:rsidRPr="00495EBB">
        <w:rPr>
          <w:i/>
          <w:iCs/>
          <w:color w:val="auto"/>
        </w:rPr>
        <w:t>Frecuencias de</w:t>
      </w:r>
      <w:r w:rsidR="008420F5" w:rsidRPr="00495EBB">
        <w:rPr>
          <w:i/>
          <w:iCs/>
          <w:color w:val="auto"/>
        </w:rPr>
        <w:t xml:space="preserve"> </w:t>
      </w:r>
      <w:r w:rsidR="007115DE" w:rsidRPr="00495EBB">
        <w:rPr>
          <w:i/>
          <w:color w:val="auto"/>
          <w:szCs w:val="24"/>
        </w:rPr>
        <w:t xml:space="preserve">la estabilidad </w:t>
      </w:r>
      <w:r w:rsidR="00A14F3F" w:rsidRPr="00495EBB">
        <w:rPr>
          <w:i/>
          <w:color w:val="auto"/>
          <w:szCs w:val="24"/>
        </w:rPr>
        <w:t>en</w:t>
      </w:r>
      <w:r w:rsidR="007115DE" w:rsidRPr="00495EBB">
        <w:rPr>
          <w:i/>
          <w:color w:val="auto"/>
          <w:szCs w:val="24"/>
        </w:rPr>
        <w:t xml:space="preserve"> la organización política por efectos de la</w:t>
      </w:r>
      <w:r w:rsidR="00A91455" w:rsidRPr="00495EBB">
        <w:rPr>
          <w:i/>
          <w:color w:val="auto"/>
          <w:szCs w:val="24"/>
        </w:rPr>
        <w:t xml:space="preserve"> guerra electrónica</w:t>
      </w:r>
    </w:p>
    <w:p w14:paraId="74CD12B5" w14:textId="77777777" w:rsidR="000D4E44" w:rsidRPr="00495EBB" w:rsidRDefault="000D4E44" w:rsidP="000D4E44">
      <w:pPr>
        <w:pStyle w:val="Prrafodelista"/>
        <w:autoSpaceDE w:val="0"/>
        <w:autoSpaceDN w:val="0"/>
        <w:adjustRightInd w:val="0"/>
        <w:spacing w:after="0" w:line="240" w:lineRule="auto"/>
        <w:ind w:firstLine="0"/>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2D157F4D" w14:textId="77777777" w:rsidTr="006E1B61">
        <w:trPr>
          <w:cantSplit/>
        </w:trPr>
        <w:tc>
          <w:tcPr>
            <w:tcW w:w="2258" w:type="dxa"/>
            <w:gridSpan w:val="2"/>
            <w:tcBorders>
              <w:top w:val="single" w:sz="4" w:space="0" w:color="auto"/>
              <w:bottom w:val="single" w:sz="4" w:space="0" w:color="auto"/>
            </w:tcBorders>
            <w:vAlign w:val="bottom"/>
          </w:tcPr>
          <w:p w14:paraId="7A539785" w14:textId="77777777" w:rsidR="000D4E44" w:rsidRPr="00495EBB" w:rsidRDefault="000D4E4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73E8CD90"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4522FE14"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6A7A2D57"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6C2A47E8"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73D70F57" w14:textId="77777777" w:rsidTr="006E1B61">
        <w:trPr>
          <w:cantSplit/>
        </w:trPr>
        <w:tc>
          <w:tcPr>
            <w:tcW w:w="813" w:type="dxa"/>
            <w:vMerge w:val="restart"/>
            <w:tcBorders>
              <w:top w:val="single" w:sz="4" w:space="0" w:color="auto"/>
            </w:tcBorders>
          </w:tcPr>
          <w:p w14:paraId="2CC175BB"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14CE48B9"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nunca</w:t>
            </w:r>
          </w:p>
        </w:tc>
        <w:tc>
          <w:tcPr>
            <w:tcW w:w="1230" w:type="dxa"/>
            <w:tcBorders>
              <w:top w:val="single" w:sz="4" w:space="0" w:color="auto"/>
            </w:tcBorders>
          </w:tcPr>
          <w:p w14:paraId="48C8A71D"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27</w:t>
            </w:r>
          </w:p>
        </w:tc>
        <w:tc>
          <w:tcPr>
            <w:tcW w:w="1200" w:type="dxa"/>
            <w:tcBorders>
              <w:top w:val="single" w:sz="4" w:space="0" w:color="auto"/>
            </w:tcBorders>
          </w:tcPr>
          <w:p w14:paraId="54BFEF6E"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c>
          <w:tcPr>
            <w:tcW w:w="1476" w:type="dxa"/>
            <w:tcBorders>
              <w:top w:val="single" w:sz="4" w:space="0" w:color="auto"/>
            </w:tcBorders>
          </w:tcPr>
          <w:p w14:paraId="62513E61"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c>
          <w:tcPr>
            <w:tcW w:w="1476" w:type="dxa"/>
            <w:tcBorders>
              <w:top w:val="single" w:sz="4" w:space="0" w:color="auto"/>
            </w:tcBorders>
          </w:tcPr>
          <w:p w14:paraId="61D2ECE6"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r>
      <w:tr w:rsidR="00495EBB" w:rsidRPr="00495EBB" w14:paraId="36CE01B1" w14:textId="77777777" w:rsidTr="006E1B61">
        <w:trPr>
          <w:cantSplit/>
        </w:trPr>
        <w:tc>
          <w:tcPr>
            <w:tcW w:w="813" w:type="dxa"/>
            <w:vMerge/>
          </w:tcPr>
          <w:p w14:paraId="1C746A01"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9136355"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37D68BD8"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18</w:t>
            </w:r>
          </w:p>
        </w:tc>
        <w:tc>
          <w:tcPr>
            <w:tcW w:w="1200" w:type="dxa"/>
          </w:tcPr>
          <w:p w14:paraId="3CBFC0C0"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37,50</w:t>
            </w:r>
          </w:p>
        </w:tc>
        <w:tc>
          <w:tcPr>
            <w:tcW w:w="1476" w:type="dxa"/>
          </w:tcPr>
          <w:p w14:paraId="23525314"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37,50</w:t>
            </w:r>
          </w:p>
        </w:tc>
        <w:tc>
          <w:tcPr>
            <w:tcW w:w="1476" w:type="dxa"/>
          </w:tcPr>
          <w:p w14:paraId="2849EB20"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93,75</w:t>
            </w:r>
          </w:p>
        </w:tc>
      </w:tr>
      <w:tr w:rsidR="00495EBB" w:rsidRPr="00495EBB" w14:paraId="5D734603" w14:textId="77777777" w:rsidTr="006E1B61">
        <w:trPr>
          <w:cantSplit/>
        </w:trPr>
        <w:tc>
          <w:tcPr>
            <w:tcW w:w="813" w:type="dxa"/>
            <w:vMerge/>
          </w:tcPr>
          <w:p w14:paraId="1823BFB1"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E7D9B5B"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23BDB26D"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w:t>
            </w:r>
          </w:p>
        </w:tc>
        <w:tc>
          <w:tcPr>
            <w:tcW w:w="1200" w:type="dxa"/>
          </w:tcPr>
          <w:p w14:paraId="3F72B433"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2E77CFA3"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45656227"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653D477B" w14:textId="77777777" w:rsidTr="006E1B61">
        <w:trPr>
          <w:cantSplit/>
        </w:trPr>
        <w:tc>
          <w:tcPr>
            <w:tcW w:w="813" w:type="dxa"/>
            <w:vMerge/>
          </w:tcPr>
          <w:p w14:paraId="2A51C4BF"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DF59D32"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729C376A"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6E06DCCF"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1851E26B"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1867E808" w14:textId="77777777" w:rsidR="000D4E44" w:rsidRPr="00495EBB" w:rsidRDefault="000D4E4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7AEC2BF2" w14:textId="77777777" w:rsidR="000D4E44" w:rsidRPr="00495EBB" w:rsidRDefault="000D4E44" w:rsidP="000D4E44">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515EE331" w14:textId="77777777" w:rsidR="000D4E44" w:rsidRPr="00495EBB" w:rsidRDefault="000D4E44" w:rsidP="000D4E44">
      <w:pPr>
        <w:spacing w:after="0" w:line="360" w:lineRule="auto"/>
        <w:ind w:left="0" w:firstLine="0"/>
        <w:rPr>
          <w:b/>
          <w:color w:val="auto"/>
        </w:rPr>
      </w:pPr>
    </w:p>
    <w:p w14:paraId="403EA771" w14:textId="2FB95FF0" w:rsidR="000D4E44" w:rsidRPr="00495EBB" w:rsidRDefault="000D4E44" w:rsidP="000D4E44">
      <w:pPr>
        <w:spacing w:after="0" w:line="360" w:lineRule="auto"/>
        <w:ind w:left="0" w:firstLine="0"/>
        <w:rPr>
          <w:b/>
          <w:color w:val="auto"/>
        </w:rPr>
      </w:pPr>
      <w:r w:rsidRPr="00495EBB">
        <w:rPr>
          <w:b/>
          <w:color w:val="auto"/>
        </w:rPr>
        <w:t xml:space="preserve">Figura </w:t>
      </w:r>
      <w:r w:rsidR="00294894" w:rsidRPr="00495EBB">
        <w:rPr>
          <w:b/>
          <w:color w:val="auto"/>
        </w:rPr>
        <w:t>25</w:t>
      </w:r>
      <w:r w:rsidRPr="00495EBB">
        <w:rPr>
          <w:b/>
          <w:color w:val="auto"/>
        </w:rPr>
        <w:t xml:space="preserve"> </w:t>
      </w:r>
    </w:p>
    <w:p w14:paraId="33147894" w14:textId="3A98D381" w:rsidR="007115DE" w:rsidRPr="00495EBB" w:rsidRDefault="00A0271D" w:rsidP="007115DE">
      <w:pPr>
        <w:spacing w:line="360" w:lineRule="auto"/>
        <w:ind w:left="0" w:firstLine="0"/>
        <w:rPr>
          <w:i/>
          <w:color w:val="auto"/>
          <w:szCs w:val="24"/>
        </w:rPr>
      </w:pPr>
      <w:r w:rsidRPr="00495EBB">
        <w:rPr>
          <w:rFonts w:eastAsia="Times New Roman"/>
          <w:bCs/>
          <w:i/>
          <w:color w:val="auto"/>
          <w:szCs w:val="24"/>
          <w:lang w:eastAsia="es-ES"/>
        </w:rPr>
        <w:t>Gráfica de distribución por criterio,</w:t>
      </w:r>
      <w:r w:rsidR="000D4E44" w:rsidRPr="00495EBB">
        <w:rPr>
          <w:i/>
          <w:color w:val="auto"/>
        </w:rPr>
        <w:t xml:space="preserve"> </w:t>
      </w:r>
      <w:r w:rsidR="00A14F3F" w:rsidRPr="00495EBB">
        <w:rPr>
          <w:i/>
          <w:color w:val="auto"/>
        </w:rPr>
        <w:t>en</w:t>
      </w:r>
      <w:r w:rsidR="000D4E44" w:rsidRPr="00495EBB">
        <w:rPr>
          <w:i/>
          <w:color w:val="auto"/>
        </w:rPr>
        <w:t xml:space="preserve"> </w:t>
      </w:r>
      <w:r w:rsidR="007115DE" w:rsidRPr="00495EBB">
        <w:rPr>
          <w:i/>
          <w:color w:val="auto"/>
          <w:szCs w:val="24"/>
        </w:rPr>
        <w:t>la estabilidad de la organización política por efectos de la guerra electrónica</w:t>
      </w:r>
    </w:p>
    <w:p w14:paraId="2B7D6B64" w14:textId="3362A513" w:rsidR="000D4E44" w:rsidRPr="00495EBB" w:rsidRDefault="000D4E44" w:rsidP="007115DE">
      <w:pPr>
        <w:spacing w:line="360" w:lineRule="auto"/>
        <w:ind w:left="0" w:firstLine="0"/>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76DEBDC9" wp14:editId="5A9459BB">
            <wp:extent cx="4449170" cy="3164316"/>
            <wp:effectExtent l="0" t="0" r="8890" b="0"/>
            <wp:docPr id="1657938899" name="Imagen 165793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397" cy="3170167"/>
                    </a:xfrm>
                    <a:prstGeom prst="rect">
                      <a:avLst/>
                    </a:prstGeom>
                    <a:noFill/>
                    <a:ln>
                      <a:noFill/>
                    </a:ln>
                  </pic:spPr>
                </pic:pic>
              </a:graphicData>
            </a:graphic>
          </wp:inline>
        </w:drawing>
      </w:r>
    </w:p>
    <w:p w14:paraId="058DA390" w14:textId="77777777" w:rsidR="000D4E44" w:rsidRPr="00495EBB" w:rsidRDefault="000D4E44"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25C882B0" w14:textId="7DBC3153" w:rsidR="000D4E44" w:rsidRPr="00495EBB" w:rsidRDefault="000D4E44"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D4320B" w:rsidRPr="00495EBB">
        <w:rPr>
          <w:iCs/>
          <w:color w:val="auto"/>
          <w:szCs w:val="24"/>
          <w:lang w:val="es-PE"/>
        </w:rPr>
        <w:t>2</w:t>
      </w:r>
      <w:r w:rsidR="007A1724" w:rsidRPr="00495EBB">
        <w:rPr>
          <w:iCs/>
          <w:color w:val="auto"/>
          <w:szCs w:val="24"/>
          <w:lang w:val="es-PE"/>
        </w:rPr>
        <w:t>9</w:t>
      </w:r>
      <w:r w:rsidR="00E569A9" w:rsidRPr="00495EBB">
        <w:rPr>
          <w:iCs/>
          <w:color w:val="auto"/>
          <w:szCs w:val="24"/>
          <w:lang w:val="es-PE"/>
        </w:rPr>
        <w:t xml:space="preserve"> y la Figura 25,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w:t>
      </w:r>
      <w:r w:rsidR="00D14DDC" w:rsidRPr="00495EBB">
        <w:rPr>
          <w:rFonts w:eastAsia="Times New Roman"/>
          <w:color w:val="auto"/>
        </w:rPr>
        <w:t>4</w:t>
      </w:r>
      <w:r w:rsidRPr="00495EBB">
        <w:rPr>
          <w:rFonts w:eastAsia="Times New Roman"/>
          <w:color w:val="auto"/>
        </w:rPr>
        <w:t xml:space="preserve">8 encuestados con relación a la pregunta 21 contestaron de la siguiente manera: opinan que el 56,25% a veces, el 37,50% casi siempre y el </w:t>
      </w:r>
      <w:r w:rsidR="007115DE" w:rsidRPr="00495EBB">
        <w:rPr>
          <w:rFonts w:eastAsia="Times New Roman"/>
          <w:color w:val="auto"/>
        </w:rPr>
        <w:t>6,25</w:t>
      </w:r>
      <w:r w:rsidRPr="00495EBB">
        <w:rPr>
          <w:rFonts w:eastAsia="Times New Roman"/>
          <w:color w:val="auto"/>
        </w:rPr>
        <w:t>% siempre.</w:t>
      </w:r>
    </w:p>
    <w:p w14:paraId="7922A4E5" w14:textId="77777777" w:rsidR="00F168A6" w:rsidRPr="00495EBB" w:rsidRDefault="00F168A6"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p>
    <w:p w14:paraId="30B6CC76" w14:textId="1A2EC5AA"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7115DE" w:rsidRPr="00495EBB">
        <w:rPr>
          <w:color w:val="auto"/>
          <w:szCs w:val="24"/>
        </w:rPr>
        <w:t xml:space="preserve">estabilidad de la organización política por efectos </w:t>
      </w:r>
      <w:r w:rsidRPr="00495EBB">
        <w:rPr>
          <w:color w:val="auto"/>
          <w:szCs w:val="24"/>
        </w:rPr>
        <w:t>de operaciones de seguridad?</w:t>
      </w:r>
    </w:p>
    <w:p w14:paraId="5313ADC3" w14:textId="77777777" w:rsidR="00E80DE3" w:rsidRPr="00495EBB" w:rsidRDefault="00E80DE3" w:rsidP="00E80DE3">
      <w:pPr>
        <w:autoSpaceDE w:val="0"/>
        <w:autoSpaceDN w:val="0"/>
        <w:adjustRightInd w:val="0"/>
        <w:spacing w:after="0" w:line="240" w:lineRule="auto"/>
        <w:jc w:val="left"/>
        <w:rPr>
          <w:rFonts w:ascii="Times New Roman" w:eastAsiaTheme="minorEastAsia" w:hAnsi="Times New Roman" w:cs="Times New Roman"/>
          <w:color w:val="auto"/>
          <w:szCs w:val="24"/>
          <w:lang w:val="es-PE"/>
        </w:rPr>
      </w:pPr>
    </w:p>
    <w:p w14:paraId="67DAE583" w14:textId="7AAE78F6" w:rsidR="00CD0C2A" w:rsidRPr="00495EBB" w:rsidRDefault="00CD0C2A" w:rsidP="00CD0C2A">
      <w:pPr>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30</w:t>
      </w:r>
    </w:p>
    <w:p w14:paraId="53A3B3EC" w14:textId="7DC7BF33" w:rsidR="00CD0C2A" w:rsidRPr="00495EBB" w:rsidRDefault="00CD0C2A" w:rsidP="00CD0C2A">
      <w:pPr>
        <w:autoSpaceDE w:val="0"/>
        <w:autoSpaceDN w:val="0"/>
        <w:adjustRightInd w:val="0"/>
        <w:spacing w:after="0" w:line="360" w:lineRule="auto"/>
        <w:ind w:left="0" w:firstLine="0"/>
        <w:rPr>
          <w:i/>
          <w:color w:val="auto"/>
          <w:szCs w:val="24"/>
        </w:rPr>
      </w:pPr>
      <w:r w:rsidRPr="00495EBB">
        <w:rPr>
          <w:i/>
          <w:iCs/>
          <w:color w:val="auto"/>
        </w:rPr>
        <w:t xml:space="preserve">Frecuencias </w:t>
      </w:r>
      <w:r w:rsidR="008420F5" w:rsidRPr="00495EBB">
        <w:rPr>
          <w:i/>
          <w:color w:val="auto"/>
          <w:szCs w:val="24"/>
        </w:rPr>
        <w:t>de</w:t>
      </w:r>
      <w:r w:rsidR="007115DE" w:rsidRPr="00495EBB">
        <w:rPr>
          <w:i/>
          <w:color w:val="auto"/>
          <w:szCs w:val="24"/>
        </w:rPr>
        <w:t xml:space="preserve"> la estabilidad </w:t>
      </w:r>
      <w:r w:rsidR="00A14F3F" w:rsidRPr="00495EBB">
        <w:rPr>
          <w:i/>
          <w:color w:val="auto"/>
          <w:szCs w:val="24"/>
        </w:rPr>
        <w:t>en</w:t>
      </w:r>
      <w:r w:rsidR="007115DE" w:rsidRPr="00495EBB">
        <w:rPr>
          <w:i/>
          <w:color w:val="auto"/>
          <w:szCs w:val="24"/>
        </w:rPr>
        <w:t xml:space="preserve"> la organización política por efec</w:t>
      </w:r>
      <w:r w:rsidR="00A91455" w:rsidRPr="00495EBB">
        <w:rPr>
          <w:i/>
          <w:color w:val="auto"/>
          <w:szCs w:val="24"/>
        </w:rPr>
        <w:t>tos de operaciones de seguridad</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5732265F" w14:textId="77777777" w:rsidTr="006E1B61">
        <w:trPr>
          <w:cantSplit/>
        </w:trPr>
        <w:tc>
          <w:tcPr>
            <w:tcW w:w="2258" w:type="dxa"/>
            <w:gridSpan w:val="2"/>
            <w:tcBorders>
              <w:top w:val="single" w:sz="4" w:space="0" w:color="auto"/>
              <w:bottom w:val="single" w:sz="4" w:space="0" w:color="auto"/>
            </w:tcBorders>
            <w:vAlign w:val="bottom"/>
          </w:tcPr>
          <w:p w14:paraId="26714672" w14:textId="77777777" w:rsidR="000D4E44" w:rsidRPr="00495EBB" w:rsidRDefault="000D4E4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62A85D67"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70141806"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4DEA95B1"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3B7D765A"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4A32192E" w14:textId="77777777" w:rsidTr="006E1B61">
        <w:trPr>
          <w:cantSplit/>
        </w:trPr>
        <w:tc>
          <w:tcPr>
            <w:tcW w:w="813" w:type="dxa"/>
            <w:vMerge w:val="restart"/>
            <w:tcBorders>
              <w:top w:val="single" w:sz="4" w:space="0" w:color="auto"/>
            </w:tcBorders>
          </w:tcPr>
          <w:p w14:paraId="39F6F5E2"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5243C41B"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0CC713F5"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4C5550CE"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0009CE86"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13449C6F"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4C6E1453" w14:textId="77777777" w:rsidTr="006E1B61">
        <w:trPr>
          <w:cantSplit/>
        </w:trPr>
        <w:tc>
          <w:tcPr>
            <w:tcW w:w="813" w:type="dxa"/>
            <w:vMerge/>
          </w:tcPr>
          <w:p w14:paraId="7EFCCC72"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33C3E21"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7928569F"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1B8FFB6A"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7DACC97A"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68BA4175"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5C2DD422" w14:textId="77777777" w:rsidTr="006E1B61">
        <w:trPr>
          <w:cantSplit/>
        </w:trPr>
        <w:tc>
          <w:tcPr>
            <w:tcW w:w="813" w:type="dxa"/>
            <w:vMerge/>
          </w:tcPr>
          <w:p w14:paraId="360E806E"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561D25A"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74CFB117"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5EC9BCDC"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7C5F2759"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697582F5"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6AE23B96" w14:textId="77777777" w:rsidTr="006E1B61">
        <w:trPr>
          <w:cantSplit/>
        </w:trPr>
        <w:tc>
          <w:tcPr>
            <w:tcW w:w="813" w:type="dxa"/>
            <w:vMerge/>
          </w:tcPr>
          <w:p w14:paraId="6530021A"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DCD92E8"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5289CAF6"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0B3C22CD"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1D0FC760"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01606A7F" w14:textId="77777777" w:rsidR="000D4E44" w:rsidRPr="00495EBB" w:rsidRDefault="000D4E4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0414E534" w14:textId="77777777" w:rsidR="000D4E44" w:rsidRPr="00495EBB" w:rsidRDefault="000D4E44" w:rsidP="000D4E44">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30A9B6B6" w14:textId="77777777" w:rsidR="000D4E44" w:rsidRPr="00495EBB" w:rsidRDefault="000D4E44" w:rsidP="000D4E44">
      <w:pPr>
        <w:spacing w:after="0" w:line="360" w:lineRule="auto"/>
        <w:ind w:left="0" w:firstLine="0"/>
        <w:rPr>
          <w:b/>
          <w:color w:val="auto"/>
        </w:rPr>
      </w:pPr>
    </w:p>
    <w:p w14:paraId="79D32E25" w14:textId="6D36DC77" w:rsidR="000D4E44" w:rsidRPr="00495EBB" w:rsidRDefault="000D4E44" w:rsidP="000D4E44">
      <w:pPr>
        <w:spacing w:after="0" w:line="360" w:lineRule="auto"/>
        <w:ind w:left="0" w:firstLine="0"/>
        <w:rPr>
          <w:b/>
          <w:color w:val="auto"/>
        </w:rPr>
      </w:pPr>
      <w:r w:rsidRPr="00495EBB">
        <w:rPr>
          <w:b/>
          <w:color w:val="auto"/>
        </w:rPr>
        <w:t xml:space="preserve">Figura </w:t>
      </w:r>
      <w:r w:rsidR="00294894" w:rsidRPr="00495EBB">
        <w:rPr>
          <w:b/>
          <w:color w:val="auto"/>
        </w:rPr>
        <w:t>26</w:t>
      </w:r>
      <w:r w:rsidRPr="00495EBB">
        <w:rPr>
          <w:b/>
          <w:color w:val="auto"/>
        </w:rPr>
        <w:t xml:space="preserve"> </w:t>
      </w:r>
    </w:p>
    <w:p w14:paraId="7EDEF020" w14:textId="25529841" w:rsidR="007115DE" w:rsidRPr="00495EBB" w:rsidRDefault="00A0271D" w:rsidP="007115DE">
      <w:pPr>
        <w:spacing w:line="360" w:lineRule="auto"/>
        <w:ind w:left="0" w:firstLine="0"/>
        <w:rPr>
          <w:i/>
          <w:color w:val="auto"/>
          <w:szCs w:val="24"/>
        </w:rPr>
      </w:pPr>
      <w:r w:rsidRPr="00495EBB">
        <w:rPr>
          <w:rFonts w:eastAsia="Times New Roman"/>
          <w:bCs/>
          <w:i/>
          <w:color w:val="auto"/>
          <w:szCs w:val="24"/>
          <w:lang w:eastAsia="es-ES"/>
        </w:rPr>
        <w:t xml:space="preserve">Gráfica de distribución por criterio, </w:t>
      </w:r>
      <w:r w:rsidR="00A14F3F" w:rsidRPr="00495EBB">
        <w:rPr>
          <w:i/>
          <w:color w:val="auto"/>
          <w:szCs w:val="24"/>
        </w:rPr>
        <w:t>de</w:t>
      </w:r>
      <w:r w:rsidR="007115DE" w:rsidRPr="00495EBB">
        <w:rPr>
          <w:i/>
          <w:color w:val="auto"/>
          <w:szCs w:val="24"/>
        </w:rPr>
        <w:t xml:space="preserve"> la estabilidad </w:t>
      </w:r>
      <w:r w:rsidR="00A14F3F" w:rsidRPr="00495EBB">
        <w:rPr>
          <w:i/>
          <w:color w:val="auto"/>
          <w:szCs w:val="24"/>
        </w:rPr>
        <w:t>en</w:t>
      </w:r>
      <w:r w:rsidR="007115DE" w:rsidRPr="00495EBB">
        <w:rPr>
          <w:i/>
          <w:color w:val="auto"/>
          <w:szCs w:val="24"/>
        </w:rPr>
        <w:t xml:space="preserve"> la organización política por efec</w:t>
      </w:r>
      <w:r w:rsidR="00A91455" w:rsidRPr="00495EBB">
        <w:rPr>
          <w:i/>
          <w:color w:val="auto"/>
          <w:szCs w:val="24"/>
        </w:rPr>
        <w:t>tos de operaciones de seguridad</w:t>
      </w:r>
    </w:p>
    <w:p w14:paraId="102FCC63" w14:textId="49AEF682" w:rsidR="000D4E44" w:rsidRPr="00495EBB" w:rsidRDefault="007115DE" w:rsidP="007115DE">
      <w:pPr>
        <w:spacing w:line="360" w:lineRule="auto"/>
        <w:ind w:left="0" w:firstLine="0"/>
        <w:rPr>
          <w:color w:val="auto"/>
        </w:rPr>
      </w:pPr>
      <w:r w:rsidRPr="00495EBB">
        <w:rPr>
          <w:noProof/>
          <w:color w:val="auto"/>
          <w:lang w:val="es-PE"/>
        </w:rPr>
        <w:t xml:space="preserve"> </w:t>
      </w:r>
      <w:r w:rsidR="000D4E44" w:rsidRPr="00495EBB">
        <w:rPr>
          <w:noProof/>
          <w:color w:val="auto"/>
          <w:lang w:val="es-PE"/>
        </w:rPr>
        <w:drawing>
          <wp:inline distT="0" distB="0" distL="0" distR="0" wp14:anchorId="63DEAC30" wp14:editId="70809BCE">
            <wp:extent cx="4462780" cy="3152775"/>
            <wp:effectExtent l="0" t="0" r="0" b="9525"/>
            <wp:docPr id="1657938900" name="Imagen 165793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152775"/>
                    </a:xfrm>
                    <a:prstGeom prst="rect">
                      <a:avLst/>
                    </a:prstGeom>
                    <a:noFill/>
                    <a:ln>
                      <a:noFill/>
                    </a:ln>
                  </pic:spPr>
                </pic:pic>
              </a:graphicData>
            </a:graphic>
          </wp:inline>
        </w:drawing>
      </w:r>
    </w:p>
    <w:p w14:paraId="14C09E7A" w14:textId="77777777" w:rsidR="000D4E44" w:rsidRPr="00495EBB" w:rsidRDefault="000D4E44" w:rsidP="000D4E44">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p>
    <w:p w14:paraId="3C8C5DC0" w14:textId="77777777" w:rsidR="000D4E44" w:rsidRPr="00495EBB" w:rsidRDefault="000D4E44" w:rsidP="000D4E44">
      <w:pPr>
        <w:pStyle w:val="Prrafodelista"/>
        <w:spacing w:line="240" w:lineRule="auto"/>
        <w:ind w:left="426" w:firstLine="0"/>
        <w:jc w:val="left"/>
        <w:rPr>
          <w:color w:val="auto"/>
          <w:szCs w:val="24"/>
        </w:rPr>
      </w:pPr>
    </w:p>
    <w:p w14:paraId="6FF567C3" w14:textId="77777777" w:rsidR="000D4E44" w:rsidRPr="00495EBB" w:rsidRDefault="000D4E44"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349A9BF3" w14:textId="5262249F" w:rsidR="000D4E44" w:rsidRPr="00495EBB" w:rsidRDefault="000D4E44"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7A1724" w:rsidRPr="00495EBB">
        <w:rPr>
          <w:iCs/>
          <w:color w:val="auto"/>
          <w:szCs w:val="24"/>
          <w:lang w:val="es-PE"/>
        </w:rPr>
        <w:t>30</w:t>
      </w:r>
      <w:r w:rsidR="00E569A9" w:rsidRPr="00495EBB">
        <w:rPr>
          <w:iCs/>
          <w:color w:val="auto"/>
          <w:szCs w:val="24"/>
          <w:lang w:val="es-PE"/>
        </w:rPr>
        <w:t xml:space="preserve"> y la Figura 26,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857490" w:rsidRPr="00495EBB">
        <w:rPr>
          <w:rFonts w:eastAsia="Times New Roman"/>
          <w:color w:val="auto"/>
        </w:rPr>
        <w:t>22</w:t>
      </w:r>
      <w:r w:rsidRPr="00495EBB">
        <w:rPr>
          <w:rFonts w:eastAsia="Times New Roman"/>
          <w:color w:val="auto"/>
        </w:rPr>
        <w:t xml:space="preserve"> contestaron de la siguiente manera: opinan que el </w:t>
      </w:r>
      <w:r w:rsidR="00CF1843" w:rsidRPr="00495EBB">
        <w:rPr>
          <w:rFonts w:eastAsia="Times New Roman"/>
          <w:color w:val="auto"/>
        </w:rPr>
        <w:t>20,</w:t>
      </w:r>
      <w:r w:rsidR="00517369" w:rsidRPr="00495EBB">
        <w:rPr>
          <w:rFonts w:eastAsia="Times New Roman"/>
          <w:color w:val="auto"/>
        </w:rPr>
        <w:t>83</w:t>
      </w:r>
      <w:r w:rsidRPr="00495EBB">
        <w:rPr>
          <w:rFonts w:eastAsia="Times New Roman"/>
          <w:color w:val="auto"/>
        </w:rPr>
        <w:t xml:space="preserve">% a veces, el 70,84% casi siempre y el </w:t>
      </w:r>
      <w:r w:rsidR="00517369" w:rsidRPr="00495EBB">
        <w:rPr>
          <w:rFonts w:eastAsia="Times New Roman"/>
          <w:color w:val="auto"/>
        </w:rPr>
        <w:t>8,33</w:t>
      </w:r>
      <w:r w:rsidRPr="00495EBB">
        <w:rPr>
          <w:rFonts w:eastAsia="Times New Roman"/>
          <w:color w:val="auto"/>
        </w:rPr>
        <w:t>% siempre.</w:t>
      </w:r>
    </w:p>
    <w:p w14:paraId="2A5D99B6" w14:textId="77777777" w:rsidR="000D4E44" w:rsidRPr="00495EBB" w:rsidRDefault="000D4E44" w:rsidP="000D4E44">
      <w:pPr>
        <w:autoSpaceDE w:val="0"/>
        <w:autoSpaceDN w:val="0"/>
        <w:adjustRightInd w:val="0"/>
        <w:spacing w:after="0" w:line="360" w:lineRule="auto"/>
        <w:ind w:left="0" w:firstLine="0"/>
        <w:rPr>
          <w:rFonts w:eastAsia="Times New Roman"/>
          <w:color w:val="auto"/>
        </w:rPr>
      </w:pPr>
      <w:r w:rsidRPr="00495EBB">
        <w:rPr>
          <w:rFonts w:eastAsia="Times New Roman"/>
          <w:color w:val="auto"/>
        </w:rPr>
        <w:t>.</w:t>
      </w:r>
    </w:p>
    <w:p w14:paraId="7FCEC22F" w14:textId="495D450C" w:rsidR="00E80DE3"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7115DE" w:rsidRPr="00495EBB">
        <w:rPr>
          <w:color w:val="auto"/>
          <w:szCs w:val="24"/>
        </w:rPr>
        <w:t>estabilidad de la organización política por efectos</w:t>
      </w:r>
      <w:r w:rsidRPr="00495EBB">
        <w:rPr>
          <w:color w:val="auto"/>
          <w:szCs w:val="24"/>
        </w:rPr>
        <w:t xml:space="preserve"> de operaciones en el ciberespacio?</w:t>
      </w:r>
    </w:p>
    <w:p w14:paraId="4CD0552A" w14:textId="77777777" w:rsidR="00CD0C2A" w:rsidRPr="00495EBB" w:rsidRDefault="00CD0C2A" w:rsidP="00CD0C2A">
      <w:pPr>
        <w:pStyle w:val="Prrafodelista"/>
        <w:autoSpaceDE w:val="0"/>
        <w:autoSpaceDN w:val="0"/>
        <w:adjustRightInd w:val="0"/>
        <w:spacing w:after="0" w:line="360" w:lineRule="auto"/>
        <w:ind w:firstLine="0"/>
        <w:rPr>
          <w:b/>
          <w:bCs/>
          <w:color w:val="auto"/>
        </w:rPr>
      </w:pPr>
    </w:p>
    <w:p w14:paraId="10FD52DE" w14:textId="0B466383" w:rsidR="00CD0C2A" w:rsidRPr="00495EBB" w:rsidRDefault="00B63735" w:rsidP="00CD0C2A">
      <w:pPr>
        <w:pStyle w:val="Prrafodelista"/>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31</w:t>
      </w:r>
    </w:p>
    <w:p w14:paraId="6160C6D8" w14:textId="684EE5E9" w:rsidR="00CD0C2A" w:rsidRPr="00495EBB" w:rsidRDefault="00CD0C2A" w:rsidP="00CD0C2A">
      <w:pPr>
        <w:autoSpaceDE w:val="0"/>
        <w:autoSpaceDN w:val="0"/>
        <w:adjustRightInd w:val="0"/>
        <w:spacing w:after="0" w:line="360" w:lineRule="auto"/>
        <w:ind w:left="0" w:firstLine="0"/>
        <w:rPr>
          <w:i/>
          <w:iCs/>
          <w:color w:val="auto"/>
        </w:rPr>
      </w:pPr>
      <w:r w:rsidRPr="00495EBB">
        <w:rPr>
          <w:i/>
          <w:iCs/>
          <w:color w:val="auto"/>
        </w:rPr>
        <w:t>Frecuencias de</w:t>
      </w:r>
      <w:r w:rsidR="008420F5" w:rsidRPr="00495EBB">
        <w:rPr>
          <w:i/>
          <w:iCs/>
          <w:color w:val="auto"/>
        </w:rPr>
        <w:t xml:space="preserve"> </w:t>
      </w:r>
      <w:r w:rsidR="007115DE" w:rsidRPr="00495EBB">
        <w:rPr>
          <w:i/>
          <w:color w:val="auto"/>
          <w:szCs w:val="24"/>
        </w:rPr>
        <w:t xml:space="preserve">la estabilidad de la organización política por efectos </w:t>
      </w:r>
      <w:r w:rsidRPr="00495EBB">
        <w:rPr>
          <w:i/>
          <w:color w:val="auto"/>
          <w:szCs w:val="24"/>
        </w:rPr>
        <w:t>de operaciones en el ciberespacio</w:t>
      </w:r>
    </w:p>
    <w:p w14:paraId="24DF41F6" w14:textId="77777777" w:rsidR="000D4E44" w:rsidRPr="00495EBB" w:rsidRDefault="000D4E44" w:rsidP="000D4E44">
      <w:pPr>
        <w:autoSpaceDE w:val="0"/>
        <w:autoSpaceDN w:val="0"/>
        <w:adjustRightInd w:val="0"/>
        <w:spacing w:after="0" w:line="360" w:lineRule="auto"/>
        <w:ind w:left="0" w:firstLine="0"/>
        <w:rPr>
          <w:color w:val="auto"/>
          <w:szCs w:val="24"/>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34185F6F" w14:textId="77777777" w:rsidTr="006E1B61">
        <w:trPr>
          <w:cantSplit/>
        </w:trPr>
        <w:tc>
          <w:tcPr>
            <w:tcW w:w="2258" w:type="dxa"/>
            <w:gridSpan w:val="2"/>
            <w:tcBorders>
              <w:top w:val="single" w:sz="4" w:space="0" w:color="auto"/>
              <w:bottom w:val="single" w:sz="4" w:space="0" w:color="auto"/>
            </w:tcBorders>
            <w:vAlign w:val="bottom"/>
          </w:tcPr>
          <w:p w14:paraId="23F2424D" w14:textId="77777777" w:rsidR="000D4E44" w:rsidRPr="00495EBB" w:rsidRDefault="000D4E4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1FE645D6"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6011EF9E"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2B22682D"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62034FC7" w14:textId="77777777" w:rsidR="000D4E44" w:rsidRPr="00495EBB" w:rsidRDefault="000D4E4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42D096C7" w14:textId="77777777" w:rsidTr="006E1B61">
        <w:trPr>
          <w:cantSplit/>
        </w:trPr>
        <w:tc>
          <w:tcPr>
            <w:tcW w:w="813" w:type="dxa"/>
            <w:vMerge w:val="restart"/>
            <w:tcBorders>
              <w:top w:val="single" w:sz="4" w:space="0" w:color="auto"/>
            </w:tcBorders>
          </w:tcPr>
          <w:p w14:paraId="2611EC82"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18AB0022"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7330E813"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364404EF"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6A7E0B2E"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007FD30F"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14988EC4" w14:textId="77777777" w:rsidTr="006E1B61">
        <w:trPr>
          <w:cantSplit/>
        </w:trPr>
        <w:tc>
          <w:tcPr>
            <w:tcW w:w="813" w:type="dxa"/>
            <w:vMerge/>
          </w:tcPr>
          <w:p w14:paraId="57353034"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E870D03"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0E0B08EE"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586247F5"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4D6F765E"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481CD15C"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1E3F2D71" w14:textId="77777777" w:rsidTr="006E1B61">
        <w:trPr>
          <w:cantSplit/>
        </w:trPr>
        <w:tc>
          <w:tcPr>
            <w:tcW w:w="813" w:type="dxa"/>
            <w:vMerge/>
          </w:tcPr>
          <w:p w14:paraId="3BA9AE99"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79C02AA"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371F20DB"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403C3704"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61177CE7"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5D1F8BB3"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06333DBF" w14:textId="77777777" w:rsidTr="006E1B61">
        <w:trPr>
          <w:cantSplit/>
        </w:trPr>
        <w:tc>
          <w:tcPr>
            <w:tcW w:w="813" w:type="dxa"/>
            <w:vMerge/>
          </w:tcPr>
          <w:p w14:paraId="78BF129A" w14:textId="77777777" w:rsidR="000D4E44" w:rsidRPr="00495EBB" w:rsidRDefault="000D4E4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53993E2" w14:textId="77777777" w:rsidR="000D4E44" w:rsidRPr="00495EBB" w:rsidRDefault="000D4E4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1CEB1B59"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0284DB6F"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3DE2EA58" w14:textId="77777777" w:rsidR="000D4E44" w:rsidRPr="00495EBB" w:rsidRDefault="000D4E4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5451494" w14:textId="77777777" w:rsidR="000D4E44" w:rsidRPr="00495EBB" w:rsidRDefault="000D4E4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76D482E7" w14:textId="77777777" w:rsidR="000D4E44" w:rsidRPr="00495EBB" w:rsidRDefault="000D4E44" w:rsidP="000D4E44">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51AED2CD" w14:textId="77777777" w:rsidR="000D4E44" w:rsidRPr="00495EBB" w:rsidRDefault="000D4E44" w:rsidP="000D4E44">
      <w:pPr>
        <w:spacing w:after="0" w:line="360" w:lineRule="auto"/>
        <w:ind w:left="0" w:firstLine="0"/>
        <w:rPr>
          <w:b/>
          <w:color w:val="auto"/>
        </w:rPr>
      </w:pPr>
    </w:p>
    <w:p w14:paraId="3AD9D81E" w14:textId="6C429E85" w:rsidR="000D4E44" w:rsidRPr="00495EBB" w:rsidRDefault="000D4E44" w:rsidP="000D4E44">
      <w:pPr>
        <w:spacing w:after="0" w:line="360" w:lineRule="auto"/>
        <w:ind w:left="0" w:firstLine="0"/>
        <w:rPr>
          <w:b/>
          <w:color w:val="auto"/>
        </w:rPr>
      </w:pPr>
      <w:r w:rsidRPr="00495EBB">
        <w:rPr>
          <w:b/>
          <w:color w:val="auto"/>
        </w:rPr>
        <w:t xml:space="preserve">Figura </w:t>
      </w:r>
      <w:r w:rsidR="00294894" w:rsidRPr="00495EBB">
        <w:rPr>
          <w:b/>
          <w:color w:val="auto"/>
        </w:rPr>
        <w:t>27</w:t>
      </w:r>
      <w:r w:rsidRPr="00495EBB">
        <w:rPr>
          <w:b/>
          <w:color w:val="auto"/>
        </w:rPr>
        <w:t xml:space="preserve"> </w:t>
      </w:r>
    </w:p>
    <w:p w14:paraId="5244C1FA" w14:textId="117D4AFA" w:rsidR="000D4E44" w:rsidRPr="00495EBB" w:rsidRDefault="00A0271D" w:rsidP="000D4E44">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Gráfica de distribución por criterio,</w:t>
      </w:r>
      <w:r w:rsidR="000D4E44" w:rsidRPr="00495EBB">
        <w:rPr>
          <w:i/>
          <w:color w:val="auto"/>
        </w:rPr>
        <w:t xml:space="preserve"> </w:t>
      </w:r>
      <w:r w:rsidR="007115DE" w:rsidRPr="00495EBB">
        <w:rPr>
          <w:i/>
          <w:color w:val="auto"/>
          <w:szCs w:val="24"/>
        </w:rPr>
        <w:t xml:space="preserve">la estabilidad </w:t>
      </w:r>
      <w:r w:rsidR="00A14F3F" w:rsidRPr="00495EBB">
        <w:rPr>
          <w:i/>
          <w:color w:val="auto"/>
          <w:szCs w:val="24"/>
        </w:rPr>
        <w:t>en</w:t>
      </w:r>
      <w:r w:rsidR="007115DE" w:rsidRPr="00495EBB">
        <w:rPr>
          <w:i/>
          <w:color w:val="auto"/>
          <w:szCs w:val="24"/>
        </w:rPr>
        <w:t xml:space="preserve"> la organización política por efectos de las </w:t>
      </w:r>
      <w:r w:rsidR="000D4E44" w:rsidRPr="00495EBB">
        <w:rPr>
          <w:i/>
          <w:color w:val="auto"/>
          <w:szCs w:val="24"/>
        </w:rPr>
        <w:t>operaciones en el ciberespacio</w:t>
      </w:r>
    </w:p>
    <w:p w14:paraId="32D26DCF" w14:textId="77777777" w:rsidR="000D4E44" w:rsidRPr="00495EBB" w:rsidRDefault="000D4E44" w:rsidP="000D4E44">
      <w:pPr>
        <w:autoSpaceDE w:val="0"/>
        <w:autoSpaceDN w:val="0"/>
        <w:adjustRightInd w:val="0"/>
        <w:spacing w:after="0" w:line="400" w:lineRule="atLeast"/>
        <w:jc w:val="left"/>
        <w:rPr>
          <w:color w:val="auto"/>
        </w:rPr>
      </w:pPr>
      <w:r w:rsidRPr="00495EBB">
        <w:rPr>
          <w:noProof/>
          <w:color w:val="auto"/>
          <w:lang w:val="es-PE"/>
        </w:rPr>
        <w:drawing>
          <wp:inline distT="0" distB="0" distL="0" distR="0" wp14:anchorId="366F8E0F" wp14:editId="70A9AD30">
            <wp:extent cx="4462780" cy="3152775"/>
            <wp:effectExtent l="0" t="0" r="0" b="9525"/>
            <wp:docPr id="1657938901" name="Imagen 165793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152775"/>
                    </a:xfrm>
                    <a:prstGeom prst="rect">
                      <a:avLst/>
                    </a:prstGeom>
                    <a:noFill/>
                    <a:ln>
                      <a:noFill/>
                    </a:ln>
                  </pic:spPr>
                </pic:pic>
              </a:graphicData>
            </a:graphic>
          </wp:inline>
        </w:drawing>
      </w:r>
    </w:p>
    <w:p w14:paraId="4DCB7DCF" w14:textId="77777777" w:rsidR="000D4E44" w:rsidRPr="00495EBB" w:rsidRDefault="000D4E44" w:rsidP="000D4E44">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p>
    <w:p w14:paraId="12A63F5A" w14:textId="77777777" w:rsidR="000D4E44" w:rsidRPr="00495EBB" w:rsidRDefault="000D4E44" w:rsidP="000D4E44">
      <w:pPr>
        <w:pStyle w:val="Prrafodelista"/>
        <w:spacing w:line="240" w:lineRule="auto"/>
        <w:ind w:left="426" w:firstLine="0"/>
        <w:jc w:val="left"/>
        <w:rPr>
          <w:color w:val="auto"/>
          <w:szCs w:val="24"/>
        </w:rPr>
      </w:pPr>
    </w:p>
    <w:p w14:paraId="0ED9084F" w14:textId="77777777" w:rsidR="000D4E44" w:rsidRPr="00495EBB" w:rsidRDefault="000D4E44"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37208369" w14:textId="770B1B34" w:rsidR="000D4E44" w:rsidRPr="00495EBB" w:rsidRDefault="000D4E44" w:rsidP="000D4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D4320B" w:rsidRPr="00495EBB">
        <w:rPr>
          <w:iCs/>
          <w:color w:val="auto"/>
          <w:szCs w:val="24"/>
          <w:lang w:val="es-PE"/>
        </w:rPr>
        <w:t>3</w:t>
      </w:r>
      <w:r w:rsidR="007A1724" w:rsidRPr="00495EBB">
        <w:rPr>
          <w:iCs/>
          <w:color w:val="auto"/>
          <w:szCs w:val="24"/>
          <w:lang w:val="es-PE"/>
        </w:rPr>
        <w:t>1</w:t>
      </w:r>
      <w:r w:rsidR="00E569A9" w:rsidRPr="00495EBB">
        <w:rPr>
          <w:iCs/>
          <w:color w:val="auto"/>
          <w:szCs w:val="24"/>
          <w:lang w:val="es-PE"/>
        </w:rPr>
        <w:t xml:space="preserve"> y la Figura 27,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0B707E" w:rsidRPr="00495EBB">
        <w:rPr>
          <w:rFonts w:eastAsia="Times New Roman"/>
          <w:color w:val="auto"/>
        </w:rPr>
        <w:t>23</w:t>
      </w:r>
      <w:r w:rsidRPr="00495EBB">
        <w:rPr>
          <w:rFonts w:eastAsia="Times New Roman"/>
          <w:color w:val="auto"/>
        </w:rPr>
        <w:t xml:space="preserve"> contestaron de la siguiente manera: opinan que el </w:t>
      </w:r>
      <w:r w:rsidR="00517369" w:rsidRPr="00495EBB">
        <w:rPr>
          <w:rFonts w:eastAsia="Times New Roman"/>
          <w:color w:val="auto"/>
        </w:rPr>
        <w:t>20</w:t>
      </w:r>
      <w:r w:rsidR="00CF1843" w:rsidRPr="00495EBB">
        <w:rPr>
          <w:rFonts w:eastAsia="Times New Roman"/>
          <w:color w:val="auto"/>
        </w:rPr>
        <w:t>,</w:t>
      </w:r>
      <w:r w:rsidR="00517369" w:rsidRPr="00495EBB">
        <w:rPr>
          <w:rFonts w:eastAsia="Times New Roman"/>
          <w:color w:val="auto"/>
        </w:rPr>
        <w:t>83</w:t>
      </w:r>
      <w:r w:rsidRPr="00495EBB">
        <w:rPr>
          <w:rFonts w:eastAsia="Times New Roman"/>
          <w:color w:val="auto"/>
        </w:rPr>
        <w:t xml:space="preserve">% a veces, el 70,84% casi siempre y el </w:t>
      </w:r>
      <w:r w:rsidR="00517369" w:rsidRPr="00495EBB">
        <w:rPr>
          <w:rFonts w:eastAsia="Times New Roman"/>
          <w:color w:val="auto"/>
        </w:rPr>
        <w:t>8,33</w:t>
      </w:r>
      <w:r w:rsidRPr="00495EBB">
        <w:rPr>
          <w:rFonts w:eastAsia="Times New Roman"/>
          <w:color w:val="auto"/>
        </w:rPr>
        <w:t>% siempre.</w:t>
      </w:r>
    </w:p>
    <w:p w14:paraId="3DF9F59D" w14:textId="239294A5" w:rsidR="00CF5952"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7115DE" w:rsidRPr="00495EBB">
        <w:rPr>
          <w:color w:val="auto"/>
          <w:szCs w:val="24"/>
        </w:rPr>
        <w:t xml:space="preserve">estabilidad de la organización política por efectos </w:t>
      </w:r>
      <w:r w:rsidRPr="00495EBB">
        <w:rPr>
          <w:color w:val="auto"/>
          <w:szCs w:val="24"/>
        </w:rPr>
        <w:t>de operaciones de engaño?</w:t>
      </w:r>
    </w:p>
    <w:p w14:paraId="7548E6BB" w14:textId="77777777" w:rsidR="00D8669A" w:rsidRPr="00495EBB" w:rsidRDefault="00D8669A" w:rsidP="00CF5952">
      <w:pPr>
        <w:autoSpaceDE w:val="0"/>
        <w:autoSpaceDN w:val="0"/>
        <w:adjustRightInd w:val="0"/>
        <w:spacing w:after="0" w:line="360" w:lineRule="auto"/>
        <w:ind w:left="0" w:firstLine="0"/>
        <w:rPr>
          <w:b/>
          <w:bCs/>
          <w:color w:val="auto"/>
        </w:rPr>
      </w:pPr>
    </w:p>
    <w:p w14:paraId="39504DDE" w14:textId="72C982B2" w:rsidR="00CF5952" w:rsidRPr="00495EBB" w:rsidRDefault="00B63735" w:rsidP="00CF5952">
      <w:pPr>
        <w:autoSpaceDE w:val="0"/>
        <w:autoSpaceDN w:val="0"/>
        <w:adjustRightInd w:val="0"/>
        <w:spacing w:after="0" w:line="360" w:lineRule="auto"/>
        <w:ind w:left="0" w:firstLine="0"/>
        <w:rPr>
          <w:b/>
          <w:bCs/>
          <w:color w:val="auto"/>
        </w:rPr>
      </w:pPr>
      <w:r w:rsidRPr="00495EBB">
        <w:rPr>
          <w:b/>
          <w:bCs/>
          <w:color w:val="auto"/>
        </w:rPr>
        <w:t xml:space="preserve">Tabla </w:t>
      </w:r>
      <w:r w:rsidR="003D57C3" w:rsidRPr="00495EBB">
        <w:rPr>
          <w:b/>
          <w:bCs/>
          <w:color w:val="auto"/>
        </w:rPr>
        <w:t>32</w:t>
      </w:r>
    </w:p>
    <w:p w14:paraId="58C82293" w14:textId="7F6FBD68" w:rsidR="00CF5952" w:rsidRPr="00495EBB" w:rsidRDefault="00CF5952" w:rsidP="00CF5952">
      <w:pPr>
        <w:autoSpaceDE w:val="0"/>
        <w:autoSpaceDN w:val="0"/>
        <w:adjustRightInd w:val="0"/>
        <w:spacing w:after="0" w:line="360" w:lineRule="auto"/>
        <w:ind w:left="0" w:firstLine="0"/>
        <w:rPr>
          <w:i/>
          <w:iCs/>
          <w:color w:val="auto"/>
        </w:rPr>
      </w:pPr>
      <w:r w:rsidRPr="00495EBB">
        <w:rPr>
          <w:i/>
          <w:iCs/>
          <w:color w:val="auto"/>
        </w:rPr>
        <w:t>Frecuencias de</w:t>
      </w:r>
      <w:r w:rsidR="008420F5" w:rsidRPr="00495EBB">
        <w:rPr>
          <w:i/>
          <w:iCs/>
          <w:color w:val="auto"/>
        </w:rPr>
        <w:t xml:space="preserve"> </w:t>
      </w:r>
      <w:r w:rsidR="00D8351F" w:rsidRPr="00495EBB">
        <w:rPr>
          <w:i/>
          <w:color w:val="auto"/>
          <w:szCs w:val="24"/>
        </w:rPr>
        <w:t xml:space="preserve">la estabilidad de la organización política por efectos </w:t>
      </w:r>
      <w:r w:rsidRPr="00495EBB">
        <w:rPr>
          <w:i/>
          <w:color w:val="auto"/>
          <w:szCs w:val="24"/>
        </w:rPr>
        <w:t>de operaciones de engaño</w:t>
      </w:r>
    </w:p>
    <w:p w14:paraId="0E466742" w14:textId="77777777" w:rsidR="008553B4" w:rsidRPr="00495EBB" w:rsidRDefault="008553B4" w:rsidP="008553B4">
      <w:pPr>
        <w:autoSpaceDE w:val="0"/>
        <w:autoSpaceDN w:val="0"/>
        <w:adjustRightInd w:val="0"/>
        <w:spacing w:after="0" w:line="240" w:lineRule="auto"/>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5DBD4B83" w14:textId="77777777" w:rsidTr="000B707E">
        <w:trPr>
          <w:cantSplit/>
        </w:trPr>
        <w:tc>
          <w:tcPr>
            <w:tcW w:w="2258" w:type="dxa"/>
            <w:gridSpan w:val="2"/>
            <w:tcBorders>
              <w:top w:val="single" w:sz="4" w:space="0" w:color="auto"/>
              <w:bottom w:val="single" w:sz="4" w:space="0" w:color="auto"/>
            </w:tcBorders>
            <w:vAlign w:val="bottom"/>
          </w:tcPr>
          <w:p w14:paraId="563DC31E" w14:textId="77777777" w:rsidR="000B707E" w:rsidRPr="00495EBB" w:rsidRDefault="000B707E"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1A733C07" w14:textId="77777777" w:rsidR="000B707E" w:rsidRPr="00495EBB" w:rsidRDefault="000B707E"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51D2A21F" w14:textId="77777777" w:rsidR="000B707E" w:rsidRPr="00495EBB" w:rsidRDefault="000B707E"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18A26757" w14:textId="77777777" w:rsidR="000B707E" w:rsidRPr="00495EBB" w:rsidRDefault="000B707E"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2963338C" w14:textId="77777777" w:rsidR="000B707E" w:rsidRPr="00495EBB" w:rsidRDefault="000B707E"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290B08B3" w14:textId="77777777" w:rsidTr="000B707E">
        <w:trPr>
          <w:cantSplit/>
        </w:trPr>
        <w:tc>
          <w:tcPr>
            <w:tcW w:w="813" w:type="dxa"/>
            <w:vMerge w:val="restart"/>
            <w:tcBorders>
              <w:top w:val="single" w:sz="4" w:space="0" w:color="auto"/>
            </w:tcBorders>
          </w:tcPr>
          <w:p w14:paraId="4206CFA2" w14:textId="77777777" w:rsidR="000B707E" w:rsidRPr="00495EBB" w:rsidRDefault="000B707E"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1A585B09" w14:textId="77777777" w:rsidR="000B707E" w:rsidRPr="00495EBB" w:rsidRDefault="000B707E"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4AA9324C" w14:textId="77777777"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w:t>
            </w:r>
          </w:p>
        </w:tc>
        <w:tc>
          <w:tcPr>
            <w:tcW w:w="1200" w:type="dxa"/>
            <w:tcBorders>
              <w:top w:val="single" w:sz="4" w:space="0" w:color="auto"/>
            </w:tcBorders>
          </w:tcPr>
          <w:p w14:paraId="57FB7921" w14:textId="6378A3B3"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16,7</w:t>
            </w:r>
            <w:r w:rsidR="00220A37" w:rsidRPr="00495EBB">
              <w:rPr>
                <w:rFonts w:eastAsiaTheme="minorHAnsi"/>
                <w:color w:val="auto"/>
                <w:sz w:val="18"/>
                <w:szCs w:val="18"/>
                <w:lang w:val="es-PE" w:eastAsia="en-US"/>
              </w:rPr>
              <w:t>5</w:t>
            </w:r>
          </w:p>
        </w:tc>
        <w:tc>
          <w:tcPr>
            <w:tcW w:w="1476" w:type="dxa"/>
            <w:tcBorders>
              <w:top w:val="single" w:sz="4" w:space="0" w:color="auto"/>
            </w:tcBorders>
          </w:tcPr>
          <w:p w14:paraId="6562D9ED" w14:textId="7BE7D7EB"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16,7</w:t>
            </w:r>
            <w:r w:rsidR="00220A37" w:rsidRPr="00495EBB">
              <w:rPr>
                <w:rFonts w:eastAsiaTheme="minorHAnsi"/>
                <w:color w:val="auto"/>
                <w:sz w:val="18"/>
                <w:szCs w:val="18"/>
                <w:lang w:val="es-PE" w:eastAsia="en-US"/>
              </w:rPr>
              <w:t>5</w:t>
            </w:r>
          </w:p>
        </w:tc>
        <w:tc>
          <w:tcPr>
            <w:tcW w:w="1476" w:type="dxa"/>
            <w:tcBorders>
              <w:top w:val="single" w:sz="4" w:space="0" w:color="auto"/>
            </w:tcBorders>
          </w:tcPr>
          <w:p w14:paraId="1C4F4B5E" w14:textId="7D6FF004"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16,7</w:t>
            </w:r>
            <w:r w:rsidR="00220A37" w:rsidRPr="00495EBB">
              <w:rPr>
                <w:rFonts w:eastAsiaTheme="minorHAnsi"/>
                <w:color w:val="auto"/>
                <w:sz w:val="18"/>
                <w:szCs w:val="18"/>
                <w:lang w:val="es-PE" w:eastAsia="en-US"/>
              </w:rPr>
              <w:t>5</w:t>
            </w:r>
          </w:p>
        </w:tc>
      </w:tr>
      <w:tr w:rsidR="00495EBB" w:rsidRPr="00495EBB" w14:paraId="5A93CF53" w14:textId="77777777" w:rsidTr="000B707E">
        <w:trPr>
          <w:cantSplit/>
        </w:trPr>
        <w:tc>
          <w:tcPr>
            <w:tcW w:w="813" w:type="dxa"/>
            <w:vMerge/>
          </w:tcPr>
          <w:p w14:paraId="275993AB" w14:textId="77777777" w:rsidR="000B707E" w:rsidRPr="00495EBB" w:rsidRDefault="000B707E"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282DC64" w14:textId="77777777" w:rsidR="000B707E" w:rsidRPr="00495EBB" w:rsidRDefault="000B707E"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614DB6ED" w14:textId="77777777"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37</w:t>
            </w:r>
          </w:p>
        </w:tc>
        <w:tc>
          <w:tcPr>
            <w:tcW w:w="1200" w:type="dxa"/>
          </w:tcPr>
          <w:p w14:paraId="7D6F90B0" w14:textId="6177BA6A" w:rsidR="000B707E" w:rsidRPr="00495EBB" w:rsidRDefault="00220A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77,00</w:t>
            </w:r>
          </w:p>
        </w:tc>
        <w:tc>
          <w:tcPr>
            <w:tcW w:w="1476" w:type="dxa"/>
          </w:tcPr>
          <w:p w14:paraId="3C0EB409" w14:textId="1AC46874" w:rsidR="000B707E" w:rsidRPr="00495EBB" w:rsidRDefault="00220A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77,00</w:t>
            </w:r>
          </w:p>
        </w:tc>
        <w:tc>
          <w:tcPr>
            <w:tcW w:w="1476" w:type="dxa"/>
          </w:tcPr>
          <w:p w14:paraId="1B1DA01A" w14:textId="73005DFA" w:rsidR="000B707E" w:rsidRPr="00495EBB" w:rsidRDefault="006A3516"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93,7</w:t>
            </w:r>
            <w:r w:rsidR="00220A37" w:rsidRPr="00495EBB">
              <w:rPr>
                <w:rFonts w:eastAsiaTheme="minorHAnsi"/>
                <w:color w:val="auto"/>
                <w:sz w:val="18"/>
                <w:szCs w:val="18"/>
                <w:lang w:val="es-PE" w:eastAsia="en-US"/>
              </w:rPr>
              <w:t>5</w:t>
            </w:r>
          </w:p>
        </w:tc>
      </w:tr>
      <w:tr w:rsidR="00495EBB" w:rsidRPr="00495EBB" w14:paraId="4B7104A5" w14:textId="77777777" w:rsidTr="000B707E">
        <w:trPr>
          <w:cantSplit/>
        </w:trPr>
        <w:tc>
          <w:tcPr>
            <w:tcW w:w="813" w:type="dxa"/>
            <w:vMerge/>
          </w:tcPr>
          <w:p w14:paraId="738580BC" w14:textId="77777777" w:rsidR="000B707E" w:rsidRPr="00495EBB" w:rsidRDefault="000B707E"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63A8A77A" w14:textId="77777777" w:rsidR="000B707E" w:rsidRPr="00495EBB" w:rsidRDefault="000B707E"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582DE4D6" w14:textId="77777777"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w:t>
            </w:r>
          </w:p>
        </w:tc>
        <w:tc>
          <w:tcPr>
            <w:tcW w:w="1200" w:type="dxa"/>
          </w:tcPr>
          <w:p w14:paraId="73B0C6B2" w14:textId="7F827FE2" w:rsidR="000B707E" w:rsidRPr="00495EBB" w:rsidRDefault="00220A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5FC39C83" w14:textId="7F79C462" w:rsidR="000B707E" w:rsidRPr="00495EBB" w:rsidRDefault="00220A37"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6E58458C" w14:textId="77777777"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0B707E" w:rsidRPr="00495EBB" w14:paraId="7DDF3B7A" w14:textId="77777777" w:rsidTr="000B707E">
        <w:trPr>
          <w:cantSplit/>
        </w:trPr>
        <w:tc>
          <w:tcPr>
            <w:tcW w:w="813" w:type="dxa"/>
            <w:vMerge/>
          </w:tcPr>
          <w:p w14:paraId="49CC004A" w14:textId="77777777" w:rsidR="000B707E" w:rsidRPr="00495EBB" w:rsidRDefault="000B707E"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233E243" w14:textId="77777777" w:rsidR="000B707E" w:rsidRPr="00495EBB" w:rsidRDefault="000B707E"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0B7BF3D8" w14:textId="77777777"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2D464E3B" w14:textId="77777777"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7D340013" w14:textId="77777777" w:rsidR="000B707E" w:rsidRPr="00495EBB" w:rsidRDefault="000B707E"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EF3E684" w14:textId="77777777" w:rsidR="000B707E" w:rsidRPr="00495EBB" w:rsidRDefault="000B707E"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794E4176" w14:textId="77777777" w:rsidR="00355A96" w:rsidRPr="00495EBB" w:rsidRDefault="00355A96" w:rsidP="00CC2360">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7A070F34" w14:textId="77777777"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0994913C" w14:textId="77777777" w:rsidR="00355A96" w:rsidRPr="00495EBB" w:rsidRDefault="00355A96" w:rsidP="00355A96">
      <w:pPr>
        <w:spacing w:after="0" w:line="360" w:lineRule="auto"/>
        <w:ind w:left="0" w:firstLine="0"/>
        <w:rPr>
          <w:b/>
          <w:color w:val="auto"/>
        </w:rPr>
      </w:pPr>
    </w:p>
    <w:p w14:paraId="2394574E" w14:textId="66996F84" w:rsidR="00355A96" w:rsidRPr="00495EBB" w:rsidRDefault="00355A96" w:rsidP="00355A96">
      <w:pPr>
        <w:spacing w:after="0" w:line="360" w:lineRule="auto"/>
        <w:ind w:left="0" w:firstLine="0"/>
        <w:rPr>
          <w:b/>
          <w:color w:val="auto"/>
        </w:rPr>
      </w:pPr>
      <w:r w:rsidRPr="00495EBB">
        <w:rPr>
          <w:b/>
          <w:color w:val="auto"/>
        </w:rPr>
        <w:t xml:space="preserve">Figura </w:t>
      </w:r>
      <w:r w:rsidR="00294894" w:rsidRPr="00495EBB">
        <w:rPr>
          <w:b/>
          <w:color w:val="auto"/>
        </w:rPr>
        <w:t>28</w:t>
      </w:r>
      <w:r w:rsidRPr="00495EBB">
        <w:rPr>
          <w:b/>
          <w:color w:val="auto"/>
        </w:rPr>
        <w:t xml:space="preserve"> </w:t>
      </w:r>
    </w:p>
    <w:p w14:paraId="0CE62122" w14:textId="619F797C" w:rsidR="00355A96" w:rsidRPr="00495EBB" w:rsidRDefault="000A47C0" w:rsidP="00355A96">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 xml:space="preserve">Gráfica de distribución por criterio, de </w:t>
      </w:r>
      <w:r w:rsidR="00D8351F" w:rsidRPr="00495EBB">
        <w:rPr>
          <w:i/>
          <w:color w:val="auto"/>
          <w:szCs w:val="24"/>
        </w:rPr>
        <w:t xml:space="preserve">la estabilidad </w:t>
      </w:r>
      <w:r w:rsidR="00A14F3F" w:rsidRPr="00495EBB">
        <w:rPr>
          <w:i/>
          <w:color w:val="auto"/>
          <w:szCs w:val="24"/>
        </w:rPr>
        <w:t>en</w:t>
      </w:r>
      <w:r w:rsidR="00D8351F" w:rsidRPr="00495EBB">
        <w:rPr>
          <w:i/>
          <w:color w:val="auto"/>
          <w:szCs w:val="24"/>
        </w:rPr>
        <w:t xml:space="preserve"> la organización política por efectos</w:t>
      </w:r>
      <w:r w:rsidR="0032744B" w:rsidRPr="00495EBB">
        <w:rPr>
          <w:i/>
          <w:color w:val="auto"/>
          <w:szCs w:val="24"/>
        </w:rPr>
        <w:t xml:space="preserve"> de operaciones de engaño</w:t>
      </w:r>
    </w:p>
    <w:p w14:paraId="7542349C" w14:textId="54448394" w:rsidR="00CC2360" w:rsidRPr="00495EBB" w:rsidRDefault="00220A37" w:rsidP="00CC2360">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1A440DF3" wp14:editId="72C03F2D">
            <wp:extent cx="4531360" cy="3289300"/>
            <wp:effectExtent l="0" t="0" r="2540" b="6350"/>
            <wp:docPr id="1657938903" name="Imagen 165793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1360" cy="3289300"/>
                    </a:xfrm>
                    <a:prstGeom prst="rect">
                      <a:avLst/>
                    </a:prstGeom>
                    <a:noFill/>
                    <a:ln>
                      <a:noFill/>
                    </a:ln>
                  </pic:spPr>
                </pic:pic>
              </a:graphicData>
            </a:graphic>
          </wp:inline>
        </w:drawing>
      </w:r>
    </w:p>
    <w:p w14:paraId="375BA2FA" w14:textId="77777777" w:rsidR="00D8669A" w:rsidRPr="00495EBB" w:rsidRDefault="00D8669A" w:rsidP="00D866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0CAD904D" w14:textId="55E06E0E" w:rsidR="00CF5952" w:rsidRPr="00495EBB" w:rsidRDefault="00D8669A" w:rsidP="00D866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D4320B" w:rsidRPr="00495EBB">
        <w:rPr>
          <w:iCs/>
          <w:color w:val="auto"/>
          <w:szCs w:val="24"/>
          <w:lang w:val="es-PE"/>
        </w:rPr>
        <w:t>3</w:t>
      </w:r>
      <w:r w:rsidR="007A1724" w:rsidRPr="00495EBB">
        <w:rPr>
          <w:iCs/>
          <w:color w:val="auto"/>
          <w:szCs w:val="24"/>
          <w:lang w:val="es-PE"/>
        </w:rPr>
        <w:t>2</w:t>
      </w:r>
      <w:r w:rsidR="00E569A9" w:rsidRPr="00495EBB">
        <w:rPr>
          <w:iCs/>
          <w:color w:val="auto"/>
          <w:szCs w:val="24"/>
          <w:lang w:val="es-PE"/>
        </w:rPr>
        <w:t xml:space="preserve"> y la Figura 28,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220A37" w:rsidRPr="00495EBB">
        <w:rPr>
          <w:rFonts w:eastAsia="Times New Roman"/>
          <w:color w:val="auto"/>
        </w:rPr>
        <w:t>24</w:t>
      </w:r>
      <w:r w:rsidRPr="00495EBB">
        <w:rPr>
          <w:rFonts w:eastAsia="Times New Roman"/>
          <w:color w:val="auto"/>
        </w:rPr>
        <w:t xml:space="preserve"> contestaron de la siguiente manera</w:t>
      </w:r>
      <w:r w:rsidR="00220A37" w:rsidRPr="00495EBB">
        <w:rPr>
          <w:rFonts w:eastAsia="Times New Roman"/>
          <w:color w:val="auto"/>
        </w:rPr>
        <w:t>: opinan</w:t>
      </w:r>
      <w:r w:rsidRPr="00495EBB">
        <w:rPr>
          <w:rFonts w:eastAsia="Times New Roman"/>
          <w:color w:val="auto"/>
        </w:rPr>
        <w:t xml:space="preserve"> </w:t>
      </w:r>
      <w:r w:rsidR="00CF5952" w:rsidRPr="00495EBB">
        <w:rPr>
          <w:rFonts w:eastAsia="Times New Roman"/>
          <w:color w:val="auto"/>
        </w:rPr>
        <w:t>que el 16,7</w:t>
      </w:r>
      <w:r w:rsidR="00220A37" w:rsidRPr="00495EBB">
        <w:rPr>
          <w:rFonts w:eastAsia="Times New Roman"/>
          <w:color w:val="auto"/>
        </w:rPr>
        <w:t>5</w:t>
      </w:r>
      <w:r w:rsidR="00CF5952" w:rsidRPr="00495EBB">
        <w:rPr>
          <w:rFonts w:eastAsia="Times New Roman"/>
          <w:color w:val="auto"/>
        </w:rPr>
        <w:t>%  a veces, el 77,</w:t>
      </w:r>
      <w:r w:rsidR="00220A37" w:rsidRPr="00495EBB">
        <w:rPr>
          <w:rFonts w:eastAsia="Times New Roman"/>
          <w:color w:val="auto"/>
        </w:rPr>
        <w:t>00</w:t>
      </w:r>
      <w:r w:rsidR="00CF5952" w:rsidRPr="00495EBB">
        <w:rPr>
          <w:rFonts w:eastAsia="Times New Roman"/>
          <w:color w:val="auto"/>
        </w:rPr>
        <w:t xml:space="preserve"> % casi siempre y el 6,</w:t>
      </w:r>
      <w:r w:rsidR="00220A37" w:rsidRPr="00495EBB">
        <w:rPr>
          <w:rFonts w:eastAsia="Times New Roman"/>
          <w:color w:val="auto"/>
        </w:rPr>
        <w:t>25</w:t>
      </w:r>
      <w:r w:rsidR="00CF5952" w:rsidRPr="00495EBB">
        <w:rPr>
          <w:rFonts w:eastAsia="Times New Roman"/>
          <w:color w:val="auto"/>
        </w:rPr>
        <w:t>% siempre</w:t>
      </w:r>
      <w:r w:rsidR="00CF5952" w:rsidRPr="00495EBB">
        <w:rPr>
          <w:color w:val="auto"/>
          <w:shd w:val="clear" w:color="auto" w:fill="FFFFFF"/>
        </w:rPr>
        <w:t>.</w:t>
      </w:r>
    </w:p>
    <w:p w14:paraId="08DFCC4E" w14:textId="77777777" w:rsidR="00CF5952" w:rsidRPr="00495EBB" w:rsidRDefault="00CF5952" w:rsidP="00CC2360">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54C491E2" w14:textId="77777777" w:rsidR="008553B4" w:rsidRPr="00495EBB" w:rsidRDefault="008553B4" w:rsidP="008553B4">
      <w:pPr>
        <w:spacing w:line="240" w:lineRule="auto"/>
        <w:ind w:left="66" w:firstLine="0"/>
        <w:rPr>
          <w:color w:val="auto"/>
          <w:szCs w:val="24"/>
        </w:rPr>
      </w:pPr>
    </w:p>
    <w:p w14:paraId="77B1C59D" w14:textId="0E6ED604" w:rsidR="008553B4" w:rsidRPr="00495EBB" w:rsidRDefault="00131549" w:rsidP="00D263DB">
      <w:pPr>
        <w:pStyle w:val="Prrafodelista"/>
        <w:numPr>
          <w:ilvl w:val="0"/>
          <w:numId w:val="15"/>
        </w:numPr>
        <w:spacing w:line="240" w:lineRule="auto"/>
        <w:ind w:left="426"/>
        <w:rPr>
          <w:color w:val="auto"/>
          <w:szCs w:val="24"/>
        </w:rPr>
      </w:pPr>
      <w:r w:rsidRPr="00495EBB">
        <w:rPr>
          <w:color w:val="auto"/>
          <w:szCs w:val="24"/>
        </w:rPr>
        <w:t xml:space="preserve">¿Tiene </w:t>
      </w:r>
      <w:r w:rsidR="00D8351F" w:rsidRPr="00495EBB">
        <w:rPr>
          <w:color w:val="auto"/>
          <w:szCs w:val="24"/>
        </w:rPr>
        <w:t xml:space="preserve">estabilidad de la organización política por efectos </w:t>
      </w:r>
      <w:r w:rsidR="00C31696" w:rsidRPr="00495EBB">
        <w:rPr>
          <w:color w:val="auto"/>
          <w:szCs w:val="24"/>
        </w:rPr>
        <w:t>de operaciones</w:t>
      </w:r>
      <w:r w:rsidR="00857490" w:rsidRPr="00495EBB">
        <w:rPr>
          <w:color w:val="auto"/>
          <w:szCs w:val="24"/>
        </w:rPr>
        <w:t>psicológicas</w:t>
      </w:r>
      <w:r w:rsidRPr="00495EBB">
        <w:rPr>
          <w:color w:val="auto"/>
          <w:szCs w:val="24"/>
        </w:rPr>
        <w:t>?</w:t>
      </w:r>
    </w:p>
    <w:p w14:paraId="141D5EB9" w14:textId="77777777" w:rsidR="00D8669A" w:rsidRPr="00495EBB" w:rsidRDefault="00D8669A" w:rsidP="00CF5952">
      <w:pPr>
        <w:autoSpaceDE w:val="0"/>
        <w:autoSpaceDN w:val="0"/>
        <w:adjustRightInd w:val="0"/>
        <w:spacing w:after="0" w:line="360" w:lineRule="auto"/>
        <w:rPr>
          <w:b/>
          <w:bCs/>
          <w:color w:val="auto"/>
        </w:rPr>
      </w:pPr>
    </w:p>
    <w:p w14:paraId="16FE3876" w14:textId="3DEF143A" w:rsidR="00CF5952" w:rsidRPr="00495EBB" w:rsidRDefault="00CF5952" w:rsidP="00CF5952">
      <w:pPr>
        <w:autoSpaceDE w:val="0"/>
        <w:autoSpaceDN w:val="0"/>
        <w:adjustRightInd w:val="0"/>
        <w:spacing w:after="0" w:line="360" w:lineRule="auto"/>
        <w:rPr>
          <w:b/>
          <w:bCs/>
          <w:color w:val="auto"/>
        </w:rPr>
      </w:pPr>
      <w:r w:rsidRPr="00495EBB">
        <w:rPr>
          <w:b/>
          <w:bCs/>
          <w:color w:val="auto"/>
        </w:rPr>
        <w:t xml:space="preserve">Tabla </w:t>
      </w:r>
      <w:r w:rsidR="003D57C3" w:rsidRPr="00495EBB">
        <w:rPr>
          <w:b/>
          <w:bCs/>
          <w:color w:val="auto"/>
        </w:rPr>
        <w:t>33</w:t>
      </w:r>
    </w:p>
    <w:p w14:paraId="31C8BEB1" w14:textId="3EC6764D" w:rsidR="00CF5952" w:rsidRPr="00495EBB" w:rsidRDefault="008420F5" w:rsidP="00CF5952">
      <w:pPr>
        <w:autoSpaceDE w:val="0"/>
        <w:autoSpaceDN w:val="0"/>
        <w:adjustRightInd w:val="0"/>
        <w:spacing w:after="0" w:line="360" w:lineRule="auto"/>
        <w:ind w:left="0" w:firstLine="0"/>
        <w:rPr>
          <w:i/>
          <w:iCs/>
          <w:color w:val="auto"/>
        </w:rPr>
      </w:pPr>
      <w:r w:rsidRPr="00495EBB">
        <w:rPr>
          <w:i/>
          <w:iCs/>
          <w:color w:val="auto"/>
        </w:rPr>
        <w:t xml:space="preserve">Frecuencias </w:t>
      </w:r>
      <w:r w:rsidR="00D8351F" w:rsidRPr="00495EBB">
        <w:rPr>
          <w:i/>
          <w:color w:val="auto"/>
          <w:szCs w:val="24"/>
        </w:rPr>
        <w:t xml:space="preserve">en la estabilidad de la organización política por efectos </w:t>
      </w:r>
      <w:r w:rsidR="00C31696" w:rsidRPr="00495EBB">
        <w:rPr>
          <w:i/>
          <w:color w:val="auto"/>
          <w:szCs w:val="24"/>
        </w:rPr>
        <w:t>de operaciones</w:t>
      </w:r>
      <w:r w:rsidR="00857490" w:rsidRPr="00495EBB">
        <w:rPr>
          <w:i/>
          <w:color w:val="auto"/>
          <w:szCs w:val="24"/>
        </w:rPr>
        <w:t>psicológicas</w:t>
      </w:r>
    </w:p>
    <w:p w14:paraId="79E1D65F" w14:textId="77777777" w:rsidR="00CE7E2C" w:rsidRPr="00495EBB" w:rsidRDefault="00CE7E2C" w:rsidP="00CE7E2C">
      <w:pPr>
        <w:spacing w:line="240" w:lineRule="auto"/>
        <w:ind w:left="66" w:firstLine="0"/>
        <w:rPr>
          <w:color w:val="auto"/>
          <w:szCs w:val="24"/>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465A4066" w14:textId="77777777" w:rsidTr="006E1B61">
        <w:trPr>
          <w:cantSplit/>
        </w:trPr>
        <w:tc>
          <w:tcPr>
            <w:tcW w:w="2258" w:type="dxa"/>
            <w:gridSpan w:val="2"/>
            <w:tcBorders>
              <w:top w:val="single" w:sz="4" w:space="0" w:color="auto"/>
              <w:bottom w:val="single" w:sz="4" w:space="0" w:color="auto"/>
            </w:tcBorders>
            <w:vAlign w:val="bottom"/>
          </w:tcPr>
          <w:p w14:paraId="67E9F3D2" w14:textId="77777777" w:rsidR="00CE7E2C" w:rsidRPr="00495EBB" w:rsidRDefault="00CE7E2C"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153B9C21"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2AE1537D"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214CB06A"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1618895C"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65740CCF" w14:textId="77777777" w:rsidTr="006E1B61">
        <w:trPr>
          <w:cantSplit/>
        </w:trPr>
        <w:tc>
          <w:tcPr>
            <w:tcW w:w="813" w:type="dxa"/>
            <w:vMerge w:val="restart"/>
            <w:tcBorders>
              <w:top w:val="single" w:sz="4" w:space="0" w:color="auto"/>
            </w:tcBorders>
          </w:tcPr>
          <w:p w14:paraId="0F6568D1"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4072D2A6"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Borders>
              <w:top w:val="single" w:sz="4" w:space="0" w:color="auto"/>
            </w:tcBorders>
          </w:tcPr>
          <w:p w14:paraId="1007F10A"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w:t>
            </w:r>
          </w:p>
        </w:tc>
        <w:tc>
          <w:tcPr>
            <w:tcW w:w="1200" w:type="dxa"/>
            <w:tcBorders>
              <w:top w:val="single" w:sz="4" w:space="0" w:color="auto"/>
            </w:tcBorders>
          </w:tcPr>
          <w:p w14:paraId="1BB6D218"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c>
          <w:tcPr>
            <w:tcW w:w="1476" w:type="dxa"/>
            <w:tcBorders>
              <w:top w:val="single" w:sz="4" w:space="0" w:color="auto"/>
            </w:tcBorders>
          </w:tcPr>
          <w:p w14:paraId="4FA6A4CE"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c>
          <w:tcPr>
            <w:tcW w:w="1476" w:type="dxa"/>
            <w:tcBorders>
              <w:top w:val="single" w:sz="4" w:space="0" w:color="auto"/>
            </w:tcBorders>
          </w:tcPr>
          <w:p w14:paraId="470D549E"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r>
      <w:tr w:rsidR="00495EBB" w:rsidRPr="00495EBB" w14:paraId="07B8FBAB" w14:textId="77777777" w:rsidTr="006E1B61">
        <w:trPr>
          <w:cantSplit/>
        </w:trPr>
        <w:tc>
          <w:tcPr>
            <w:tcW w:w="813" w:type="dxa"/>
            <w:vMerge/>
          </w:tcPr>
          <w:p w14:paraId="301C521E"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9871879"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5EC2B00C"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28</w:t>
            </w:r>
          </w:p>
        </w:tc>
        <w:tc>
          <w:tcPr>
            <w:tcW w:w="1200" w:type="dxa"/>
          </w:tcPr>
          <w:p w14:paraId="6DE8B13F"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58,33</w:t>
            </w:r>
          </w:p>
        </w:tc>
        <w:tc>
          <w:tcPr>
            <w:tcW w:w="1476" w:type="dxa"/>
          </w:tcPr>
          <w:p w14:paraId="12E4A584"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58,33</w:t>
            </w:r>
          </w:p>
        </w:tc>
        <w:tc>
          <w:tcPr>
            <w:tcW w:w="1476" w:type="dxa"/>
          </w:tcPr>
          <w:p w14:paraId="68AE7485"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CE7E2C" w:rsidRPr="00495EBB" w14:paraId="3AA8B7C5" w14:textId="77777777" w:rsidTr="006E1B61">
        <w:trPr>
          <w:cantSplit/>
        </w:trPr>
        <w:tc>
          <w:tcPr>
            <w:tcW w:w="813" w:type="dxa"/>
            <w:vMerge/>
          </w:tcPr>
          <w:p w14:paraId="5E9B916E"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1271FA7"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24F5F25B"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0A5F58BD"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06DC0FAC"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351F820" w14:textId="77777777" w:rsidR="00CE7E2C" w:rsidRPr="00495EBB" w:rsidRDefault="00CE7E2C"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759ED9BA" w14:textId="77777777" w:rsidR="00CE7E2C" w:rsidRPr="00495EBB" w:rsidRDefault="00CE7E2C" w:rsidP="00CE7E2C">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6A13BA9D" w14:textId="77777777" w:rsidR="00CE7E2C" w:rsidRPr="00495EBB" w:rsidRDefault="00CE7E2C" w:rsidP="00CE7E2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11EB1798" w14:textId="77777777" w:rsidR="00CE7E2C" w:rsidRPr="00495EBB" w:rsidRDefault="00CE7E2C" w:rsidP="00CE7E2C">
      <w:pPr>
        <w:spacing w:after="0" w:line="360" w:lineRule="auto"/>
        <w:ind w:left="0" w:firstLine="0"/>
        <w:rPr>
          <w:b/>
          <w:color w:val="auto"/>
        </w:rPr>
      </w:pPr>
    </w:p>
    <w:p w14:paraId="02F4CDAE" w14:textId="75DAEFF5" w:rsidR="00CE7E2C" w:rsidRPr="00495EBB" w:rsidRDefault="00CE7E2C" w:rsidP="00CE7E2C">
      <w:pPr>
        <w:spacing w:after="0" w:line="360" w:lineRule="auto"/>
        <w:ind w:left="0" w:firstLine="0"/>
        <w:rPr>
          <w:b/>
          <w:color w:val="auto"/>
        </w:rPr>
      </w:pPr>
      <w:r w:rsidRPr="00495EBB">
        <w:rPr>
          <w:b/>
          <w:color w:val="auto"/>
        </w:rPr>
        <w:t xml:space="preserve">Figura </w:t>
      </w:r>
      <w:r w:rsidR="00294894" w:rsidRPr="00495EBB">
        <w:rPr>
          <w:b/>
          <w:color w:val="auto"/>
        </w:rPr>
        <w:t>29</w:t>
      </w:r>
      <w:r w:rsidRPr="00495EBB">
        <w:rPr>
          <w:b/>
          <w:color w:val="auto"/>
        </w:rPr>
        <w:t xml:space="preserve"> </w:t>
      </w:r>
    </w:p>
    <w:p w14:paraId="04834D2D" w14:textId="6A1AE0B3" w:rsidR="00CE7E2C" w:rsidRPr="00495EBB" w:rsidRDefault="000A47C0" w:rsidP="00CE7E2C">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Gráfica de distribución por criterio,</w:t>
      </w:r>
      <w:r w:rsidR="00CE7E2C" w:rsidRPr="00495EBB">
        <w:rPr>
          <w:i/>
          <w:color w:val="auto"/>
        </w:rPr>
        <w:t xml:space="preserve"> </w:t>
      </w:r>
      <w:r w:rsidR="008420F5" w:rsidRPr="00495EBB">
        <w:rPr>
          <w:i/>
          <w:color w:val="auto"/>
          <w:szCs w:val="24"/>
        </w:rPr>
        <w:t>de la</w:t>
      </w:r>
      <w:r w:rsidR="008420F5" w:rsidRPr="00495EBB">
        <w:rPr>
          <w:color w:val="auto"/>
          <w:szCs w:val="24"/>
        </w:rPr>
        <w:t xml:space="preserve"> </w:t>
      </w:r>
      <w:r w:rsidR="00D8351F" w:rsidRPr="00495EBB">
        <w:rPr>
          <w:i/>
          <w:color w:val="auto"/>
          <w:szCs w:val="24"/>
        </w:rPr>
        <w:t xml:space="preserve">estabilidad </w:t>
      </w:r>
      <w:r w:rsidR="00A14F3F" w:rsidRPr="00495EBB">
        <w:rPr>
          <w:i/>
          <w:color w:val="auto"/>
          <w:szCs w:val="24"/>
        </w:rPr>
        <w:t>en</w:t>
      </w:r>
      <w:r w:rsidR="00D8351F" w:rsidRPr="00495EBB">
        <w:rPr>
          <w:i/>
          <w:color w:val="auto"/>
          <w:szCs w:val="24"/>
        </w:rPr>
        <w:t xml:space="preserve"> la organización política por efectos de </w:t>
      </w:r>
      <w:r w:rsidR="00CE7E2C" w:rsidRPr="00495EBB">
        <w:rPr>
          <w:i/>
          <w:color w:val="auto"/>
          <w:szCs w:val="24"/>
        </w:rPr>
        <w:t>operaciones</w:t>
      </w:r>
      <w:r w:rsidR="00857490" w:rsidRPr="00495EBB">
        <w:rPr>
          <w:i/>
          <w:color w:val="auto"/>
          <w:szCs w:val="24"/>
        </w:rPr>
        <w:t>psicológicas</w:t>
      </w:r>
    </w:p>
    <w:p w14:paraId="3C347D55" w14:textId="77777777" w:rsidR="00CE7E2C" w:rsidRPr="00495EBB" w:rsidRDefault="00CE7E2C" w:rsidP="00CE7E2C">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45D9A70D" wp14:editId="49EA729E">
            <wp:extent cx="4462780" cy="3193415"/>
            <wp:effectExtent l="0" t="0" r="0" b="6985"/>
            <wp:docPr id="1657938904" name="Imagen 165793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2780" cy="3193415"/>
                    </a:xfrm>
                    <a:prstGeom prst="rect">
                      <a:avLst/>
                    </a:prstGeom>
                    <a:noFill/>
                    <a:ln>
                      <a:noFill/>
                    </a:ln>
                  </pic:spPr>
                </pic:pic>
              </a:graphicData>
            </a:graphic>
          </wp:inline>
        </w:drawing>
      </w:r>
    </w:p>
    <w:p w14:paraId="44B90960" w14:textId="77777777" w:rsidR="00CE7E2C" w:rsidRPr="00495EBB" w:rsidRDefault="00CE7E2C" w:rsidP="00CE7E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09A97AD3" w14:textId="4E66A7AF" w:rsidR="00CE7E2C" w:rsidRPr="00495EBB" w:rsidRDefault="00CE7E2C" w:rsidP="00CE7E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D4320B" w:rsidRPr="00495EBB">
        <w:rPr>
          <w:iCs/>
          <w:color w:val="auto"/>
          <w:szCs w:val="24"/>
          <w:lang w:val="es-PE"/>
        </w:rPr>
        <w:t>3</w:t>
      </w:r>
      <w:r w:rsidR="007A1724" w:rsidRPr="00495EBB">
        <w:rPr>
          <w:iCs/>
          <w:color w:val="auto"/>
          <w:szCs w:val="24"/>
          <w:lang w:val="es-PE"/>
        </w:rPr>
        <w:t>3</w:t>
      </w:r>
      <w:r w:rsidR="00E569A9" w:rsidRPr="00495EBB">
        <w:rPr>
          <w:iCs/>
          <w:color w:val="auto"/>
          <w:szCs w:val="24"/>
          <w:lang w:val="es-PE"/>
        </w:rPr>
        <w:t xml:space="preserve"> y la Figura 29,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w:t>
      </w:r>
      <w:r w:rsidR="00D14DDC" w:rsidRPr="00495EBB">
        <w:rPr>
          <w:rFonts w:eastAsia="Times New Roman"/>
          <w:color w:val="auto"/>
        </w:rPr>
        <w:t>criterios  de los 4</w:t>
      </w:r>
      <w:r w:rsidRPr="00495EBB">
        <w:rPr>
          <w:rFonts w:eastAsia="Times New Roman"/>
          <w:color w:val="auto"/>
        </w:rPr>
        <w:t>8 encuestados con relación a la pregunta 25 contestaron de la siguiente manera: opinan que el 41,67% casi siempre y el 58,33% siempre.</w:t>
      </w:r>
    </w:p>
    <w:p w14:paraId="72EE3572" w14:textId="1B7DC97F" w:rsidR="00556B7C" w:rsidRPr="00495EBB" w:rsidRDefault="00556B7C">
      <w:pPr>
        <w:spacing w:after="160" w:line="259"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color w:val="auto"/>
          <w:szCs w:val="24"/>
          <w:lang w:val="es-PE"/>
        </w:rPr>
        <w:br w:type="page"/>
      </w:r>
    </w:p>
    <w:p w14:paraId="4500535B" w14:textId="0AFE3320" w:rsidR="00131549" w:rsidRPr="00495EBB" w:rsidRDefault="00131549" w:rsidP="00BA3649">
      <w:pPr>
        <w:pStyle w:val="Prrafodelista"/>
        <w:spacing w:line="240" w:lineRule="auto"/>
        <w:ind w:left="426" w:firstLine="0"/>
        <w:rPr>
          <w:color w:val="auto"/>
          <w:szCs w:val="24"/>
        </w:rPr>
      </w:pPr>
    </w:p>
    <w:p w14:paraId="03913E37" w14:textId="4E0BC93C" w:rsidR="008553B4" w:rsidRPr="00495EBB" w:rsidRDefault="00BA3649" w:rsidP="00D263DB">
      <w:pPr>
        <w:pStyle w:val="Prrafodelista"/>
        <w:numPr>
          <w:ilvl w:val="0"/>
          <w:numId w:val="15"/>
        </w:numPr>
        <w:spacing w:line="240" w:lineRule="auto"/>
        <w:ind w:left="426"/>
        <w:rPr>
          <w:color w:val="auto"/>
          <w:szCs w:val="24"/>
        </w:rPr>
      </w:pPr>
      <w:r w:rsidRPr="00495EBB">
        <w:rPr>
          <w:color w:val="auto"/>
          <w:szCs w:val="24"/>
        </w:rPr>
        <w:t xml:space="preserve">¿Tiene </w:t>
      </w:r>
      <w:r w:rsidR="00D8351F" w:rsidRPr="00495EBB">
        <w:rPr>
          <w:color w:val="auto"/>
          <w:szCs w:val="24"/>
        </w:rPr>
        <w:t xml:space="preserve">resguardo a instalaciones y servicios públicos </w:t>
      </w:r>
      <w:r w:rsidRPr="00495EBB">
        <w:rPr>
          <w:color w:val="auto"/>
          <w:szCs w:val="24"/>
        </w:rPr>
        <w:t>por efectos de una guerra electrónica?</w:t>
      </w:r>
    </w:p>
    <w:p w14:paraId="08562086" w14:textId="77777777" w:rsidR="00556B7C" w:rsidRPr="00495EBB" w:rsidRDefault="00556B7C" w:rsidP="00C943DC">
      <w:pPr>
        <w:autoSpaceDE w:val="0"/>
        <w:autoSpaceDN w:val="0"/>
        <w:adjustRightInd w:val="0"/>
        <w:spacing w:after="0" w:line="360" w:lineRule="auto"/>
        <w:rPr>
          <w:b/>
          <w:bCs/>
          <w:color w:val="auto"/>
        </w:rPr>
      </w:pPr>
    </w:p>
    <w:p w14:paraId="6EAE2580" w14:textId="3421A4FF" w:rsidR="00C943DC" w:rsidRPr="00495EBB" w:rsidRDefault="00C943DC" w:rsidP="00C943DC">
      <w:pPr>
        <w:autoSpaceDE w:val="0"/>
        <w:autoSpaceDN w:val="0"/>
        <w:adjustRightInd w:val="0"/>
        <w:spacing w:after="0" w:line="360" w:lineRule="auto"/>
        <w:rPr>
          <w:b/>
          <w:bCs/>
          <w:color w:val="auto"/>
        </w:rPr>
      </w:pPr>
      <w:r w:rsidRPr="00495EBB">
        <w:rPr>
          <w:b/>
          <w:bCs/>
          <w:color w:val="auto"/>
        </w:rPr>
        <w:t xml:space="preserve">Tabla </w:t>
      </w:r>
      <w:r w:rsidR="003D57C3" w:rsidRPr="00495EBB">
        <w:rPr>
          <w:b/>
          <w:bCs/>
          <w:color w:val="auto"/>
        </w:rPr>
        <w:t>34</w:t>
      </w:r>
    </w:p>
    <w:p w14:paraId="29E199A3" w14:textId="3ED5A134" w:rsidR="00C943DC" w:rsidRPr="00495EBB" w:rsidRDefault="00C943DC" w:rsidP="00C943DC">
      <w:pPr>
        <w:autoSpaceDE w:val="0"/>
        <w:autoSpaceDN w:val="0"/>
        <w:adjustRightInd w:val="0"/>
        <w:spacing w:after="0" w:line="360" w:lineRule="auto"/>
        <w:ind w:left="0" w:firstLine="0"/>
        <w:rPr>
          <w:i/>
          <w:iCs/>
          <w:color w:val="auto"/>
        </w:rPr>
      </w:pPr>
      <w:r w:rsidRPr="00495EBB">
        <w:rPr>
          <w:i/>
          <w:iCs/>
          <w:color w:val="auto"/>
        </w:rPr>
        <w:t xml:space="preserve">Frecuencias </w:t>
      </w:r>
      <w:r w:rsidR="008420F5" w:rsidRPr="00495EBB">
        <w:rPr>
          <w:i/>
          <w:color w:val="auto"/>
          <w:szCs w:val="24"/>
        </w:rPr>
        <w:t>del</w:t>
      </w:r>
      <w:r w:rsidR="008420F5" w:rsidRPr="00495EBB">
        <w:rPr>
          <w:color w:val="auto"/>
          <w:szCs w:val="24"/>
        </w:rPr>
        <w:t xml:space="preserve"> </w:t>
      </w:r>
      <w:r w:rsidR="00D8351F" w:rsidRPr="00495EBB">
        <w:rPr>
          <w:i/>
          <w:color w:val="auto"/>
          <w:szCs w:val="24"/>
        </w:rPr>
        <w:t xml:space="preserve">resguardo a instalaciones y servicios públicos por efectos </w:t>
      </w:r>
      <w:r w:rsidRPr="00495EBB">
        <w:rPr>
          <w:i/>
          <w:color w:val="auto"/>
          <w:szCs w:val="24"/>
        </w:rPr>
        <w:t>de una guerra electrónica</w:t>
      </w:r>
    </w:p>
    <w:p w14:paraId="6A747CD2" w14:textId="77777777" w:rsidR="00CE7E2C" w:rsidRPr="00495EBB" w:rsidRDefault="00CE7E2C" w:rsidP="00CE7E2C">
      <w:pPr>
        <w:pStyle w:val="Prrafodelista"/>
        <w:autoSpaceDE w:val="0"/>
        <w:autoSpaceDN w:val="0"/>
        <w:adjustRightInd w:val="0"/>
        <w:spacing w:after="0" w:line="240" w:lineRule="auto"/>
        <w:ind w:firstLine="0"/>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1DF53536" w14:textId="77777777" w:rsidTr="006E1B61">
        <w:trPr>
          <w:cantSplit/>
        </w:trPr>
        <w:tc>
          <w:tcPr>
            <w:tcW w:w="2258" w:type="dxa"/>
            <w:gridSpan w:val="2"/>
            <w:tcBorders>
              <w:top w:val="single" w:sz="4" w:space="0" w:color="auto"/>
              <w:bottom w:val="single" w:sz="4" w:space="0" w:color="auto"/>
            </w:tcBorders>
            <w:vAlign w:val="bottom"/>
          </w:tcPr>
          <w:p w14:paraId="11E56C25" w14:textId="77777777" w:rsidR="00CE7E2C" w:rsidRPr="00495EBB" w:rsidRDefault="00CE7E2C"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2972717A"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26782B57"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6B237029"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4992C0A4"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4EEF2C2F" w14:textId="77777777" w:rsidTr="006E1B61">
        <w:trPr>
          <w:cantSplit/>
        </w:trPr>
        <w:tc>
          <w:tcPr>
            <w:tcW w:w="813" w:type="dxa"/>
            <w:vMerge w:val="restart"/>
            <w:tcBorders>
              <w:top w:val="single" w:sz="4" w:space="0" w:color="auto"/>
            </w:tcBorders>
          </w:tcPr>
          <w:p w14:paraId="63072617"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244D3984"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nunca</w:t>
            </w:r>
          </w:p>
        </w:tc>
        <w:tc>
          <w:tcPr>
            <w:tcW w:w="1230" w:type="dxa"/>
            <w:tcBorders>
              <w:top w:val="single" w:sz="4" w:space="0" w:color="auto"/>
            </w:tcBorders>
          </w:tcPr>
          <w:p w14:paraId="41A44BC7"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27</w:t>
            </w:r>
          </w:p>
        </w:tc>
        <w:tc>
          <w:tcPr>
            <w:tcW w:w="1200" w:type="dxa"/>
            <w:tcBorders>
              <w:top w:val="single" w:sz="4" w:space="0" w:color="auto"/>
            </w:tcBorders>
          </w:tcPr>
          <w:p w14:paraId="56FBEE6E"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c>
          <w:tcPr>
            <w:tcW w:w="1476" w:type="dxa"/>
            <w:tcBorders>
              <w:top w:val="single" w:sz="4" w:space="0" w:color="auto"/>
            </w:tcBorders>
          </w:tcPr>
          <w:p w14:paraId="19F6C356"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c>
          <w:tcPr>
            <w:tcW w:w="1476" w:type="dxa"/>
            <w:tcBorders>
              <w:top w:val="single" w:sz="4" w:space="0" w:color="auto"/>
            </w:tcBorders>
          </w:tcPr>
          <w:p w14:paraId="2AB077C3"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56,25</w:t>
            </w:r>
          </w:p>
        </w:tc>
      </w:tr>
      <w:tr w:rsidR="00495EBB" w:rsidRPr="00495EBB" w14:paraId="512B4E0D" w14:textId="77777777" w:rsidTr="006E1B61">
        <w:trPr>
          <w:cantSplit/>
        </w:trPr>
        <w:tc>
          <w:tcPr>
            <w:tcW w:w="813" w:type="dxa"/>
            <w:vMerge/>
          </w:tcPr>
          <w:p w14:paraId="487EF7B1"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9F11B5D"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41B3A55D"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18</w:t>
            </w:r>
          </w:p>
        </w:tc>
        <w:tc>
          <w:tcPr>
            <w:tcW w:w="1200" w:type="dxa"/>
          </w:tcPr>
          <w:p w14:paraId="23DBADD0"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37,50</w:t>
            </w:r>
          </w:p>
        </w:tc>
        <w:tc>
          <w:tcPr>
            <w:tcW w:w="1476" w:type="dxa"/>
          </w:tcPr>
          <w:p w14:paraId="3DA7D3E9"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37,50</w:t>
            </w:r>
          </w:p>
        </w:tc>
        <w:tc>
          <w:tcPr>
            <w:tcW w:w="1476" w:type="dxa"/>
          </w:tcPr>
          <w:p w14:paraId="6A797931"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93,75</w:t>
            </w:r>
          </w:p>
        </w:tc>
      </w:tr>
      <w:tr w:rsidR="00495EBB" w:rsidRPr="00495EBB" w14:paraId="11E2AC4E" w14:textId="77777777" w:rsidTr="006E1B61">
        <w:trPr>
          <w:cantSplit/>
        </w:trPr>
        <w:tc>
          <w:tcPr>
            <w:tcW w:w="813" w:type="dxa"/>
            <w:vMerge/>
          </w:tcPr>
          <w:p w14:paraId="055E2F3A"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9468A22"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722DE775"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w:t>
            </w:r>
          </w:p>
        </w:tc>
        <w:tc>
          <w:tcPr>
            <w:tcW w:w="1200" w:type="dxa"/>
          </w:tcPr>
          <w:p w14:paraId="66155AAE"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5C44A3B2"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5048BF60"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2D9A3B80" w14:textId="77777777" w:rsidTr="006E1B61">
        <w:trPr>
          <w:cantSplit/>
        </w:trPr>
        <w:tc>
          <w:tcPr>
            <w:tcW w:w="813" w:type="dxa"/>
            <w:vMerge/>
          </w:tcPr>
          <w:p w14:paraId="3FF8EB6D"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B6C8C30"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1E4AF43E"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3C88AA18"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61F21DB4"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206A6B11" w14:textId="77777777" w:rsidR="00CE7E2C" w:rsidRPr="00495EBB" w:rsidRDefault="00CE7E2C"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10E96C8D" w14:textId="77777777" w:rsidR="00CE7E2C" w:rsidRPr="00495EBB" w:rsidRDefault="00CE7E2C" w:rsidP="00CE7E2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65F628E6" w14:textId="77777777" w:rsidR="00CE7E2C" w:rsidRPr="00495EBB" w:rsidRDefault="00CE7E2C" w:rsidP="00CE7E2C">
      <w:pPr>
        <w:spacing w:after="0" w:line="360" w:lineRule="auto"/>
        <w:ind w:left="0" w:firstLine="0"/>
        <w:rPr>
          <w:b/>
          <w:color w:val="auto"/>
        </w:rPr>
      </w:pPr>
    </w:p>
    <w:p w14:paraId="2F8BEAEE" w14:textId="56B2E6F0" w:rsidR="00CE7E2C" w:rsidRPr="00495EBB" w:rsidRDefault="00CE7E2C" w:rsidP="00CE7E2C">
      <w:pPr>
        <w:spacing w:after="0" w:line="360" w:lineRule="auto"/>
        <w:ind w:left="0" w:firstLine="0"/>
        <w:rPr>
          <w:b/>
          <w:color w:val="auto"/>
        </w:rPr>
      </w:pPr>
      <w:r w:rsidRPr="00495EBB">
        <w:rPr>
          <w:b/>
          <w:color w:val="auto"/>
        </w:rPr>
        <w:t xml:space="preserve">Figura </w:t>
      </w:r>
      <w:r w:rsidR="00294894" w:rsidRPr="00495EBB">
        <w:rPr>
          <w:b/>
          <w:color w:val="auto"/>
        </w:rPr>
        <w:t>30</w:t>
      </w:r>
      <w:r w:rsidRPr="00495EBB">
        <w:rPr>
          <w:b/>
          <w:color w:val="auto"/>
        </w:rPr>
        <w:t xml:space="preserve"> </w:t>
      </w:r>
    </w:p>
    <w:p w14:paraId="25C06B1A" w14:textId="2C025EED" w:rsidR="00CE7E2C" w:rsidRPr="00495EBB" w:rsidRDefault="000A47C0" w:rsidP="00CE7E2C">
      <w:pPr>
        <w:spacing w:line="360" w:lineRule="auto"/>
        <w:ind w:left="0" w:firstLine="0"/>
        <w:rPr>
          <w:rFonts w:ascii="Times New Roman" w:eastAsiaTheme="minorEastAsia" w:hAnsi="Times New Roman" w:cs="Times New Roman"/>
          <w:i/>
          <w:color w:val="auto"/>
          <w:szCs w:val="24"/>
          <w:lang w:val="es-PE"/>
        </w:rPr>
      </w:pPr>
      <w:r w:rsidRPr="00495EBB">
        <w:rPr>
          <w:rFonts w:eastAsia="Times New Roman"/>
          <w:bCs/>
          <w:i/>
          <w:color w:val="auto"/>
          <w:szCs w:val="24"/>
          <w:lang w:eastAsia="es-ES"/>
        </w:rPr>
        <w:t xml:space="preserve">Gráfica de distribución por criterio, </w:t>
      </w:r>
      <w:r w:rsidR="008420F5" w:rsidRPr="00495EBB">
        <w:rPr>
          <w:i/>
          <w:color w:val="auto"/>
          <w:szCs w:val="24"/>
        </w:rPr>
        <w:t>del</w:t>
      </w:r>
      <w:r w:rsidR="008420F5" w:rsidRPr="00495EBB">
        <w:rPr>
          <w:color w:val="auto"/>
          <w:szCs w:val="24"/>
        </w:rPr>
        <w:t xml:space="preserve"> </w:t>
      </w:r>
      <w:r w:rsidR="00D8351F" w:rsidRPr="00495EBB">
        <w:rPr>
          <w:i/>
          <w:color w:val="auto"/>
          <w:szCs w:val="24"/>
        </w:rPr>
        <w:t xml:space="preserve">resguardo a instalaciones y servicios públicos por efectos de </w:t>
      </w:r>
      <w:r w:rsidR="00A91455" w:rsidRPr="00495EBB">
        <w:rPr>
          <w:i/>
          <w:color w:val="auto"/>
          <w:szCs w:val="24"/>
        </w:rPr>
        <w:t>guerra electrónica</w:t>
      </w:r>
    </w:p>
    <w:p w14:paraId="61D99897" w14:textId="77777777" w:rsidR="00CE7E2C" w:rsidRPr="00495EBB" w:rsidRDefault="00CE7E2C" w:rsidP="00CE7E2C">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5F90D71F" wp14:editId="5299A796">
            <wp:extent cx="4490085" cy="3193415"/>
            <wp:effectExtent l="0" t="0" r="5715" b="6985"/>
            <wp:docPr id="1657938905" name="Imagen 165793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0085" cy="3193415"/>
                    </a:xfrm>
                    <a:prstGeom prst="rect">
                      <a:avLst/>
                    </a:prstGeom>
                    <a:noFill/>
                    <a:ln>
                      <a:noFill/>
                    </a:ln>
                  </pic:spPr>
                </pic:pic>
              </a:graphicData>
            </a:graphic>
          </wp:inline>
        </w:drawing>
      </w:r>
    </w:p>
    <w:p w14:paraId="73BFB204" w14:textId="77777777" w:rsidR="00CE7E2C" w:rsidRPr="00495EBB" w:rsidRDefault="00CE7E2C" w:rsidP="00CE7E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1C1D4981" w14:textId="2F98FC59" w:rsidR="00CE7E2C" w:rsidRPr="00495EBB" w:rsidRDefault="00CE7E2C" w:rsidP="00CE7E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D4320B" w:rsidRPr="00495EBB">
        <w:rPr>
          <w:iCs/>
          <w:color w:val="auto"/>
          <w:szCs w:val="24"/>
          <w:lang w:val="es-PE"/>
        </w:rPr>
        <w:t>3</w:t>
      </w:r>
      <w:r w:rsidR="00D44BC2" w:rsidRPr="00495EBB">
        <w:rPr>
          <w:iCs/>
          <w:color w:val="auto"/>
          <w:szCs w:val="24"/>
          <w:lang w:val="es-PE"/>
        </w:rPr>
        <w:t>4</w:t>
      </w:r>
      <w:r w:rsidR="00E569A9" w:rsidRPr="00495EBB">
        <w:rPr>
          <w:iCs/>
          <w:color w:val="auto"/>
          <w:szCs w:val="24"/>
          <w:lang w:val="es-PE"/>
        </w:rPr>
        <w:t xml:space="preserve"> y la Figura 30,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w:t>
      </w:r>
      <w:r w:rsidR="00D14DDC" w:rsidRPr="00495EBB">
        <w:rPr>
          <w:rFonts w:eastAsia="Times New Roman"/>
          <w:color w:val="auto"/>
        </w:rPr>
        <w:t>tribución de criterios  de los 4</w:t>
      </w:r>
      <w:r w:rsidRPr="00495EBB">
        <w:rPr>
          <w:rFonts w:eastAsia="Times New Roman"/>
          <w:color w:val="auto"/>
        </w:rPr>
        <w:t xml:space="preserve">8 encuestados con relación a la pregunta 26 contestaron de la siguiente manera: opinan que el 56,25% a veces, el 37,50% casi siempre y el </w:t>
      </w:r>
      <w:r w:rsidR="00517369" w:rsidRPr="00495EBB">
        <w:rPr>
          <w:rFonts w:eastAsia="Times New Roman"/>
          <w:color w:val="auto"/>
        </w:rPr>
        <w:t>6,25</w:t>
      </w:r>
      <w:r w:rsidRPr="00495EBB">
        <w:rPr>
          <w:rFonts w:eastAsia="Times New Roman"/>
          <w:color w:val="auto"/>
        </w:rPr>
        <w:t>% siempre.</w:t>
      </w:r>
    </w:p>
    <w:p w14:paraId="03347BAC" w14:textId="2273C2FB" w:rsidR="008553B4"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D8351F" w:rsidRPr="00495EBB">
        <w:rPr>
          <w:color w:val="auto"/>
          <w:szCs w:val="24"/>
        </w:rPr>
        <w:t xml:space="preserve">resguardo a instalaciones y servicios públicos por efectos </w:t>
      </w:r>
      <w:r w:rsidRPr="00495EBB">
        <w:rPr>
          <w:color w:val="auto"/>
          <w:szCs w:val="24"/>
        </w:rPr>
        <w:t>de operaciones de seguridad?</w:t>
      </w:r>
    </w:p>
    <w:p w14:paraId="292D27E5" w14:textId="77777777" w:rsidR="00556B7C" w:rsidRPr="00495EBB" w:rsidRDefault="00556B7C" w:rsidP="00C943DC">
      <w:pPr>
        <w:autoSpaceDE w:val="0"/>
        <w:autoSpaceDN w:val="0"/>
        <w:adjustRightInd w:val="0"/>
        <w:spacing w:after="0" w:line="360" w:lineRule="auto"/>
        <w:rPr>
          <w:b/>
          <w:bCs/>
          <w:color w:val="auto"/>
        </w:rPr>
      </w:pPr>
    </w:p>
    <w:p w14:paraId="4FDA6EE5" w14:textId="31199309" w:rsidR="00C943DC" w:rsidRPr="00495EBB" w:rsidRDefault="00B63735" w:rsidP="00C943DC">
      <w:pPr>
        <w:autoSpaceDE w:val="0"/>
        <w:autoSpaceDN w:val="0"/>
        <w:adjustRightInd w:val="0"/>
        <w:spacing w:after="0" w:line="360" w:lineRule="auto"/>
        <w:rPr>
          <w:b/>
          <w:bCs/>
          <w:color w:val="auto"/>
        </w:rPr>
      </w:pPr>
      <w:r w:rsidRPr="00495EBB">
        <w:rPr>
          <w:b/>
          <w:bCs/>
          <w:color w:val="auto"/>
        </w:rPr>
        <w:t xml:space="preserve">Tabla </w:t>
      </w:r>
      <w:r w:rsidR="003D57C3" w:rsidRPr="00495EBB">
        <w:rPr>
          <w:b/>
          <w:bCs/>
          <w:color w:val="auto"/>
        </w:rPr>
        <w:t>35</w:t>
      </w:r>
    </w:p>
    <w:p w14:paraId="09DD2B4D" w14:textId="1F41BBA2" w:rsidR="00C943DC" w:rsidRPr="00495EBB" w:rsidRDefault="00C943DC" w:rsidP="00C943DC">
      <w:pPr>
        <w:autoSpaceDE w:val="0"/>
        <w:autoSpaceDN w:val="0"/>
        <w:adjustRightInd w:val="0"/>
        <w:spacing w:after="0" w:line="360" w:lineRule="auto"/>
        <w:ind w:left="0" w:firstLine="0"/>
        <w:rPr>
          <w:i/>
          <w:iCs/>
          <w:color w:val="auto"/>
        </w:rPr>
      </w:pPr>
      <w:r w:rsidRPr="00495EBB">
        <w:rPr>
          <w:i/>
          <w:iCs/>
          <w:color w:val="auto"/>
        </w:rPr>
        <w:t xml:space="preserve">Frecuencias del </w:t>
      </w:r>
      <w:r w:rsidR="00D8351F" w:rsidRPr="00495EBB">
        <w:rPr>
          <w:i/>
          <w:color w:val="auto"/>
          <w:szCs w:val="24"/>
        </w:rPr>
        <w:t xml:space="preserve">resguardo a instalaciones y servicios públicos por efectos </w:t>
      </w:r>
      <w:r w:rsidRPr="00495EBB">
        <w:rPr>
          <w:i/>
          <w:color w:val="auto"/>
          <w:szCs w:val="24"/>
        </w:rPr>
        <w:t>de operaciones de seguridad</w:t>
      </w: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208879BD" w14:textId="77777777" w:rsidTr="006E1B61">
        <w:trPr>
          <w:cantSplit/>
        </w:trPr>
        <w:tc>
          <w:tcPr>
            <w:tcW w:w="2258" w:type="dxa"/>
            <w:gridSpan w:val="2"/>
            <w:tcBorders>
              <w:top w:val="single" w:sz="4" w:space="0" w:color="auto"/>
              <w:bottom w:val="single" w:sz="4" w:space="0" w:color="auto"/>
            </w:tcBorders>
            <w:vAlign w:val="bottom"/>
          </w:tcPr>
          <w:p w14:paraId="747B1DE5" w14:textId="77777777" w:rsidR="00CE7E2C" w:rsidRPr="00495EBB" w:rsidRDefault="00CE7E2C"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3236C604"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7A57499D"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01AFF4CA"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564E9A76"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4496C0AC" w14:textId="77777777" w:rsidTr="006E1B61">
        <w:trPr>
          <w:cantSplit/>
        </w:trPr>
        <w:tc>
          <w:tcPr>
            <w:tcW w:w="813" w:type="dxa"/>
            <w:vMerge w:val="restart"/>
            <w:tcBorders>
              <w:top w:val="single" w:sz="4" w:space="0" w:color="auto"/>
            </w:tcBorders>
          </w:tcPr>
          <w:p w14:paraId="2EB2FC1D"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237E9DB5"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4B74F2EF"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60988DEB"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57895B11"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4B778E31"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56AA7455" w14:textId="77777777" w:rsidTr="006E1B61">
        <w:trPr>
          <w:cantSplit/>
        </w:trPr>
        <w:tc>
          <w:tcPr>
            <w:tcW w:w="813" w:type="dxa"/>
            <w:vMerge/>
          </w:tcPr>
          <w:p w14:paraId="666A5C46"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962E8CF"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028A1EF3"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07D20A47"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1FE0E98A"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126C0FE5"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58EFF2C5" w14:textId="77777777" w:rsidTr="006E1B61">
        <w:trPr>
          <w:cantSplit/>
        </w:trPr>
        <w:tc>
          <w:tcPr>
            <w:tcW w:w="813" w:type="dxa"/>
            <w:vMerge/>
          </w:tcPr>
          <w:p w14:paraId="643DC28C"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305D58F7"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082AC8FC"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6C6D296F"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32DB88E0"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2B1ED577"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00A8CFD3" w14:textId="77777777" w:rsidTr="006E1B61">
        <w:trPr>
          <w:cantSplit/>
        </w:trPr>
        <w:tc>
          <w:tcPr>
            <w:tcW w:w="813" w:type="dxa"/>
            <w:vMerge/>
          </w:tcPr>
          <w:p w14:paraId="084166C8"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010B9C2"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2CB31CAC"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6E5FBA1D"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6973DD40"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1CFBBDB0" w14:textId="77777777" w:rsidR="00CE7E2C" w:rsidRPr="00495EBB" w:rsidRDefault="00CE7E2C"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67397EAF" w14:textId="77777777" w:rsidR="00CE7E2C" w:rsidRPr="00495EBB" w:rsidRDefault="00CE7E2C" w:rsidP="00CE7E2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23BDDFC9" w14:textId="77777777" w:rsidR="00CE7E2C" w:rsidRPr="00495EBB" w:rsidRDefault="00CE7E2C" w:rsidP="00CE7E2C">
      <w:pPr>
        <w:spacing w:after="0" w:line="360" w:lineRule="auto"/>
        <w:ind w:left="0" w:firstLine="0"/>
        <w:rPr>
          <w:b/>
          <w:color w:val="auto"/>
        </w:rPr>
      </w:pPr>
    </w:p>
    <w:p w14:paraId="463EE9A7" w14:textId="7C78D12D" w:rsidR="00CE7E2C" w:rsidRPr="00495EBB" w:rsidRDefault="00CE7E2C" w:rsidP="00CE7E2C">
      <w:pPr>
        <w:spacing w:after="0" w:line="360" w:lineRule="auto"/>
        <w:ind w:left="0" w:firstLine="0"/>
        <w:rPr>
          <w:b/>
          <w:color w:val="auto"/>
        </w:rPr>
      </w:pPr>
      <w:r w:rsidRPr="00495EBB">
        <w:rPr>
          <w:b/>
          <w:color w:val="auto"/>
        </w:rPr>
        <w:t xml:space="preserve">Figura </w:t>
      </w:r>
      <w:r w:rsidR="00294894" w:rsidRPr="00495EBB">
        <w:rPr>
          <w:b/>
          <w:color w:val="auto"/>
        </w:rPr>
        <w:t>31</w:t>
      </w:r>
      <w:r w:rsidRPr="00495EBB">
        <w:rPr>
          <w:b/>
          <w:color w:val="auto"/>
        </w:rPr>
        <w:t xml:space="preserve"> </w:t>
      </w:r>
    </w:p>
    <w:p w14:paraId="76967804" w14:textId="76791C5B" w:rsidR="00CE7E2C" w:rsidRPr="00495EBB" w:rsidRDefault="000A47C0" w:rsidP="00CE7E2C">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 xml:space="preserve">Gráfica de distribución por criterio, </w:t>
      </w:r>
      <w:r w:rsidR="008420F5" w:rsidRPr="00495EBB">
        <w:rPr>
          <w:i/>
          <w:color w:val="auto"/>
          <w:szCs w:val="24"/>
        </w:rPr>
        <w:t>del</w:t>
      </w:r>
      <w:r w:rsidR="008420F5" w:rsidRPr="00495EBB">
        <w:rPr>
          <w:color w:val="auto"/>
          <w:szCs w:val="24"/>
        </w:rPr>
        <w:t xml:space="preserve"> </w:t>
      </w:r>
      <w:r w:rsidR="00D8351F" w:rsidRPr="00495EBB">
        <w:rPr>
          <w:i/>
          <w:color w:val="auto"/>
          <w:szCs w:val="24"/>
        </w:rPr>
        <w:t>resguardo a instalaciones y servicios públicos por efectos de</w:t>
      </w:r>
      <w:r w:rsidR="00CE7E2C" w:rsidRPr="00495EBB">
        <w:rPr>
          <w:i/>
          <w:color w:val="auto"/>
          <w:szCs w:val="24"/>
        </w:rPr>
        <w:t xml:space="preserve"> operaciones en el ciberespacio</w:t>
      </w:r>
    </w:p>
    <w:p w14:paraId="0587352E" w14:textId="77777777" w:rsidR="00CE7E2C" w:rsidRPr="00495EBB" w:rsidRDefault="00CE7E2C" w:rsidP="00CE7E2C">
      <w:pPr>
        <w:autoSpaceDE w:val="0"/>
        <w:autoSpaceDN w:val="0"/>
        <w:adjustRightInd w:val="0"/>
        <w:spacing w:after="0" w:line="400" w:lineRule="atLeast"/>
        <w:jc w:val="left"/>
        <w:rPr>
          <w:color w:val="auto"/>
        </w:rPr>
      </w:pPr>
      <w:r w:rsidRPr="00495EBB">
        <w:rPr>
          <w:noProof/>
          <w:color w:val="auto"/>
          <w:lang w:val="es-PE"/>
        </w:rPr>
        <w:drawing>
          <wp:inline distT="0" distB="0" distL="0" distR="0" wp14:anchorId="043444E1" wp14:editId="64432EB9">
            <wp:extent cx="4462780" cy="3152775"/>
            <wp:effectExtent l="0" t="0" r="0" b="9525"/>
            <wp:docPr id="1657938906" name="Imagen 165793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152775"/>
                    </a:xfrm>
                    <a:prstGeom prst="rect">
                      <a:avLst/>
                    </a:prstGeom>
                    <a:noFill/>
                    <a:ln>
                      <a:noFill/>
                    </a:ln>
                  </pic:spPr>
                </pic:pic>
              </a:graphicData>
            </a:graphic>
          </wp:inline>
        </w:drawing>
      </w:r>
    </w:p>
    <w:p w14:paraId="2F0FE5C7" w14:textId="77777777" w:rsidR="00CE7E2C" w:rsidRPr="00495EBB" w:rsidRDefault="00CE7E2C" w:rsidP="00CE7E2C">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p>
    <w:p w14:paraId="55A40131" w14:textId="77777777" w:rsidR="00CE7E2C" w:rsidRPr="00495EBB" w:rsidRDefault="00CE7E2C" w:rsidP="00CE7E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0FCE9B9B" w14:textId="663036D3" w:rsidR="00CE7E2C" w:rsidRPr="00495EBB" w:rsidRDefault="00CE7E2C" w:rsidP="00CE7E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7A008A" w:rsidRPr="00495EBB">
        <w:rPr>
          <w:iCs/>
          <w:color w:val="auto"/>
          <w:szCs w:val="24"/>
          <w:lang w:val="es-PE"/>
        </w:rPr>
        <w:t>3</w:t>
      </w:r>
      <w:r w:rsidR="00D44BC2" w:rsidRPr="00495EBB">
        <w:rPr>
          <w:iCs/>
          <w:color w:val="auto"/>
          <w:szCs w:val="24"/>
          <w:lang w:val="es-PE"/>
        </w:rPr>
        <w:t>5</w:t>
      </w:r>
      <w:r w:rsidR="00E569A9" w:rsidRPr="00495EBB">
        <w:rPr>
          <w:iCs/>
          <w:color w:val="auto"/>
          <w:szCs w:val="24"/>
          <w:lang w:val="es-PE"/>
        </w:rPr>
        <w:t xml:space="preserve"> y la Figura 31,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27 contestaron de la siguiente manera: opinan que el </w:t>
      </w:r>
      <w:r w:rsidR="00CF1843" w:rsidRPr="00495EBB">
        <w:rPr>
          <w:rFonts w:eastAsia="Times New Roman"/>
          <w:color w:val="auto"/>
        </w:rPr>
        <w:t>20,</w:t>
      </w:r>
      <w:r w:rsidR="00517369" w:rsidRPr="00495EBB">
        <w:rPr>
          <w:rFonts w:eastAsia="Times New Roman"/>
          <w:color w:val="auto"/>
        </w:rPr>
        <w:t>83</w:t>
      </w:r>
      <w:r w:rsidRPr="00495EBB">
        <w:rPr>
          <w:rFonts w:eastAsia="Times New Roman"/>
          <w:color w:val="auto"/>
        </w:rPr>
        <w:t xml:space="preserve">% a veces, el 70,84% casi siempre y el </w:t>
      </w:r>
      <w:r w:rsidR="00517369" w:rsidRPr="00495EBB">
        <w:rPr>
          <w:rFonts w:eastAsia="Times New Roman"/>
          <w:color w:val="auto"/>
        </w:rPr>
        <w:t>8,33</w:t>
      </w:r>
      <w:r w:rsidRPr="00495EBB">
        <w:rPr>
          <w:rFonts w:eastAsia="Times New Roman"/>
          <w:color w:val="auto"/>
        </w:rPr>
        <w:t>% siempre.</w:t>
      </w:r>
    </w:p>
    <w:p w14:paraId="13D7BBC5" w14:textId="77777777" w:rsidR="00C943DC" w:rsidRPr="00495EBB" w:rsidRDefault="00C943DC" w:rsidP="00C144BC">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3E3FBC8C" w14:textId="0A420984" w:rsidR="008553B4"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D8351F" w:rsidRPr="00495EBB">
        <w:rPr>
          <w:color w:val="auto"/>
          <w:szCs w:val="24"/>
        </w:rPr>
        <w:t xml:space="preserve">resguardo a instalaciones y servicios públicos por efectos </w:t>
      </w:r>
      <w:r w:rsidRPr="00495EBB">
        <w:rPr>
          <w:color w:val="auto"/>
          <w:szCs w:val="24"/>
        </w:rPr>
        <w:t>de operaciones en el ciberespacio?</w:t>
      </w:r>
    </w:p>
    <w:p w14:paraId="564B415E" w14:textId="77777777" w:rsidR="00556B7C" w:rsidRPr="00495EBB" w:rsidRDefault="00556B7C" w:rsidP="00C943DC">
      <w:pPr>
        <w:autoSpaceDE w:val="0"/>
        <w:autoSpaceDN w:val="0"/>
        <w:adjustRightInd w:val="0"/>
        <w:spacing w:after="0" w:line="360" w:lineRule="auto"/>
        <w:rPr>
          <w:b/>
          <w:bCs/>
          <w:color w:val="auto"/>
        </w:rPr>
      </w:pPr>
    </w:p>
    <w:p w14:paraId="02FC6B6E" w14:textId="276C8A14" w:rsidR="00C943DC" w:rsidRPr="00495EBB" w:rsidRDefault="007F745C" w:rsidP="00C943DC">
      <w:pPr>
        <w:autoSpaceDE w:val="0"/>
        <w:autoSpaceDN w:val="0"/>
        <w:adjustRightInd w:val="0"/>
        <w:spacing w:after="0" w:line="360" w:lineRule="auto"/>
        <w:rPr>
          <w:b/>
          <w:bCs/>
          <w:color w:val="auto"/>
        </w:rPr>
      </w:pPr>
      <w:r w:rsidRPr="00495EBB">
        <w:rPr>
          <w:b/>
          <w:bCs/>
          <w:color w:val="auto"/>
        </w:rPr>
        <w:t xml:space="preserve">Tabla </w:t>
      </w:r>
      <w:r w:rsidR="003D57C3" w:rsidRPr="00495EBB">
        <w:rPr>
          <w:b/>
          <w:bCs/>
          <w:color w:val="auto"/>
        </w:rPr>
        <w:t>36</w:t>
      </w:r>
    </w:p>
    <w:p w14:paraId="28B2122F" w14:textId="2F4B01CE" w:rsidR="00C943DC" w:rsidRPr="00495EBB" w:rsidRDefault="006334DA" w:rsidP="00C943DC">
      <w:pPr>
        <w:autoSpaceDE w:val="0"/>
        <w:autoSpaceDN w:val="0"/>
        <w:adjustRightInd w:val="0"/>
        <w:spacing w:after="0" w:line="360" w:lineRule="auto"/>
        <w:ind w:left="0" w:firstLine="0"/>
        <w:rPr>
          <w:i/>
          <w:iCs/>
          <w:color w:val="auto"/>
        </w:rPr>
      </w:pPr>
      <w:r w:rsidRPr="00495EBB">
        <w:rPr>
          <w:i/>
          <w:iCs/>
          <w:color w:val="auto"/>
        </w:rPr>
        <w:t xml:space="preserve">Frecuencias </w:t>
      </w:r>
      <w:r w:rsidR="00025384" w:rsidRPr="00495EBB">
        <w:rPr>
          <w:i/>
          <w:iCs/>
          <w:color w:val="auto"/>
        </w:rPr>
        <w:t>del</w:t>
      </w:r>
      <w:r w:rsidR="00D8351F" w:rsidRPr="00495EBB">
        <w:rPr>
          <w:i/>
          <w:color w:val="auto"/>
          <w:szCs w:val="24"/>
        </w:rPr>
        <w:t xml:space="preserve"> resguardo a instalaciones y servicios públicos por efectos de</w:t>
      </w:r>
      <w:r w:rsidRPr="00495EBB">
        <w:rPr>
          <w:i/>
          <w:color w:val="auto"/>
          <w:szCs w:val="24"/>
        </w:rPr>
        <w:t xml:space="preserve"> operaciones del ciberespacio</w:t>
      </w:r>
    </w:p>
    <w:p w14:paraId="34E9A9A6" w14:textId="77777777" w:rsidR="00CE7E2C" w:rsidRPr="00495EBB" w:rsidRDefault="00CE7E2C" w:rsidP="00CE7E2C">
      <w:pPr>
        <w:autoSpaceDE w:val="0"/>
        <w:autoSpaceDN w:val="0"/>
        <w:adjustRightInd w:val="0"/>
        <w:spacing w:after="0" w:line="360" w:lineRule="auto"/>
        <w:ind w:left="0" w:firstLine="0"/>
        <w:rPr>
          <w:color w:val="auto"/>
          <w:szCs w:val="24"/>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06E7BB6A" w14:textId="77777777" w:rsidTr="006E1B61">
        <w:trPr>
          <w:cantSplit/>
        </w:trPr>
        <w:tc>
          <w:tcPr>
            <w:tcW w:w="2258" w:type="dxa"/>
            <w:gridSpan w:val="2"/>
            <w:tcBorders>
              <w:top w:val="single" w:sz="4" w:space="0" w:color="auto"/>
              <w:bottom w:val="single" w:sz="4" w:space="0" w:color="auto"/>
            </w:tcBorders>
            <w:vAlign w:val="bottom"/>
          </w:tcPr>
          <w:p w14:paraId="031E1F5F" w14:textId="77777777" w:rsidR="00CE7E2C" w:rsidRPr="00495EBB" w:rsidRDefault="00CE7E2C"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35A63FBA"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45E78F99"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5F7CC6EF"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50E89D4F" w14:textId="77777777" w:rsidR="00CE7E2C" w:rsidRPr="00495EBB" w:rsidRDefault="00CE7E2C"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15400D0E" w14:textId="77777777" w:rsidTr="006E1B61">
        <w:trPr>
          <w:cantSplit/>
        </w:trPr>
        <w:tc>
          <w:tcPr>
            <w:tcW w:w="813" w:type="dxa"/>
            <w:vMerge w:val="restart"/>
            <w:tcBorders>
              <w:top w:val="single" w:sz="4" w:space="0" w:color="auto"/>
            </w:tcBorders>
          </w:tcPr>
          <w:p w14:paraId="030D9193"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3A96737E"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38D9805E"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w:t>
            </w:r>
          </w:p>
        </w:tc>
        <w:tc>
          <w:tcPr>
            <w:tcW w:w="1200" w:type="dxa"/>
            <w:tcBorders>
              <w:top w:val="single" w:sz="4" w:space="0" w:color="auto"/>
            </w:tcBorders>
          </w:tcPr>
          <w:p w14:paraId="0B1E6D98"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295F12B9"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c>
          <w:tcPr>
            <w:tcW w:w="1476" w:type="dxa"/>
            <w:tcBorders>
              <w:top w:val="single" w:sz="4" w:space="0" w:color="auto"/>
            </w:tcBorders>
          </w:tcPr>
          <w:p w14:paraId="3F5E0704"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20,83</w:t>
            </w:r>
          </w:p>
        </w:tc>
      </w:tr>
      <w:tr w:rsidR="00495EBB" w:rsidRPr="00495EBB" w14:paraId="43394069" w14:textId="77777777" w:rsidTr="006E1B61">
        <w:trPr>
          <w:cantSplit/>
        </w:trPr>
        <w:tc>
          <w:tcPr>
            <w:tcW w:w="813" w:type="dxa"/>
            <w:vMerge/>
          </w:tcPr>
          <w:p w14:paraId="55419B71"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50F51138"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64A28302"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34</w:t>
            </w:r>
          </w:p>
        </w:tc>
        <w:tc>
          <w:tcPr>
            <w:tcW w:w="1200" w:type="dxa"/>
          </w:tcPr>
          <w:p w14:paraId="4988D29F"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2104F102"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70,84</w:t>
            </w:r>
          </w:p>
        </w:tc>
        <w:tc>
          <w:tcPr>
            <w:tcW w:w="1476" w:type="dxa"/>
          </w:tcPr>
          <w:p w14:paraId="559EABFF"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91,67</w:t>
            </w:r>
          </w:p>
        </w:tc>
      </w:tr>
      <w:tr w:rsidR="00495EBB" w:rsidRPr="00495EBB" w14:paraId="14BCC12F" w14:textId="77777777" w:rsidTr="006E1B61">
        <w:trPr>
          <w:cantSplit/>
        </w:trPr>
        <w:tc>
          <w:tcPr>
            <w:tcW w:w="813" w:type="dxa"/>
            <w:vMerge/>
          </w:tcPr>
          <w:p w14:paraId="0668CFC5"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DF760F3"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164F46D0"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w:t>
            </w:r>
          </w:p>
        </w:tc>
        <w:tc>
          <w:tcPr>
            <w:tcW w:w="1200" w:type="dxa"/>
          </w:tcPr>
          <w:p w14:paraId="7A5C48D7"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4163518C"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8,33</w:t>
            </w:r>
          </w:p>
        </w:tc>
        <w:tc>
          <w:tcPr>
            <w:tcW w:w="1476" w:type="dxa"/>
          </w:tcPr>
          <w:p w14:paraId="1A3C4200"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2B0DB531" w14:textId="77777777" w:rsidTr="006E1B61">
        <w:trPr>
          <w:cantSplit/>
        </w:trPr>
        <w:tc>
          <w:tcPr>
            <w:tcW w:w="813" w:type="dxa"/>
            <w:vMerge/>
          </w:tcPr>
          <w:p w14:paraId="284BF0FB" w14:textId="77777777" w:rsidR="00CE7E2C" w:rsidRPr="00495EBB" w:rsidRDefault="00CE7E2C"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04689CE9" w14:textId="77777777" w:rsidR="00CE7E2C" w:rsidRPr="00495EBB" w:rsidRDefault="00CE7E2C"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3C585450"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23A74759"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6368E358" w14:textId="77777777" w:rsidR="00CE7E2C" w:rsidRPr="00495EBB" w:rsidRDefault="00CE7E2C"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49E681C8" w14:textId="77777777" w:rsidR="00CE7E2C" w:rsidRPr="00495EBB" w:rsidRDefault="00CE7E2C"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47ECE2FB" w14:textId="77777777" w:rsidR="00CE7E2C" w:rsidRPr="00495EBB" w:rsidRDefault="00CE7E2C" w:rsidP="00CE7E2C">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65CC8A47" w14:textId="77777777" w:rsidR="00CE7E2C" w:rsidRPr="00495EBB" w:rsidRDefault="00CE7E2C" w:rsidP="00CE7E2C">
      <w:pPr>
        <w:spacing w:after="0" w:line="360" w:lineRule="auto"/>
        <w:ind w:left="0" w:firstLine="0"/>
        <w:rPr>
          <w:b/>
          <w:color w:val="auto"/>
        </w:rPr>
      </w:pPr>
    </w:p>
    <w:p w14:paraId="72E1B07D" w14:textId="39C267F5" w:rsidR="00CE7E2C" w:rsidRPr="00495EBB" w:rsidRDefault="00CE7E2C" w:rsidP="00CE7E2C">
      <w:pPr>
        <w:spacing w:after="0" w:line="360" w:lineRule="auto"/>
        <w:ind w:left="0" w:firstLine="0"/>
        <w:rPr>
          <w:b/>
          <w:color w:val="auto"/>
        </w:rPr>
      </w:pPr>
      <w:r w:rsidRPr="00495EBB">
        <w:rPr>
          <w:b/>
          <w:color w:val="auto"/>
        </w:rPr>
        <w:t xml:space="preserve">Figura </w:t>
      </w:r>
      <w:r w:rsidR="00294894" w:rsidRPr="00495EBB">
        <w:rPr>
          <w:b/>
          <w:color w:val="auto"/>
        </w:rPr>
        <w:t>32</w:t>
      </w:r>
      <w:r w:rsidRPr="00495EBB">
        <w:rPr>
          <w:b/>
          <w:color w:val="auto"/>
        </w:rPr>
        <w:t xml:space="preserve"> </w:t>
      </w:r>
    </w:p>
    <w:p w14:paraId="573C9E6D" w14:textId="34338AF9" w:rsidR="00CE7E2C" w:rsidRPr="00495EBB" w:rsidRDefault="000A47C0" w:rsidP="00CE7E2C">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 xml:space="preserve">Gráfica de distribución por criterio, </w:t>
      </w:r>
      <w:r w:rsidR="00025384" w:rsidRPr="00495EBB">
        <w:rPr>
          <w:i/>
          <w:color w:val="auto"/>
        </w:rPr>
        <w:t>del</w:t>
      </w:r>
      <w:r w:rsidR="00D8351F" w:rsidRPr="00495EBB">
        <w:rPr>
          <w:i/>
          <w:color w:val="auto"/>
          <w:szCs w:val="24"/>
        </w:rPr>
        <w:t xml:space="preserve"> resguardo a instalaciones y servicios públicos por efectos de</w:t>
      </w:r>
      <w:r w:rsidR="00A91455" w:rsidRPr="00495EBB">
        <w:rPr>
          <w:i/>
          <w:color w:val="auto"/>
          <w:szCs w:val="24"/>
        </w:rPr>
        <w:t xml:space="preserve"> operaciones en el ciberespacio</w:t>
      </w:r>
    </w:p>
    <w:p w14:paraId="4B968E8B" w14:textId="77777777" w:rsidR="00CE7E2C" w:rsidRPr="00495EBB" w:rsidRDefault="00CE7E2C" w:rsidP="00CE7E2C">
      <w:pPr>
        <w:autoSpaceDE w:val="0"/>
        <w:autoSpaceDN w:val="0"/>
        <w:adjustRightInd w:val="0"/>
        <w:spacing w:after="0" w:line="400" w:lineRule="atLeast"/>
        <w:jc w:val="left"/>
        <w:rPr>
          <w:color w:val="auto"/>
        </w:rPr>
      </w:pPr>
      <w:r w:rsidRPr="00495EBB">
        <w:rPr>
          <w:noProof/>
          <w:color w:val="auto"/>
          <w:lang w:val="es-PE"/>
        </w:rPr>
        <w:drawing>
          <wp:inline distT="0" distB="0" distL="0" distR="0" wp14:anchorId="6AE2824C" wp14:editId="0EAD9220">
            <wp:extent cx="4462780" cy="3152775"/>
            <wp:effectExtent l="0" t="0" r="0" b="9525"/>
            <wp:docPr id="1657938907" name="Imagen 165793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3152775"/>
                    </a:xfrm>
                    <a:prstGeom prst="rect">
                      <a:avLst/>
                    </a:prstGeom>
                    <a:noFill/>
                    <a:ln>
                      <a:noFill/>
                    </a:ln>
                  </pic:spPr>
                </pic:pic>
              </a:graphicData>
            </a:graphic>
          </wp:inline>
        </w:drawing>
      </w:r>
    </w:p>
    <w:p w14:paraId="69E74741" w14:textId="77777777" w:rsidR="00CE7E2C" w:rsidRPr="00495EBB" w:rsidRDefault="00CE7E2C" w:rsidP="00CE7E2C">
      <w:pPr>
        <w:autoSpaceDE w:val="0"/>
        <w:autoSpaceDN w:val="0"/>
        <w:adjustRightInd w:val="0"/>
        <w:spacing w:after="0" w:line="400" w:lineRule="atLeast"/>
        <w:jc w:val="left"/>
        <w:rPr>
          <w:rFonts w:ascii="Times New Roman" w:eastAsiaTheme="minorEastAsia" w:hAnsi="Times New Roman" w:cs="Times New Roman"/>
          <w:color w:val="auto"/>
          <w:szCs w:val="24"/>
          <w:lang w:val="es-PE"/>
        </w:rPr>
      </w:pPr>
    </w:p>
    <w:p w14:paraId="68A583DE" w14:textId="77777777" w:rsidR="00CE7E2C" w:rsidRPr="00495EBB" w:rsidRDefault="00CE7E2C" w:rsidP="00CE7E2C">
      <w:pPr>
        <w:pStyle w:val="Prrafodelista"/>
        <w:spacing w:line="240" w:lineRule="auto"/>
        <w:ind w:left="426" w:firstLine="0"/>
        <w:jc w:val="left"/>
        <w:rPr>
          <w:color w:val="auto"/>
          <w:szCs w:val="24"/>
        </w:rPr>
      </w:pPr>
    </w:p>
    <w:p w14:paraId="30C0D422" w14:textId="77777777" w:rsidR="00CE7E2C" w:rsidRPr="00495EBB" w:rsidRDefault="00CE7E2C" w:rsidP="00CE7E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7096F92F" w14:textId="3428766B" w:rsidR="00CE7E2C" w:rsidRPr="00495EBB" w:rsidRDefault="00CE7E2C" w:rsidP="00CE7E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7A008A" w:rsidRPr="00495EBB">
        <w:rPr>
          <w:iCs/>
          <w:color w:val="auto"/>
          <w:szCs w:val="24"/>
          <w:lang w:val="es-PE"/>
        </w:rPr>
        <w:t>3</w:t>
      </w:r>
      <w:r w:rsidR="00D44BC2" w:rsidRPr="00495EBB">
        <w:rPr>
          <w:iCs/>
          <w:color w:val="auto"/>
          <w:szCs w:val="24"/>
          <w:lang w:val="es-PE"/>
        </w:rPr>
        <w:t>6</w:t>
      </w:r>
      <w:r w:rsidR="00E569A9" w:rsidRPr="00495EBB">
        <w:rPr>
          <w:iCs/>
          <w:color w:val="auto"/>
          <w:szCs w:val="24"/>
          <w:lang w:val="es-PE"/>
        </w:rPr>
        <w:t xml:space="preserve"> y la Figura 32,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28 contestaron de la siguiente manera: opinan que el </w:t>
      </w:r>
      <w:r w:rsidR="00CF1843" w:rsidRPr="00495EBB">
        <w:rPr>
          <w:rFonts w:eastAsia="Times New Roman"/>
          <w:color w:val="auto"/>
        </w:rPr>
        <w:t>20,</w:t>
      </w:r>
      <w:r w:rsidR="003F468B" w:rsidRPr="00495EBB">
        <w:rPr>
          <w:rFonts w:eastAsia="Times New Roman"/>
          <w:color w:val="auto"/>
        </w:rPr>
        <w:t>83</w:t>
      </w:r>
      <w:r w:rsidRPr="00495EBB">
        <w:rPr>
          <w:rFonts w:eastAsia="Times New Roman"/>
          <w:color w:val="auto"/>
        </w:rPr>
        <w:t xml:space="preserve">% a veces, el 70,84% casi siempre y el </w:t>
      </w:r>
      <w:r w:rsidR="003F468B" w:rsidRPr="00495EBB">
        <w:rPr>
          <w:rFonts w:eastAsia="Times New Roman"/>
          <w:color w:val="auto"/>
        </w:rPr>
        <w:t>8,33</w:t>
      </w:r>
      <w:r w:rsidRPr="00495EBB">
        <w:rPr>
          <w:rFonts w:eastAsia="Times New Roman"/>
          <w:color w:val="auto"/>
        </w:rPr>
        <w:t>% siempre.</w:t>
      </w:r>
    </w:p>
    <w:p w14:paraId="75ACD43B" w14:textId="26A7B11A"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D8351F" w:rsidRPr="00495EBB">
        <w:rPr>
          <w:color w:val="auto"/>
          <w:szCs w:val="24"/>
        </w:rPr>
        <w:t>resguardo a instalaciones y servicios públicos por efectos</w:t>
      </w:r>
      <w:r w:rsidRPr="00495EBB">
        <w:rPr>
          <w:color w:val="auto"/>
          <w:szCs w:val="24"/>
        </w:rPr>
        <w:t xml:space="preserve"> de operaciones de engaño?</w:t>
      </w:r>
    </w:p>
    <w:p w14:paraId="78D06C2D" w14:textId="77777777" w:rsidR="00556B7C" w:rsidRPr="00495EBB" w:rsidRDefault="00556B7C" w:rsidP="006B4943">
      <w:pPr>
        <w:autoSpaceDE w:val="0"/>
        <w:autoSpaceDN w:val="0"/>
        <w:adjustRightInd w:val="0"/>
        <w:spacing w:after="0" w:line="360" w:lineRule="auto"/>
        <w:rPr>
          <w:b/>
          <w:bCs/>
          <w:color w:val="auto"/>
        </w:rPr>
      </w:pPr>
    </w:p>
    <w:p w14:paraId="2B987308" w14:textId="00C9F224" w:rsidR="006B4943" w:rsidRPr="00495EBB" w:rsidRDefault="006B4943" w:rsidP="006B4943">
      <w:pPr>
        <w:autoSpaceDE w:val="0"/>
        <w:autoSpaceDN w:val="0"/>
        <w:adjustRightInd w:val="0"/>
        <w:spacing w:after="0" w:line="360" w:lineRule="auto"/>
        <w:rPr>
          <w:b/>
          <w:bCs/>
          <w:color w:val="auto"/>
        </w:rPr>
      </w:pPr>
      <w:r w:rsidRPr="00495EBB">
        <w:rPr>
          <w:b/>
          <w:bCs/>
          <w:color w:val="auto"/>
        </w:rPr>
        <w:t xml:space="preserve">Tabla </w:t>
      </w:r>
      <w:r w:rsidR="003D57C3" w:rsidRPr="00495EBB">
        <w:rPr>
          <w:b/>
          <w:bCs/>
          <w:color w:val="auto"/>
        </w:rPr>
        <w:t>37</w:t>
      </w:r>
    </w:p>
    <w:p w14:paraId="1281CC1B" w14:textId="266DA15C" w:rsidR="006B4943" w:rsidRPr="00495EBB" w:rsidRDefault="006B4943" w:rsidP="006B4943">
      <w:pPr>
        <w:autoSpaceDE w:val="0"/>
        <w:autoSpaceDN w:val="0"/>
        <w:adjustRightInd w:val="0"/>
        <w:spacing w:after="0" w:line="360" w:lineRule="auto"/>
        <w:ind w:left="0" w:firstLine="0"/>
        <w:rPr>
          <w:i/>
          <w:iCs/>
          <w:color w:val="auto"/>
        </w:rPr>
      </w:pPr>
      <w:r w:rsidRPr="00495EBB">
        <w:rPr>
          <w:i/>
          <w:iCs/>
          <w:color w:val="auto"/>
        </w:rPr>
        <w:t xml:space="preserve">Frecuencias del </w:t>
      </w:r>
      <w:r w:rsidR="00D8351F" w:rsidRPr="00495EBB">
        <w:rPr>
          <w:i/>
          <w:color w:val="auto"/>
          <w:szCs w:val="24"/>
        </w:rPr>
        <w:t xml:space="preserve"> resguardo a instalaciones y servicios públicos por efectos </w:t>
      </w:r>
      <w:r w:rsidRPr="00495EBB">
        <w:rPr>
          <w:i/>
          <w:color w:val="auto"/>
          <w:szCs w:val="24"/>
        </w:rPr>
        <w:t>de operaciones de engaño</w:t>
      </w:r>
    </w:p>
    <w:p w14:paraId="78156230" w14:textId="77777777" w:rsidR="008553B4" w:rsidRPr="00495EBB" w:rsidRDefault="008553B4" w:rsidP="008553B4">
      <w:pPr>
        <w:autoSpaceDE w:val="0"/>
        <w:autoSpaceDN w:val="0"/>
        <w:adjustRightInd w:val="0"/>
        <w:spacing w:after="0" w:line="240" w:lineRule="auto"/>
        <w:jc w:val="left"/>
        <w:rPr>
          <w:rFonts w:ascii="Times New Roman" w:eastAsiaTheme="minorEastAsia" w:hAnsi="Times New Roman" w:cs="Times New Roman"/>
          <w:color w:val="auto"/>
          <w:szCs w:val="24"/>
          <w:lang w:val="es-PE"/>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731E25C3" w14:textId="77777777" w:rsidTr="00FB7934">
        <w:trPr>
          <w:cantSplit/>
        </w:trPr>
        <w:tc>
          <w:tcPr>
            <w:tcW w:w="2258" w:type="dxa"/>
            <w:gridSpan w:val="2"/>
            <w:tcBorders>
              <w:top w:val="single" w:sz="4" w:space="0" w:color="auto"/>
              <w:bottom w:val="single" w:sz="4" w:space="0" w:color="auto"/>
            </w:tcBorders>
            <w:vAlign w:val="bottom"/>
          </w:tcPr>
          <w:p w14:paraId="320C33C2" w14:textId="77777777" w:rsidR="00FB7934" w:rsidRPr="00495EBB" w:rsidRDefault="00FB793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192A5679" w14:textId="77777777" w:rsidR="00FB7934" w:rsidRPr="00495EBB" w:rsidRDefault="00FB793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08440DE4" w14:textId="77777777" w:rsidR="00FB7934" w:rsidRPr="00495EBB" w:rsidRDefault="00FB793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35D5A491" w14:textId="77777777" w:rsidR="00FB7934" w:rsidRPr="00495EBB" w:rsidRDefault="00FB793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6017261E" w14:textId="77777777" w:rsidR="00FB7934" w:rsidRPr="00495EBB" w:rsidRDefault="00FB793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357828D1" w14:textId="77777777" w:rsidTr="00FB7934">
        <w:trPr>
          <w:cantSplit/>
        </w:trPr>
        <w:tc>
          <w:tcPr>
            <w:tcW w:w="813" w:type="dxa"/>
            <w:vMerge w:val="restart"/>
            <w:tcBorders>
              <w:top w:val="single" w:sz="4" w:space="0" w:color="auto"/>
            </w:tcBorders>
          </w:tcPr>
          <w:p w14:paraId="669B9403"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798A1FC3"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A veces</w:t>
            </w:r>
          </w:p>
        </w:tc>
        <w:tc>
          <w:tcPr>
            <w:tcW w:w="1230" w:type="dxa"/>
            <w:tcBorders>
              <w:top w:val="single" w:sz="4" w:space="0" w:color="auto"/>
            </w:tcBorders>
          </w:tcPr>
          <w:p w14:paraId="42F17287"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w:t>
            </w:r>
          </w:p>
        </w:tc>
        <w:tc>
          <w:tcPr>
            <w:tcW w:w="1200" w:type="dxa"/>
            <w:tcBorders>
              <w:top w:val="single" w:sz="4" w:space="0" w:color="auto"/>
            </w:tcBorders>
          </w:tcPr>
          <w:p w14:paraId="43C37418" w14:textId="440B8996"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Borders>
              <w:top w:val="single" w:sz="4" w:space="0" w:color="auto"/>
            </w:tcBorders>
          </w:tcPr>
          <w:p w14:paraId="3C498866" w14:textId="05FD1318" w:rsidR="00FB7934" w:rsidRPr="00495EBB" w:rsidRDefault="00FB7934" w:rsidP="00FB7934">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c>
          <w:tcPr>
            <w:tcW w:w="1476" w:type="dxa"/>
            <w:tcBorders>
              <w:top w:val="single" w:sz="4" w:space="0" w:color="auto"/>
            </w:tcBorders>
          </w:tcPr>
          <w:p w14:paraId="6C027610" w14:textId="288856A9"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14,58</w:t>
            </w:r>
          </w:p>
        </w:tc>
      </w:tr>
      <w:tr w:rsidR="00495EBB" w:rsidRPr="00495EBB" w14:paraId="1090CAA7" w14:textId="77777777" w:rsidTr="00FB7934">
        <w:trPr>
          <w:cantSplit/>
        </w:trPr>
        <w:tc>
          <w:tcPr>
            <w:tcW w:w="813" w:type="dxa"/>
            <w:vMerge/>
          </w:tcPr>
          <w:p w14:paraId="5DC2AE12" w14:textId="77777777" w:rsidR="00FB7934" w:rsidRPr="00495EBB" w:rsidRDefault="00FB793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09CC1B5"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Pr>
          <w:p w14:paraId="68BFF612"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38</w:t>
            </w:r>
          </w:p>
        </w:tc>
        <w:tc>
          <w:tcPr>
            <w:tcW w:w="1200" w:type="dxa"/>
          </w:tcPr>
          <w:p w14:paraId="27500F05" w14:textId="5F415484"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79,17</w:t>
            </w:r>
          </w:p>
        </w:tc>
        <w:tc>
          <w:tcPr>
            <w:tcW w:w="1476" w:type="dxa"/>
          </w:tcPr>
          <w:p w14:paraId="455CFDAB" w14:textId="4F3427EF"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79,17</w:t>
            </w:r>
          </w:p>
        </w:tc>
        <w:tc>
          <w:tcPr>
            <w:tcW w:w="1476" w:type="dxa"/>
          </w:tcPr>
          <w:p w14:paraId="1B7C7492" w14:textId="05EDF996"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93,75</w:t>
            </w:r>
          </w:p>
        </w:tc>
      </w:tr>
      <w:tr w:rsidR="00495EBB" w:rsidRPr="00495EBB" w14:paraId="399183A0" w14:textId="77777777" w:rsidTr="00FB7934">
        <w:trPr>
          <w:cantSplit/>
        </w:trPr>
        <w:tc>
          <w:tcPr>
            <w:tcW w:w="813" w:type="dxa"/>
            <w:vMerge/>
          </w:tcPr>
          <w:p w14:paraId="1DBB1255" w14:textId="77777777" w:rsidR="00FB7934" w:rsidRPr="00495EBB" w:rsidRDefault="00FB793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2CBAFA0E"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1C17C740"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3</w:t>
            </w:r>
          </w:p>
        </w:tc>
        <w:tc>
          <w:tcPr>
            <w:tcW w:w="1200" w:type="dxa"/>
          </w:tcPr>
          <w:p w14:paraId="5743A5C2" w14:textId="03CC99C9" w:rsidR="00FB7934" w:rsidRPr="00495EBB" w:rsidRDefault="00FB7934" w:rsidP="00FB7934">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593AF691" w14:textId="4310664A"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6,25</w:t>
            </w:r>
          </w:p>
        </w:tc>
        <w:tc>
          <w:tcPr>
            <w:tcW w:w="1476" w:type="dxa"/>
          </w:tcPr>
          <w:p w14:paraId="4611F284"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FB7934" w:rsidRPr="00495EBB" w14:paraId="71E2D1E6" w14:textId="77777777" w:rsidTr="00FB7934">
        <w:trPr>
          <w:cantSplit/>
        </w:trPr>
        <w:tc>
          <w:tcPr>
            <w:tcW w:w="813" w:type="dxa"/>
            <w:vMerge/>
          </w:tcPr>
          <w:p w14:paraId="1E736A84" w14:textId="77777777" w:rsidR="00FB7934" w:rsidRPr="00495EBB" w:rsidRDefault="00FB793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4CCA182E"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000E6878"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43CA6935"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4732F723"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093FDBE0" w14:textId="77777777" w:rsidR="00FB7934" w:rsidRPr="00495EBB" w:rsidRDefault="00FB793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209E4FD7" w14:textId="77777777" w:rsidR="00355A96" w:rsidRPr="00495EBB" w:rsidRDefault="00355A96" w:rsidP="00C144BC">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4AF21E7D" w14:textId="77777777"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2A77F0F9" w14:textId="77777777" w:rsidR="00355A96" w:rsidRPr="00495EBB" w:rsidRDefault="00355A96" w:rsidP="00355A96">
      <w:pPr>
        <w:spacing w:after="0" w:line="360" w:lineRule="auto"/>
        <w:ind w:left="0" w:firstLine="0"/>
        <w:rPr>
          <w:b/>
          <w:color w:val="auto"/>
        </w:rPr>
      </w:pPr>
    </w:p>
    <w:p w14:paraId="56644936" w14:textId="0CF7E4C7" w:rsidR="00355A96" w:rsidRPr="00495EBB" w:rsidRDefault="00355A96" w:rsidP="00355A96">
      <w:pPr>
        <w:spacing w:after="0" w:line="360" w:lineRule="auto"/>
        <w:ind w:left="0" w:firstLine="0"/>
        <w:rPr>
          <w:b/>
          <w:color w:val="auto"/>
        </w:rPr>
      </w:pPr>
      <w:r w:rsidRPr="00495EBB">
        <w:rPr>
          <w:b/>
          <w:color w:val="auto"/>
        </w:rPr>
        <w:t xml:space="preserve">Figura </w:t>
      </w:r>
      <w:r w:rsidR="00294894" w:rsidRPr="00495EBB">
        <w:rPr>
          <w:b/>
          <w:color w:val="auto"/>
        </w:rPr>
        <w:t>33</w:t>
      </w:r>
      <w:r w:rsidRPr="00495EBB">
        <w:rPr>
          <w:b/>
          <w:color w:val="auto"/>
        </w:rPr>
        <w:t xml:space="preserve"> </w:t>
      </w:r>
    </w:p>
    <w:p w14:paraId="605984C4" w14:textId="2242621E" w:rsidR="00355A96" w:rsidRPr="00495EBB" w:rsidRDefault="000A47C0" w:rsidP="00355A96">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 xml:space="preserve">Gráfica de distribución por criterio, </w:t>
      </w:r>
      <w:r w:rsidR="00E33295" w:rsidRPr="00495EBB">
        <w:rPr>
          <w:i/>
          <w:color w:val="auto"/>
        </w:rPr>
        <w:t xml:space="preserve">del </w:t>
      </w:r>
      <w:r w:rsidR="00D8351F" w:rsidRPr="00495EBB">
        <w:rPr>
          <w:i/>
          <w:color w:val="auto"/>
          <w:szCs w:val="24"/>
        </w:rPr>
        <w:t xml:space="preserve">resguardo a instalaciones y servicios públicos por efectos </w:t>
      </w:r>
      <w:r w:rsidR="00E33295" w:rsidRPr="00495EBB">
        <w:rPr>
          <w:i/>
          <w:color w:val="auto"/>
          <w:szCs w:val="24"/>
        </w:rPr>
        <w:t>de operaciones de engaño</w:t>
      </w:r>
    </w:p>
    <w:p w14:paraId="70F36502" w14:textId="1CE0B185" w:rsidR="00C144BC" w:rsidRPr="00495EBB" w:rsidRDefault="00FB7934" w:rsidP="00C144BC">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7210056A" wp14:editId="728255B5">
            <wp:extent cx="3903260" cy="3112494"/>
            <wp:effectExtent l="0" t="0" r="2540" b="0"/>
            <wp:docPr id="1657938908" name="Imagen 165793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3466" cy="3112658"/>
                    </a:xfrm>
                    <a:prstGeom prst="rect">
                      <a:avLst/>
                    </a:prstGeom>
                    <a:noFill/>
                    <a:ln>
                      <a:noFill/>
                    </a:ln>
                  </pic:spPr>
                </pic:pic>
              </a:graphicData>
            </a:graphic>
          </wp:inline>
        </w:drawing>
      </w:r>
    </w:p>
    <w:p w14:paraId="0FB4A2E7" w14:textId="77777777" w:rsidR="00556B7C" w:rsidRPr="00495EBB" w:rsidRDefault="00556B7C" w:rsidP="00556B7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2D2BFC8A" w14:textId="68E0E173" w:rsidR="006B4943" w:rsidRPr="00495EBB" w:rsidRDefault="00556B7C" w:rsidP="00556B7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imes New Roman"/>
          <w:b/>
          <w:color w:val="auto"/>
        </w:rPr>
      </w:pPr>
      <w:r w:rsidRPr="00495EBB">
        <w:rPr>
          <w:rFonts w:eastAsiaTheme="minorHAnsi"/>
          <w:color w:val="auto"/>
          <w:szCs w:val="24"/>
          <w:lang w:val="es-PE" w:eastAsia="en-US"/>
        </w:rPr>
        <w:t xml:space="preserve">La </w:t>
      </w:r>
      <w:r w:rsidR="00E569A9" w:rsidRPr="00495EBB">
        <w:rPr>
          <w:iCs/>
          <w:color w:val="auto"/>
          <w:szCs w:val="24"/>
          <w:lang w:val="es-PE"/>
        </w:rPr>
        <w:t xml:space="preserve">Tabla </w:t>
      </w:r>
      <w:r w:rsidR="007A008A" w:rsidRPr="00495EBB">
        <w:rPr>
          <w:iCs/>
          <w:color w:val="auto"/>
          <w:szCs w:val="24"/>
          <w:lang w:val="es-PE"/>
        </w:rPr>
        <w:t>3</w:t>
      </w:r>
      <w:r w:rsidR="00D44BC2" w:rsidRPr="00495EBB">
        <w:rPr>
          <w:iCs/>
          <w:color w:val="auto"/>
          <w:szCs w:val="24"/>
          <w:lang w:val="es-PE"/>
        </w:rPr>
        <w:t>7</w:t>
      </w:r>
      <w:r w:rsidR="00E569A9" w:rsidRPr="00495EBB">
        <w:rPr>
          <w:iCs/>
          <w:color w:val="auto"/>
          <w:szCs w:val="24"/>
          <w:lang w:val="es-PE"/>
        </w:rPr>
        <w:t xml:space="preserve"> y la Figura 33, </w:t>
      </w:r>
      <w:r w:rsidR="00E569A9"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 xml:space="preserve">distribución de criterios  de los 48 encuestados con relación a la pregunta </w:t>
      </w:r>
      <w:r w:rsidR="00857490" w:rsidRPr="00495EBB">
        <w:rPr>
          <w:rFonts w:eastAsia="Times New Roman"/>
          <w:color w:val="auto"/>
        </w:rPr>
        <w:t>29</w:t>
      </w:r>
      <w:r w:rsidRPr="00495EBB">
        <w:rPr>
          <w:rFonts w:eastAsia="Times New Roman"/>
          <w:color w:val="auto"/>
        </w:rPr>
        <w:t xml:space="preserve"> contestaron de la siguiente manera </w:t>
      </w:r>
      <w:r w:rsidR="006B4943" w:rsidRPr="00495EBB">
        <w:rPr>
          <w:rFonts w:eastAsia="Times New Roman"/>
          <w:color w:val="auto"/>
        </w:rPr>
        <w:t>que el 14,</w:t>
      </w:r>
      <w:r w:rsidR="003F468B" w:rsidRPr="00495EBB">
        <w:rPr>
          <w:rFonts w:eastAsia="Times New Roman"/>
          <w:color w:val="auto"/>
        </w:rPr>
        <w:t>58</w:t>
      </w:r>
      <w:r w:rsidR="006B4943" w:rsidRPr="00495EBB">
        <w:rPr>
          <w:rFonts w:eastAsia="Times New Roman"/>
          <w:color w:val="auto"/>
        </w:rPr>
        <w:t xml:space="preserve">% opinan que a veces, el </w:t>
      </w:r>
      <w:r w:rsidR="003F468B" w:rsidRPr="00495EBB">
        <w:rPr>
          <w:rFonts w:eastAsia="Times New Roman"/>
          <w:color w:val="auto"/>
        </w:rPr>
        <w:t>79,17</w:t>
      </w:r>
      <w:r w:rsidR="006B4943" w:rsidRPr="00495EBB">
        <w:rPr>
          <w:rFonts w:eastAsia="Times New Roman"/>
          <w:color w:val="auto"/>
        </w:rPr>
        <w:t xml:space="preserve">% casi siempre y el </w:t>
      </w:r>
      <w:r w:rsidR="003F468B" w:rsidRPr="00495EBB">
        <w:rPr>
          <w:rFonts w:eastAsia="Times New Roman"/>
          <w:color w:val="auto"/>
        </w:rPr>
        <w:t>6,25</w:t>
      </w:r>
      <w:r w:rsidRPr="00495EBB">
        <w:rPr>
          <w:rFonts w:eastAsia="Times New Roman"/>
          <w:color w:val="auto"/>
        </w:rPr>
        <w:t>% siempre.</w:t>
      </w:r>
    </w:p>
    <w:p w14:paraId="04C8FA03" w14:textId="77777777" w:rsidR="006B4943" w:rsidRPr="00495EBB" w:rsidRDefault="006B4943" w:rsidP="00C144BC">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0256C7C9" w14:textId="1635F9CF" w:rsidR="00131549" w:rsidRPr="00495EBB" w:rsidRDefault="00131549" w:rsidP="00D263DB">
      <w:pPr>
        <w:pStyle w:val="Prrafodelista"/>
        <w:numPr>
          <w:ilvl w:val="0"/>
          <w:numId w:val="15"/>
        </w:numPr>
        <w:spacing w:line="240" w:lineRule="auto"/>
        <w:ind w:left="426"/>
        <w:rPr>
          <w:color w:val="auto"/>
          <w:szCs w:val="24"/>
        </w:rPr>
      </w:pPr>
      <w:r w:rsidRPr="00495EBB">
        <w:rPr>
          <w:color w:val="auto"/>
          <w:szCs w:val="24"/>
        </w:rPr>
        <w:lastRenderedPageBreak/>
        <w:t xml:space="preserve">¿Tiene </w:t>
      </w:r>
      <w:r w:rsidR="00C31696" w:rsidRPr="00495EBB">
        <w:rPr>
          <w:color w:val="auto"/>
          <w:szCs w:val="24"/>
        </w:rPr>
        <w:t xml:space="preserve">resguardo a instalaciones y servicios públicos por efectos de operaciones </w:t>
      </w:r>
      <w:r w:rsidR="00857490" w:rsidRPr="00495EBB">
        <w:rPr>
          <w:color w:val="auto"/>
          <w:szCs w:val="24"/>
        </w:rPr>
        <w:t>p</w:t>
      </w:r>
      <w:r w:rsidRPr="00495EBB">
        <w:rPr>
          <w:color w:val="auto"/>
          <w:szCs w:val="24"/>
        </w:rPr>
        <w:t>sicológicas?</w:t>
      </w:r>
    </w:p>
    <w:p w14:paraId="368470CB" w14:textId="77777777" w:rsidR="00C31696" w:rsidRPr="00495EBB" w:rsidRDefault="00C31696" w:rsidP="00581AC3">
      <w:pPr>
        <w:autoSpaceDE w:val="0"/>
        <w:autoSpaceDN w:val="0"/>
        <w:adjustRightInd w:val="0"/>
        <w:spacing w:after="0" w:line="360" w:lineRule="auto"/>
        <w:rPr>
          <w:b/>
          <w:bCs/>
          <w:color w:val="auto"/>
        </w:rPr>
      </w:pPr>
    </w:p>
    <w:p w14:paraId="33E362ED" w14:textId="3C8FF92B" w:rsidR="00581AC3" w:rsidRPr="00495EBB" w:rsidRDefault="00581AC3" w:rsidP="00581AC3">
      <w:pPr>
        <w:autoSpaceDE w:val="0"/>
        <w:autoSpaceDN w:val="0"/>
        <w:adjustRightInd w:val="0"/>
        <w:spacing w:after="0" w:line="360" w:lineRule="auto"/>
        <w:rPr>
          <w:b/>
          <w:bCs/>
          <w:color w:val="auto"/>
        </w:rPr>
      </w:pPr>
      <w:r w:rsidRPr="00495EBB">
        <w:rPr>
          <w:b/>
          <w:bCs/>
          <w:color w:val="auto"/>
        </w:rPr>
        <w:t xml:space="preserve">Tabla </w:t>
      </w:r>
      <w:r w:rsidR="003D57C3" w:rsidRPr="00495EBB">
        <w:rPr>
          <w:b/>
          <w:bCs/>
          <w:color w:val="auto"/>
        </w:rPr>
        <w:t>38</w:t>
      </w:r>
    </w:p>
    <w:p w14:paraId="3556E8F4" w14:textId="2FBD256F" w:rsidR="00581AC3" w:rsidRPr="00495EBB" w:rsidRDefault="00581AC3" w:rsidP="00581AC3">
      <w:pPr>
        <w:autoSpaceDE w:val="0"/>
        <w:autoSpaceDN w:val="0"/>
        <w:adjustRightInd w:val="0"/>
        <w:spacing w:after="0" w:line="360" w:lineRule="auto"/>
        <w:ind w:left="0" w:firstLine="0"/>
        <w:rPr>
          <w:i/>
          <w:iCs/>
          <w:color w:val="auto"/>
        </w:rPr>
      </w:pPr>
      <w:r w:rsidRPr="00495EBB">
        <w:rPr>
          <w:i/>
          <w:iCs/>
          <w:color w:val="auto"/>
        </w:rPr>
        <w:t xml:space="preserve">Frecuencias </w:t>
      </w:r>
      <w:r w:rsidR="00025384" w:rsidRPr="00495EBB">
        <w:rPr>
          <w:i/>
          <w:iCs/>
          <w:color w:val="auto"/>
        </w:rPr>
        <w:t>d</w:t>
      </w:r>
      <w:r w:rsidR="00C31696" w:rsidRPr="00495EBB">
        <w:rPr>
          <w:i/>
          <w:color w:val="auto"/>
          <w:szCs w:val="24"/>
        </w:rPr>
        <w:t xml:space="preserve">el resguardo a instalaciones y servicios públicos por efectos </w:t>
      </w:r>
      <w:r w:rsidRPr="00495EBB">
        <w:rPr>
          <w:i/>
          <w:color w:val="auto"/>
          <w:szCs w:val="24"/>
        </w:rPr>
        <w:t xml:space="preserve">de operaciones </w:t>
      </w:r>
      <w:r w:rsidR="00857490" w:rsidRPr="00495EBB">
        <w:rPr>
          <w:i/>
          <w:color w:val="auto"/>
          <w:szCs w:val="24"/>
        </w:rPr>
        <w:t>p</w:t>
      </w:r>
      <w:r w:rsidRPr="00495EBB">
        <w:rPr>
          <w:i/>
          <w:color w:val="auto"/>
          <w:szCs w:val="24"/>
        </w:rPr>
        <w:t>sicológicas</w:t>
      </w:r>
    </w:p>
    <w:p w14:paraId="2C79DEC6" w14:textId="77777777" w:rsidR="00FB7934" w:rsidRPr="00495EBB" w:rsidRDefault="00FB7934" w:rsidP="00FB7934">
      <w:pPr>
        <w:spacing w:line="240" w:lineRule="auto"/>
        <w:ind w:left="66" w:firstLine="0"/>
        <w:rPr>
          <w:color w:val="auto"/>
          <w:szCs w:val="24"/>
        </w:rPr>
      </w:pPr>
    </w:p>
    <w:tbl>
      <w:tblPr>
        <w:tblW w:w="76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3"/>
        <w:gridCol w:w="1445"/>
        <w:gridCol w:w="1230"/>
        <w:gridCol w:w="1200"/>
        <w:gridCol w:w="1476"/>
        <w:gridCol w:w="1476"/>
      </w:tblGrid>
      <w:tr w:rsidR="00495EBB" w:rsidRPr="00495EBB" w14:paraId="128512EB" w14:textId="77777777" w:rsidTr="006E1B61">
        <w:trPr>
          <w:cantSplit/>
        </w:trPr>
        <w:tc>
          <w:tcPr>
            <w:tcW w:w="2258" w:type="dxa"/>
            <w:gridSpan w:val="2"/>
            <w:tcBorders>
              <w:top w:val="single" w:sz="4" w:space="0" w:color="auto"/>
              <w:bottom w:val="single" w:sz="4" w:space="0" w:color="auto"/>
            </w:tcBorders>
            <w:vAlign w:val="bottom"/>
          </w:tcPr>
          <w:p w14:paraId="5A641284" w14:textId="77777777" w:rsidR="00FB7934" w:rsidRPr="00495EBB" w:rsidRDefault="00FB793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230" w:type="dxa"/>
            <w:tcBorders>
              <w:top w:val="single" w:sz="4" w:space="0" w:color="auto"/>
              <w:bottom w:val="single" w:sz="4" w:space="0" w:color="auto"/>
            </w:tcBorders>
            <w:vAlign w:val="bottom"/>
          </w:tcPr>
          <w:p w14:paraId="4C2741D2" w14:textId="77777777" w:rsidR="00FB7934" w:rsidRPr="00495EBB" w:rsidRDefault="00FB793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Frecuencia</w:t>
            </w:r>
          </w:p>
        </w:tc>
        <w:tc>
          <w:tcPr>
            <w:tcW w:w="1200" w:type="dxa"/>
            <w:tcBorders>
              <w:top w:val="single" w:sz="4" w:space="0" w:color="auto"/>
              <w:bottom w:val="single" w:sz="4" w:space="0" w:color="auto"/>
            </w:tcBorders>
            <w:vAlign w:val="bottom"/>
          </w:tcPr>
          <w:p w14:paraId="1914F666" w14:textId="77777777" w:rsidR="00FB7934" w:rsidRPr="00495EBB" w:rsidRDefault="00FB793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w:t>
            </w:r>
          </w:p>
        </w:tc>
        <w:tc>
          <w:tcPr>
            <w:tcW w:w="1476" w:type="dxa"/>
            <w:tcBorders>
              <w:top w:val="single" w:sz="4" w:space="0" w:color="auto"/>
              <w:bottom w:val="single" w:sz="4" w:space="0" w:color="auto"/>
            </w:tcBorders>
            <w:vAlign w:val="bottom"/>
          </w:tcPr>
          <w:p w14:paraId="543D6A1D" w14:textId="77777777" w:rsidR="00FB7934" w:rsidRPr="00495EBB" w:rsidRDefault="00FB793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válido</w:t>
            </w:r>
          </w:p>
        </w:tc>
        <w:tc>
          <w:tcPr>
            <w:tcW w:w="1476" w:type="dxa"/>
            <w:tcBorders>
              <w:top w:val="single" w:sz="4" w:space="0" w:color="auto"/>
              <w:bottom w:val="single" w:sz="4" w:space="0" w:color="auto"/>
            </w:tcBorders>
            <w:vAlign w:val="bottom"/>
          </w:tcPr>
          <w:p w14:paraId="531CCA2D" w14:textId="77777777" w:rsidR="00FB7934" w:rsidRPr="00495EBB" w:rsidRDefault="00FB7934"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Porcentaje acumulado</w:t>
            </w:r>
          </w:p>
        </w:tc>
      </w:tr>
      <w:tr w:rsidR="00495EBB" w:rsidRPr="00495EBB" w14:paraId="72426BF7" w14:textId="77777777" w:rsidTr="006E1B61">
        <w:trPr>
          <w:cantSplit/>
        </w:trPr>
        <w:tc>
          <w:tcPr>
            <w:tcW w:w="813" w:type="dxa"/>
            <w:vMerge w:val="restart"/>
            <w:tcBorders>
              <w:top w:val="single" w:sz="4" w:space="0" w:color="auto"/>
            </w:tcBorders>
          </w:tcPr>
          <w:p w14:paraId="16336A6F"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Válido</w:t>
            </w:r>
          </w:p>
        </w:tc>
        <w:tc>
          <w:tcPr>
            <w:tcW w:w="1445" w:type="dxa"/>
            <w:tcBorders>
              <w:top w:val="single" w:sz="4" w:space="0" w:color="auto"/>
            </w:tcBorders>
          </w:tcPr>
          <w:p w14:paraId="4D86EC7B"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Casi siempre</w:t>
            </w:r>
          </w:p>
        </w:tc>
        <w:tc>
          <w:tcPr>
            <w:tcW w:w="1230" w:type="dxa"/>
            <w:tcBorders>
              <w:top w:val="single" w:sz="4" w:space="0" w:color="auto"/>
            </w:tcBorders>
          </w:tcPr>
          <w:p w14:paraId="4C2B0173"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20</w:t>
            </w:r>
          </w:p>
        </w:tc>
        <w:tc>
          <w:tcPr>
            <w:tcW w:w="1200" w:type="dxa"/>
            <w:tcBorders>
              <w:top w:val="single" w:sz="4" w:space="0" w:color="auto"/>
            </w:tcBorders>
          </w:tcPr>
          <w:p w14:paraId="28E37FA8"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c>
          <w:tcPr>
            <w:tcW w:w="1476" w:type="dxa"/>
            <w:tcBorders>
              <w:top w:val="single" w:sz="4" w:space="0" w:color="auto"/>
            </w:tcBorders>
          </w:tcPr>
          <w:p w14:paraId="3AA51291"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c>
          <w:tcPr>
            <w:tcW w:w="1476" w:type="dxa"/>
            <w:tcBorders>
              <w:top w:val="single" w:sz="4" w:space="0" w:color="auto"/>
            </w:tcBorders>
          </w:tcPr>
          <w:p w14:paraId="69C629E7"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41,67</w:t>
            </w:r>
          </w:p>
        </w:tc>
      </w:tr>
      <w:tr w:rsidR="00495EBB" w:rsidRPr="00495EBB" w14:paraId="7EC3312F" w14:textId="77777777" w:rsidTr="006E1B61">
        <w:trPr>
          <w:cantSplit/>
        </w:trPr>
        <w:tc>
          <w:tcPr>
            <w:tcW w:w="813" w:type="dxa"/>
            <w:vMerge/>
          </w:tcPr>
          <w:p w14:paraId="7934D5E4" w14:textId="77777777" w:rsidR="00FB7934" w:rsidRPr="00495EBB" w:rsidRDefault="00FB793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7AFE9312"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Siempre</w:t>
            </w:r>
          </w:p>
        </w:tc>
        <w:tc>
          <w:tcPr>
            <w:tcW w:w="1230" w:type="dxa"/>
          </w:tcPr>
          <w:p w14:paraId="135D1480"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28</w:t>
            </w:r>
          </w:p>
        </w:tc>
        <w:tc>
          <w:tcPr>
            <w:tcW w:w="1200" w:type="dxa"/>
          </w:tcPr>
          <w:p w14:paraId="74E828D2"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58,33</w:t>
            </w:r>
          </w:p>
        </w:tc>
        <w:tc>
          <w:tcPr>
            <w:tcW w:w="1476" w:type="dxa"/>
          </w:tcPr>
          <w:p w14:paraId="0972F495"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58,33</w:t>
            </w:r>
          </w:p>
        </w:tc>
        <w:tc>
          <w:tcPr>
            <w:tcW w:w="1476" w:type="dxa"/>
          </w:tcPr>
          <w:p w14:paraId="1A1DA803"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FB7934" w:rsidRPr="00495EBB" w14:paraId="76A30F8E" w14:textId="77777777" w:rsidTr="006E1B61">
        <w:trPr>
          <w:cantSplit/>
        </w:trPr>
        <w:tc>
          <w:tcPr>
            <w:tcW w:w="813" w:type="dxa"/>
            <w:vMerge/>
          </w:tcPr>
          <w:p w14:paraId="2142DDD3" w14:textId="77777777" w:rsidR="00FB7934" w:rsidRPr="00495EBB" w:rsidRDefault="00FB7934"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45" w:type="dxa"/>
          </w:tcPr>
          <w:p w14:paraId="1D44A3F9" w14:textId="77777777" w:rsidR="00FB7934" w:rsidRPr="00495EBB" w:rsidRDefault="00FB7934"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Total</w:t>
            </w:r>
          </w:p>
        </w:tc>
        <w:tc>
          <w:tcPr>
            <w:tcW w:w="1230" w:type="dxa"/>
          </w:tcPr>
          <w:p w14:paraId="6D534366"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200" w:type="dxa"/>
          </w:tcPr>
          <w:p w14:paraId="2E4D85E2"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tcPr>
          <w:p w14:paraId="6F16033E" w14:textId="77777777" w:rsidR="00FB7934" w:rsidRPr="00495EBB" w:rsidRDefault="00FB7934"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476" w:type="dxa"/>
            <w:vAlign w:val="center"/>
          </w:tcPr>
          <w:p w14:paraId="3A87610D" w14:textId="77777777" w:rsidR="00FB7934" w:rsidRPr="00495EBB" w:rsidRDefault="00FB7934"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r>
    </w:tbl>
    <w:p w14:paraId="6898A0A3" w14:textId="77777777" w:rsidR="00FB7934" w:rsidRPr="00495EBB" w:rsidRDefault="00FB7934" w:rsidP="00FB7934">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p w14:paraId="42577657" w14:textId="77777777" w:rsidR="00FB7934" w:rsidRPr="00495EBB" w:rsidRDefault="00FB7934" w:rsidP="00FB7934">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3063BB60" w14:textId="77777777" w:rsidR="00FB7934" w:rsidRPr="00495EBB" w:rsidRDefault="00FB7934" w:rsidP="00FB7934">
      <w:pPr>
        <w:spacing w:after="0" w:line="360" w:lineRule="auto"/>
        <w:ind w:left="0" w:firstLine="0"/>
        <w:rPr>
          <w:b/>
          <w:color w:val="auto"/>
        </w:rPr>
      </w:pPr>
    </w:p>
    <w:p w14:paraId="7D182E8F" w14:textId="288F1B66" w:rsidR="00FB7934" w:rsidRPr="00495EBB" w:rsidRDefault="00FB7934" w:rsidP="00FB7934">
      <w:pPr>
        <w:spacing w:after="0" w:line="360" w:lineRule="auto"/>
        <w:ind w:left="0" w:firstLine="0"/>
        <w:rPr>
          <w:b/>
          <w:color w:val="auto"/>
        </w:rPr>
      </w:pPr>
      <w:r w:rsidRPr="00495EBB">
        <w:rPr>
          <w:b/>
          <w:color w:val="auto"/>
        </w:rPr>
        <w:t>Figura</w:t>
      </w:r>
      <w:r w:rsidR="00E53613" w:rsidRPr="00495EBB">
        <w:rPr>
          <w:b/>
          <w:color w:val="auto"/>
        </w:rPr>
        <w:t xml:space="preserve"> </w:t>
      </w:r>
      <w:r w:rsidR="00294894" w:rsidRPr="00495EBB">
        <w:rPr>
          <w:b/>
          <w:color w:val="auto"/>
        </w:rPr>
        <w:t>34</w:t>
      </w:r>
      <w:r w:rsidRPr="00495EBB">
        <w:rPr>
          <w:b/>
          <w:color w:val="auto"/>
        </w:rPr>
        <w:t xml:space="preserve"> </w:t>
      </w:r>
    </w:p>
    <w:p w14:paraId="23BF183D" w14:textId="0651E5C0" w:rsidR="00FB7934" w:rsidRPr="00495EBB" w:rsidRDefault="000A47C0" w:rsidP="00FB7934">
      <w:pPr>
        <w:spacing w:line="360" w:lineRule="auto"/>
        <w:ind w:left="0" w:firstLine="0"/>
        <w:rPr>
          <w:rFonts w:ascii="Times New Roman" w:eastAsiaTheme="minorEastAsia" w:hAnsi="Times New Roman" w:cs="Times New Roman"/>
          <w:color w:val="auto"/>
          <w:szCs w:val="24"/>
          <w:lang w:val="es-PE"/>
        </w:rPr>
      </w:pPr>
      <w:r w:rsidRPr="00495EBB">
        <w:rPr>
          <w:rFonts w:eastAsia="Times New Roman"/>
          <w:bCs/>
          <w:i/>
          <w:color w:val="auto"/>
          <w:szCs w:val="24"/>
          <w:lang w:eastAsia="es-ES"/>
        </w:rPr>
        <w:t xml:space="preserve">Gráfica de distribución por criterio, </w:t>
      </w:r>
      <w:r w:rsidR="00025384" w:rsidRPr="00495EBB">
        <w:rPr>
          <w:rFonts w:eastAsia="Times New Roman"/>
          <w:bCs/>
          <w:i/>
          <w:color w:val="auto"/>
          <w:szCs w:val="24"/>
          <w:lang w:eastAsia="es-ES"/>
        </w:rPr>
        <w:t>del</w:t>
      </w:r>
      <w:r w:rsidR="00C31696" w:rsidRPr="00495EBB">
        <w:rPr>
          <w:i/>
          <w:color w:val="auto"/>
          <w:szCs w:val="24"/>
        </w:rPr>
        <w:t xml:space="preserve"> resguardo a instalaciones y servicios públicos por efectos de </w:t>
      </w:r>
      <w:r w:rsidR="00FB7934" w:rsidRPr="00495EBB">
        <w:rPr>
          <w:i/>
          <w:color w:val="auto"/>
          <w:szCs w:val="24"/>
        </w:rPr>
        <w:t xml:space="preserve">operaciones </w:t>
      </w:r>
      <w:r w:rsidR="00857490" w:rsidRPr="00495EBB">
        <w:rPr>
          <w:i/>
          <w:color w:val="auto"/>
          <w:szCs w:val="24"/>
        </w:rPr>
        <w:t>p</w:t>
      </w:r>
      <w:r w:rsidR="00FB7934" w:rsidRPr="00495EBB">
        <w:rPr>
          <w:i/>
          <w:color w:val="auto"/>
          <w:szCs w:val="24"/>
        </w:rPr>
        <w:t>sicológicas</w:t>
      </w:r>
    </w:p>
    <w:p w14:paraId="7511B266" w14:textId="77777777" w:rsidR="00FB7934" w:rsidRPr="00495EBB" w:rsidRDefault="00FB7934" w:rsidP="00FB7934">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r w:rsidRPr="00495EBB">
        <w:rPr>
          <w:rFonts w:ascii="Times New Roman" w:eastAsiaTheme="minorEastAsia" w:hAnsi="Times New Roman" w:cs="Times New Roman"/>
          <w:noProof/>
          <w:color w:val="auto"/>
          <w:szCs w:val="24"/>
          <w:lang w:val="es-PE"/>
        </w:rPr>
        <w:drawing>
          <wp:inline distT="0" distB="0" distL="0" distR="0" wp14:anchorId="596C7F9C" wp14:editId="326856EB">
            <wp:extent cx="4462780" cy="3193415"/>
            <wp:effectExtent l="0" t="0" r="0" b="6985"/>
            <wp:docPr id="1657938910" name="Imagen 165793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2780" cy="3193415"/>
                    </a:xfrm>
                    <a:prstGeom prst="rect">
                      <a:avLst/>
                    </a:prstGeom>
                    <a:noFill/>
                    <a:ln>
                      <a:noFill/>
                    </a:ln>
                  </pic:spPr>
                </pic:pic>
              </a:graphicData>
            </a:graphic>
          </wp:inline>
        </w:drawing>
      </w:r>
    </w:p>
    <w:p w14:paraId="42F5F5E1" w14:textId="77777777" w:rsidR="00FB7934" w:rsidRPr="00495EBB" w:rsidRDefault="00FB7934" w:rsidP="00FB793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rPr>
          <w:rFonts w:eastAsiaTheme="minorHAnsi"/>
          <w:b/>
          <w:color w:val="auto"/>
          <w:szCs w:val="24"/>
          <w:lang w:val="es-PE" w:eastAsia="en-US"/>
        </w:rPr>
      </w:pPr>
      <w:r w:rsidRPr="00495EBB">
        <w:rPr>
          <w:rFonts w:eastAsiaTheme="minorHAnsi"/>
          <w:b/>
          <w:color w:val="auto"/>
          <w:szCs w:val="24"/>
          <w:lang w:val="es-PE" w:eastAsia="en-US"/>
        </w:rPr>
        <w:t>Interpretación</w:t>
      </w:r>
    </w:p>
    <w:p w14:paraId="5D33E988" w14:textId="74CFCF9D" w:rsidR="00FB7934" w:rsidRPr="00495EBB" w:rsidRDefault="00FB7934" w:rsidP="00FB7934">
      <w:pPr>
        <w:pStyle w:val="Prrafodelista"/>
        <w:spacing w:line="360" w:lineRule="auto"/>
        <w:ind w:left="0" w:firstLine="0"/>
        <w:rPr>
          <w:rFonts w:eastAsia="Times New Roman"/>
          <w:color w:val="auto"/>
        </w:rPr>
      </w:pPr>
      <w:r w:rsidRPr="00495EBB">
        <w:rPr>
          <w:rFonts w:eastAsiaTheme="minorHAnsi"/>
          <w:color w:val="auto"/>
          <w:szCs w:val="24"/>
          <w:lang w:val="es-PE" w:eastAsia="en-US"/>
        </w:rPr>
        <w:t xml:space="preserve">La </w:t>
      </w:r>
      <w:r w:rsidR="00E53613" w:rsidRPr="00495EBB">
        <w:rPr>
          <w:iCs/>
          <w:color w:val="auto"/>
          <w:szCs w:val="24"/>
          <w:lang w:val="es-PE"/>
        </w:rPr>
        <w:t>Tabla 3</w:t>
      </w:r>
      <w:r w:rsidR="00D44BC2" w:rsidRPr="00495EBB">
        <w:rPr>
          <w:iCs/>
          <w:color w:val="auto"/>
          <w:szCs w:val="24"/>
          <w:lang w:val="es-PE"/>
        </w:rPr>
        <w:t>8</w:t>
      </w:r>
      <w:r w:rsidR="00E53613" w:rsidRPr="00495EBB">
        <w:rPr>
          <w:iCs/>
          <w:color w:val="auto"/>
          <w:szCs w:val="24"/>
          <w:lang w:val="es-PE"/>
        </w:rPr>
        <w:t xml:space="preserve"> y la Figura 34, </w:t>
      </w:r>
      <w:r w:rsidR="00E53613" w:rsidRPr="00495EBB">
        <w:rPr>
          <w:rFonts w:eastAsiaTheme="minorHAnsi"/>
          <w:color w:val="auto"/>
          <w:szCs w:val="24"/>
          <w:lang w:val="es-PE" w:eastAsia="en-US"/>
        </w:rPr>
        <w:t xml:space="preserve">nos indica </w:t>
      </w:r>
      <w:r w:rsidRPr="00495EBB">
        <w:rPr>
          <w:rFonts w:eastAsiaTheme="minorHAnsi"/>
          <w:color w:val="auto"/>
          <w:szCs w:val="24"/>
          <w:lang w:val="es-PE" w:eastAsia="en-US"/>
        </w:rPr>
        <w:t xml:space="preserve">la </w:t>
      </w:r>
      <w:r w:rsidRPr="00495EBB">
        <w:rPr>
          <w:rFonts w:eastAsia="Times New Roman"/>
          <w:color w:val="auto"/>
        </w:rPr>
        <w:t>dis</w:t>
      </w:r>
      <w:r w:rsidR="00D14DDC" w:rsidRPr="00495EBB">
        <w:rPr>
          <w:rFonts w:eastAsia="Times New Roman"/>
          <w:color w:val="auto"/>
        </w:rPr>
        <w:t>tribución de criterios  de los 4</w:t>
      </w:r>
      <w:r w:rsidRPr="00495EBB">
        <w:rPr>
          <w:rFonts w:eastAsia="Times New Roman"/>
          <w:color w:val="auto"/>
        </w:rPr>
        <w:t>8 encuestados con relación a la pregunta 30 contestaron de la siguiente manera: opinan que el 41,67% casi siempre y el 58,33% siempre</w:t>
      </w:r>
      <w:r w:rsidR="00C31696" w:rsidRPr="00495EBB">
        <w:rPr>
          <w:rFonts w:eastAsia="Times New Roman"/>
          <w:color w:val="auto"/>
        </w:rPr>
        <w:t>.</w:t>
      </w:r>
    </w:p>
    <w:p w14:paraId="37BE532D" w14:textId="77777777" w:rsidR="00FB7934" w:rsidRPr="00495EBB" w:rsidRDefault="00FB7934">
      <w:pPr>
        <w:spacing w:after="160" w:line="259" w:lineRule="auto"/>
        <w:ind w:left="0" w:firstLine="0"/>
        <w:jc w:val="left"/>
        <w:rPr>
          <w:rFonts w:eastAsia="Times New Roman"/>
          <w:color w:val="auto"/>
        </w:rPr>
      </w:pPr>
      <w:r w:rsidRPr="00495EBB">
        <w:rPr>
          <w:rFonts w:eastAsia="Times New Roman"/>
          <w:color w:val="auto"/>
        </w:rPr>
        <w:br w:type="page"/>
      </w:r>
    </w:p>
    <w:p w14:paraId="69C8938C" w14:textId="47A9AC85" w:rsidR="00C06CCF" w:rsidRPr="00495EBB" w:rsidRDefault="00C06CCF" w:rsidP="00D263DB">
      <w:pPr>
        <w:pStyle w:val="Ttulo2"/>
        <w:numPr>
          <w:ilvl w:val="1"/>
          <w:numId w:val="9"/>
        </w:numPr>
        <w:shd w:val="clear" w:color="auto" w:fill="FFFFFF" w:themeFill="background1"/>
        <w:spacing w:before="0" w:line="360" w:lineRule="auto"/>
        <w:jc w:val="left"/>
        <w:rPr>
          <w:b/>
          <w:color w:val="auto"/>
          <w:sz w:val="24"/>
          <w:szCs w:val="24"/>
        </w:rPr>
      </w:pPr>
      <w:r w:rsidRPr="00495EBB">
        <w:rPr>
          <w:rFonts w:ascii="Arial" w:eastAsia="Arial" w:hAnsi="Arial" w:cs="Arial"/>
          <w:b/>
          <w:bCs/>
          <w:color w:val="auto"/>
          <w:sz w:val="24"/>
          <w:szCs w:val="24"/>
        </w:rPr>
        <w:lastRenderedPageBreak/>
        <w:t>Contrastación de hipótesis</w:t>
      </w:r>
    </w:p>
    <w:p w14:paraId="1B743E65" w14:textId="77777777" w:rsidR="00355A96" w:rsidRPr="00495EBB" w:rsidRDefault="00355A96" w:rsidP="00C06CCF">
      <w:pPr>
        <w:tabs>
          <w:tab w:val="left" w:pos="567"/>
        </w:tabs>
        <w:spacing w:after="0" w:line="360" w:lineRule="auto"/>
        <w:rPr>
          <w:b/>
          <w:bCs/>
          <w:color w:val="auto"/>
          <w:szCs w:val="24"/>
        </w:rPr>
      </w:pPr>
    </w:p>
    <w:p w14:paraId="4ED16223" w14:textId="7A31A98A" w:rsidR="00C06CCF" w:rsidRPr="00495EBB" w:rsidRDefault="00C06CCF" w:rsidP="00C06CCF">
      <w:pPr>
        <w:tabs>
          <w:tab w:val="left" w:pos="567"/>
        </w:tabs>
        <w:spacing w:after="0" w:line="360" w:lineRule="auto"/>
        <w:rPr>
          <w:b/>
          <w:bCs/>
          <w:color w:val="auto"/>
          <w:szCs w:val="24"/>
        </w:rPr>
      </w:pPr>
      <w:r w:rsidRPr="00495EBB">
        <w:rPr>
          <w:b/>
          <w:bCs/>
          <w:color w:val="auto"/>
          <w:szCs w:val="24"/>
        </w:rPr>
        <w:t xml:space="preserve">Prueba de </w:t>
      </w:r>
      <w:r w:rsidR="00F61CD1" w:rsidRPr="00495EBB">
        <w:rPr>
          <w:b/>
          <w:bCs/>
          <w:color w:val="auto"/>
          <w:szCs w:val="24"/>
        </w:rPr>
        <w:t>Hipótesis General</w:t>
      </w:r>
      <w:r w:rsidRPr="00495EBB">
        <w:rPr>
          <w:b/>
          <w:bCs/>
          <w:color w:val="auto"/>
          <w:szCs w:val="24"/>
        </w:rPr>
        <w:t>.</w:t>
      </w:r>
    </w:p>
    <w:p w14:paraId="51AEB15B" w14:textId="77777777" w:rsidR="00C06CCF" w:rsidRPr="00495EBB" w:rsidRDefault="00C06CCF" w:rsidP="00C06CCF">
      <w:pPr>
        <w:spacing w:line="360" w:lineRule="auto"/>
        <w:rPr>
          <w:color w:val="auto"/>
          <w:szCs w:val="24"/>
        </w:rPr>
      </w:pPr>
      <w:r w:rsidRPr="00495EBB">
        <w:rPr>
          <w:color w:val="auto"/>
          <w:szCs w:val="24"/>
        </w:rPr>
        <w:t xml:space="preserve">El planteamiento de correlación es: </w:t>
      </w:r>
    </w:p>
    <w:p w14:paraId="6AD6E2A3" w14:textId="77777777" w:rsidR="00303E30" w:rsidRPr="00495EBB" w:rsidRDefault="00303E30" w:rsidP="00C06CCF">
      <w:pPr>
        <w:spacing w:after="0" w:line="360" w:lineRule="auto"/>
        <w:ind w:left="0" w:firstLine="0"/>
        <w:rPr>
          <w:b/>
          <w:bCs/>
          <w:color w:val="auto"/>
          <w:szCs w:val="24"/>
        </w:rPr>
      </w:pPr>
    </w:p>
    <w:p w14:paraId="35D6C554" w14:textId="4EE55403" w:rsidR="00C06CCF" w:rsidRPr="00495EBB" w:rsidRDefault="00C06CCF" w:rsidP="00C06CCF">
      <w:pPr>
        <w:spacing w:after="0" w:line="360" w:lineRule="auto"/>
        <w:ind w:left="0" w:firstLine="0"/>
        <w:rPr>
          <w:bCs/>
          <w:iCs/>
          <w:color w:val="auto"/>
          <w:szCs w:val="24"/>
        </w:rPr>
      </w:pPr>
      <w:r w:rsidRPr="00495EBB">
        <w:rPr>
          <w:b/>
          <w:bCs/>
          <w:color w:val="auto"/>
          <w:szCs w:val="24"/>
        </w:rPr>
        <w:t xml:space="preserve">Ho: </w:t>
      </w:r>
      <w:r w:rsidRPr="00495EBB">
        <w:rPr>
          <w:color w:val="auto"/>
          <w:szCs w:val="24"/>
        </w:rPr>
        <w:t>No e</w:t>
      </w:r>
      <w:r w:rsidRPr="00495EBB">
        <w:rPr>
          <w:bCs/>
          <w:iCs/>
          <w:color w:val="auto"/>
          <w:szCs w:val="24"/>
        </w:rPr>
        <w:t xml:space="preserve">xiste una relación significativa entre el nivel de </w:t>
      </w:r>
      <w:r w:rsidR="00921E4A" w:rsidRPr="00495EBB">
        <w:rPr>
          <w:bCs/>
          <w:iCs/>
          <w:color w:val="auto"/>
          <w:szCs w:val="24"/>
        </w:rPr>
        <w:t>operaciones de información</w:t>
      </w:r>
      <w:r w:rsidRPr="00495EBB">
        <w:rPr>
          <w:bCs/>
          <w:iCs/>
          <w:color w:val="auto"/>
          <w:szCs w:val="24"/>
        </w:rPr>
        <w:t xml:space="preserve"> y el </w:t>
      </w:r>
      <w:r w:rsidR="00921E4A" w:rsidRPr="00495EBB">
        <w:rPr>
          <w:bCs/>
          <w:iCs/>
          <w:color w:val="auto"/>
          <w:szCs w:val="24"/>
        </w:rPr>
        <w:t>restablecimiento del orden interno</w:t>
      </w:r>
      <w:r w:rsidR="00984EEC" w:rsidRPr="00495EBB">
        <w:rPr>
          <w:bCs/>
          <w:iCs/>
          <w:color w:val="auto"/>
          <w:szCs w:val="24"/>
        </w:rPr>
        <w:t xml:space="preserve"> </w:t>
      </w:r>
      <w:r w:rsidRPr="00495EBB">
        <w:rPr>
          <w:bCs/>
          <w:iCs/>
          <w:color w:val="auto"/>
          <w:szCs w:val="24"/>
        </w:rPr>
        <w:t xml:space="preserve">en </w:t>
      </w:r>
      <w:r w:rsidR="00984EEC" w:rsidRPr="00495EBB">
        <w:rPr>
          <w:bCs/>
          <w:iCs/>
          <w:color w:val="auto"/>
          <w:szCs w:val="24"/>
        </w:rPr>
        <w:t>Pataz</w:t>
      </w:r>
      <w:r w:rsidRPr="00495EBB">
        <w:rPr>
          <w:bCs/>
          <w:iCs/>
          <w:color w:val="auto"/>
          <w:szCs w:val="24"/>
        </w:rPr>
        <w:t>, 2024</w:t>
      </w:r>
      <w:r w:rsidR="00984EEC" w:rsidRPr="00495EBB">
        <w:rPr>
          <w:bCs/>
          <w:iCs/>
          <w:color w:val="auto"/>
          <w:szCs w:val="24"/>
        </w:rPr>
        <w:t>.</w:t>
      </w:r>
    </w:p>
    <w:p w14:paraId="7400BD12" w14:textId="77777777" w:rsidR="00984EEC" w:rsidRPr="00495EBB" w:rsidRDefault="00984EEC" w:rsidP="00C06CCF">
      <w:pPr>
        <w:spacing w:after="0" w:line="360" w:lineRule="auto"/>
        <w:ind w:left="0" w:firstLine="0"/>
        <w:rPr>
          <w:color w:val="auto"/>
          <w:szCs w:val="24"/>
        </w:rPr>
      </w:pPr>
    </w:p>
    <w:p w14:paraId="0B5CF61E" w14:textId="40F9CC8B" w:rsidR="00C06CCF" w:rsidRPr="00495EBB" w:rsidRDefault="00C06CCF" w:rsidP="00C06CCF">
      <w:pPr>
        <w:spacing w:after="0" w:line="360" w:lineRule="auto"/>
        <w:ind w:left="0" w:firstLine="0"/>
        <w:rPr>
          <w:bCs/>
          <w:iCs/>
          <w:color w:val="auto"/>
          <w:szCs w:val="24"/>
        </w:rPr>
      </w:pPr>
      <w:r w:rsidRPr="00495EBB">
        <w:rPr>
          <w:b/>
          <w:bCs/>
          <w:color w:val="auto"/>
          <w:szCs w:val="24"/>
        </w:rPr>
        <w:t xml:space="preserve">Ha: </w:t>
      </w:r>
      <w:r w:rsidRPr="00495EBB">
        <w:rPr>
          <w:bCs/>
          <w:iCs/>
          <w:color w:val="auto"/>
          <w:szCs w:val="24"/>
        </w:rPr>
        <w:t xml:space="preserve">Existe </w:t>
      </w:r>
      <w:r w:rsidR="00984EEC" w:rsidRPr="00495EBB">
        <w:rPr>
          <w:bCs/>
          <w:iCs/>
          <w:color w:val="auto"/>
          <w:szCs w:val="24"/>
        </w:rPr>
        <w:t>una relación significativa entre el nivel de operaciones de información y el restablecimiento del orden interno en Pataz, 2024.</w:t>
      </w:r>
    </w:p>
    <w:p w14:paraId="1E8A365E" w14:textId="77777777" w:rsidR="0025031D" w:rsidRPr="00495EBB" w:rsidRDefault="0025031D" w:rsidP="00572043">
      <w:pPr>
        <w:spacing w:after="160" w:line="259" w:lineRule="auto"/>
        <w:ind w:left="0" w:firstLine="0"/>
        <w:jc w:val="left"/>
        <w:rPr>
          <w:b/>
          <w:color w:val="auto"/>
          <w:szCs w:val="24"/>
        </w:rPr>
      </w:pPr>
    </w:p>
    <w:p w14:paraId="2B575BF7" w14:textId="339ED68F" w:rsidR="00C06CCF" w:rsidRPr="00495EBB" w:rsidRDefault="00C06CCF" w:rsidP="00572043">
      <w:pPr>
        <w:spacing w:after="160" w:line="259" w:lineRule="auto"/>
        <w:ind w:left="0" w:firstLine="0"/>
        <w:jc w:val="left"/>
        <w:rPr>
          <w:b/>
          <w:color w:val="auto"/>
          <w:szCs w:val="24"/>
        </w:rPr>
      </w:pPr>
      <w:r w:rsidRPr="00495EBB">
        <w:rPr>
          <w:b/>
          <w:color w:val="auto"/>
          <w:szCs w:val="24"/>
        </w:rPr>
        <w:t>Estadística Inferencial</w:t>
      </w:r>
    </w:p>
    <w:p w14:paraId="516FD5A4" w14:textId="4FE1A70D" w:rsidR="00C06CCF" w:rsidRPr="00495EBB" w:rsidRDefault="00C06CCF" w:rsidP="00C06CCF">
      <w:pPr>
        <w:autoSpaceDE w:val="0"/>
        <w:autoSpaceDN w:val="0"/>
        <w:adjustRightInd w:val="0"/>
        <w:spacing w:after="0" w:line="360" w:lineRule="auto"/>
        <w:rPr>
          <w:b/>
          <w:bCs/>
          <w:color w:val="auto"/>
          <w:szCs w:val="24"/>
        </w:rPr>
      </w:pPr>
      <w:r w:rsidRPr="00495EBB">
        <w:rPr>
          <w:b/>
          <w:bCs/>
          <w:color w:val="auto"/>
          <w:szCs w:val="24"/>
        </w:rPr>
        <w:t xml:space="preserve">Tabla </w:t>
      </w:r>
      <w:r w:rsidR="003D57C3" w:rsidRPr="00495EBB">
        <w:rPr>
          <w:b/>
          <w:bCs/>
          <w:color w:val="auto"/>
          <w:szCs w:val="24"/>
        </w:rPr>
        <w:t>39</w:t>
      </w:r>
    </w:p>
    <w:p w14:paraId="4A63D649" w14:textId="77777777" w:rsidR="00C06CCF" w:rsidRPr="00495EBB" w:rsidRDefault="00C06CCF" w:rsidP="00C06CCF">
      <w:pPr>
        <w:spacing w:after="0" w:line="360" w:lineRule="auto"/>
        <w:ind w:left="0" w:firstLine="0"/>
        <w:rPr>
          <w:i/>
          <w:iCs/>
          <w:color w:val="auto"/>
          <w:szCs w:val="24"/>
        </w:rPr>
      </w:pPr>
      <w:r w:rsidRPr="00495EBB">
        <w:rPr>
          <w:i/>
          <w:iCs/>
          <w:color w:val="auto"/>
          <w:szCs w:val="24"/>
        </w:rPr>
        <w:t>Correlación Rho de Spearman entre las variables</w:t>
      </w:r>
    </w:p>
    <w:tbl>
      <w:tblPr>
        <w:tblW w:w="7513" w:type="dxa"/>
        <w:tblLayout w:type="fixed"/>
        <w:tblCellMar>
          <w:left w:w="0" w:type="dxa"/>
          <w:right w:w="0" w:type="dxa"/>
        </w:tblCellMar>
        <w:tblLook w:val="0000" w:firstRow="0" w:lastRow="0" w:firstColumn="0" w:lastColumn="0" w:noHBand="0" w:noVBand="0"/>
      </w:tblPr>
      <w:tblGrid>
        <w:gridCol w:w="1862"/>
        <w:gridCol w:w="1540"/>
        <w:gridCol w:w="1467"/>
        <w:gridCol w:w="1510"/>
        <w:gridCol w:w="1134"/>
      </w:tblGrid>
      <w:tr w:rsidR="00495EBB" w:rsidRPr="00495EBB" w14:paraId="47E657F6" w14:textId="77777777" w:rsidTr="006E1B61">
        <w:trPr>
          <w:cantSplit/>
        </w:trPr>
        <w:tc>
          <w:tcPr>
            <w:tcW w:w="7513" w:type="dxa"/>
            <w:gridSpan w:val="5"/>
            <w:tcBorders>
              <w:top w:val="nil"/>
              <w:left w:val="nil"/>
              <w:right w:val="nil"/>
            </w:tcBorders>
            <w:shd w:val="clear" w:color="auto" w:fill="FFFFFF"/>
            <w:vAlign w:val="center"/>
          </w:tcPr>
          <w:p w14:paraId="46E4859B" w14:textId="77777777" w:rsidR="006E1B61" w:rsidRPr="00495EBB" w:rsidRDefault="006E1B61" w:rsidP="006E1B61">
            <w:pPr>
              <w:autoSpaceDE w:val="0"/>
              <w:autoSpaceDN w:val="0"/>
              <w:adjustRightInd w:val="0"/>
              <w:spacing w:after="0" w:line="320" w:lineRule="atLeast"/>
              <w:ind w:left="60" w:right="60" w:firstLine="0"/>
              <w:jc w:val="center"/>
              <w:rPr>
                <w:rFonts w:eastAsiaTheme="minorHAnsi"/>
                <w:color w:val="auto"/>
                <w:szCs w:val="24"/>
                <w:lang w:val="es-PE" w:eastAsia="en-US"/>
              </w:rPr>
            </w:pPr>
            <w:r w:rsidRPr="00495EBB">
              <w:rPr>
                <w:rFonts w:eastAsiaTheme="minorHAnsi"/>
                <w:b/>
                <w:bCs/>
                <w:color w:val="auto"/>
                <w:szCs w:val="24"/>
                <w:lang w:val="es-PE" w:eastAsia="en-US"/>
              </w:rPr>
              <w:t>Correlaciones</w:t>
            </w:r>
          </w:p>
        </w:tc>
      </w:tr>
      <w:tr w:rsidR="00495EBB" w:rsidRPr="00495EBB" w14:paraId="3F4DFBA6" w14:textId="77777777" w:rsidTr="006E1B61">
        <w:trPr>
          <w:cantSplit/>
        </w:trPr>
        <w:tc>
          <w:tcPr>
            <w:tcW w:w="4869" w:type="dxa"/>
            <w:gridSpan w:val="3"/>
            <w:tcBorders>
              <w:top w:val="nil"/>
              <w:left w:val="nil"/>
              <w:bottom w:val="single" w:sz="4" w:space="0" w:color="auto"/>
            </w:tcBorders>
            <w:shd w:val="clear" w:color="auto" w:fill="FFFFFF"/>
            <w:vAlign w:val="bottom"/>
          </w:tcPr>
          <w:p w14:paraId="6AC94B3C" w14:textId="77777777" w:rsidR="006E1B61" w:rsidRPr="00495EBB" w:rsidRDefault="006E1B61" w:rsidP="006E1B61">
            <w:pPr>
              <w:autoSpaceDE w:val="0"/>
              <w:autoSpaceDN w:val="0"/>
              <w:adjustRightInd w:val="0"/>
              <w:spacing w:after="0" w:line="240" w:lineRule="auto"/>
              <w:ind w:left="0" w:firstLine="0"/>
              <w:jc w:val="left"/>
              <w:rPr>
                <w:rFonts w:ascii="Times New Roman" w:eastAsiaTheme="minorHAnsi" w:hAnsi="Times New Roman" w:cs="Times New Roman"/>
                <w:color w:val="auto"/>
                <w:szCs w:val="24"/>
                <w:lang w:val="es-PE" w:eastAsia="en-US"/>
              </w:rPr>
            </w:pPr>
          </w:p>
        </w:tc>
        <w:tc>
          <w:tcPr>
            <w:tcW w:w="1510" w:type="dxa"/>
            <w:tcBorders>
              <w:top w:val="nil"/>
              <w:bottom w:val="single" w:sz="4" w:space="0" w:color="auto"/>
            </w:tcBorders>
            <w:shd w:val="clear" w:color="auto" w:fill="FFFFFF"/>
            <w:vAlign w:val="bottom"/>
          </w:tcPr>
          <w:p w14:paraId="475838F4" w14:textId="77777777" w:rsidR="006E1B61" w:rsidRPr="00495EBB" w:rsidRDefault="006E1B61"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Operaciones de información</w:t>
            </w:r>
          </w:p>
        </w:tc>
        <w:tc>
          <w:tcPr>
            <w:tcW w:w="1134" w:type="dxa"/>
            <w:tcBorders>
              <w:top w:val="nil"/>
              <w:bottom w:val="single" w:sz="4" w:space="0" w:color="auto"/>
              <w:right w:val="nil"/>
            </w:tcBorders>
            <w:shd w:val="clear" w:color="auto" w:fill="FFFFFF"/>
            <w:vAlign w:val="bottom"/>
          </w:tcPr>
          <w:p w14:paraId="1E8DC1BC" w14:textId="77777777" w:rsidR="006E1B61" w:rsidRPr="00495EBB" w:rsidRDefault="006E1B61" w:rsidP="006E1B61">
            <w:pPr>
              <w:autoSpaceDE w:val="0"/>
              <w:autoSpaceDN w:val="0"/>
              <w:adjustRightInd w:val="0"/>
              <w:spacing w:after="0" w:line="320" w:lineRule="atLeast"/>
              <w:ind w:left="60" w:right="60" w:firstLine="0"/>
              <w:jc w:val="center"/>
              <w:rPr>
                <w:rFonts w:eastAsiaTheme="minorHAnsi"/>
                <w:color w:val="auto"/>
                <w:sz w:val="18"/>
                <w:szCs w:val="18"/>
                <w:lang w:val="es-PE" w:eastAsia="en-US"/>
              </w:rPr>
            </w:pPr>
            <w:r w:rsidRPr="00495EBB">
              <w:rPr>
                <w:rFonts w:eastAsiaTheme="minorHAnsi"/>
                <w:color w:val="auto"/>
                <w:sz w:val="18"/>
                <w:szCs w:val="18"/>
                <w:lang w:val="es-PE" w:eastAsia="en-US"/>
              </w:rPr>
              <w:t>Orden Interno</w:t>
            </w:r>
          </w:p>
        </w:tc>
      </w:tr>
      <w:tr w:rsidR="00495EBB" w:rsidRPr="00495EBB" w14:paraId="1C785544" w14:textId="77777777" w:rsidTr="006E1B61">
        <w:trPr>
          <w:cantSplit/>
        </w:trPr>
        <w:tc>
          <w:tcPr>
            <w:tcW w:w="1862" w:type="dxa"/>
            <w:vMerge w:val="restart"/>
            <w:tcBorders>
              <w:top w:val="single" w:sz="4" w:space="0" w:color="auto"/>
              <w:left w:val="nil"/>
            </w:tcBorders>
          </w:tcPr>
          <w:p w14:paraId="2DBBEB8B"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Rho de Spearman</w:t>
            </w:r>
          </w:p>
        </w:tc>
        <w:tc>
          <w:tcPr>
            <w:tcW w:w="1540" w:type="dxa"/>
            <w:vMerge w:val="restart"/>
            <w:tcBorders>
              <w:top w:val="single" w:sz="4" w:space="0" w:color="auto"/>
            </w:tcBorders>
          </w:tcPr>
          <w:p w14:paraId="1D47FDFA"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Operaciones de información</w:t>
            </w:r>
          </w:p>
        </w:tc>
        <w:tc>
          <w:tcPr>
            <w:tcW w:w="1467" w:type="dxa"/>
            <w:tcBorders>
              <w:top w:val="single" w:sz="4" w:space="0" w:color="auto"/>
            </w:tcBorders>
          </w:tcPr>
          <w:p w14:paraId="6DE7286C"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Coeficiente de correlación</w:t>
            </w:r>
          </w:p>
        </w:tc>
        <w:tc>
          <w:tcPr>
            <w:tcW w:w="1510" w:type="dxa"/>
            <w:tcBorders>
              <w:top w:val="single" w:sz="4" w:space="0" w:color="auto"/>
            </w:tcBorders>
          </w:tcPr>
          <w:p w14:paraId="5806B7CF"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c>
          <w:tcPr>
            <w:tcW w:w="1134" w:type="dxa"/>
            <w:tcBorders>
              <w:top w:val="single" w:sz="4" w:space="0" w:color="auto"/>
              <w:right w:val="nil"/>
            </w:tcBorders>
          </w:tcPr>
          <w:p w14:paraId="14C674B7"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,792</w:t>
            </w:r>
            <w:r w:rsidRPr="00495EBB">
              <w:rPr>
                <w:rFonts w:eastAsiaTheme="minorHAnsi"/>
                <w:color w:val="auto"/>
                <w:sz w:val="18"/>
                <w:szCs w:val="18"/>
                <w:vertAlign w:val="superscript"/>
                <w:lang w:val="es-PE" w:eastAsia="en-US"/>
              </w:rPr>
              <w:t>**</w:t>
            </w:r>
          </w:p>
        </w:tc>
      </w:tr>
      <w:tr w:rsidR="00495EBB" w:rsidRPr="00495EBB" w14:paraId="331188BE" w14:textId="77777777" w:rsidTr="006E1B61">
        <w:trPr>
          <w:cantSplit/>
        </w:trPr>
        <w:tc>
          <w:tcPr>
            <w:tcW w:w="1862" w:type="dxa"/>
            <w:vMerge/>
            <w:tcBorders>
              <w:left w:val="nil"/>
            </w:tcBorders>
          </w:tcPr>
          <w:p w14:paraId="4F6BE1CD"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540" w:type="dxa"/>
            <w:vMerge/>
          </w:tcPr>
          <w:p w14:paraId="78C255FA"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67" w:type="dxa"/>
          </w:tcPr>
          <w:p w14:paraId="52695639"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Sig. (bilateral)</w:t>
            </w:r>
          </w:p>
        </w:tc>
        <w:tc>
          <w:tcPr>
            <w:tcW w:w="1510" w:type="dxa"/>
          </w:tcPr>
          <w:p w14:paraId="2E1DB308"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w:t>
            </w:r>
          </w:p>
        </w:tc>
        <w:tc>
          <w:tcPr>
            <w:tcW w:w="1134" w:type="dxa"/>
            <w:tcBorders>
              <w:right w:val="nil"/>
            </w:tcBorders>
          </w:tcPr>
          <w:p w14:paraId="446A0A14"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,000</w:t>
            </w:r>
          </w:p>
        </w:tc>
      </w:tr>
      <w:tr w:rsidR="00495EBB" w:rsidRPr="00495EBB" w14:paraId="565599FE" w14:textId="77777777" w:rsidTr="006E1B61">
        <w:trPr>
          <w:cantSplit/>
        </w:trPr>
        <w:tc>
          <w:tcPr>
            <w:tcW w:w="1862" w:type="dxa"/>
            <w:vMerge/>
            <w:tcBorders>
              <w:left w:val="nil"/>
            </w:tcBorders>
          </w:tcPr>
          <w:p w14:paraId="42B7B4F1"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540" w:type="dxa"/>
            <w:vMerge/>
          </w:tcPr>
          <w:p w14:paraId="1CA56C2D"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67" w:type="dxa"/>
          </w:tcPr>
          <w:p w14:paraId="1133C009"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N</w:t>
            </w:r>
          </w:p>
        </w:tc>
        <w:tc>
          <w:tcPr>
            <w:tcW w:w="1510" w:type="dxa"/>
          </w:tcPr>
          <w:p w14:paraId="095AC9E7"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134" w:type="dxa"/>
            <w:tcBorders>
              <w:right w:val="nil"/>
            </w:tcBorders>
          </w:tcPr>
          <w:p w14:paraId="7B0051F8"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r>
      <w:tr w:rsidR="00495EBB" w:rsidRPr="00495EBB" w14:paraId="66E9D722" w14:textId="77777777" w:rsidTr="006E1B61">
        <w:trPr>
          <w:cantSplit/>
        </w:trPr>
        <w:tc>
          <w:tcPr>
            <w:tcW w:w="1862" w:type="dxa"/>
            <w:vMerge/>
            <w:tcBorders>
              <w:left w:val="nil"/>
            </w:tcBorders>
          </w:tcPr>
          <w:p w14:paraId="2D018BB4"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540" w:type="dxa"/>
            <w:vMerge w:val="restart"/>
          </w:tcPr>
          <w:p w14:paraId="2F59377B" w14:textId="57EC76A3" w:rsidR="006E1B61" w:rsidRPr="00495EBB" w:rsidRDefault="003F468B"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Orden</w:t>
            </w:r>
            <w:r w:rsidR="006E1B61" w:rsidRPr="00495EBB">
              <w:rPr>
                <w:rFonts w:eastAsiaTheme="minorHAnsi"/>
                <w:color w:val="auto"/>
                <w:sz w:val="18"/>
                <w:szCs w:val="18"/>
                <w:lang w:val="es-PE" w:eastAsia="en-US"/>
              </w:rPr>
              <w:t xml:space="preserve"> Interno</w:t>
            </w:r>
          </w:p>
        </w:tc>
        <w:tc>
          <w:tcPr>
            <w:tcW w:w="1467" w:type="dxa"/>
          </w:tcPr>
          <w:p w14:paraId="0CB24147"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Coeficiente de correlación</w:t>
            </w:r>
          </w:p>
        </w:tc>
        <w:tc>
          <w:tcPr>
            <w:tcW w:w="1510" w:type="dxa"/>
          </w:tcPr>
          <w:p w14:paraId="2D7F013C"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,792</w:t>
            </w:r>
            <w:r w:rsidRPr="00495EBB">
              <w:rPr>
                <w:rFonts w:eastAsiaTheme="minorHAnsi"/>
                <w:color w:val="auto"/>
                <w:sz w:val="18"/>
                <w:szCs w:val="18"/>
                <w:vertAlign w:val="superscript"/>
                <w:lang w:val="es-PE" w:eastAsia="en-US"/>
              </w:rPr>
              <w:t>**</w:t>
            </w:r>
          </w:p>
        </w:tc>
        <w:tc>
          <w:tcPr>
            <w:tcW w:w="1134" w:type="dxa"/>
            <w:tcBorders>
              <w:right w:val="nil"/>
            </w:tcBorders>
          </w:tcPr>
          <w:p w14:paraId="7C5F165D"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1,000</w:t>
            </w:r>
          </w:p>
        </w:tc>
      </w:tr>
      <w:tr w:rsidR="00495EBB" w:rsidRPr="00495EBB" w14:paraId="65D3D68B" w14:textId="77777777" w:rsidTr="006E1B61">
        <w:trPr>
          <w:cantSplit/>
        </w:trPr>
        <w:tc>
          <w:tcPr>
            <w:tcW w:w="1862" w:type="dxa"/>
            <w:vMerge/>
            <w:tcBorders>
              <w:left w:val="nil"/>
            </w:tcBorders>
          </w:tcPr>
          <w:p w14:paraId="33EF1C2D"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540" w:type="dxa"/>
            <w:vMerge/>
          </w:tcPr>
          <w:p w14:paraId="7718C89B"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67" w:type="dxa"/>
          </w:tcPr>
          <w:p w14:paraId="0CD4CF7C"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Sig. (bilateral)</w:t>
            </w:r>
          </w:p>
        </w:tc>
        <w:tc>
          <w:tcPr>
            <w:tcW w:w="1510" w:type="dxa"/>
          </w:tcPr>
          <w:p w14:paraId="5B286E2F"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,000</w:t>
            </w:r>
          </w:p>
        </w:tc>
        <w:tc>
          <w:tcPr>
            <w:tcW w:w="1134" w:type="dxa"/>
            <w:tcBorders>
              <w:right w:val="nil"/>
            </w:tcBorders>
          </w:tcPr>
          <w:p w14:paraId="3917EC5F"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w:t>
            </w:r>
          </w:p>
        </w:tc>
      </w:tr>
      <w:tr w:rsidR="00495EBB" w:rsidRPr="00495EBB" w14:paraId="25B7BBB0" w14:textId="77777777" w:rsidTr="006E1B61">
        <w:trPr>
          <w:cantSplit/>
        </w:trPr>
        <w:tc>
          <w:tcPr>
            <w:tcW w:w="1862" w:type="dxa"/>
            <w:vMerge/>
            <w:tcBorders>
              <w:left w:val="nil"/>
              <w:bottom w:val="single" w:sz="4" w:space="0" w:color="auto"/>
            </w:tcBorders>
          </w:tcPr>
          <w:p w14:paraId="0ADA9121"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540" w:type="dxa"/>
            <w:vMerge/>
            <w:tcBorders>
              <w:bottom w:val="single" w:sz="4" w:space="0" w:color="auto"/>
            </w:tcBorders>
          </w:tcPr>
          <w:p w14:paraId="7DFE5169" w14:textId="77777777" w:rsidR="006E1B61" w:rsidRPr="00495EBB" w:rsidRDefault="006E1B61" w:rsidP="006E1B61">
            <w:pPr>
              <w:autoSpaceDE w:val="0"/>
              <w:autoSpaceDN w:val="0"/>
              <w:adjustRightInd w:val="0"/>
              <w:spacing w:after="0" w:line="240" w:lineRule="auto"/>
              <w:ind w:left="0" w:firstLine="0"/>
              <w:jc w:val="left"/>
              <w:rPr>
                <w:rFonts w:eastAsiaTheme="minorHAnsi"/>
                <w:color w:val="auto"/>
                <w:sz w:val="18"/>
                <w:szCs w:val="18"/>
                <w:lang w:val="es-PE" w:eastAsia="en-US"/>
              </w:rPr>
            </w:pPr>
          </w:p>
        </w:tc>
        <w:tc>
          <w:tcPr>
            <w:tcW w:w="1467" w:type="dxa"/>
            <w:tcBorders>
              <w:bottom w:val="single" w:sz="4" w:space="0" w:color="auto"/>
            </w:tcBorders>
          </w:tcPr>
          <w:p w14:paraId="208632B7"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N</w:t>
            </w:r>
          </w:p>
        </w:tc>
        <w:tc>
          <w:tcPr>
            <w:tcW w:w="1510" w:type="dxa"/>
            <w:tcBorders>
              <w:bottom w:val="single" w:sz="4" w:space="0" w:color="auto"/>
            </w:tcBorders>
          </w:tcPr>
          <w:p w14:paraId="57545CD6"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c>
          <w:tcPr>
            <w:tcW w:w="1134" w:type="dxa"/>
            <w:tcBorders>
              <w:bottom w:val="single" w:sz="4" w:space="0" w:color="auto"/>
              <w:right w:val="nil"/>
            </w:tcBorders>
          </w:tcPr>
          <w:p w14:paraId="5A7A6D16" w14:textId="77777777" w:rsidR="006E1B61" w:rsidRPr="00495EBB" w:rsidRDefault="006E1B61" w:rsidP="006E1B61">
            <w:pPr>
              <w:autoSpaceDE w:val="0"/>
              <w:autoSpaceDN w:val="0"/>
              <w:adjustRightInd w:val="0"/>
              <w:spacing w:after="0" w:line="320" w:lineRule="atLeast"/>
              <w:ind w:left="60" w:right="60" w:firstLine="0"/>
              <w:jc w:val="right"/>
              <w:rPr>
                <w:rFonts w:eastAsiaTheme="minorHAnsi"/>
                <w:color w:val="auto"/>
                <w:sz w:val="18"/>
                <w:szCs w:val="18"/>
                <w:lang w:val="es-PE" w:eastAsia="en-US"/>
              </w:rPr>
            </w:pPr>
            <w:r w:rsidRPr="00495EBB">
              <w:rPr>
                <w:rFonts w:eastAsiaTheme="minorHAnsi"/>
                <w:color w:val="auto"/>
                <w:sz w:val="18"/>
                <w:szCs w:val="18"/>
                <w:lang w:val="es-PE" w:eastAsia="en-US"/>
              </w:rPr>
              <w:t>48</w:t>
            </w:r>
          </w:p>
        </w:tc>
      </w:tr>
      <w:tr w:rsidR="006E1B61" w:rsidRPr="00495EBB" w14:paraId="0D5A43B5" w14:textId="77777777" w:rsidTr="006E1B61">
        <w:trPr>
          <w:cantSplit/>
        </w:trPr>
        <w:tc>
          <w:tcPr>
            <w:tcW w:w="7513" w:type="dxa"/>
            <w:gridSpan w:val="5"/>
            <w:tcBorders>
              <w:top w:val="nil"/>
              <w:left w:val="nil"/>
              <w:bottom w:val="nil"/>
              <w:right w:val="nil"/>
            </w:tcBorders>
          </w:tcPr>
          <w:p w14:paraId="14A8087C" w14:textId="77777777" w:rsidR="006E1B61" w:rsidRPr="00495EBB" w:rsidRDefault="006E1B61" w:rsidP="006E1B61">
            <w:pPr>
              <w:autoSpaceDE w:val="0"/>
              <w:autoSpaceDN w:val="0"/>
              <w:adjustRightInd w:val="0"/>
              <w:spacing w:after="0" w:line="320" w:lineRule="atLeast"/>
              <w:ind w:left="60" w:right="60" w:firstLine="0"/>
              <w:jc w:val="left"/>
              <w:rPr>
                <w:rFonts w:eastAsiaTheme="minorHAnsi"/>
                <w:color w:val="auto"/>
                <w:sz w:val="18"/>
                <w:szCs w:val="18"/>
                <w:lang w:val="es-PE" w:eastAsia="en-US"/>
              </w:rPr>
            </w:pPr>
            <w:r w:rsidRPr="00495EBB">
              <w:rPr>
                <w:rFonts w:eastAsiaTheme="minorHAnsi"/>
                <w:color w:val="auto"/>
                <w:sz w:val="18"/>
                <w:szCs w:val="18"/>
                <w:lang w:val="es-PE" w:eastAsia="en-US"/>
              </w:rPr>
              <w:t>**. La correlación es significativa en el nivel 0,01 (bilateral).</w:t>
            </w:r>
          </w:p>
        </w:tc>
      </w:tr>
    </w:tbl>
    <w:p w14:paraId="732082F6" w14:textId="73F98808" w:rsidR="00C06CCF" w:rsidRPr="00495EBB" w:rsidRDefault="00C06CCF" w:rsidP="00C06CCF">
      <w:pPr>
        <w:spacing w:after="200" w:line="276" w:lineRule="auto"/>
        <w:ind w:left="0" w:firstLine="0"/>
        <w:jc w:val="left"/>
        <w:rPr>
          <w:color w:val="auto"/>
        </w:rPr>
      </w:pPr>
    </w:p>
    <w:p w14:paraId="6E0D65A6" w14:textId="77777777"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7E9E58F0" w14:textId="77777777" w:rsidR="00572043" w:rsidRPr="00495EBB" w:rsidRDefault="00572043">
      <w:pPr>
        <w:spacing w:after="160" w:line="259" w:lineRule="auto"/>
        <w:ind w:left="0" w:firstLine="0"/>
        <w:jc w:val="left"/>
        <w:rPr>
          <w:b/>
          <w:color w:val="auto"/>
        </w:rPr>
      </w:pPr>
      <w:r w:rsidRPr="00495EBB">
        <w:rPr>
          <w:b/>
          <w:color w:val="auto"/>
        </w:rPr>
        <w:br w:type="page"/>
      </w:r>
    </w:p>
    <w:p w14:paraId="7DD30811" w14:textId="0CCD8E53" w:rsidR="00C06CCF" w:rsidRPr="00495EBB" w:rsidRDefault="00C06CCF" w:rsidP="00C06CCF">
      <w:pPr>
        <w:ind w:left="0" w:firstLine="0"/>
        <w:rPr>
          <w:b/>
          <w:color w:val="auto"/>
        </w:rPr>
      </w:pPr>
      <w:r w:rsidRPr="00495EBB">
        <w:rPr>
          <w:b/>
          <w:color w:val="auto"/>
        </w:rPr>
        <w:lastRenderedPageBreak/>
        <w:t xml:space="preserve">Tabla </w:t>
      </w:r>
      <w:r w:rsidR="003D57C3" w:rsidRPr="00495EBB">
        <w:rPr>
          <w:b/>
          <w:color w:val="auto"/>
        </w:rPr>
        <w:t>40</w:t>
      </w:r>
    </w:p>
    <w:p w14:paraId="23E97A39" w14:textId="77777777" w:rsidR="00C06CCF" w:rsidRPr="00495EBB" w:rsidRDefault="00C06CCF" w:rsidP="00C06CCF">
      <w:pPr>
        <w:ind w:left="0" w:firstLine="0"/>
        <w:rPr>
          <w:i/>
          <w:color w:val="auto"/>
        </w:rPr>
      </w:pPr>
      <w:r w:rsidRPr="00495EBB">
        <w:rPr>
          <w:i/>
          <w:color w:val="auto"/>
        </w:rPr>
        <w:t>Interpretación del coeficiente de correlación de Spearman</w:t>
      </w:r>
    </w:p>
    <w:p w14:paraId="1318D34B" w14:textId="263AE582" w:rsidR="002B2E6F" w:rsidRPr="00495EBB" w:rsidRDefault="002B2E6F" w:rsidP="00C06CCF">
      <w:pPr>
        <w:ind w:left="0" w:firstLine="0"/>
        <w:rPr>
          <w:i/>
          <w:color w:val="auto"/>
        </w:rPr>
      </w:pPr>
      <w:r w:rsidRPr="00495EBB">
        <w:rPr>
          <w:i/>
          <w:noProof/>
          <w:color w:val="auto"/>
          <w:lang w:val="es-PE"/>
        </w:rPr>
        <w:drawing>
          <wp:inline distT="0" distB="0" distL="0" distR="0" wp14:anchorId="0E81C62C" wp14:editId="080E435C">
            <wp:extent cx="3712210" cy="278384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2210" cy="2783840"/>
                    </a:xfrm>
                    <a:prstGeom prst="rect">
                      <a:avLst/>
                    </a:prstGeom>
                    <a:noFill/>
                    <a:ln>
                      <a:noFill/>
                    </a:ln>
                  </pic:spPr>
                </pic:pic>
              </a:graphicData>
            </a:graphic>
          </wp:inline>
        </w:drawing>
      </w:r>
    </w:p>
    <w:p w14:paraId="2AD70FA8" w14:textId="68465384" w:rsidR="00303E30" w:rsidRPr="00495EBB" w:rsidRDefault="00303E30" w:rsidP="00303E30">
      <w:pPr>
        <w:ind w:left="0" w:firstLine="0"/>
        <w:rPr>
          <w:color w:val="auto"/>
        </w:rPr>
      </w:pPr>
      <w:r w:rsidRPr="00495EBB">
        <w:rPr>
          <w:i/>
          <w:color w:val="auto"/>
        </w:rPr>
        <w:t>Nota:</w:t>
      </w:r>
      <w:r w:rsidRPr="00495EBB">
        <w:rPr>
          <w:color w:val="auto"/>
        </w:rPr>
        <w:t xml:space="preserve"> Revista habanera de ciencias médicas</w:t>
      </w:r>
      <w:r w:rsidR="00A91455" w:rsidRPr="00495EBB">
        <w:rPr>
          <w:color w:val="auto"/>
        </w:rPr>
        <w:t>,</w:t>
      </w:r>
      <w:r w:rsidRPr="00495EBB">
        <w:rPr>
          <w:color w:val="auto"/>
        </w:rPr>
        <w:t xml:space="preserve"> 2009. </w:t>
      </w:r>
    </w:p>
    <w:p w14:paraId="54222333" w14:textId="77777777" w:rsidR="00C06CCF" w:rsidRPr="00495EBB" w:rsidRDefault="00C06CCF" w:rsidP="00C06CCF">
      <w:pPr>
        <w:ind w:left="0" w:firstLine="0"/>
        <w:rPr>
          <w:color w:val="auto"/>
        </w:rPr>
      </w:pPr>
    </w:p>
    <w:p w14:paraId="3CAD47E0" w14:textId="77777777" w:rsidR="00C06CCF" w:rsidRPr="00495EBB" w:rsidRDefault="00C06CCF" w:rsidP="00C06CCF">
      <w:pPr>
        <w:ind w:left="0" w:firstLine="0"/>
        <w:rPr>
          <w:color w:val="auto"/>
        </w:rPr>
      </w:pPr>
    </w:p>
    <w:p w14:paraId="5EAB28E0" w14:textId="77777777" w:rsidR="00C06CCF" w:rsidRPr="00495EBB" w:rsidRDefault="00C06CCF" w:rsidP="00C06CCF">
      <w:pPr>
        <w:ind w:left="0" w:firstLine="0"/>
        <w:rPr>
          <w:color w:val="auto"/>
        </w:rPr>
      </w:pPr>
    </w:p>
    <w:p w14:paraId="674C04AC" w14:textId="7B6555EE" w:rsidR="00C06CCF" w:rsidRPr="00495EBB" w:rsidRDefault="00C06CCF" w:rsidP="00C06CCF">
      <w:pPr>
        <w:spacing w:line="360" w:lineRule="auto"/>
        <w:ind w:left="0" w:firstLine="0"/>
        <w:rPr>
          <w:color w:val="auto"/>
        </w:rPr>
      </w:pPr>
      <w:r w:rsidRPr="00495EBB">
        <w:rPr>
          <w:color w:val="auto"/>
        </w:rPr>
        <w:t xml:space="preserve">Según lo </w:t>
      </w:r>
      <w:r w:rsidR="00ED5413" w:rsidRPr="00495EBB">
        <w:rPr>
          <w:color w:val="auto"/>
        </w:rPr>
        <w:t>indicado</w:t>
      </w:r>
      <w:r w:rsidRPr="00495EBB">
        <w:rPr>
          <w:color w:val="auto"/>
        </w:rPr>
        <w:t xml:space="preserve"> en tabla </w:t>
      </w:r>
      <w:r w:rsidR="0077731E" w:rsidRPr="00495EBB">
        <w:rPr>
          <w:color w:val="auto"/>
        </w:rPr>
        <w:t>39</w:t>
      </w:r>
      <w:r w:rsidR="00ED5413" w:rsidRPr="00495EBB">
        <w:rPr>
          <w:color w:val="auto"/>
        </w:rPr>
        <w:t xml:space="preserve"> e</w:t>
      </w:r>
      <w:r w:rsidRPr="00495EBB">
        <w:rPr>
          <w:color w:val="auto"/>
        </w:rPr>
        <w:t xml:space="preserve"> Interpreta</w:t>
      </w:r>
      <w:r w:rsidR="00ED5413" w:rsidRPr="00495EBB">
        <w:rPr>
          <w:color w:val="auto"/>
        </w:rPr>
        <w:t xml:space="preserve">do con la tabla </w:t>
      </w:r>
      <w:r w:rsidR="0077731E" w:rsidRPr="00495EBB">
        <w:rPr>
          <w:color w:val="auto"/>
        </w:rPr>
        <w:t>40</w:t>
      </w:r>
      <w:r w:rsidRPr="00495EBB">
        <w:rPr>
          <w:color w:val="auto"/>
        </w:rPr>
        <w:t xml:space="preserve"> del coeficiente de correlación de Spearman, se cuenta con suficiente evidencia estadística para inferir que la variable de </w:t>
      </w:r>
      <w:r w:rsidR="00921E4A" w:rsidRPr="00495EBB">
        <w:rPr>
          <w:color w:val="auto"/>
        </w:rPr>
        <w:t xml:space="preserve">operaciones de </w:t>
      </w:r>
      <w:r w:rsidR="00F870AE" w:rsidRPr="00495EBB">
        <w:rPr>
          <w:color w:val="auto"/>
        </w:rPr>
        <w:t xml:space="preserve">información </w:t>
      </w:r>
      <w:r w:rsidR="00CE0625" w:rsidRPr="00495EBB">
        <w:rPr>
          <w:color w:val="auto"/>
        </w:rPr>
        <w:t>s</w:t>
      </w:r>
      <w:r w:rsidRPr="00495EBB">
        <w:rPr>
          <w:color w:val="auto"/>
        </w:rPr>
        <w:t>e relaciona con la variable de</w:t>
      </w:r>
      <w:r w:rsidR="001E265C" w:rsidRPr="00495EBB">
        <w:rPr>
          <w:color w:val="auto"/>
        </w:rPr>
        <w:t>l restablecimiento del orden interno</w:t>
      </w:r>
      <w:r w:rsidRPr="00495EBB">
        <w:rPr>
          <w:color w:val="auto"/>
        </w:rPr>
        <w:t xml:space="preserve"> con un  valor de</w:t>
      </w:r>
      <w:r w:rsidR="00EA2F85" w:rsidRPr="00495EBB">
        <w:rPr>
          <w:color w:val="auto"/>
        </w:rPr>
        <w:t xml:space="preserve"> significancia</w:t>
      </w:r>
      <w:r w:rsidRPr="00495EBB">
        <w:rPr>
          <w:color w:val="auto"/>
        </w:rPr>
        <w:t xml:space="preserve"> 0,000; y se tiene además, un grado de correlación positiva </w:t>
      </w:r>
      <w:r w:rsidR="00A44175" w:rsidRPr="00495EBB">
        <w:rPr>
          <w:color w:val="auto"/>
        </w:rPr>
        <w:t>alta</w:t>
      </w:r>
      <w:r w:rsidRPr="00495EBB">
        <w:rPr>
          <w:color w:val="auto"/>
        </w:rPr>
        <w:t xml:space="preserve"> según la Rho de Spearman de </w:t>
      </w:r>
      <w:r w:rsidR="006E1B61" w:rsidRPr="00495EBB">
        <w:rPr>
          <w:color w:val="auto"/>
        </w:rPr>
        <w:t>0,792</w:t>
      </w:r>
      <w:r w:rsidRPr="00495EBB">
        <w:rPr>
          <w:color w:val="auto"/>
        </w:rPr>
        <w:t>.</w:t>
      </w:r>
    </w:p>
    <w:p w14:paraId="71897A19" w14:textId="77777777" w:rsidR="005464BC" w:rsidRPr="00495EBB" w:rsidRDefault="005464BC" w:rsidP="005464BC">
      <w:pPr>
        <w:pStyle w:val="Ttulo3"/>
        <w:shd w:val="clear" w:color="auto" w:fill="FFFFFF"/>
        <w:spacing w:before="0" w:line="360" w:lineRule="auto"/>
        <w:rPr>
          <w:rFonts w:ascii="Arial" w:hAnsi="Arial" w:cs="Arial"/>
          <w:b w:val="0"/>
          <w:color w:val="auto"/>
          <w:szCs w:val="24"/>
        </w:rPr>
      </w:pPr>
    </w:p>
    <w:p w14:paraId="421DFE8D" w14:textId="77777777" w:rsidR="005464BC" w:rsidRPr="00495EBB" w:rsidRDefault="005464BC" w:rsidP="005464BC">
      <w:pPr>
        <w:pStyle w:val="Ttulo3"/>
        <w:shd w:val="clear" w:color="auto" w:fill="FFFFFF"/>
        <w:spacing w:before="0" w:line="360" w:lineRule="auto"/>
        <w:rPr>
          <w:rFonts w:ascii="Arial" w:hAnsi="Arial" w:cs="Arial"/>
          <w:b w:val="0"/>
          <w:color w:val="auto"/>
          <w:szCs w:val="24"/>
        </w:rPr>
      </w:pPr>
    </w:p>
    <w:p w14:paraId="5C231355" w14:textId="77777777" w:rsidR="005464BC" w:rsidRPr="00495EBB" w:rsidRDefault="005464BC" w:rsidP="005464BC">
      <w:pPr>
        <w:pStyle w:val="Ttulo3"/>
        <w:shd w:val="clear" w:color="auto" w:fill="FFFFFF"/>
        <w:spacing w:before="0" w:line="360" w:lineRule="auto"/>
        <w:rPr>
          <w:rFonts w:ascii="Arial" w:hAnsi="Arial" w:cs="Arial"/>
          <w:b w:val="0"/>
          <w:color w:val="auto"/>
          <w:szCs w:val="24"/>
        </w:rPr>
      </w:pPr>
      <w:r w:rsidRPr="00495EBB">
        <w:rPr>
          <w:rFonts w:ascii="Arial" w:hAnsi="Arial" w:cs="Arial"/>
          <w:b w:val="0"/>
          <w:color w:val="auto"/>
          <w:szCs w:val="24"/>
        </w:rPr>
        <w:t>Análisis crítico y científico</w:t>
      </w:r>
    </w:p>
    <w:p w14:paraId="48A98609" w14:textId="77777777" w:rsidR="005464BC" w:rsidRPr="00495EBB" w:rsidRDefault="005464BC" w:rsidP="005464BC">
      <w:pPr>
        <w:pStyle w:val="Ttulo4"/>
        <w:shd w:val="clear" w:color="auto" w:fill="FFFFFF"/>
        <w:spacing w:before="0" w:line="360" w:lineRule="auto"/>
        <w:rPr>
          <w:rFonts w:ascii="Arial" w:hAnsi="Arial" w:cs="Arial"/>
          <w:i w:val="0"/>
          <w:color w:val="auto"/>
          <w:szCs w:val="24"/>
        </w:rPr>
      </w:pPr>
      <w:r w:rsidRPr="00495EBB">
        <w:rPr>
          <w:rFonts w:ascii="Arial" w:hAnsi="Arial" w:cs="Arial"/>
          <w:i w:val="0"/>
          <w:color w:val="auto"/>
          <w:szCs w:val="24"/>
        </w:rPr>
        <w:t>1. Precisión en la interpretación del valor p (0,000)</w:t>
      </w:r>
    </w:p>
    <w:p w14:paraId="2A87DF29" w14:textId="77777777" w:rsidR="005464BC" w:rsidRPr="00495EBB" w:rsidRDefault="005464BC" w:rsidP="005464BC">
      <w:pPr>
        <w:pStyle w:val="ds-markdown-paragraph"/>
        <w:shd w:val="clear" w:color="auto" w:fill="FFFFFF"/>
        <w:spacing w:before="0" w:beforeAutospacing="0" w:after="0" w:afterAutospacing="0" w:line="360" w:lineRule="auto"/>
        <w:jc w:val="both"/>
        <w:rPr>
          <w:rFonts w:ascii="Arial" w:hAnsi="Arial" w:cs="Arial"/>
        </w:rPr>
      </w:pPr>
      <w:r w:rsidRPr="00495EBB">
        <w:rPr>
          <w:rFonts w:ascii="Arial" w:hAnsi="Arial" w:cs="Arial"/>
        </w:rPr>
        <w:t>El texto original indica un valor de significancia de *0,000*. Desde una perspectiva estadística rigurosa, ningún valor p es absolutamente cero; los softores estadísticos redondean valores muy pequeños (por ejemplo, 0,00000023) a 0,000. Por lo tanto, lo correcto es reportar </w:t>
      </w:r>
      <w:r w:rsidRPr="00495EBB">
        <w:rPr>
          <w:rStyle w:val="Textoennegrita"/>
          <w:rFonts w:ascii="Arial" w:hAnsi="Arial" w:cs="Arial"/>
          <w:b w:val="0"/>
        </w:rPr>
        <w:t>p &lt; 0,001</w:t>
      </w:r>
      <w:r w:rsidRPr="00495EBB">
        <w:rPr>
          <w:rFonts w:ascii="Arial" w:hAnsi="Arial" w:cs="Arial"/>
        </w:rPr>
        <w:t>. Un valor p tan pequeño significa que, si realmente no existiera ninguna relación entre las variables en la población, la probabilidad de obtener una correlación muestral de 0,792 o más extrema sería inferior al 0,1%. Esto constituye evidencia fuerte en contra de la independencia, pero </w:t>
      </w:r>
      <w:r w:rsidRPr="00495EBB">
        <w:rPr>
          <w:rStyle w:val="Textoennegrita"/>
          <w:rFonts w:ascii="Arial" w:hAnsi="Arial" w:cs="Arial"/>
          <w:b w:val="0"/>
        </w:rPr>
        <w:t>no</w:t>
      </w:r>
      <w:r w:rsidRPr="00495EBB">
        <w:rPr>
          <w:rFonts w:ascii="Arial" w:hAnsi="Arial" w:cs="Arial"/>
        </w:rPr>
        <w:t> mide la magnitud ni la importancia práctica de la relación.</w:t>
      </w:r>
    </w:p>
    <w:p w14:paraId="39890435" w14:textId="77777777" w:rsidR="005464BC" w:rsidRPr="00495EBB" w:rsidRDefault="005464BC" w:rsidP="005464BC">
      <w:pPr>
        <w:pStyle w:val="Ttulo4"/>
        <w:shd w:val="clear" w:color="auto" w:fill="FFFFFF"/>
        <w:spacing w:before="0" w:line="360" w:lineRule="auto"/>
        <w:rPr>
          <w:rFonts w:ascii="Arial" w:hAnsi="Arial" w:cs="Arial"/>
          <w:i w:val="0"/>
          <w:color w:val="auto"/>
          <w:szCs w:val="24"/>
        </w:rPr>
      </w:pPr>
      <w:r w:rsidRPr="00495EBB">
        <w:rPr>
          <w:rFonts w:ascii="Arial" w:hAnsi="Arial" w:cs="Arial"/>
          <w:i w:val="0"/>
          <w:color w:val="auto"/>
          <w:szCs w:val="24"/>
        </w:rPr>
        <w:lastRenderedPageBreak/>
        <w:t>2. Interpretación de la Rho de Spearman (0,792)</w:t>
      </w:r>
    </w:p>
    <w:p w14:paraId="587336B3" w14:textId="77777777" w:rsidR="005464BC" w:rsidRPr="00495EBB" w:rsidRDefault="005464BC" w:rsidP="005464BC">
      <w:pPr>
        <w:pStyle w:val="ds-markdown-paragraph"/>
        <w:shd w:val="clear" w:color="auto" w:fill="FFFFFF"/>
        <w:spacing w:before="0" w:beforeAutospacing="0" w:after="0" w:afterAutospacing="0" w:line="360" w:lineRule="auto"/>
        <w:jc w:val="both"/>
        <w:rPr>
          <w:rFonts w:ascii="Arial" w:hAnsi="Arial" w:cs="Arial"/>
        </w:rPr>
      </w:pPr>
      <w:r w:rsidRPr="00495EBB">
        <w:rPr>
          <w:rFonts w:ascii="Arial" w:hAnsi="Arial" w:cs="Arial"/>
        </w:rPr>
        <w:t>La correlación de Spearman (ρ) es una medida no paramétrica de asociación monótona. Un valor de 0,792 se considera una </w:t>
      </w:r>
      <w:r w:rsidRPr="00495EBB">
        <w:rPr>
          <w:rStyle w:val="Textoennegrita"/>
          <w:rFonts w:ascii="Arial" w:hAnsi="Arial" w:cs="Arial"/>
          <w:b w:val="0"/>
        </w:rPr>
        <w:t>correlación positiva alta</w:t>
      </w:r>
      <w:r w:rsidRPr="00495EBB">
        <w:rPr>
          <w:rFonts w:ascii="Arial" w:hAnsi="Arial" w:cs="Arial"/>
        </w:rPr>
        <w:t> según los umbrales comunes (0,7 a 0,9: alta; &gt;0,9: muy alta). Sin embargo, es necesario destacar:</w:t>
      </w:r>
    </w:p>
    <w:p w14:paraId="57065BE0" w14:textId="77777777" w:rsidR="005464BC" w:rsidRPr="00495EBB" w:rsidRDefault="005464BC" w:rsidP="00D263DB">
      <w:pPr>
        <w:pStyle w:val="ds-markdown-paragraph"/>
        <w:numPr>
          <w:ilvl w:val="0"/>
          <w:numId w:val="54"/>
        </w:numPr>
        <w:shd w:val="clear" w:color="auto" w:fill="FFFFFF"/>
        <w:spacing w:before="0" w:beforeAutospacing="0" w:after="0" w:afterAutospacing="0" w:line="360" w:lineRule="auto"/>
        <w:ind w:left="0"/>
        <w:jc w:val="both"/>
        <w:rPr>
          <w:rFonts w:ascii="Arial" w:hAnsi="Arial" w:cs="Arial"/>
        </w:rPr>
      </w:pPr>
      <w:r w:rsidRPr="00495EBB">
        <w:rPr>
          <w:rStyle w:val="Textoennegrita"/>
          <w:rFonts w:ascii="Arial" w:hAnsi="Arial" w:cs="Arial"/>
          <w:b w:val="0"/>
        </w:rPr>
        <w:t>Correlación no implica causalidad:</w:t>
      </w:r>
      <w:r w:rsidRPr="00495EBB">
        <w:rPr>
          <w:rFonts w:ascii="Arial" w:hAnsi="Arial" w:cs="Arial"/>
        </w:rPr>
        <w:t> Esta es la advertencia más crítica. El hecho de que operaciones de información y restablecimiento del orden interno varíen conjuntamente no demuestra que las primeras </w:t>
      </w:r>
      <w:r w:rsidRPr="00495EBB">
        <w:rPr>
          <w:rStyle w:val="nfasis"/>
          <w:rFonts w:ascii="Arial" w:eastAsia="Arial" w:hAnsi="Arial" w:cs="Arial"/>
          <w:i w:val="0"/>
        </w:rPr>
        <w:t>causen</w:t>
      </w:r>
      <w:r w:rsidRPr="00495EBB">
        <w:rPr>
          <w:rFonts w:ascii="Arial" w:hAnsi="Arial" w:cs="Arial"/>
        </w:rPr>
        <w:t> el segundo. Podría existir:</w:t>
      </w:r>
    </w:p>
    <w:p w14:paraId="29FF7AF7" w14:textId="77777777" w:rsidR="005464BC" w:rsidRPr="00495EBB" w:rsidRDefault="005464BC" w:rsidP="00D263DB">
      <w:pPr>
        <w:pStyle w:val="ds-markdown-paragraph"/>
        <w:numPr>
          <w:ilvl w:val="1"/>
          <w:numId w:val="54"/>
        </w:numPr>
        <w:shd w:val="clear" w:color="auto" w:fill="FFFFFF"/>
        <w:spacing w:before="0" w:beforeAutospacing="0" w:after="0" w:afterAutospacing="0" w:line="360" w:lineRule="auto"/>
        <w:ind w:left="0"/>
        <w:jc w:val="both"/>
        <w:rPr>
          <w:rFonts w:ascii="Arial" w:hAnsi="Arial" w:cs="Arial"/>
        </w:rPr>
      </w:pPr>
      <w:r w:rsidRPr="00495EBB">
        <w:rPr>
          <w:rStyle w:val="nfasis"/>
          <w:rFonts w:ascii="Arial" w:eastAsia="Arial" w:hAnsi="Arial" w:cs="Arial"/>
          <w:i w:val="0"/>
        </w:rPr>
        <w:t>Causalidad inversa:</w:t>
      </w:r>
      <w:r w:rsidRPr="00495EBB">
        <w:rPr>
          <w:rFonts w:ascii="Arial" w:hAnsi="Arial" w:cs="Arial"/>
        </w:rPr>
        <w:t> un mejor orden interno permite realizar operaciones de información más efectivas.</w:t>
      </w:r>
    </w:p>
    <w:p w14:paraId="491D205C" w14:textId="77777777" w:rsidR="005464BC" w:rsidRPr="00495EBB" w:rsidRDefault="005464BC" w:rsidP="00D263DB">
      <w:pPr>
        <w:pStyle w:val="ds-markdown-paragraph"/>
        <w:numPr>
          <w:ilvl w:val="1"/>
          <w:numId w:val="54"/>
        </w:numPr>
        <w:shd w:val="clear" w:color="auto" w:fill="FFFFFF"/>
        <w:spacing w:before="0" w:beforeAutospacing="0" w:after="0" w:afterAutospacing="0" w:line="360" w:lineRule="auto"/>
        <w:ind w:left="0"/>
        <w:jc w:val="both"/>
        <w:rPr>
          <w:rFonts w:ascii="Arial" w:hAnsi="Arial" w:cs="Arial"/>
        </w:rPr>
      </w:pPr>
      <w:r w:rsidRPr="00495EBB">
        <w:rPr>
          <w:rStyle w:val="nfasis"/>
          <w:rFonts w:ascii="Arial" w:eastAsia="Arial" w:hAnsi="Arial" w:cs="Arial"/>
          <w:i w:val="0"/>
        </w:rPr>
        <w:t>Tercera variable no controlada</w:t>
      </w:r>
      <w:r w:rsidRPr="00495EBB">
        <w:rPr>
          <w:rFonts w:ascii="Arial" w:hAnsi="Arial" w:cs="Arial"/>
        </w:rPr>
        <w:t> (confusión): por ejemplo, la intensidad del conflicto, el liderazgo militar, o el apoyo de la población podrían influir simultáneamente en ambas variables.</w:t>
      </w:r>
    </w:p>
    <w:p w14:paraId="7D6F3FF6" w14:textId="77777777" w:rsidR="005464BC" w:rsidRPr="00495EBB" w:rsidRDefault="005464BC" w:rsidP="00D263DB">
      <w:pPr>
        <w:pStyle w:val="ds-markdown-paragraph"/>
        <w:numPr>
          <w:ilvl w:val="0"/>
          <w:numId w:val="54"/>
        </w:numPr>
        <w:shd w:val="clear" w:color="auto" w:fill="FFFFFF"/>
        <w:spacing w:before="0" w:beforeAutospacing="0" w:after="0" w:afterAutospacing="0" w:line="360" w:lineRule="auto"/>
        <w:ind w:left="0"/>
        <w:jc w:val="both"/>
        <w:rPr>
          <w:rFonts w:ascii="Arial" w:hAnsi="Arial" w:cs="Arial"/>
        </w:rPr>
      </w:pPr>
      <w:r w:rsidRPr="00495EBB">
        <w:rPr>
          <w:rStyle w:val="Textoennegrita"/>
          <w:rFonts w:ascii="Arial" w:hAnsi="Arial" w:cs="Arial"/>
          <w:b w:val="0"/>
        </w:rPr>
        <w:t>Fuerza de la relación:</w:t>
      </w:r>
      <w:r w:rsidRPr="00495EBB">
        <w:rPr>
          <w:rFonts w:ascii="Arial" w:hAnsi="Arial" w:cs="Arial"/>
        </w:rPr>
        <w:t> ρ² = 0,792² = 0,627. Esto significa que aproximadamente el </w:t>
      </w:r>
      <w:r w:rsidRPr="00495EBB">
        <w:rPr>
          <w:rStyle w:val="Textoennegrita"/>
          <w:rFonts w:ascii="Arial" w:hAnsi="Arial" w:cs="Arial"/>
          <w:b w:val="0"/>
        </w:rPr>
        <w:t>62,7% de la variación</w:t>
      </w:r>
      <w:r w:rsidRPr="00495EBB">
        <w:rPr>
          <w:rFonts w:ascii="Arial" w:hAnsi="Arial" w:cs="Arial"/>
        </w:rPr>
        <w:t> en el restablecimiento del orden interno está asociada (no explicada causalmente) con la variación en las operaciones de información. El resto (37,3%) corresponde a otros factores o a error aleatorio.</w:t>
      </w:r>
    </w:p>
    <w:p w14:paraId="6A5C1884" w14:textId="77777777" w:rsidR="00C06CCF" w:rsidRPr="00495EBB" w:rsidRDefault="00C06CCF" w:rsidP="00C06CCF">
      <w:pPr>
        <w:spacing w:line="360" w:lineRule="auto"/>
        <w:ind w:left="0" w:firstLine="0"/>
        <w:rPr>
          <w:color w:val="auto"/>
        </w:rPr>
      </w:pPr>
    </w:p>
    <w:p w14:paraId="6A257E94" w14:textId="77777777" w:rsidR="00C06CCF" w:rsidRPr="00495EBB" w:rsidRDefault="00C06CCF" w:rsidP="00151E51">
      <w:pPr>
        <w:tabs>
          <w:tab w:val="left" w:pos="567"/>
        </w:tabs>
        <w:spacing w:after="120" w:line="360" w:lineRule="auto"/>
        <w:rPr>
          <w:b/>
          <w:bCs/>
          <w:color w:val="auto"/>
        </w:rPr>
      </w:pPr>
      <w:r w:rsidRPr="00495EBB">
        <w:rPr>
          <w:b/>
          <w:bCs/>
          <w:color w:val="auto"/>
        </w:rPr>
        <w:t xml:space="preserve">Interpretación. </w:t>
      </w:r>
    </w:p>
    <w:p w14:paraId="4257D21E" w14:textId="77777777" w:rsidR="000070BD" w:rsidRPr="00495EBB" w:rsidRDefault="000070BD" w:rsidP="00332AF6">
      <w:pPr>
        <w:spacing w:line="360" w:lineRule="auto"/>
        <w:ind w:left="0" w:firstLine="0"/>
        <w:rPr>
          <w:color w:val="auto"/>
        </w:rPr>
      </w:pPr>
    </w:p>
    <w:p w14:paraId="6D8189FB" w14:textId="67EC0300" w:rsidR="00553EF1" w:rsidRPr="00495EBB" w:rsidRDefault="005464BC" w:rsidP="005464BC">
      <w:pPr>
        <w:spacing w:line="360" w:lineRule="auto"/>
        <w:ind w:left="0" w:firstLine="0"/>
        <w:jc w:val="left"/>
        <w:rPr>
          <w:rFonts w:ascii="Segoe UI" w:hAnsi="Segoe UI" w:cs="Segoe UI"/>
          <w:color w:val="auto"/>
          <w:shd w:val="clear" w:color="auto" w:fill="FFFFFF"/>
        </w:rPr>
      </w:pPr>
      <w:r w:rsidRPr="00495EBB">
        <w:rPr>
          <w:rStyle w:val="Textoennegrita"/>
          <w:rFonts w:ascii="Segoe UI" w:hAnsi="Segoe UI" w:cs="Segoe UI"/>
          <w:color w:val="auto"/>
          <w:shd w:val="clear" w:color="auto" w:fill="FFFFFF"/>
        </w:rPr>
        <w:t>Decisión estadística:</w:t>
      </w:r>
      <w:r w:rsidRPr="00495EBB">
        <w:rPr>
          <w:rFonts w:ascii="Segoe UI" w:hAnsi="Segoe UI" w:cs="Segoe UI"/>
          <w:color w:val="auto"/>
        </w:rPr>
        <w:br/>
      </w:r>
      <w:r w:rsidRPr="00495EBB">
        <w:rPr>
          <w:rFonts w:ascii="Segoe UI" w:hAnsi="Segoe UI" w:cs="Segoe UI"/>
          <w:color w:val="auto"/>
          <w:shd w:val="clear" w:color="auto" w:fill="FFFFFF"/>
        </w:rPr>
        <w:t>Dado que el p-valor (redondeado a 0,000) es menor que el nivel de significancia (α = 0,01), se rechaza la hipótesis nula (H₀: ρ = 0) y se acepta la hipótesis alterna (Hₐ: ρ ≠ 0). Existe suficiente evidencia para afirmar que la correlación en la población es diferente de cero.</w:t>
      </w:r>
    </w:p>
    <w:p w14:paraId="643C1387" w14:textId="77777777" w:rsidR="005464BC" w:rsidRPr="00495EBB" w:rsidRDefault="005464BC" w:rsidP="00332AF6">
      <w:pPr>
        <w:spacing w:line="360" w:lineRule="auto"/>
        <w:ind w:left="0" w:firstLine="0"/>
        <w:rPr>
          <w:color w:val="auto"/>
        </w:rPr>
      </w:pPr>
    </w:p>
    <w:p w14:paraId="36F50494" w14:textId="1B183479" w:rsidR="00C06CCF" w:rsidRPr="00495EBB" w:rsidRDefault="00332AF6" w:rsidP="00332AF6">
      <w:pPr>
        <w:spacing w:line="360" w:lineRule="auto"/>
        <w:ind w:left="0" w:firstLine="0"/>
        <w:rPr>
          <w:b/>
          <w:color w:val="auto"/>
        </w:rPr>
      </w:pPr>
      <w:r w:rsidRPr="00495EBB">
        <w:rPr>
          <w:color w:val="auto"/>
        </w:rPr>
        <w:t>La Tabla 3</w:t>
      </w:r>
      <w:r w:rsidR="00525276" w:rsidRPr="00495EBB">
        <w:rPr>
          <w:color w:val="auto"/>
        </w:rPr>
        <w:t>9</w:t>
      </w:r>
      <w:r w:rsidRPr="00495EBB">
        <w:rPr>
          <w:color w:val="auto"/>
        </w:rPr>
        <w:t xml:space="preserve"> evidencia que el coeficiente Rho de Spearman (ρ = 0,792) indica una </w:t>
      </w:r>
      <w:r w:rsidRPr="00495EBB">
        <w:rPr>
          <w:rStyle w:val="Textoennegrita"/>
          <w:b w:val="0"/>
          <w:color w:val="auto"/>
        </w:rPr>
        <w:t>relación positiva alta</w:t>
      </w:r>
      <w:r w:rsidRPr="00495EBB">
        <w:rPr>
          <w:color w:val="auto"/>
        </w:rPr>
        <w:t xml:space="preserve"> entre las Operaciones de Información (OI) y el restablecimiento del orden interno. Más allá de su significancia estadística (p &lt; 0,05), este resultado permite una interpretación sustantiva: no se trata únicamente de que ambas variables estén asociadas, sino de que </w:t>
      </w:r>
      <w:r w:rsidRPr="00495EBB">
        <w:rPr>
          <w:rStyle w:val="Textoennegrita"/>
          <w:b w:val="0"/>
          <w:color w:val="auto"/>
        </w:rPr>
        <w:t xml:space="preserve">la gestión eficaz de las OI constituye un factor clave que influye directamente en la mejora </w:t>
      </w:r>
      <w:r w:rsidRPr="00495EBB">
        <w:rPr>
          <w:rStyle w:val="Textoennegrita"/>
          <w:b w:val="0"/>
          <w:color w:val="auto"/>
        </w:rPr>
        <w:lastRenderedPageBreak/>
        <w:t>del control y estabilidad del entorno operativo</w:t>
      </w:r>
      <w:r w:rsidR="00A44175" w:rsidRPr="00495EBB">
        <w:rPr>
          <w:rStyle w:val="Textoennegrita"/>
          <w:b w:val="0"/>
          <w:color w:val="auto"/>
        </w:rPr>
        <w:t>. En otras palabras a mayor  nivel de integración y efectividad de las operaciones de información, mayor es el nivel de orden interno alcanzado en la zona de operaciones</w:t>
      </w:r>
      <w:r w:rsidRPr="00495EBB">
        <w:rPr>
          <w:rStyle w:val="Textoennegrita"/>
          <w:b w:val="0"/>
          <w:color w:val="auto"/>
        </w:rPr>
        <w:t>.</w:t>
      </w:r>
    </w:p>
    <w:p w14:paraId="7EFD7D26" w14:textId="77777777" w:rsidR="00C06CCF" w:rsidRPr="00495EBB" w:rsidRDefault="00C06CCF" w:rsidP="00C06CCF">
      <w:pPr>
        <w:spacing w:after="200" w:line="276" w:lineRule="auto"/>
        <w:ind w:left="0" w:firstLine="0"/>
        <w:jc w:val="left"/>
        <w:rPr>
          <w:color w:val="auto"/>
        </w:rPr>
      </w:pPr>
    </w:p>
    <w:p w14:paraId="6FC61DE6" w14:textId="5EB54008" w:rsidR="005464BC" w:rsidRPr="00495EBB" w:rsidRDefault="005464BC" w:rsidP="005464BC">
      <w:pPr>
        <w:spacing w:after="200" w:line="276" w:lineRule="auto"/>
        <w:ind w:left="0" w:firstLine="0"/>
        <w:rPr>
          <w:i/>
          <w:color w:val="auto"/>
        </w:rPr>
      </w:pPr>
      <w:r w:rsidRPr="00495EBB">
        <w:rPr>
          <w:rStyle w:val="nfasis"/>
          <w:rFonts w:ascii="Segoe UI" w:hAnsi="Segoe UI" w:cs="Segoe UI"/>
          <w:i w:val="0"/>
          <w:color w:val="auto"/>
          <w:shd w:val="clear" w:color="auto" w:fill="FFFFFF"/>
        </w:rPr>
        <w:t>Existe una asociación positiva fuerte y estadísticamente significativa entre las puntuaciones de Operaciones de Información y las medidas de restablecimiento del orden interno. En la muestra analizada, los casos con niveles más altos de integración o efectividad de las OI tienden a presentar también niveles más altos de orden interno. Esta covariación no permite inferir dirección ni relación causa-efecto</w:t>
      </w:r>
    </w:p>
    <w:p w14:paraId="5DB708A6" w14:textId="77777777" w:rsidR="00C06CCF" w:rsidRPr="00495EBB" w:rsidRDefault="00C06CCF" w:rsidP="00C06CCF">
      <w:pPr>
        <w:shd w:val="clear" w:color="auto" w:fill="FFFFFF" w:themeFill="background1"/>
        <w:spacing w:after="0" w:line="360" w:lineRule="auto"/>
        <w:rPr>
          <w:b/>
          <w:color w:val="auto"/>
          <w:szCs w:val="24"/>
          <w:lang w:val="es-ES"/>
        </w:rPr>
      </w:pPr>
      <w:r w:rsidRPr="00495EBB">
        <w:rPr>
          <w:b/>
          <w:color w:val="auto"/>
          <w:szCs w:val="24"/>
          <w:lang w:val="es-ES"/>
        </w:rPr>
        <w:t>Hipótesis específica N° 1</w:t>
      </w:r>
    </w:p>
    <w:p w14:paraId="51D3AD3B" w14:textId="583E2C57" w:rsidR="00C06CCF" w:rsidRPr="00495EBB" w:rsidRDefault="00825CCF" w:rsidP="00C06CCF">
      <w:pPr>
        <w:shd w:val="clear" w:color="auto" w:fill="FFFFFF" w:themeFill="background1"/>
        <w:spacing w:after="0" w:line="360" w:lineRule="auto"/>
        <w:ind w:left="0" w:firstLine="709"/>
        <w:rPr>
          <w:rFonts w:eastAsia="Times New Roman"/>
          <w:color w:val="auto"/>
          <w:szCs w:val="24"/>
          <w:lang w:val="es-ES" w:eastAsia="es-ES"/>
        </w:rPr>
      </w:pPr>
      <w:r w:rsidRPr="00495EBB">
        <w:rPr>
          <w:color w:val="auto"/>
          <w:szCs w:val="24"/>
          <w:lang w:val="es-ES"/>
        </w:rPr>
        <w:t xml:space="preserve">Existe relación significativa entre la capacidad de </w:t>
      </w:r>
      <w:r w:rsidR="00BC10E5" w:rsidRPr="00495EBB">
        <w:rPr>
          <w:color w:val="auto"/>
          <w:szCs w:val="24"/>
          <w:lang w:val="es-ES"/>
        </w:rPr>
        <w:t>identificar</w:t>
      </w:r>
      <w:r w:rsidRPr="00495EBB">
        <w:rPr>
          <w:color w:val="auto"/>
          <w:szCs w:val="24"/>
          <w:lang w:val="es-ES"/>
        </w:rPr>
        <w:t xml:space="preserve"> un blanco y la seguridad ciudadana en Pataz, 2024</w:t>
      </w:r>
      <w:r w:rsidR="00C06CCF" w:rsidRPr="00495EBB">
        <w:rPr>
          <w:rFonts w:eastAsia="Times New Roman"/>
          <w:color w:val="auto"/>
          <w:szCs w:val="24"/>
          <w:lang w:val="es-ES" w:eastAsia="es-ES"/>
        </w:rPr>
        <w:t>.</w:t>
      </w:r>
    </w:p>
    <w:p w14:paraId="7EA0EB69" w14:textId="77777777" w:rsidR="00C06CCF" w:rsidRPr="00495EBB" w:rsidRDefault="00C06CCF" w:rsidP="001E265C">
      <w:pPr>
        <w:spacing w:after="0" w:line="360" w:lineRule="auto"/>
        <w:ind w:left="0" w:firstLine="0"/>
        <w:jc w:val="left"/>
        <w:rPr>
          <w:color w:val="auto"/>
        </w:rPr>
      </w:pPr>
    </w:p>
    <w:p w14:paraId="7E7404B7" w14:textId="79BB931E" w:rsidR="00C06CCF" w:rsidRPr="00495EBB" w:rsidRDefault="00C06CCF" w:rsidP="001E265C">
      <w:pPr>
        <w:spacing w:after="0" w:line="360" w:lineRule="auto"/>
        <w:ind w:left="0" w:firstLine="0"/>
        <w:rPr>
          <w:b/>
          <w:color w:val="auto"/>
        </w:rPr>
      </w:pPr>
      <w:r w:rsidRPr="00495EBB">
        <w:rPr>
          <w:b/>
          <w:color w:val="auto"/>
        </w:rPr>
        <w:t xml:space="preserve">Tabla </w:t>
      </w:r>
      <w:r w:rsidR="003D57C3" w:rsidRPr="00495EBB">
        <w:rPr>
          <w:b/>
          <w:color w:val="auto"/>
        </w:rPr>
        <w:t>41</w:t>
      </w:r>
    </w:p>
    <w:tbl>
      <w:tblPr>
        <w:tblW w:w="8485" w:type="dxa"/>
        <w:tblLayout w:type="fixed"/>
        <w:tblCellMar>
          <w:left w:w="0" w:type="dxa"/>
          <w:right w:w="0" w:type="dxa"/>
        </w:tblCellMar>
        <w:tblLook w:val="0000" w:firstRow="0" w:lastRow="0" w:firstColumn="0" w:lastColumn="0" w:noHBand="0" w:noVBand="0"/>
      </w:tblPr>
      <w:tblGrid>
        <w:gridCol w:w="1862"/>
        <w:gridCol w:w="1824"/>
        <w:gridCol w:w="2034"/>
        <w:gridCol w:w="1276"/>
        <w:gridCol w:w="1489"/>
      </w:tblGrid>
      <w:tr w:rsidR="00495EBB" w:rsidRPr="00495EBB" w14:paraId="138AC63E" w14:textId="77777777" w:rsidTr="005A2784">
        <w:trPr>
          <w:cantSplit/>
        </w:trPr>
        <w:tc>
          <w:tcPr>
            <w:tcW w:w="8485" w:type="dxa"/>
            <w:gridSpan w:val="5"/>
            <w:tcBorders>
              <w:top w:val="nil"/>
              <w:left w:val="nil"/>
              <w:bottom w:val="single" w:sz="4" w:space="0" w:color="auto"/>
              <w:right w:val="nil"/>
            </w:tcBorders>
            <w:shd w:val="clear" w:color="auto" w:fill="FFFFFF"/>
            <w:vAlign w:val="center"/>
          </w:tcPr>
          <w:p w14:paraId="47D00CE0" w14:textId="6437E00B" w:rsidR="00BB7A1A" w:rsidRPr="00495EBB" w:rsidRDefault="00C06CCF" w:rsidP="009F72C2">
            <w:pPr>
              <w:autoSpaceDE w:val="0"/>
              <w:autoSpaceDN w:val="0"/>
              <w:adjustRightInd w:val="0"/>
              <w:spacing w:after="0" w:line="320" w:lineRule="atLeast"/>
              <w:ind w:left="60" w:right="60" w:firstLine="0"/>
              <w:rPr>
                <w:rFonts w:eastAsiaTheme="minorEastAsia"/>
                <w:color w:val="auto"/>
                <w:sz w:val="22"/>
                <w:lang w:val="es-PE"/>
              </w:rPr>
            </w:pPr>
            <w:r w:rsidRPr="00495EBB">
              <w:rPr>
                <w:i/>
                <w:color w:val="auto"/>
              </w:rPr>
              <w:t xml:space="preserve">Correlación entre </w:t>
            </w:r>
            <w:r w:rsidR="00303E30" w:rsidRPr="00495EBB">
              <w:rPr>
                <w:i/>
                <w:color w:val="auto"/>
              </w:rPr>
              <w:t xml:space="preserve">capacidad de </w:t>
            </w:r>
            <w:r w:rsidR="00427044" w:rsidRPr="00495EBB">
              <w:rPr>
                <w:i/>
                <w:color w:val="auto"/>
              </w:rPr>
              <w:t>identificar</w:t>
            </w:r>
            <w:r w:rsidR="00303E30" w:rsidRPr="00495EBB">
              <w:rPr>
                <w:i/>
                <w:color w:val="auto"/>
              </w:rPr>
              <w:t xml:space="preserve"> un blanco y la </w:t>
            </w:r>
            <w:r w:rsidR="00843758" w:rsidRPr="00495EBB">
              <w:rPr>
                <w:i/>
                <w:color w:val="auto"/>
              </w:rPr>
              <w:t>seguridad</w:t>
            </w:r>
            <w:r w:rsidR="00303E30" w:rsidRPr="00495EBB">
              <w:rPr>
                <w:i/>
                <w:color w:val="auto"/>
              </w:rPr>
              <w:t xml:space="preserve"> ciudadana</w:t>
            </w:r>
          </w:p>
        </w:tc>
      </w:tr>
      <w:tr w:rsidR="00495EBB" w:rsidRPr="00495EBB" w14:paraId="3EFD23CE" w14:textId="77777777" w:rsidTr="005A2784">
        <w:trPr>
          <w:cantSplit/>
        </w:trPr>
        <w:tc>
          <w:tcPr>
            <w:tcW w:w="5720" w:type="dxa"/>
            <w:gridSpan w:val="3"/>
            <w:tcBorders>
              <w:top w:val="single" w:sz="4" w:space="0" w:color="auto"/>
              <w:left w:val="nil"/>
              <w:bottom w:val="single" w:sz="4" w:space="0" w:color="auto"/>
            </w:tcBorders>
            <w:vAlign w:val="bottom"/>
          </w:tcPr>
          <w:p w14:paraId="4DE3FC55" w14:textId="77777777" w:rsidR="00BB7A1A" w:rsidRPr="00495EBB" w:rsidRDefault="00BB7A1A" w:rsidP="00305EAF">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tc>
        <w:tc>
          <w:tcPr>
            <w:tcW w:w="1276" w:type="dxa"/>
            <w:tcBorders>
              <w:top w:val="single" w:sz="4" w:space="0" w:color="auto"/>
              <w:bottom w:val="single" w:sz="4" w:space="0" w:color="auto"/>
            </w:tcBorders>
            <w:vAlign w:val="bottom"/>
          </w:tcPr>
          <w:p w14:paraId="3E54317B" w14:textId="39F4B06F" w:rsidR="00BB7A1A" w:rsidRPr="00495EBB" w:rsidRDefault="00BB7A1A" w:rsidP="00305EAF">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 xml:space="preserve">Capacidad para </w:t>
            </w:r>
            <w:r w:rsidR="00427044" w:rsidRPr="00495EBB">
              <w:rPr>
                <w:rFonts w:eastAsiaTheme="minorEastAsia"/>
                <w:color w:val="auto"/>
                <w:sz w:val="18"/>
                <w:szCs w:val="18"/>
                <w:lang w:val="es-PE"/>
              </w:rPr>
              <w:t>identificar</w:t>
            </w:r>
            <w:r w:rsidRPr="00495EBB">
              <w:rPr>
                <w:rFonts w:eastAsiaTheme="minorEastAsia"/>
                <w:color w:val="auto"/>
                <w:sz w:val="18"/>
                <w:szCs w:val="18"/>
                <w:lang w:val="es-PE"/>
              </w:rPr>
              <w:t xml:space="preserve"> un blanco</w:t>
            </w:r>
          </w:p>
        </w:tc>
        <w:tc>
          <w:tcPr>
            <w:tcW w:w="1489" w:type="dxa"/>
            <w:tcBorders>
              <w:top w:val="single" w:sz="4" w:space="0" w:color="auto"/>
              <w:bottom w:val="single" w:sz="4" w:space="0" w:color="auto"/>
              <w:right w:val="nil"/>
            </w:tcBorders>
            <w:vAlign w:val="bottom"/>
          </w:tcPr>
          <w:p w14:paraId="3EFB050A" w14:textId="05968E7C" w:rsidR="00BB7A1A" w:rsidRPr="00495EBB" w:rsidRDefault="00404A09" w:rsidP="00305EAF">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Seguridad</w:t>
            </w:r>
            <w:r w:rsidR="00BB7A1A" w:rsidRPr="00495EBB">
              <w:rPr>
                <w:rFonts w:eastAsiaTheme="minorEastAsia"/>
                <w:color w:val="auto"/>
                <w:sz w:val="18"/>
                <w:szCs w:val="18"/>
                <w:lang w:val="es-PE"/>
              </w:rPr>
              <w:t xml:space="preserve"> ciudadana</w:t>
            </w:r>
          </w:p>
        </w:tc>
      </w:tr>
      <w:tr w:rsidR="00495EBB" w:rsidRPr="00495EBB" w14:paraId="37B4B064" w14:textId="77777777" w:rsidTr="005A2784">
        <w:trPr>
          <w:cantSplit/>
        </w:trPr>
        <w:tc>
          <w:tcPr>
            <w:tcW w:w="1862" w:type="dxa"/>
            <w:vMerge w:val="restart"/>
            <w:tcBorders>
              <w:top w:val="single" w:sz="4" w:space="0" w:color="auto"/>
              <w:left w:val="nil"/>
            </w:tcBorders>
          </w:tcPr>
          <w:p w14:paraId="10536124" w14:textId="77777777"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Rho de Spearman</w:t>
            </w:r>
          </w:p>
        </w:tc>
        <w:tc>
          <w:tcPr>
            <w:tcW w:w="1824" w:type="dxa"/>
            <w:vMerge w:val="restart"/>
            <w:tcBorders>
              <w:top w:val="single" w:sz="4" w:space="0" w:color="auto"/>
            </w:tcBorders>
          </w:tcPr>
          <w:p w14:paraId="69C26A9B" w14:textId="4A9D04C8"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 xml:space="preserve">Capacidad para </w:t>
            </w:r>
            <w:r w:rsidR="00427044" w:rsidRPr="00495EBB">
              <w:rPr>
                <w:rFonts w:eastAsiaTheme="minorEastAsia"/>
                <w:color w:val="auto"/>
                <w:sz w:val="18"/>
                <w:szCs w:val="18"/>
                <w:lang w:val="es-PE"/>
              </w:rPr>
              <w:t>identificar</w:t>
            </w:r>
            <w:r w:rsidRPr="00495EBB">
              <w:rPr>
                <w:rFonts w:eastAsiaTheme="minorEastAsia"/>
                <w:color w:val="auto"/>
                <w:sz w:val="18"/>
                <w:szCs w:val="18"/>
                <w:lang w:val="es-PE"/>
              </w:rPr>
              <w:t xml:space="preserve"> un blanco</w:t>
            </w:r>
          </w:p>
        </w:tc>
        <w:tc>
          <w:tcPr>
            <w:tcW w:w="2034" w:type="dxa"/>
            <w:tcBorders>
              <w:top w:val="single" w:sz="4" w:space="0" w:color="auto"/>
            </w:tcBorders>
          </w:tcPr>
          <w:p w14:paraId="6280B5EA" w14:textId="77777777"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Coeficiente de correlación</w:t>
            </w:r>
          </w:p>
        </w:tc>
        <w:tc>
          <w:tcPr>
            <w:tcW w:w="1276" w:type="dxa"/>
            <w:tcBorders>
              <w:top w:val="single" w:sz="4" w:space="0" w:color="auto"/>
            </w:tcBorders>
          </w:tcPr>
          <w:p w14:paraId="7ECFCAA4" w14:textId="77777777" w:rsidR="00BB7A1A" w:rsidRPr="00495EBB" w:rsidRDefault="00BB7A1A" w:rsidP="00305EAF">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1,000</w:t>
            </w:r>
          </w:p>
        </w:tc>
        <w:tc>
          <w:tcPr>
            <w:tcW w:w="1489" w:type="dxa"/>
            <w:tcBorders>
              <w:top w:val="single" w:sz="4" w:space="0" w:color="auto"/>
              <w:right w:val="nil"/>
            </w:tcBorders>
          </w:tcPr>
          <w:p w14:paraId="049DE05B" w14:textId="7C6F334B" w:rsidR="00BB7A1A" w:rsidRPr="00495EBB" w:rsidRDefault="00BB7A1A" w:rsidP="006C52B1">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,5</w:t>
            </w:r>
            <w:r w:rsidR="006C52B1" w:rsidRPr="00495EBB">
              <w:rPr>
                <w:rFonts w:eastAsiaTheme="minorEastAsia"/>
                <w:color w:val="auto"/>
                <w:sz w:val="18"/>
                <w:szCs w:val="18"/>
                <w:lang w:val="es-PE"/>
              </w:rPr>
              <w:t>16</w:t>
            </w:r>
          </w:p>
        </w:tc>
      </w:tr>
      <w:tr w:rsidR="00495EBB" w:rsidRPr="00495EBB" w14:paraId="05527ED5" w14:textId="77777777" w:rsidTr="005A2784">
        <w:trPr>
          <w:cantSplit/>
        </w:trPr>
        <w:tc>
          <w:tcPr>
            <w:tcW w:w="1862" w:type="dxa"/>
            <w:vMerge/>
            <w:tcBorders>
              <w:left w:val="nil"/>
            </w:tcBorders>
          </w:tcPr>
          <w:p w14:paraId="29DFC20C" w14:textId="77777777"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08241869" w14:textId="77777777"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6BC923A6" w14:textId="77777777"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Sig. (bilateral)</w:t>
            </w:r>
          </w:p>
        </w:tc>
        <w:tc>
          <w:tcPr>
            <w:tcW w:w="1276" w:type="dxa"/>
          </w:tcPr>
          <w:p w14:paraId="1E69774A" w14:textId="77777777" w:rsidR="00BB7A1A" w:rsidRPr="00495EBB" w:rsidRDefault="00BB7A1A" w:rsidP="00305EAF">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p>
        </w:tc>
        <w:tc>
          <w:tcPr>
            <w:tcW w:w="1489" w:type="dxa"/>
            <w:tcBorders>
              <w:right w:val="nil"/>
            </w:tcBorders>
          </w:tcPr>
          <w:p w14:paraId="4F121F95" w14:textId="3246E094" w:rsidR="00BB7A1A" w:rsidRPr="00495EBB" w:rsidRDefault="00BB7A1A" w:rsidP="00553EF1">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r w:rsidR="00553EF1" w:rsidRPr="00495EBB">
              <w:rPr>
                <w:rFonts w:eastAsiaTheme="minorEastAsia"/>
                <w:color w:val="auto"/>
                <w:sz w:val="18"/>
                <w:szCs w:val="18"/>
                <w:lang w:val="es-PE"/>
              </w:rPr>
              <w:t>000</w:t>
            </w:r>
          </w:p>
        </w:tc>
      </w:tr>
      <w:tr w:rsidR="00495EBB" w:rsidRPr="00495EBB" w14:paraId="6F806D09" w14:textId="77777777" w:rsidTr="005A2784">
        <w:trPr>
          <w:cantSplit/>
        </w:trPr>
        <w:tc>
          <w:tcPr>
            <w:tcW w:w="1862" w:type="dxa"/>
            <w:vMerge/>
            <w:tcBorders>
              <w:left w:val="nil"/>
            </w:tcBorders>
          </w:tcPr>
          <w:p w14:paraId="48D873D7" w14:textId="77777777"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32E0DD5E" w14:textId="77777777"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779925F4" w14:textId="77777777"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N</w:t>
            </w:r>
          </w:p>
        </w:tc>
        <w:tc>
          <w:tcPr>
            <w:tcW w:w="1276" w:type="dxa"/>
          </w:tcPr>
          <w:p w14:paraId="4951F46E" w14:textId="77CC495D" w:rsidR="00BB7A1A" w:rsidRPr="00495EBB" w:rsidRDefault="00AD4412" w:rsidP="00AD4412">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1489" w:type="dxa"/>
            <w:tcBorders>
              <w:right w:val="nil"/>
            </w:tcBorders>
          </w:tcPr>
          <w:p w14:paraId="681B044A" w14:textId="48F9DF86" w:rsidR="00BB7A1A" w:rsidRPr="00495EBB" w:rsidRDefault="00AD4412" w:rsidP="00AD4412">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r>
      <w:tr w:rsidR="00495EBB" w:rsidRPr="00495EBB" w14:paraId="05F336B3" w14:textId="77777777" w:rsidTr="005A2784">
        <w:trPr>
          <w:cantSplit/>
        </w:trPr>
        <w:tc>
          <w:tcPr>
            <w:tcW w:w="1862" w:type="dxa"/>
            <w:vMerge/>
            <w:tcBorders>
              <w:left w:val="nil"/>
            </w:tcBorders>
          </w:tcPr>
          <w:p w14:paraId="2CE3F086" w14:textId="77777777"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val="restart"/>
          </w:tcPr>
          <w:p w14:paraId="7DBA1804" w14:textId="77777777" w:rsidR="00404A09" w:rsidRPr="00495EBB" w:rsidRDefault="00404A09"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Seguridad</w:t>
            </w:r>
          </w:p>
          <w:p w14:paraId="3F8F2111" w14:textId="1623FD53"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 xml:space="preserve"> ciudadana</w:t>
            </w:r>
          </w:p>
        </w:tc>
        <w:tc>
          <w:tcPr>
            <w:tcW w:w="2034" w:type="dxa"/>
          </w:tcPr>
          <w:p w14:paraId="70F46197" w14:textId="77777777"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Coeficiente de correlación</w:t>
            </w:r>
          </w:p>
        </w:tc>
        <w:tc>
          <w:tcPr>
            <w:tcW w:w="1276" w:type="dxa"/>
          </w:tcPr>
          <w:p w14:paraId="6A50C494" w14:textId="1FA5C548" w:rsidR="00BB7A1A" w:rsidRPr="00495EBB" w:rsidRDefault="00BB7A1A" w:rsidP="006C52B1">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,5</w:t>
            </w:r>
            <w:r w:rsidR="006C52B1" w:rsidRPr="00495EBB">
              <w:rPr>
                <w:rFonts w:eastAsiaTheme="minorEastAsia"/>
                <w:color w:val="auto"/>
                <w:sz w:val="18"/>
                <w:szCs w:val="18"/>
                <w:lang w:val="es-PE"/>
              </w:rPr>
              <w:t>16</w:t>
            </w:r>
          </w:p>
        </w:tc>
        <w:tc>
          <w:tcPr>
            <w:tcW w:w="1489" w:type="dxa"/>
            <w:tcBorders>
              <w:right w:val="nil"/>
            </w:tcBorders>
          </w:tcPr>
          <w:p w14:paraId="3792632B" w14:textId="77777777" w:rsidR="00BB7A1A" w:rsidRPr="00495EBB" w:rsidRDefault="00BB7A1A" w:rsidP="00305EAF">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1,000</w:t>
            </w:r>
          </w:p>
        </w:tc>
      </w:tr>
      <w:tr w:rsidR="00495EBB" w:rsidRPr="00495EBB" w14:paraId="7A288D84" w14:textId="77777777" w:rsidTr="005A2784">
        <w:trPr>
          <w:cantSplit/>
        </w:trPr>
        <w:tc>
          <w:tcPr>
            <w:tcW w:w="1862" w:type="dxa"/>
            <w:vMerge/>
            <w:tcBorders>
              <w:left w:val="nil"/>
            </w:tcBorders>
          </w:tcPr>
          <w:p w14:paraId="5E862ED7" w14:textId="67383A80"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5CBFE8B0" w14:textId="77777777"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494E8812" w14:textId="77777777"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Sig. (bilateral)</w:t>
            </w:r>
          </w:p>
        </w:tc>
        <w:tc>
          <w:tcPr>
            <w:tcW w:w="1276" w:type="dxa"/>
          </w:tcPr>
          <w:p w14:paraId="64C6F619" w14:textId="12950908" w:rsidR="00BB7A1A" w:rsidRPr="00495EBB" w:rsidRDefault="00BB7A1A" w:rsidP="00553EF1">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r w:rsidR="00553EF1" w:rsidRPr="00495EBB">
              <w:rPr>
                <w:rFonts w:eastAsiaTheme="minorEastAsia"/>
                <w:color w:val="auto"/>
                <w:sz w:val="18"/>
                <w:szCs w:val="18"/>
                <w:lang w:val="es-PE"/>
              </w:rPr>
              <w:t>000</w:t>
            </w:r>
          </w:p>
        </w:tc>
        <w:tc>
          <w:tcPr>
            <w:tcW w:w="1489" w:type="dxa"/>
            <w:tcBorders>
              <w:right w:val="nil"/>
            </w:tcBorders>
          </w:tcPr>
          <w:p w14:paraId="3FDC1BF0" w14:textId="77777777" w:rsidR="00BB7A1A" w:rsidRPr="00495EBB" w:rsidRDefault="00BB7A1A" w:rsidP="00305EAF">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p>
        </w:tc>
      </w:tr>
      <w:tr w:rsidR="00495EBB" w:rsidRPr="00495EBB" w14:paraId="01241EE3" w14:textId="77777777" w:rsidTr="009A0D70">
        <w:trPr>
          <w:cantSplit/>
        </w:trPr>
        <w:tc>
          <w:tcPr>
            <w:tcW w:w="1862" w:type="dxa"/>
            <w:vMerge/>
            <w:tcBorders>
              <w:left w:val="nil"/>
            </w:tcBorders>
          </w:tcPr>
          <w:p w14:paraId="00C9FE2A" w14:textId="77777777"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60283273" w14:textId="77777777" w:rsidR="00BB7A1A" w:rsidRPr="00495EBB" w:rsidRDefault="00BB7A1A"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01245188" w14:textId="77777777" w:rsidR="00BB7A1A" w:rsidRPr="00495EBB" w:rsidRDefault="00BB7A1A" w:rsidP="00305EAF">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N</w:t>
            </w:r>
          </w:p>
        </w:tc>
        <w:tc>
          <w:tcPr>
            <w:tcW w:w="1276" w:type="dxa"/>
          </w:tcPr>
          <w:p w14:paraId="69586EA0" w14:textId="0340AA55" w:rsidR="00BB7A1A" w:rsidRPr="00495EBB" w:rsidRDefault="00AD4412" w:rsidP="00AD4412">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1489" w:type="dxa"/>
            <w:tcBorders>
              <w:right w:val="nil"/>
            </w:tcBorders>
          </w:tcPr>
          <w:p w14:paraId="0098CE04" w14:textId="5C64D18A" w:rsidR="00BB7A1A" w:rsidRPr="00495EBB" w:rsidRDefault="00AD4412" w:rsidP="00AD4412">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r>
      <w:tr w:rsidR="00495EBB" w:rsidRPr="00495EBB" w14:paraId="1228316F" w14:textId="77777777" w:rsidTr="005A2784">
        <w:trPr>
          <w:cantSplit/>
        </w:trPr>
        <w:tc>
          <w:tcPr>
            <w:tcW w:w="1862" w:type="dxa"/>
            <w:tcBorders>
              <w:left w:val="nil"/>
              <w:bottom w:val="single" w:sz="4" w:space="0" w:color="auto"/>
            </w:tcBorders>
          </w:tcPr>
          <w:p w14:paraId="7B6D99CF" w14:textId="77777777" w:rsidR="009A0D70" w:rsidRPr="00495EBB" w:rsidRDefault="009A0D70"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tcBorders>
              <w:bottom w:val="single" w:sz="4" w:space="0" w:color="auto"/>
            </w:tcBorders>
          </w:tcPr>
          <w:p w14:paraId="36B28F8A" w14:textId="77777777" w:rsidR="009A0D70" w:rsidRPr="00495EBB" w:rsidRDefault="009A0D70" w:rsidP="00305EAF">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Borders>
              <w:bottom w:val="single" w:sz="4" w:space="0" w:color="auto"/>
            </w:tcBorders>
          </w:tcPr>
          <w:p w14:paraId="7B3965FD" w14:textId="77777777" w:rsidR="009A0D70" w:rsidRPr="00495EBB" w:rsidRDefault="009A0D70" w:rsidP="00305EAF">
            <w:pPr>
              <w:autoSpaceDE w:val="0"/>
              <w:autoSpaceDN w:val="0"/>
              <w:adjustRightInd w:val="0"/>
              <w:spacing w:after="0" w:line="320" w:lineRule="atLeast"/>
              <w:ind w:left="60" w:right="60" w:firstLine="0"/>
              <w:jc w:val="left"/>
              <w:rPr>
                <w:rFonts w:eastAsiaTheme="minorEastAsia"/>
                <w:color w:val="auto"/>
                <w:sz w:val="18"/>
                <w:szCs w:val="18"/>
                <w:lang w:val="es-PE"/>
              </w:rPr>
            </w:pPr>
          </w:p>
        </w:tc>
        <w:tc>
          <w:tcPr>
            <w:tcW w:w="1276" w:type="dxa"/>
            <w:tcBorders>
              <w:bottom w:val="single" w:sz="4" w:space="0" w:color="auto"/>
            </w:tcBorders>
          </w:tcPr>
          <w:p w14:paraId="640A9857" w14:textId="77777777" w:rsidR="009A0D70" w:rsidRPr="00495EBB" w:rsidRDefault="009A0D70" w:rsidP="00AD4412">
            <w:pPr>
              <w:autoSpaceDE w:val="0"/>
              <w:autoSpaceDN w:val="0"/>
              <w:adjustRightInd w:val="0"/>
              <w:spacing w:after="0" w:line="320" w:lineRule="atLeast"/>
              <w:ind w:left="60" w:right="60" w:firstLine="0"/>
              <w:jc w:val="right"/>
              <w:rPr>
                <w:rFonts w:eastAsiaTheme="minorEastAsia"/>
                <w:color w:val="auto"/>
                <w:sz w:val="18"/>
                <w:szCs w:val="18"/>
                <w:lang w:val="es-PE"/>
              </w:rPr>
            </w:pPr>
          </w:p>
        </w:tc>
        <w:tc>
          <w:tcPr>
            <w:tcW w:w="1489" w:type="dxa"/>
            <w:tcBorders>
              <w:bottom w:val="single" w:sz="4" w:space="0" w:color="auto"/>
              <w:right w:val="nil"/>
            </w:tcBorders>
          </w:tcPr>
          <w:p w14:paraId="05831E25" w14:textId="77777777" w:rsidR="009A0D70" w:rsidRPr="00495EBB" w:rsidRDefault="009A0D70" w:rsidP="00AD4412">
            <w:pPr>
              <w:autoSpaceDE w:val="0"/>
              <w:autoSpaceDN w:val="0"/>
              <w:adjustRightInd w:val="0"/>
              <w:spacing w:after="0" w:line="320" w:lineRule="atLeast"/>
              <w:ind w:left="60" w:right="60" w:firstLine="0"/>
              <w:jc w:val="right"/>
              <w:rPr>
                <w:rFonts w:eastAsiaTheme="minorEastAsia"/>
                <w:color w:val="auto"/>
                <w:sz w:val="18"/>
                <w:szCs w:val="18"/>
                <w:lang w:val="es-PE"/>
              </w:rPr>
            </w:pPr>
          </w:p>
        </w:tc>
      </w:tr>
    </w:tbl>
    <w:p w14:paraId="4C5DECFD" w14:textId="4A5987D7" w:rsidR="009A0D70" w:rsidRPr="00495EBB" w:rsidRDefault="009A0D70" w:rsidP="00F86396">
      <w:pPr>
        <w:autoSpaceDE w:val="0"/>
        <w:autoSpaceDN w:val="0"/>
        <w:adjustRightInd w:val="0"/>
        <w:spacing w:after="0" w:line="360" w:lineRule="auto"/>
        <w:ind w:left="0" w:firstLine="0"/>
        <w:jc w:val="left"/>
        <w:rPr>
          <w:i/>
          <w:iCs/>
          <w:color w:val="auto"/>
          <w:szCs w:val="24"/>
        </w:rPr>
      </w:pPr>
      <w:r w:rsidRPr="00495EBB">
        <w:rPr>
          <w:rFonts w:eastAsiaTheme="minorEastAsia"/>
          <w:color w:val="auto"/>
          <w:sz w:val="18"/>
          <w:szCs w:val="18"/>
          <w:lang w:val="es-PE"/>
        </w:rPr>
        <w:t>**. La correlación es significativa en el nivel 0,01 (bilateral).</w:t>
      </w:r>
    </w:p>
    <w:p w14:paraId="30454FA6" w14:textId="77777777"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05CBB95D" w14:textId="77777777" w:rsidR="00F6523B" w:rsidRPr="00495EBB" w:rsidRDefault="00F6523B" w:rsidP="00BB7A1A">
      <w:pPr>
        <w:tabs>
          <w:tab w:val="left" w:pos="567"/>
        </w:tabs>
        <w:spacing w:after="0" w:line="360" w:lineRule="auto"/>
        <w:rPr>
          <w:b/>
          <w:bCs/>
          <w:color w:val="auto"/>
        </w:rPr>
      </w:pPr>
    </w:p>
    <w:p w14:paraId="5222267E" w14:textId="77777777" w:rsidR="00BB7A1A" w:rsidRPr="00495EBB" w:rsidRDefault="00BB7A1A" w:rsidP="00BB7A1A">
      <w:pPr>
        <w:tabs>
          <w:tab w:val="left" w:pos="567"/>
        </w:tabs>
        <w:spacing w:after="0" w:line="360" w:lineRule="auto"/>
        <w:rPr>
          <w:b/>
          <w:bCs/>
          <w:color w:val="auto"/>
        </w:rPr>
      </w:pPr>
      <w:r w:rsidRPr="00495EBB">
        <w:rPr>
          <w:b/>
          <w:bCs/>
          <w:color w:val="auto"/>
        </w:rPr>
        <w:t xml:space="preserve">Interpretación. </w:t>
      </w:r>
    </w:p>
    <w:p w14:paraId="6487AFB7" w14:textId="61C19D1E" w:rsidR="00C06CCF" w:rsidRPr="00495EBB" w:rsidRDefault="00C06CCF" w:rsidP="00C06CCF">
      <w:pPr>
        <w:spacing w:after="200" w:line="276" w:lineRule="auto"/>
        <w:ind w:left="0" w:firstLine="0"/>
        <w:jc w:val="left"/>
        <w:rPr>
          <w:color w:val="auto"/>
        </w:rPr>
      </w:pPr>
    </w:p>
    <w:p w14:paraId="14A9EC16" w14:textId="51C5CB6E" w:rsidR="002312F1" w:rsidRPr="00495EBB" w:rsidRDefault="00CD711A" w:rsidP="002312F1">
      <w:pPr>
        <w:spacing w:after="200" w:line="360" w:lineRule="auto"/>
        <w:ind w:left="0" w:firstLine="0"/>
        <w:rPr>
          <w:color w:val="auto"/>
        </w:rPr>
      </w:pPr>
      <w:r w:rsidRPr="00495EBB">
        <w:rPr>
          <w:color w:val="auto"/>
        </w:rPr>
        <w:t>La Tabla 4</w:t>
      </w:r>
      <w:r w:rsidR="00B610FE" w:rsidRPr="00495EBB">
        <w:rPr>
          <w:color w:val="auto"/>
        </w:rPr>
        <w:t>1</w:t>
      </w:r>
      <w:r w:rsidRPr="00495EBB">
        <w:rPr>
          <w:color w:val="auto"/>
        </w:rPr>
        <w:t xml:space="preserve"> muestra un coefici</w:t>
      </w:r>
      <w:r w:rsidR="006C52B1" w:rsidRPr="00495EBB">
        <w:rPr>
          <w:color w:val="auto"/>
        </w:rPr>
        <w:t>ente Rho de Spearman de ρ = 0,516</w:t>
      </w:r>
      <w:r w:rsidRPr="00495EBB">
        <w:rPr>
          <w:color w:val="auto"/>
        </w:rPr>
        <w:t xml:space="preserve"> (p &lt; 0,05), lo que indica una </w:t>
      </w:r>
      <w:r w:rsidRPr="00495EBB">
        <w:rPr>
          <w:rStyle w:val="Textoennegrita"/>
          <w:b w:val="0"/>
          <w:color w:val="auto"/>
        </w:rPr>
        <w:t>correlación positiva moderada y estadísticamente significativa</w:t>
      </w:r>
      <w:r w:rsidRPr="00495EBB">
        <w:rPr>
          <w:color w:val="auto"/>
        </w:rPr>
        <w:t xml:space="preserve"> entre la capacidad de </w:t>
      </w:r>
      <w:r w:rsidR="00427044" w:rsidRPr="00495EBB">
        <w:rPr>
          <w:color w:val="auto"/>
        </w:rPr>
        <w:t>identificar</w:t>
      </w:r>
      <w:r w:rsidRPr="00495EBB">
        <w:rPr>
          <w:color w:val="auto"/>
        </w:rPr>
        <w:t xml:space="preserve"> un blanco (dentro de las Operaciones de </w:t>
      </w:r>
      <w:r w:rsidRPr="00495EBB">
        <w:rPr>
          <w:color w:val="auto"/>
        </w:rPr>
        <w:lastRenderedPageBreak/>
        <w:t>Información) y la dimensión de seguridad ciudadana en el restablecimiento del orden interno. Más allá de su lectura estadística, este resultado permite una interpretación sustantiva relevante para la comprensión del f</w:t>
      </w:r>
      <w:r w:rsidR="002312F1" w:rsidRPr="00495EBB">
        <w:rPr>
          <w:color w:val="auto"/>
        </w:rPr>
        <w:t xml:space="preserve">enómeno en el contexto de Pataz. </w:t>
      </w:r>
      <w:r w:rsidR="002312F1" w:rsidRPr="00495EBB">
        <w:rPr>
          <w:rFonts w:eastAsia="Times New Roman"/>
          <w:color w:val="auto"/>
          <w:szCs w:val="24"/>
        </w:rPr>
        <w:t>Esto confirma que, si bien la capacidad técnica y táctica es un factor importante para proteger la vida, integridad y patrimonio de los ciudadanos, existen otros factores estructurales (pobreza, aislamiento social, ausencia de servicios básicos) que también influyen significativamente en la seguridad ciudadana, tal como lo señalaron Guevara (2024) y Urquiaga (2024) en el diagnóstico de la problemática de Pataz.</w:t>
      </w:r>
    </w:p>
    <w:p w14:paraId="7B1FF93F" w14:textId="05F1BCE2" w:rsidR="002312F1" w:rsidRPr="00495EBB" w:rsidRDefault="005464BC" w:rsidP="00CD711A">
      <w:pPr>
        <w:spacing w:after="200" w:line="360" w:lineRule="auto"/>
        <w:ind w:left="0" w:firstLine="0"/>
        <w:rPr>
          <w:color w:val="auto"/>
        </w:rPr>
      </w:pPr>
      <w:r w:rsidRPr="00495EBB">
        <w:rPr>
          <w:color w:val="auto"/>
          <w:shd w:val="clear" w:color="auto" w:fill="FFFFFF"/>
        </w:rPr>
        <w:t>La correlación positiva moderada (ρ = 0,516) entre la capacidad de identificación de blancos y la seguridad ciudadana indica que ambas variables covarían en el contexto estudiado. No obstante, esta asociación no permite atribuir la mejora en seguridad ciudadana a dicha capacidad técnica. Los diagnósticos de Guevara (2024) y Urquiaga (2024) sobre Pataz señalan que factores como pobreza, aislamiento social y ausencia de servicios básicos también presentan una relación estadística con la seguridad ciudadana. La presencia de múltiples factores asociados —tanto operativos como estructurales— sugiere que la seguridad ciudadana en Pataz es un fenómeno multidimensional. Determinar el peso relativo de cada factor requeriría diseños analíticos que controlen variables intervinientes (por ejemplo, regresión múltiple o análisis de redes), los cuales no están contemplados en el coeficiente de correlación bivariada aquí reportad</w:t>
      </w:r>
    </w:p>
    <w:p w14:paraId="192B6F92" w14:textId="77777777" w:rsidR="00C06CCF" w:rsidRPr="00495EBB" w:rsidRDefault="00C06CCF" w:rsidP="00C06CCF">
      <w:pPr>
        <w:shd w:val="clear" w:color="auto" w:fill="FFFFFF" w:themeFill="background1"/>
        <w:spacing w:after="0" w:line="360" w:lineRule="auto"/>
        <w:rPr>
          <w:b/>
          <w:color w:val="auto"/>
          <w:szCs w:val="24"/>
          <w:lang w:val="es-ES"/>
        </w:rPr>
      </w:pPr>
      <w:r w:rsidRPr="00495EBB">
        <w:rPr>
          <w:b/>
          <w:color w:val="auto"/>
          <w:szCs w:val="24"/>
          <w:lang w:val="es-ES"/>
        </w:rPr>
        <w:t>Hipótesis específica N° 2</w:t>
      </w:r>
    </w:p>
    <w:p w14:paraId="45CF2774" w14:textId="77777777" w:rsidR="00825CCF" w:rsidRPr="00495EBB" w:rsidRDefault="00825CCF" w:rsidP="00825CCF">
      <w:pPr>
        <w:spacing w:after="0" w:line="360" w:lineRule="auto"/>
        <w:ind w:left="0" w:firstLine="709"/>
        <w:rPr>
          <w:color w:val="auto"/>
          <w:szCs w:val="24"/>
          <w:lang w:val="es-ES"/>
        </w:rPr>
      </w:pPr>
      <w:r w:rsidRPr="00495EBB">
        <w:rPr>
          <w:color w:val="auto"/>
          <w:szCs w:val="24"/>
          <w:lang w:val="es-ES"/>
        </w:rPr>
        <w:t xml:space="preserve">Existe relación significativa entre tener acceso al blanco y la                                                                                                                                                                                                                                                                                                                                                                                                                                                                                                                                                                                                                                                                        </w:t>
      </w:r>
      <w:r w:rsidRPr="00495EBB">
        <w:rPr>
          <w:rFonts w:eastAsia="Times New Roman"/>
          <w:color w:val="auto"/>
          <w:szCs w:val="24"/>
        </w:rPr>
        <w:t xml:space="preserve">estabilidad de la organización política </w:t>
      </w:r>
      <w:r w:rsidRPr="00495EBB">
        <w:rPr>
          <w:color w:val="auto"/>
          <w:szCs w:val="24"/>
          <w:lang w:val="es-ES"/>
        </w:rPr>
        <w:t>en Pataz, 2024.</w:t>
      </w:r>
    </w:p>
    <w:p w14:paraId="64C70544" w14:textId="77777777" w:rsidR="00C06CCF" w:rsidRPr="00495EBB" w:rsidRDefault="00C06CCF" w:rsidP="00C06CCF">
      <w:pPr>
        <w:spacing w:after="200" w:line="276" w:lineRule="auto"/>
        <w:ind w:left="0" w:firstLine="0"/>
        <w:jc w:val="left"/>
        <w:rPr>
          <w:color w:val="auto"/>
        </w:rPr>
      </w:pPr>
    </w:p>
    <w:p w14:paraId="4BF90CF2" w14:textId="45444E81" w:rsidR="00C06CCF" w:rsidRPr="00495EBB" w:rsidRDefault="00C06CCF" w:rsidP="002374B1">
      <w:pPr>
        <w:spacing w:line="360" w:lineRule="auto"/>
        <w:ind w:left="0" w:firstLine="0"/>
        <w:rPr>
          <w:b/>
          <w:color w:val="auto"/>
        </w:rPr>
      </w:pPr>
      <w:r w:rsidRPr="00495EBB">
        <w:rPr>
          <w:b/>
          <w:color w:val="auto"/>
        </w:rPr>
        <w:t xml:space="preserve">Tabla </w:t>
      </w:r>
      <w:r w:rsidR="007A008A" w:rsidRPr="00495EBB">
        <w:rPr>
          <w:b/>
          <w:color w:val="auto"/>
        </w:rPr>
        <w:t>4</w:t>
      </w:r>
      <w:r w:rsidR="003D57C3" w:rsidRPr="00495EBB">
        <w:rPr>
          <w:b/>
          <w:color w:val="auto"/>
        </w:rPr>
        <w:t>2</w:t>
      </w:r>
    </w:p>
    <w:p w14:paraId="2C727CFA" w14:textId="647D9AEF" w:rsidR="00C06CCF" w:rsidRPr="00495EBB" w:rsidRDefault="008E73CB" w:rsidP="00D37D94">
      <w:pPr>
        <w:tabs>
          <w:tab w:val="left" w:pos="3686"/>
        </w:tabs>
        <w:spacing w:line="360" w:lineRule="auto"/>
        <w:ind w:left="0" w:firstLine="0"/>
        <w:rPr>
          <w:i/>
          <w:color w:val="auto"/>
        </w:rPr>
      </w:pPr>
      <w:r w:rsidRPr="00495EBB">
        <w:rPr>
          <w:i/>
          <w:color w:val="auto"/>
        </w:rPr>
        <w:t>C</w:t>
      </w:r>
      <w:r w:rsidR="00D37D94" w:rsidRPr="00495EBB">
        <w:rPr>
          <w:i/>
          <w:color w:val="auto"/>
        </w:rPr>
        <w:t>orr</w:t>
      </w:r>
      <w:r w:rsidR="001F1454" w:rsidRPr="00495EBB">
        <w:rPr>
          <w:i/>
          <w:color w:val="auto"/>
        </w:rPr>
        <w:t xml:space="preserve">elación entre tener acceso al </w:t>
      </w:r>
      <w:r w:rsidR="00D37D94" w:rsidRPr="00495EBB">
        <w:rPr>
          <w:i/>
          <w:color w:val="auto"/>
        </w:rPr>
        <w:t xml:space="preserve">blanco y la </w:t>
      </w:r>
      <w:r w:rsidRPr="00495EBB">
        <w:rPr>
          <w:i/>
          <w:color w:val="auto"/>
        </w:rPr>
        <w:t>Estabilidad de la organización política</w:t>
      </w:r>
      <w:r w:rsidR="00D37D94" w:rsidRPr="00495EBB">
        <w:rPr>
          <w:i/>
          <w:color w:val="auto"/>
        </w:rPr>
        <w:t xml:space="preserve"> </w:t>
      </w:r>
    </w:p>
    <w:tbl>
      <w:tblPr>
        <w:tblW w:w="8485" w:type="dxa"/>
        <w:tblLayout w:type="fixed"/>
        <w:tblCellMar>
          <w:left w:w="0" w:type="dxa"/>
          <w:right w:w="0" w:type="dxa"/>
        </w:tblCellMar>
        <w:tblLook w:val="0000" w:firstRow="0" w:lastRow="0" w:firstColumn="0" w:lastColumn="0" w:noHBand="0" w:noVBand="0"/>
      </w:tblPr>
      <w:tblGrid>
        <w:gridCol w:w="1862"/>
        <w:gridCol w:w="1824"/>
        <w:gridCol w:w="2034"/>
        <w:gridCol w:w="1276"/>
        <w:gridCol w:w="1489"/>
      </w:tblGrid>
      <w:tr w:rsidR="00495EBB" w:rsidRPr="00495EBB" w14:paraId="617D49EC" w14:textId="77777777" w:rsidTr="00E12A60">
        <w:trPr>
          <w:cantSplit/>
        </w:trPr>
        <w:tc>
          <w:tcPr>
            <w:tcW w:w="8485" w:type="dxa"/>
            <w:gridSpan w:val="5"/>
            <w:tcBorders>
              <w:top w:val="nil"/>
              <w:left w:val="nil"/>
              <w:bottom w:val="single" w:sz="4" w:space="0" w:color="auto"/>
              <w:right w:val="nil"/>
            </w:tcBorders>
            <w:shd w:val="clear" w:color="auto" w:fill="FFFFFF"/>
            <w:vAlign w:val="center"/>
          </w:tcPr>
          <w:p w14:paraId="03C6176C" w14:textId="3774E81E" w:rsidR="005A2784" w:rsidRPr="00495EBB" w:rsidRDefault="005A2784" w:rsidP="00E12A60">
            <w:pPr>
              <w:autoSpaceDE w:val="0"/>
              <w:autoSpaceDN w:val="0"/>
              <w:adjustRightInd w:val="0"/>
              <w:spacing w:after="0" w:line="320" w:lineRule="atLeast"/>
              <w:ind w:left="60" w:right="60" w:firstLine="0"/>
              <w:jc w:val="center"/>
              <w:rPr>
                <w:rFonts w:eastAsiaTheme="minorEastAsia"/>
                <w:color w:val="auto"/>
                <w:sz w:val="22"/>
                <w:lang w:val="es-PE"/>
              </w:rPr>
            </w:pPr>
          </w:p>
        </w:tc>
      </w:tr>
      <w:tr w:rsidR="00495EBB" w:rsidRPr="00495EBB" w14:paraId="75910B6D" w14:textId="77777777" w:rsidTr="00E12A60">
        <w:trPr>
          <w:cantSplit/>
        </w:trPr>
        <w:tc>
          <w:tcPr>
            <w:tcW w:w="5720" w:type="dxa"/>
            <w:gridSpan w:val="3"/>
            <w:tcBorders>
              <w:top w:val="single" w:sz="4" w:space="0" w:color="auto"/>
              <w:left w:val="nil"/>
              <w:bottom w:val="single" w:sz="4" w:space="0" w:color="auto"/>
            </w:tcBorders>
            <w:vAlign w:val="bottom"/>
          </w:tcPr>
          <w:p w14:paraId="1E89CBB6" w14:textId="77777777" w:rsidR="005A2784" w:rsidRPr="00495EBB" w:rsidRDefault="005A2784" w:rsidP="00E12A60">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tc>
        <w:tc>
          <w:tcPr>
            <w:tcW w:w="1276" w:type="dxa"/>
            <w:tcBorders>
              <w:top w:val="single" w:sz="4" w:space="0" w:color="auto"/>
              <w:bottom w:val="single" w:sz="4" w:space="0" w:color="auto"/>
            </w:tcBorders>
            <w:vAlign w:val="bottom"/>
          </w:tcPr>
          <w:p w14:paraId="2758CAF4" w14:textId="1D15B60D" w:rsidR="005A2784" w:rsidRPr="00495EBB" w:rsidRDefault="005A2784" w:rsidP="00E12A60">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Tener acceso a un blanco</w:t>
            </w:r>
          </w:p>
        </w:tc>
        <w:tc>
          <w:tcPr>
            <w:tcW w:w="1489" w:type="dxa"/>
            <w:tcBorders>
              <w:top w:val="single" w:sz="4" w:space="0" w:color="auto"/>
              <w:bottom w:val="single" w:sz="4" w:space="0" w:color="auto"/>
              <w:right w:val="nil"/>
            </w:tcBorders>
            <w:vAlign w:val="bottom"/>
          </w:tcPr>
          <w:p w14:paraId="02A0141D" w14:textId="1EACFF76" w:rsidR="005A2784" w:rsidRPr="00495EBB" w:rsidRDefault="008E73CB" w:rsidP="00E12A60">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Estabilidad de la organización</w:t>
            </w:r>
          </w:p>
          <w:p w14:paraId="146EB135" w14:textId="72F8D680" w:rsidR="005A2784" w:rsidRPr="00495EBB" w:rsidRDefault="008E73CB" w:rsidP="00E12A60">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política</w:t>
            </w:r>
          </w:p>
        </w:tc>
      </w:tr>
      <w:tr w:rsidR="00495EBB" w:rsidRPr="00495EBB" w14:paraId="74F7DFDA" w14:textId="77777777" w:rsidTr="00E12A60">
        <w:trPr>
          <w:cantSplit/>
        </w:trPr>
        <w:tc>
          <w:tcPr>
            <w:tcW w:w="1862" w:type="dxa"/>
            <w:vMerge w:val="restart"/>
            <w:tcBorders>
              <w:top w:val="single" w:sz="4" w:space="0" w:color="auto"/>
              <w:left w:val="nil"/>
            </w:tcBorders>
          </w:tcPr>
          <w:p w14:paraId="5870583F" w14:textId="52304F30" w:rsidR="005A2784" w:rsidRPr="00495EBB" w:rsidRDefault="005A278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lastRenderedPageBreak/>
              <w:t>Rho de Spearman</w:t>
            </w:r>
          </w:p>
        </w:tc>
        <w:tc>
          <w:tcPr>
            <w:tcW w:w="1824" w:type="dxa"/>
            <w:vMerge w:val="restart"/>
            <w:tcBorders>
              <w:top w:val="single" w:sz="4" w:space="0" w:color="auto"/>
            </w:tcBorders>
          </w:tcPr>
          <w:p w14:paraId="68F64845" w14:textId="01588452" w:rsidR="005A2784" w:rsidRPr="00495EBB" w:rsidRDefault="005A278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Tener acceso a un blanco</w:t>
            </w:r>
          </w:p>
        </w:tc>
        <w:tc>
          <w:tcPr>
            <w:tcW w:w="2034" w:type="dxa"/>
            <w:tcBorders>
              <w:top w:val="single" w:sz="4" w:space="0" w:color="auto"/>
            </w:tcBorders>
          </w:tcPr>
          <w:p w14:paraId="4B3F61AC" w14:textId="77777777" w:rsidR="005A2784" w:rsidRPr="00495EBB" w:rsidRDefault="005A278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Coeficiente de correlación</w:t>
            </w:r>
          </w:p>
        </w:tc>
        <w:tc>
          <w:tcPr>
            <w:tcW w:w="1276" w:type="dxa"/>
            <w:tcBorders>
              <w:top w:val="single" w:sz="4" w:space="0" w:color="auto"/>
            </w:tcBorders>
          </w:tcPr>
          <w:p w14:paraId="5992DED2" w14:textId="77777777" w:rsidR="005A2784" w:rsidRPr="00495EBB" w:rsidRDefault="005A2784"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1,000</w:t>
            </w:r>
          </w:p>
        </w:tc>
        <w:tc>
          <w:tcPr>
            <w:tcW w:w="1489" w:type="dxa"/>
            <w:tcBorders>
              <w:top w:val="single" w:sz="4" w:space="0" w:color="auto"/>
              <w:right w:val="nil"/>
            </w:tcBorders>
          </w:tcPr>
          <w:p w14:paraId="727B083C" w14:textId="7564E59D" w:rsidR="005A2784" w:rsidRPr="00495EBB" w:rsidRDefault="00DD27D4" w:rsidP="00DD27D4">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r w:rsidR="006C52B1" w:rsidRPr="00495EBB">
              <w:rPr>
                <w:rFonts w:eastAsiaTheme="minorEastAsia"/>
                <w:color w:val="auto"/>
                <w:sz w:val="18"/>
                <w:szCs w:val="18"/>
                <w:lang w:val="es-PE"/>
              </w:rPr>
              <w:t>683</w:t>
            </w:r>
            <w:r w:rsidR="005A2784" w:rsidRPr="00495EBB">
              <w:rPr>
                <w:rFonts w:eastAsiaTheme="minorEastAsia"/>
                <w:color w:val="auto"/>
                <w:sz w:val="18"/>
                <w:szCs w:val="18"/>
                <w:vertAlign w:val="superscript"/>
                <w:lang w:val="es-PE"/>
              </w:rPr>
              <w:t>**</w:t>
            </w:r>
          </w:p>
        </w:tc>
      </w:tr>
      <w:tr w:rsidR="00495EBB" w:rsidRPr="00495EBB" w14:paraId="634A0C01" w14:textId="77777777" w:rsidTr="00E12A60">
        <w:trPr>
          <w:cantSplit/>
        </w:trPr>
        <w:tc>
          <w:tcPr>
            <w:tcW w:w="1862" w:type="dxa"/>
            <w:vMerge/>
            <w:tcBorders>
              <w:left w:val="nil"/>
            </w:tcBorders>
          </w:tcPr>
          <w:p w14:paraId="6453AA59" w14:textId="77777777" w:rsidR="005A2784" w:rsidRPr="00495EBB" w:rsidRDefault="005A278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78BB17C8" w14:textId="77777777" w:rsidR="005A2784" w:rsidRPr="00495EBB" w:rsidRDefault="005A278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3C8C52BC" w14:textId="77777777" w:rsidR="005A2784" w:rsidRPr="00495EBB" w:rsidRDefault="005A278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Sig. (bilateral)</w:t>
            </w:r>
          </w:p>
        </w:tc>
        <w:tc>
          <w:tcPr>
            <w:tcW w:w="1276" w:type="dxa"/>
          </w:tcPr>
          <w:p w14:paraId="6E4ED288" w14:textId="77777777" w:rsidR="005A2784" w:rsidRPr="00495EBB" w:rsidRDefault="005A2784"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p>
        </w:tc>
        <w:tc>
          <w:tcPr>
            <w:tcW w:w="1489" w:type="dxa"/>
            <w:tcBorders>
              <w:right w:val="nil"/>
            </w:tcBorders>
          </w:tcPr>
          <w:p w14:paraId="60EF9C3F" w14:textId="6DE2B97E" w:rsidR="005A2784" w:rsidRPr="00495EBB" w:rsidRDefault="008C4950"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r w:rsidR="00FB65EC" w:rsidRPr="00495EBB">
              <w:rPr>
                <w:rFonts w:eastAsiaTheme="minorEastAsia"/>
                <w:color w:val="auto"/>
                <w:sz w:val="18"/>
                <w:szCs w:val="18"/>
                <w:lang w:val="es-PE"/>
              </w:rPr>
              <w:t>0</w:t>
            </w:r>
            <w:r w:rsidRPr="00495EBB">
              <w:rPr>
                <w:rFonts w:eastAsiaTheme="minorEastAsia"/>
                <w:color w:val="auto"/>
                <w:sz w:val="18"/>
                <w:szCs w:val="18"/>
                <w:lang w:val="es-PE"/>
              </w:rPr>
              <w:t>00</w:t>
            </w:r>
          </w:p>
        </w:tc>
      </w:tr>
      <w:tr w:rsidR="00495EBB" w:rsidRPr="00495EBB" w14:paraId="682A6C6C" w14:textId="77777777" w:rsidTr="00E12A60">
        <w:trPr>
          <w:cantSplit/>
        </w:trPr>
        <w:tc>
          <w:tcPr>
            <w:tcW w:w="1862" w:type="dxa"/>
            <w:vMerge/>
            <w:tcBorders>
              <w:left w:val="nil"/>
            </w:tcBorders>
          </w:tcPr>
          <w:p w14:paraId="2ABB6A84" w14:textId="77777777" w:rsidR="005A2784" w:rsidRPr="00495EBB" w:rsidRDefault="005A278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72F20FDC" w14:textId="77777777" w:rsidR="005A2784" w:rsidRPr="00495EBB" w:rsidRDefault="005A278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4B5756D1" w14:textId="77777777" w:rsidR="005A2784" w:rsidRPr="00495EBB" w:rsidRDefault="005A278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N</w:t>
            </w:r>
          </w:p>
        </w:tc>
        <w:tc>
          <w:tcPr>
            <w:tcW w:w="1276" w:type="dxa"/>
          </w:tcPr>
          <w:p w14:paraId="70AA7F57" w14:textId="3E664ED3" w:rsidR="005A2784" w:rsidRPr="00495EBB" w:rsidRDefault="00AD4412" w:rsidP="00AD4412">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1489" w:type="dxa"/>
            <w:tcBorders>
              <w:right w:val="nil"/>
            </w:tcBorders>
          </w:tcPr>
          <w:p w14:paraId="57E430A1" w14:textId="49D8A247" w:rsidR="005A2784" w:rsidRPr="00495EBB" w:rsidRDefault="00AD4412" w:rsidP="00AD4412">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r>
      <w:tr w:rsidR="00495EBB" w:rsidRPr="00495EBB" w14:paraId="72478EA4" w14:textId="77777777" w:rsidTr="00E12A60">
        <w:trPr>
          <w:cantSplit/>
        </w:trPr>
        <w:tc>
          <w:tcPr>
            <w:tcW w:w="1862" w:type="dxa"/>
            <w:vMerge/>
            <w:tcBorders>
              <w:left w:val="nil"/>
            </w:tcBorders>
          </w:tcPr>
          <w:p w14:paraId="3E8E6691" w14:textId="77777777" w:rsidR="005A2784" w:rsidRPr="00495EBB" w:rsidRDefault="005A278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val="restart"/>
          </w:tcPr>
          <w:p w14:paraId="6A17CB7B" w14:textId="77777777" w:rsidR="008E73CB" w:rsidRPr="00495EBB" w:rsidRDefault="008E73CB" w:rsidP="008E73CB">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Estabilidad de la organización</w:t>
            </w:r>
            <w:r w:rsidR="005A2784" w:rsidRPr="00495EBB">
              <w:rPr>
                <w:rFonts w:eastAsiaTheme="minorEastAsia"/>
                <w:color w:val="auto"/>
                <w:sz w:val="18"/>
                <w:szCs w:val="18"/>
                <w:lang w:val="es-PE"/>
              </w:rPr>
              <w:t xml:space="preserve"> </w:t>
            </w:r>
          </w:p>
          <w:p w14:paraId="7801A1C3" w14:textId="2DE60EF1" w:rsidR="005A2784" w:rsidRPr="00495EBB" w:rsidRDefault="008E73CB" w:rsidP="008E73CB">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política</w:t>
            </w:r>
          </w:p>
        </w:tc>
        <w:tc>
          <w:tcPr>
            <w:tcW w:w="2034" w:type="dxa"/>
          </w:tcPr>
          <w:p w14:paraId="71A7B4EA" w14:textId="77777777" w:rsidR="005A2784" w:rsidRPr="00495EBB" w:rsidRDefault="005A278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Coeficiente de correlación</w:t>
            </w:r>
          </w:p>
        </w:tc>
        <w:tc>
          <w:tcPr>
            <w:tcW w:w="1276" w:type="dxa"/>
          </w:tcPr>
          <w:p w14:paraId="49D4779C" w14:textId="2A2EE736" w:rsidR="005A2784" w:rsidRPr="00495EBB" w:rsidRDefault="005A2784" w:rsidP="00DD27D4">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r w:rsidR="006C52B1" w:rsidRPr="00495EBB">
              <w:rPr>
                <w:rFonts w:eastAsiaTheme="minorEastAsia"/>
                <w:color w:val="auto"/>
                <w:sz w:val="18"/>
                <w:szCs w:val="18"/>
                <w:lang w:val="es-PE"/>
              </w:rPr>
              <w:t>683</w:t>
            </w:r>
            <w:r w:rsidRPr="00495EBB">
              <w:rPr>
                <w:rFonts w:eastAsiaTheme="minorEastAsia"/>
                <w:color w:val="auto"/>
                <w:sz w:val="18"/>
                <w:szCs w:val="18"/>
                <w:vertAlign w:val="superscript"/>
                <w:lang w:val="es-PE"/>
              </w:rPr>
              <w:t>**</w:t>
            </w:r>
          </w:p>
        </w:tc>
        <w:tc>
          <w:tcPr>
            <w:tcW w:w="1489" w:type="dxa"/>
            <w:tcBorders>
              <w:right w:val="nil"/>
            </w:tcBorders>
          </w:tcPr>
          <w:p w14:paraId="76FD6639" w14:textId="77777777" w:rsidR="005A2784" w:rsidRPr="00495EBB" w:rsidRDefault="005A2784"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1,000</w:t>
            </w:r>
          </w:p>
        </w:tc>
      </w:tr>
      <w:tr w:rsidR="00495EBB" w:rsidRPr="00495EBB" w14:paraId="576DCF05" w14:textId="77777777" w:rsidTr="00E12A60">
        <w:trPr>
          <w:cantSplit/>
        </w:trPr>
        <w:tc>
          <w:tcPr>
            <w:tcW w:w="1862" w:type="dxa"/>
            <w:vMerge/>
            <w:tcBorders>
              <w:left w:val="nil"/>
            </w:tcBorders>
          </w:tcPr>
          <w:p w14:paraId="3E38262F" w14:textId="77777777" w:rsidR="005A2784" w:rsidRPr="00495EBB" w:rsidRDefault="005A278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0B1DB59D" w14:textId="77777777" w:rsidR="005A2784" w:rsidRPr="00495EBB" w:rsidRDefault="005A278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0DCD0807" w14:textId="77777777" w:rsidR="005A2784" w:rsidRPr="00495EBB" w:rsidRDefault="005A278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Sig. (bilateral)</w:t>
            </w:r>
          </w:p>
        </w:tc>
        <w:tc>
          <w:tcPr>
            <w:tcW w:w="1276" w:type="dxa"/>
          </w:tcPr>
          <w:p w14:paraId="0DB9ACAB" w14:textId="5F7AE0F3" w:rsidR="005A2784" w:rsidRPr="00495EBB" w:rsidRDefault="00FB65EC"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,0</w:t>
            </w:r>
            <w:r w:rsidR="008C4950" w:rsidRPr="00495EBB">
              <w:rPr>
                <w:rFonts w:eastAsiaTheme="minorEastAsia"/>
                <w:color w:val="auto"/>
                <w:sz w:val="18"/>
                <w:szCs w:val="18"/>
                <w:lang w:val="es-PE"/>
              </w:rPr>
              <w:t>00</w:t>
            </w:r>
          </w:p>
        </w:tc>
        <w:tc>
          <w:tcPr>
            <w:tcW w:w="1489" w:type="dxa"/>
            <w:tcBorders>
              <w:right w:val="nil"/>
            </w:tcBorders>
          </w:tcPr>
          <w:p w14:paraId="2721D179" w14:textId="77777777" w:rsidR="005A2784" w:rsidRPr="00495EBB" w:rsidRDefault="005A2784"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p>
        </w:tc>
      </w:tr>
      <w:tr w:rsidR="00495EBB" w:rsidRPr="00495EBB" w14:paraId="20D12EFB" w14:textId="77777777" w:rsidTr="00845F34">
        <w:trPr>
          <w:cantSplit/>
        </w:trPr>
        <w:tc>
          <w:tcPr>
            <w:tcW w:w="1862" w:type="dxa"/>
            <w:vMerge/>
            <w:tcBorders>
              <w:left w:val="nil"/>
            </w:tcBorders>
          </w:tcPr>
          <w:p w14:paraId="2AABD845" w14:textId="77777777" w:rsidR="00AD4412" w:rsidRPr="00495EBB" w:rsidRDefault="00AD4412"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1D94A6A9" w14:textId="77777777" w:rsidR="00AD4412" w:rsidRPr="00495EBB" w:rsidRDefault="00AD4412"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6ACA61D5" w14:textId="3EA117BD" w:rsidR="00AD4412" w:rsidRPr="00495EBB" w:rsidRDefault="00AD4412"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N</w:t>
            </w:r>
          </w:p>
        </w:tc>
        <w:tc>
          <w:tcPr>
            <w:tcW w:w="1276" w:type="dxa"/>
          </w:tcPr>
          <w:p w14:paraId="71180A4F" w14:textId="57A5FB98" w:rsidR="00AD4412" w:rsidRPr="00495EBB" w:rsidRDefault="00AD4412" w:rsidP="00AD4412">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1489" w:type="dxa"/>
            <w:tcBorders>
              <w:right w:val="nil"/>
            </w:tcBorders>
          </w:tcPr>
          <w:p w14:paraId="42506220" w14:textId="65281759" w:rsidR="00AD4412" w:rsidRPr="00495EBB" w:rsidRDefault="00AD4412" w:rsidP="005A2784">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r>
      <w:tr w:rsidR="00495EBB" w:rsidRPr="00495EBB" w14:paraId="39EB7DE5" w14:textId="77777777" w:rsidTr="00E12A60">
        <w:trPr>
          <w:cantSplit/>
        </w:trPr>
        <w:tc>
          <w:tcPr>
            <w:tcW w:w="8485" w:type="dxa"/>
            <w:gridSpan w:val="5"/>
            <w:tcBorders>
              <w:left w:val="nil"/>
              <w:bottom w:val="single" w:sz="4" w:space="0" w:color="auto"/>
            </w:tcBorders>
          </w:tcPr>
          <w:p w14:paraId="40DEAEFA" w14:textId="3A15065D" w:rsidR="00845F34" w:rsidRPr="00495EBB" w:rsidRDefault="00845F34" w:rsidP="00845F34">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 La correlación es significativa en el nivel 0,01 (bilateral).</w:t>
            </w:r>
          </w:p>
        </w:tc>
      </w:tr>
    </w:tbl>
    <w:p w14:paraId="1301830D" w14:textId="77777777" w:rsidR="00F86396" w:rsidRPr="00495EBB" w:rsidRDefault="00F86396" w:rsidP="00F86396">
      <w:pPr>
        <w:autoSpaceDE w:val="0"/>
        <w:autoSpaceDN w:val="0"/>
        <w:adjustRightInd w:val="0"/>
        <w:spacing w:after="0" w:line="360" w:lineRule="auto"/>
        <w:ind w:left="0" w:firstLine="0"/>
        <w:jc w:val="left"/>
        <w:rPr>
          <w:color w:val="auto"/>
        </w:rPr>
      </w:pPr>
      <w:r w:rsidRPr="00495EBB">
        <w:rPr>
          <w:i/>
          <w:iCs/>
          <w:color w:val="auto"/>
          <w:szCs w:val="24"/>
        </w:rPr>
        <w:t xml:space="preserve">Nota. </w:t>
      </w:r>
      <w:r w:rsidRPr="00495EBB">
        <w:rPr>
          <w:iCs/>
          <w:color w:val="auto"/>
          <w:szCs w:val="24"/>
        </w:rPr>
        <w:t>Desarrollado con el SPSS por el investigador.</w:t>
      </w:r>
    </w:p>
    <w:p w14:paraId="1B14B08F" w14:textId="77777777" w:rsidR="005A2784" w:rsidRPr="00495EBB" w:rsidRDefault="005A2784" w:rsidP="00BB7A1A">
      <w:pPr>
        <w:spacing w:after="200" w:line="276" w:lineRule="auto"/>
        <w:ind w:left="0" w:firstLine="0"/>
        <w:jc w:val="left"/>
        <w:rPr>
          <w:color w:val="auto"/>
        </w:rPr>
      </w:pPr>
    </w:p>
    <w:p w14:paraId="3B2ED5A1" w14:textId="77777777" w:rsidR="00BB7A1A" w:rsidRPr="00495EBB" w:rsidRDefault="00BB7A1A" w:rsidP="00BB7A1A">
      <w:pPr>
        <w:tabs>
          <w:tab w:val="left" w:pos="567"/>
        </w:tabs>
        <w:spacing w:after="120" w:line="360" w:lineRule="auto"/>
        <w:rPr>
          <w:b/>
          <w:bCs/>
          <w:color w:val="auto"/>
        </w:rPr>
      </w:pPr>
      <w:r w:rsidRPr="00495EBB">
        <w:rPr>
          <w:b/>
          <w:bCs/>
          <w:color w:val="auto"/>
        </w:rPr>
        <w:t xml:space="preserve">Interpretación. </w:t>
      </w:r>
    </w:p>
    <w:p w14:paraId="482542AE" w14:textId="3C5C2B78" w:rsidR="00CD711A" w:rsidRPr="00495EBB" w:rsidRDefault="00CD711A" w:rsidP="00BB7A1A">
      <w:pPr>
        <w:tabs>
          <w:tab w:val="left" w:pos="0"/>
        </w:tabs>
        <w:spacing w:after="120" w:line="360" w:lineRule="auto"/>
        <w:ind w:left="0" w:firstLine="720"/>
        <w:rPr>
          <w:color w:val="auto"/>
          <w:szCs w:val="24"/>
        </w:rPr>
      </w:pPr>
      <w:r w:rsidRPr="00495EBB">
        <w:rPr>
          <w:color w:val="auto"/>
        </w:rPr>
        <w:t>La Tabla 4</w:t>
      </w:r>
      <w:r w:rsidR="00B610FE" w:rsidRPr="00495EBB">
        <w:rPr>
          <w:color w:val="auto"/>
        </w:rPr>
        <w:t>2</w:t>
      </w:r>
      <w:r w:rsidRPr="00495EBB">
        <w:rPr>
          <w:color w:val="auto"/>
        </w:rPr>
        <w:t xml:space="preserve"> muestra un coeficiente Rho de Spearman de </w:t>
      </w:r>
      <w:r w:rsidR="008C4950" w:rsidRPr="00495EBB">
        <w:rPr>
          <w:rStyle w:val="Textoennegrita"/>
          <w:b w:val="0"/>
          <w:color w:val="auto"/>
        </w:rPr>
        <w:t xml:space="preserve">ρ = </w:t>
      </w:r>
      <w:r w:rsidRPr="00495EBB">
        <w:rPr>
          <w:rStyle w:val="Textoennegrita"/>
          <w:b w:val="0"/>
          <w:color w:val="auto"/>
        </w:rPr>
        <w:t>,</w:t>
      </w:r>
      <w:r w:rsidR="006C52B1" w:rsidRPr="00495EBB">
        <w:rPr>
          <w:rStyle w:val="Textoennegrita"/>
          <w:b w:val="0"/>
          <w:color w:val="auto"/>
        </w:rPr>
        <w:t>683</w:t>
      </w:r>
      <w:r w:rsidRPr="00495EBB">
        <w:rPr>
          <w:rStyle w:val="Textoennegrita"/>
          <w:b w:val="0"/>
          <w:color w:val="auto"/>
        </w:rPr>
        <w:t xml:space="preserve"> (p &lt; 0,05)</w:t>
      </w:r>
      <w:r w:rsidRPr="00495EBB">
        <w:rPr>
          <w:b/>
          <w:color w:val="auto"/>
        </w:rPr>
        <w:t>,</w:t>
      </w:r>
      <w:r w:rsidRPr="00495EBB">
        <w:rPr>
          <w:color w:val="auto"/>
        </w:rPr>
        <w:t xml:space="preserve"> lo que indica una </w:t>
      </w:r>
      <w:r w:rsidRPr="00495EBB">
        <w:rPr>
          <w:rStyle w:val="Textoennegrita"/>
          <w:b w:val="0"/>
          <w:color w:val="auto"/>
        </w:rPr>
        <w:t xml:space="preserve">correlación positiva </w:t>
      </w:r>
      <w:r w:rsidR="006C52B1" w:rsidRPr="00495EBB">
        <w:rPr>
          <w:rStyle w:val="Textoennegrita"/>
          <w:b w:val="0"/>
          <w:color w:val="auto"/>
        </w:rPr>
        <w:t>moderada</w:t>
      </w:r>
      <w:r w:rsidRPr="00495EBB">
        <w:rPr>
          <w:color w:val="auto"/>
        </w:rPr>
        <w:t xml:space="preserve"> entre la dimensión </w:t>
      </w:r>
      <w:r w:rsidRPr="00495EBB">
        <w:rPr>
          <w:rStyle w:val="nfasis"/>
          <w:color w:val="auto"/>
        </w:rPr>
        <w:t>tener acceso a un blanco</w:t>
      </w:r>
      <w:r w:rsidRPr="00495EBB">
        <w:rPr>
          <w:color w:val="auto"/>
        </w:rPr>
        <w:t xml:space="preserve"> de las Operaciones de Información (OI) y la </w:t>
      </w:r>
      <w:r w:rsidRPr="00495EBB">
        <w:rPr>
          <w:rStyle w:val="nfasis"/>
          <w:color w:val="auto"/>
        </w:rPr>
        <w:t>estabilidad de la organización política</w:t>
      </w:r>
      <w:r w:rsidRPr="00495EBB">
        <w:rPr>
          <w:color w:val="auto"/>
        </w:rPr>
        <w:t xml:space="preserve"> en el contexto de Pataz. Este resultado, en apariencia concluyente, requiere una interpretación más profunda y cautelosa desde el punto de vista sustantivo y metodológico.</w:t>
      </w:r>
      <w:r w:rsidR="001D1E3B" w:rsidRPr="00495EBB">
        <w:rPr>
          <w:color w:val="auto"/>
        </w:rPr>
        <w:t xml:space="preserve"> </w:t>
      </w:r>
      <w:r w:rsidR="001D1E3B" w:rsidRPr="00495EBB">
        <w:rPr>
          <w:rFonts w:eastAsia="Times New Roman"/>
          <w:color w:val="auto"/>
          <w:szCs w:val="24"/>
        </w:rPr>
        <w:t>Este hallazgo valida empíricamente la teoría de Clark (2010) sobre el "acceso al blanco" y confirma la perspectiva de Castells sobre el poder ejercido sobre las redes informativas. En Pataz, el acceso a las comunicaciones y estructuras de decisión de los grupos criminales vinculados al Tren de Aragua permitió anticipar acciones, desarticular células y restablecer el respeto hacia las autoridades locales (siete alcaldes habían sido extorsionados).</w:t>
      </w:r>
    </w:p>
    <w:p w14:paraId="4695F5A9" w14:textId="77777777" w:rsidR="005464BC" w:rsidRPr="00495EBB" w:rsidRDefault="005464BC" w:rsidP="005464BC">
      <w:pPr>
        <w:shd w:val="clear" w:color="auto" w:fill="FFFFFF"/>
        <w:spacing w:after="0" w:line="360" w:lineRule="auto"/>
        <w:ind w:left="0" w:firstLine="0"/>
        <w:rPr>
          <w:rFonts w:eastAsia="Times New Roman"/>
          <w:color w:val="auto"/>
          <w:szCs w:val="24"/>
          <w:lang w:val="es-PE"/>
        </w:rPr>
      </w:pPr>
      <w:r w:rsidRPr="00495EBB">
        <w:rPr>
          <w:rFonts w:eastAsia="Times New Roman"/>
          <w:color w:val="auto"/>
          <w:szCs w:val="24"/>
          <w:lang w:val="es-PE"/>
        </w:rPr>
        <w:t>La correlación positiva moderada-alta (ρ = 0,683) entre el acceso a un blanco y la estabilidad política en Pataz es estadísticamente consistente con los planteamientos teóricos de Clark (2010) sobre la relevancia del acceso a fuentes de información, así como con la perspectiva de Castells acerca del poder ejercido sobre redes informativas. No obstante, este resultado no constituye una validación empírica concluyente de dichas teorías, pues una correlación bivariada no permite descartar explicaciones alternativas (ej. una tercera variable, como la intensidad del conflicto, podría estar asociada tanto al acceso como a la estabilidad).*</w:t>
      </w:r>
    </w:p>
    <w:p w14:paraId="01FE1C68" w14:textId="77777777" w:rsidR="005464BC" w:rsidRPr="00495EBB" w:rsidRDefault="005464BC" w:rsidP="005464BC">
      <w:pPr>
        <w:shd w:val="clear" w:color="auto" w:fill="FFFFFF"/>
        <w:spacing w:after="0" w:line="360" w:lineRule="auto"/>
        <w:ind w:left="0" w:firstLine="0"/>
        <w:rPr>
          <w:rFonts w:eastAsia="Times New Roman"/>
          <w:color w:val="auto"/>
          <w:szCs w:val="24"/>
          <w:lang w:val="es-PE"/>
        </w:rPr>
      </w:pPr>
      <w:r w:rsidRPr="00495EBB">
        <w:rPr>
          <w:rFonts w:eastAsia="Times New Roman"/>
          <w:iCs/>
          <w:color w:val="auto"/>
          <w:szCs w:val="24"/>
          <w:lang w:val="es-PE"/>
        </w:rPr>
        <w:t xml:space="preserve">En el contexto específico de Pataz, se ha documentado que los grupos criminales vinculados al Tren de Aragua extorsionaron a siete alcaldes. Los </w:t>
      </w:r>
      <w:r w:rsidRPr="00495EBB">
        <w:rPr>
          <w:rFonts w:eastAsia="Times New Roman"/>
          <w:iCs/>
          <w:color w:val="auto"/>
          <w:szCs w:val="24"/>
          <w:lang w:val="es-PE"/>
        </w:rPr>
        <w:lastRenderedPageBreak/>
        <w:t>datos disponibles muestran que, en las unidades de análisis donde se reportó mayor capacidad de acceso a blancos (comunicaciones y estructuras de decisión de dichos grupos), también se observaron niveles más altos de estabilidad política. Esta covariación es compatible con la hipótesis de que el acceso a información facilita la anticipación de acciones o la desarticulación de células, pero también con otras interpretaciones (por ejemplo, que una mayor estabilidad política permita dedicar recursos al acceso de blancos, o que ambas sean consecuencia de un mayor despliegue estatal en la zona). Por lo tanto, no es posible afirmar que el acceso a blancos “permitió” esos resultados en sentido causal</w:t>
      </w:r>
    </w:p>
    <w:p w14:paraId="7C2B6940" w14:textId="77777777" w:rsidR="004A024C" w:rsidRPr="00495EBB" w:rsidRDefault="004A024C" w:rsidP="00C06CCF">
      <w:pPr>
        <w:shd w:val="clear" w:color="auto" w:fill="FFFFFF" w:themeFill="background1"/>
        <w:spacing w:after="0" w:line="360" w:lineRule="auto"/>
        <w:rPr>
          <w:b/>
          <w:color w:val="auto"/>
          <w:szCs w:val="24"/>
          <w:lang w:val="es-ES"/>
        </w:rPr>
      </w:pPr>
    </w:p>
    <w:p w14:paraId="2871BB2E" w14:textId="77777777" w:rsidR="004A024C" w:rsidRPr="00495EBB" w:rsidRDefault="004A024C" w:rsidP="00C06CCF">
      <w:pPr>
        <w:shd w:val="clear" w:color="auto" w:fill="FFFFFF" w:themeFill="background1"/>
        <w:spacing w:after="0" w:line="360" w:lineRule="auto"/>
        <w:rPr>
          <w:b/>
          <w:color w:val="auto"/>
          <w:szCs w:val="24"/>
          <w:lang w:val="es-ES"/>
        </w:rPr>
      </w:pPr>
    </w:p>
    <w:p w14:paraId="4377D67F" w14:textId="54B42A87" w:rsidR="00C06CCF" w:rsidRPr="00495EBB" w:rsidRDefault="00C06CCF" w:rsidP="004A024C">
      <w:pPr>
        <w:shd w:val="clear" w:color="auto" w:fill="FFFFFF" w:themeFill="background1"/>
        <w:spacing w:after="0" w:line="360" w:lineRule="auto"/>
        <w:rPr>
          <w:b/>
          <w:color w:val="auto"/>
          <w:szCs w:val="24"/>
          <w:lang w:val="es-ES"/>
        </w:rPr>
      </w:pPr>
      <w:r w:rsidRPr="00495EBB">
        <w:rPr>
          <w:b/>
          <w:color w:val="auto"/>
          <w:szCs w:val="24"/>
          <w:lang w:val="es-ES"/>
        </w:rPr>
        <w:t>Hipótesis específica N° 3</w:t>
      </w:r>
    </w:p>
    <w:p w14:paraId="4D30CC45" w14:textId="5B7FC86D" w:rsidR="00C06CCF" w:rsidRPr="00495EBB" w:rsidRDefault="00825CCF" w:rsidP="004A024C">
      <w:pPr>
        <w:spacing w:after="200" w:line="360" w:lineRule="auto"/>
        <w:ind w:left="0" w:firstLine="0"/>
        <w:jc w:val="left"/>
        <w:rPr>
          <w:color w:val="auto"/>
        </w:rPr>
      </w:pPr>
      <w:r w:rsidRPr="00495EBB">
        <w:rPr>
          <w:color w:val="auto"/>
          <w:szCs w:val="24"/>
          <w:lang w:val="es-ES"/>
        </w:rPr>
        <w:t xml:space="preserve">Existe relación significativa entre tener la autoridad para </w:t>
      </w:r>
      <w:r w:rsidR="004C3C06" w:rsidRPr="00495EBB">
        <w:rPr>
          <w:color w:val="auto"/>
          <w:szCs w:val="24"/>
          <w:lang w:val="es-ES"/>
        </w:rPr>
        <w:t>enfrentar un blanco</w:t>
      </w:r>
      <w:r w:rsidRPr="00495EBB">
        <w:rPr>
          <w:color w:val="auto"/>
          <w:szCs w:val="24"/>
          <w:lang w:val="es-ES"/>
        </w:rPr>
        <w:t xml:space="preserve"> y resguardo a las instalaciones y servicios públicos en Pataz, 2024.</w:t>
      </w:r>
    </w:p>
    <w:p w14:paraId="614A5854" w14:textId="77777777" w:rsidR="004A024C" w:rsidRPr="00495EBB" w:rsidRDefault="004A024C" w:rsidP="00572043">
      <w:pPr>
        <w:spacing w:line="360" w:lineRule="auto"/>
        <w:ind w:left="0" w:firstLine="0"/>
        <w:rPr>
          <w:b/>
          <w:color w:val="auto"/>
        </w:rPr>
      </w:pPr>
    </w:p>
    <w:p w14:paraId="08DB7397" w14:textId="3E56E566" w:rsidR="00C06CCF" w:rsidRPr="00495EBB" w:rsidRDefault="00C06CCF" w:rsidP="00572043">
      <w:pPr>
        <w:spacing w:line="360" w:lineRule="auto"/>
        <w:ind w:left="0" w:firstLine="0"/>
        <w:rPr>
          <w:b/>
          <w:color w:val="auto"/>
        </w:rPr>
      </w:pPr>
      <w:r w:rsidRPr="00495EBB">
        <w:rPr>
          <w:b/>
          <w:color w:val="auto"/>
        </w:rPr>
        <w:t xml:space="preserve">Tabla </w:t>
      </w:r>
      <w:r w:rsidR="003D57C3" w:rsidRPr="00495EBB">
        <w:rPr>
          <w:b/>
          <w:color w:val="auto"/>
        </w:rPr>
        <w:t>43</w:t>
      </w:r>
    </w:p>
    <w:p w14:paraId="65EE1602" w14:textId="37EFEB07" w:rsidR="00C06CCF" w:rsidRPr="00495EBB" w:rsidRDefault="00C06CCF" w:rsidP="00572043">
      <w:pPr>
        <w:spacing w:line="360" w:lineRule="auto"/>
        <w:ind w:left="0" w:firstLine="0"/>
        <w:rPr>
          <w:i/>
          <w:color w:val="auto"/>
        </w:rPr>
      </w:pPr>
      <w:r w:rsidRPr="00495EBB">
        <w:rPr>
          <w:i/>
          <w:color w:val="auto"/>
        </w:rPr>
        <w:t xml:space="preserve">Correlación entre la Dimensión de </w:t>
      </w:r>
      <w:r w:rsidR="009F72C2" w:rsidRPr="00495EBB">
        <w:rPr>
          <w:i/>
          <w:color w:val="auto"/>
        </w:rPr>
        <w:t>a</w:t>
      </w:r>
      <w:r w:rsidR="00101425" w:rsidRPr="00495EBB">
        <w:rPr>
          <w:i/>
          <w:color w:val="auto"/>
        </w:rPr>
        <w:t xml:space="preserve">utoridad para </w:t>
      </w:r>
      <w:r w:rsidR="004B0B6E" w:rsidRPr="00495EBB">
        <w:rPr>
          <w:i/>
          <w:color w:val="auto"/>
        </w:rPr>
        <w:t>enfrentar</w:t>
      </w:r>
      <w:r w:rsidR="001F1454" w:rsidRPr="00495EBB">
        <w:rPr>
          <w:i/>
          <w:color w:val="auto"/>
        </w:rPr>
        <w:t xml:space="preserve"> al</w:t>
      </w:r>
      <w:r w:rsidR="00101425" w:rsidRPr="00495EBB">
        <w:rPr>
          <w:i/>
          <w:color w:val="auto"/>
        </w:rPr>
        <w:t xml:space="preserve"> blanco</w:t>
      </w:r>
      <w:r w:rsidRPr="00495EBB">
        <w:rPr>
          <w:i/>
          <w:color w:val="auto"/>
        </w:rPr>
        <w:t xml:space="preserve">  </w:t>
      </w:r>
      <w:r w:rsidR="00843758" w:rsidRPr="00495EBB">
        <w:rPr>
          <w:i/>
          <w:color w:val="auto"/>
        </w:rPr>
        <w:t>y el</w:t>
      </w:r>
      <w:r w:rsidRPr="00495EBB">
        <w:rPr>
          <w:i/>
          <w:color w:val="auto"/>
        </w:rPr>
        <w:t xml:space="preserve"> </w:t>
      </w:r>
      <w:r w:rsidR="008E73CB" w:rsidRPr="00495EBB">
        <w:rPr>
          <w:i/>
          <w:color w:val="auto"/>
        </w:rPr>
        <w:t>Resguardo a ins</w:t>
      </w:r>
      <w:r w:rsidR="00A91455" w:rsidRPr="00495EBB">
        <w:rPr>
          <w:i/>
          <w:color w:val="auto"/>
        </w:rPr>
        <w:t>talaciones y servicios públicos</w:t>
      </w:r>
    </w:p>
    <w:tbl>
      <w:tblPr>
        <w:tblW w:w="8485" w:type="dxa"/>
        <w:tblLayout w:type="fixed"/>
        <w:tblCellMar>
          <w:left w:w="0" w:type="dxa"/>
          <w:right w:w="0" w:type="dxa"/>
        </w:tblCellMar>
        <w:tblLook w:val="0000" w:firstRow="0" w:lastRow="0" w:firstColumn="0" w:lastColumn="0" w:noHBand="0" w:noVBand="0"/>
      </w:tblPr>
      <w:tblGrid>
        <w:gridCol w:w="1862"/>
        <w:gridCol w:w="1824"/>
        <w:gridCol w:w="2034"/>
        <w:gridCol w:w="1276"/>
        <w:gridCol w:w="1489"/>
      </w:tblGrid>
      <w:tr w:rsidR="00495EBB" w:rsidRPr="00495EBB" w14:paraId="5EFD9599" w14:textId="77777777" w:rsidTr="00E12A60">
        <w:trPr>
          <w:cantSplit/>
        </w:trPr>
        <w:tc>
          <w:tcPr>
            <w:tcW w:w="8485" w:type="dxa"/>
            <w:gridSpan w:val="5"/>
            <w:tcBorders>
              <w:top w:val="nil"/>
              <w:left w:val="nil"/>
              <w:bottom w:val="single" w:sz="4" w:space="0" w:color="auto"/>
              <w:right w:val="nil"/>
            </w:tcBorders>
            <w:shd w:val="clear" w:color="auto" w:fill="FFFFFF"/>
            <w:vAlign w:val="center"/>
          </w:tcPr>
          <w:p w14:paraId="482217F3" w14:textId="77777777" w:rsidR="00845F34" w:rsidRPr="00495EBB" w:rsidRDefault="00845F34" w:rsidP="00E12A60">
            <w:pPr>
              <w:autoSpaceDE w:val="0"/>
              <w:autoSpaceDN w:val="0"/>
              <w:adjustRightInd w:val="0"/>
              <w:spacing w:after="0" w:line="320" w:lineRule="atLeast"/>
              <w:ind w:left="60" w:right="60" w:firstLine="0"/>
              <w:jc w:val="center"/>
              <w:rPr>
                <w:rFonts w:eastAsiaTheme="minorEastAsia"/>
                <w:color w:val="auto"/>
                <w:sz w:val="22"/>
                <w:lang w:val="es-PE"/>
              </w:rPr>
            </w:pPr>
            <w:r w:rsidRPr="00495EBB">
              <w:rPr>
                <w:rFonts w:eastAsiaTheme="minorEastAsia"/>
                <w:b/>
                <w:bCs/>
                <w:color w:val="auto"/>
                <w:sz w:val="22"/>
                <w:lang w:val="es-PE"/>
              </w:rPr>
              <w:t>Correlaciones</w:t>
            </w:r>
          </w:p>
        </w:tc>
      </w:tr>
      <w:tr w:rsidR="00495EBB" w:rsidRPr="00495EBB" w14:paraId="68AB1AA8" w14:textId="77777777" w:rsidTr="00E12A60">
        <w:trPr>
          <w:cantSplit/>
        </w:trPr>
        <w:tc>
          <w:tcPr>
            <w:tcW w:w="5720" w:type="dxa"/>
            <w:gridSpan w:val="3"/>
            <w:tcBorders>
              <w:top w:val="single" w:sz="4" w:space="0" w:color="auto"/>
              <w:left w:val="nil"/>
              <w:bottom w:val="single" w:sz="4" w:space="0" w:color="auto"/>
            </w:tcBorders>
            <w:vAlign w:val="bottom"/>
          </w:tcPr>
          <w:p w14:paraId="416103FF" w14:textId="77777777" w:rsidR="00845F34" w:rsidRPr="00495EBB" w:rsidRDefault="00845F34" w:rsidP="00E12A60">
            <w:pPr>
              <w:autoSpaceDE w:val="0"/>
              <w:autoSpaceDN w:val="0"/>
              <w:adjustRightInd w:val="0"/>
              <w:spacing w:after="0" w:line="240" w:lineRule="auto"/>
              <w:ind w:left="0" w:firstLine="0"/>
              <w:jc w:val="left"/>
              <w:rPr>
                <w:rFonts w:ascii="Times New Roman" w:eastAsiaTheme="minorEastAsia" w:hAnsi="Times New Roman" w:cs="Times New Roman"/>
                <w:color w:val="auto"/>
                <w:szCs w:val="24"/>
                <w:lang w:val="es-PE"/>
              </w:rPr>
            </w:pPr>
          </w:p>
        </w:tc>
        <w:tc>
          <w:tcPr>
            <w:tcW w:w="1276" w:type="dxa"/>
            <w:tcBorders>
              <w:top w:val="single" w:sz="4" w:space="0" w:color="auto"/>
              <w:bottom w:val="single" w:sz="4" w:space="0" w:color="auto"/>
            </w:tcBorders>
            <w:vAlign w:val="bottom"/>
          </w:tcPr>
          <w:p w14:paraId="41E31951" w14:textId="6D6D565D" w:rsidR="00845F34" w:rsidRPr="00495EBB" w:rsidRDefault="00845F34" w:rsidP="0098137C">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 xml:space="preserve">Autoridad para </w:t>
            </w:r>
            <w:r w:rsidR="0098137C" w:rsidRPr="00495EBB">
              <w:rPr>
                <w:rFonts w:eastAsiaTheme="minorEastAsia"/>
                <w:color w:val="auto"/>
                <w:sz w:val="18"/>
                <w:szCs w:val="18"/>
                <w:lang w:val="es-PE"/>
              </w:rPr>
              <w:t>enfrentar</w:t>
            </w:r>
            <w:r w:rsidRPr="00495EBB">
              <w:rPr>
                <w:rFonts w:eastAsiaTheme="minorEastAsia"/>
                <w:color w:val="auto"/>
                <w:sz w:val="18"/>
                <w:szCs w:val="18"/>
                <w:lang w:val="es-PE"/>
              </w:rPr>
              <w:t xml:space="preserve"> un blanco</w:t>
            </w:r>
          </w:p>
        </w:tc>
        <w:tc>
          <w:tcPr>
            <w:tcW w:w="1489" w:type="dxa"/>
            <w:tcBorders>
              <w:top w:val="single" w:sz="4" w:space="0" w:color="auto"/>
              <w:bottom w:val="single" w:sz="4" w:space="0" w:color="auto"/>
              <w:right w:val="nil"/>
            </w:tcBorders>
            <w:vAlign w:val="bottom"/>
          </w:tcPr>
          <w:p w14:paraId="315D7054" w14:textId="63FC70B9" w:rsidR="00845F34" w:rsidRPr="00495EBB" w:rsidRDefault="008E73CB" w:rsidP="008E73CB">
            <w:pPr>
              <w:autoSpaceDE w:val="0"/>
              <w:autoSpaceDN w:val="0"/>
              <w:adjustRightInd w:val="0"/>
              <w:spacing w:after="0" w:line="320" w:lineRule="atLeast"/>
              <w:ind w:left="60" w:right="60" w:firstLine="0"/>
              <w:jc w:val="center"/>
              <w:rPr>
                <w:rFonts w:eastAsiaTheme="minorEastAsia"/>
                <w:color w:val="auto"/>
                <w:sz w:val="18"/>
                <w:szCs w:val="18"/>
                <w:lang w:val="es-PE"/>
              </w:rPr>
            </w:pPr>
            <w:r w:rsidRPr="00495EBB">
              <w:rPr>
                <w:rFonts w:eastAsiaTheme="minorEastAsia"/>
                <w:color w:val="auto"/>
                <w:sz w:val="18"/>
                <w:szCs w:val="18"/>
                <w:lang w:val="es-PE"/>
              </w:rPr>
              <w:t>Resguardo a instalaciones y servicios públicos</w:t>
            </w:r>
          </w:p>
        </w:tc>
      </w:tr>
      <w:tr w:rsidR="00495EBB" w:rsidRPr="00495EBB" w14:paraId="37F11565" w14:textId="77777777" w:rsidTr="00E12A60">
        <w:trPr>
          <w:cantSplit/>
        </w:trPr>
        <w:tc>
          <w:tcPr>
            <w:tcW w:w="1862" w:type="dxa"/>
            <w:vMerge w:val="restart"/>
            <w:tcBorders>
              <w:top w:val="single" w:sz="4" w:space="0" w:color="auto"/>
              <w:left w:val="nil"/>
            </w:tcBorders>
          </w:tcPr>
          <w:p w14:paraId="072A9E90" w14:textId="77777777" w:rsidR="00845F34" w:rsidRPr="00495EBB" w:rsidRDefault="00845F3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Rho de Spearman</w:t>
            </w:r>
          </w:p>
        </w:tc>
        <w:tc>
          <w:tcPr>
            <w:tcW w:w="1824" w:type="dxa"/>
            <w:vMerge w:val="restart"/>
            <w:tcBorders>
              <w:top w:val="single" w:sz="4" w:space="0" w:color="auto"/>
            </w:tcBorders>
          </w:tcPr>
          <w:p w14:paraId="0911B3A3" w14:textId="3DB87818" w:rsidR="00845F34" w:rsidRPr="00495EBB" w:rsidRDefault="00845F34" w:rsidP="0098137C">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 xml:space="preserve">Autoridad para </w:t>
            </w:r>
            <w:r w:rsidR="0098137C" w:rsidRPr="00495EBB">
              <w:rPr>
                <w:rFonts w:eastAsiaTheme="minorEastAsia"/>
                <w:color w:val="auto"/>
                <w:sz w:val="18"/>
                <w:szCs w:val="18"/>
                <w:lang w:val="es-PE"/>
              </w:rPr>
              <w:t>enfrentar</w:t>
            </w:r>
            <w:r w:rsidRPr="00495EBB">
              <w:rPr>
                <w:rFonts w:eastAsiaTheme="minorEastAsia"/>
                <w:color w:val="auto"/>
                <w:sz w:val="18"/>
                <w:szCs w:val="18"/>
                <w:lang w:val="es-PE"/>
              </w:rPr>
              <w:t xml:space="preserve"> un blanco</w:t>
            </w:r>
          </w:p>
        </w:tc>
        <w:tc>
          <w:tcPr>
            <w:tcW w:w="2034" w:type="dxa"/>
            <w:tcBorders>
              <w:top w:val="single" w:sz="4" w:space="0" w:color="auto"/>
            </w:tcBorders>
          </w:tcPr>
          <w:p w14:paraId="072525F9" w14:textId="77777777" w:rsidR="00845F34" w:rsidRPr="00495EBB" w:rsidRDefault="00845F3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Coeficiente de correlación</w:t>
            </w:r>
          </w:p>
        </w:tc>
        <w:tc>
          <w:tcPr>
            <w:tcW w:w="1276" w:type="dxa"/>
            <w:tcBorders>
              <w:top w:val="single" w:sz="4" w:space="0" w:color="auto"/>
            </w:tcBorders>
          </w:tcPr>
          <w:p w14:paraId="372E65F3" w14:textId="77777777" w:rsidR="00845F34" w:rsidRPr="00495EBB" w:rsidRDefault="00845F34"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1,000</w:t>
            </w:r>
          </w:p>
        </w:tc>
        <w:tc>
          <w:tcPr>
            <w:tcW w:w="1489" w:type="dxa"/>
            <w:tcBorders>
              <w:top w:val="single" w:sz="4" w:space="0" w:color="auto"/>
              <w:right w:val="nil"/>
            </w:tcBorders>
          </w:tcPr>
          <w:p w14:paraId="0A09E05D" w14:textId="4DD12F35" w:rsidR="00845F34" w:rsidRPr="00495EBB" w:rsidRDefault="00845F34" w:rsidP="006C52B1">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r w:rsidR="006C52B1" w:rsidRPr="00495EBB">
              <w:rPr>
                <w:rFonts w:eastAsiaTheme="minorEastAsia"/>
                <w:color w:val="auto"/>
                <w:sz w:val="18"/>
                <w:szCs w:val="18"/>
                <w:lang w:val="es-PE"/>
              </w:rPr>
              <w:t>724</w:t>
            </w:r>
            <w:r w:rsidRPr="00495EBB">
              <w:rPr>
                <w:rFonts w:eastAsiaTheme="minorEastAsia"/>
                <w:color w:val="auto"/>
                <w:sz w:val="18"/>
                <w:szCs w:val="18"/>
                <w:vertAlign w:val="superscript"/>
                <w:lang w:val="es-PE"/>
              </w:rPr>
              <w:t>**</w:t>
            </w:r>
          </w:p>
        </w:tc>
      </w:tr>
      <w:tr w:rsidR="00495EBB" w:rsidRPr="00495EBB" w14:paraId="646F6F2A" w14:textId="77777777" w:rsidTr="00E12A60">
        <w:trPr>
          <w:cantSplit/>
        </w:trPr>
        <w:tc>
          <w:tcPr>
            <w:tcW w:w="1862" w:type="dxa"/>
            <w:vMerge/>
            <w:tcBorders>
              <w:left w:val="nil"/>
            </w:tcBorders>
          </w:tcPr>
          <w:p w14:paraId="36CE93B7" w14:textId="77777777" w:rsidR="00845F34" w:rsidRPr="00495EBB" w:rsidRDefault="00845F3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2E05AD05" w14:textId="77777777" w:rsidR="00845F34" w:rsidRPr="00495EBB" w:rsidRDefault="00845F3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2ACB74FB" w14:textId="77777777" w:rsidR="00845F34" w:rsidRPr="00495EBB" w:rsidRDefault="00845F3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Sig. (bilateral)</w:t>
            </w:r>
          </w:p>
        </w:tc>
        <w:tc>
          <w:tcPr>
            <w:tcW w:w="1276" w:type="dxa"/>
          </w:tcPr>
          <w:p w14:paraId="5A5384B1" w14:textId="77777777" w:rsidR="00845F34" w:rsidRPr="00495EBB" w:rsidRDefault="00845F34"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p>
        </w:tc>
        <w:tc>
          <w:tcPr>
            <w:tcW w:w="1489" w:type="dxa"/>
            <w:tcBorders>
              <w:right w:val="nil"/>
            </w:tcBorders>
          </w:tcPr>
          <w:p w14:paraId="51166D64" w14:textId="7EDA9975" w:rsidR="00845F34" w:rsidRPr="00495EBB" w:rsidRDefault="001D1E3B" w:rsidP="001D1E3B">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,000</w:t>
            </w:r>
          </w:p>
        </w:tc>
      </w:tr>
      <w:tr w:rsidR="00495EBB" w:rsidRPr="00495EBB" w14:paraId="0A61B365" w14:textId="77777777" w:rsidTr="00E12A60">
        <w:trPr>
          <w:cantSplit/>
        </w:trPr>
        <w:tc>
          <w:tcPr>
            <w:tcW w:w="1862" w:type="dxa"/>
            <w:vMerge/>
            <w:tcBorders>
              <w:left w:val="nil"/>
            </w:tcBorders>
          </w:tcPr>
          <w:p w14:paraId="2208964C" w14:textId="77777777" w:rsidR="00C16EA0" w:rsidRPr="00495EBB" w:rsidRDefault="00C16EA0"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3E7A94A3" w14:textId="77777777" w:rsidR="00C16EA0" w:rsidRPr="00495EBB" w:rsidRDefault="00C16EA0"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7FA4FF70" w14:textId="529F4197" w:rsidR="00C16EA0" w:rsidRPr="00495EBB" w:rsidRDefault="00C16EA0"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N</w:t>
            </w:r>
          </w:p>
        </w:tc>
        <w:tc>
          <w:tcPr>
            <w:tcW w:w="1276" w:type="dxa"/>
          </w:tcPr>
          <w:p w14:paraId="77E85DCD" w14:textId="2DF6E4C6" w:rsidR="00C16EA0" w:rsidRPr="00495EBB" w:rsidRDefault="00C16EA0" w:rsidP="00C16EA0">
            <w:pPr>
              <w:tabs>
                <w:tab w:val="left" w:pos="1096"/>
                <w:tab w:val="right" w:pos="1216"/>
              </w:tabs>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1489" w:type="dxa"/>
            <w:tcBorders>
              <w:right w:val="nil"/>
            </w:tcBorders>
          </w:tcPr>
          <w:p w14:paraId="286373E4" w14:textId="42009251" w:rsidR="00C16EA0" w:rsidRPr="00495EBB" w:rsidRDefault="00C16EA0"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r>
      <w:tr w:rsidR="00495EBB" w:rsidRPr="00495EBB" w14:paraId="726EA9E6" w14:textId="77777777" w:rsidTr="00E12A60">
        <w:trPr>
          <w:cantSplit/>
        </w:trPr>
        <w:tc>
          <w:tcPr>
            <w:tcW w:w="1862" w:type="dxa"/>
            <w:vMerge/>
            <w:tcBorders>
              <w:left w:val="nil"/>
            </w:tcBorders>
          </w:tcPr>
          <w:p w14:paraId="612BDAB1" w14:textId="77777777" w:rsidR="00845F34" w:rsidRPr="00495EBB" w:rsidRDefault="00845F3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val="restart"/>
          </w:tcPr>
          <w:p w14:paraId="667D515B" w14:textId="77777777" w:rsidR="008E73CB" w:rsidRPr="00495EBB" w:rsidRDefault="008E73CB"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 xml:space="preserve">Resguardo a instalaciones y servicios </w:t>
            </w:r>
          </w:p>
          <w:p w14:paraId="6A71B08F" w14:textId="70A6FC54" w:rsidR="00845F34" w:rsidRPr="00495EBB" w:rsidRDefault="008E73CB"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públicos</w:t>
            </w:r>
          </w:p>
        </w:tc>
        <w:tc>
          <w:tcPr>
            <w:tcW w:w="2034" w:type="dxa"/>
          </w:tcPr>
          <w:p w14:paraId="268F4C3F" w14:textId="77777777" w:rsidR="00845F34" w:rsidRPr="00495EBB" w:rsidRDefault="00845F3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Coeficiente de correlación</w:t>
            </w:r>
          </w:p>
        </w:tc>
        <w:tc>
          <w:tcPr>
            <w:tcW w:w="1276" w:type="dxa"/>
          </w:tcPr>
          <w:p w14:paraId="626CCEBF" w14:textId="0F34C5AF" w:rsidR="00845F34" w:rsidRPr="00495EBB" w:rsidRDefault="00931491"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r w:rsidR="006C52B1" w:rsidRPr="00495EBB">
              <w:rPr>
                <w:rFonts w:eastAsiaTheme="minorEastAsia"/>
                <w:color w:val="auto"/>
                <w:sz w:val="18"/>
                <w:szCs w:val="18"/>
                <w:lang w:val="es-PE"/>
              </w:rPr>
              <w:t>724</w:t>
            </w:r>
            <w:r w:rsidR="00845F34" w:rsidRPr="00495EBB">
              <w:rPr>
                <w:rFonts w:eastAsiaTheme="minorEastAsia"/>
                <w:color w:val="auto"/>
                <w:sz w:val="18"/>
                <w:szCs w:val="18"/>
                <w:vertAlign w:val="superscript"/>
                <w:lang w:val="es-PE"/>
              </w:rPr>
              <w:t>**</w:t>
            </w:r>
          </w:p>
        </w:tc>
        <w:tc>
          <w:tcPr>
            <w:tcW w:w="1489" w:type="dxa"/>
            <w:tcBorders>
              <w:right w:val="nil"/>
            </w:tcBorders>
          </w:tcPr>
          <w:p w14:paraId="034468A1" w14:textId="77777777" w:rsidR="00845F34" w:rsidRPr="00495EBB" w:rsidRDefault="00845F34"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1,000</w:t>
            </w:r>
          </w:p>
        </w:tc>
      </w:tr>
      <w:tr w:rsidR="00495EBB" w:rsidRPr="00495EBB" w14:paraId="7942ADBE" w14:textId="77777777" w:rsidTr="00E12A60">
        <w:trPr>
          <w:cantSplit/>
        </w:trPr>
        <w:tc>
          <w:tcPr>
            <w:tcW w:w="1862" w:type="dxa"/>
            <w:vMerge/>
            <w:tcBorders>
              <w:left w:val="nil"/>
            </w:tcBorders>
          </w:tcPr>
          <w:p w14:paraId="1A78CC5A" w14:textId="77777777" w:rsidR="00845F34" w:rsidRPr="00495EBB" w:rsidRDefault="00845F3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2744638D" w14:textId="77777777" w:rsidR="00845F34" w:rsidRPr="00495EBB" w:rsidRDefault="00845F34"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05ABDD4F" w14:textId="77777777" w:rsidR="00845F34" w:rsidRPr="00495EBB" w:rsidRDefault="00845F3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Sig. (bilateral)</w:t>
            </w:r>
          </w:p>
        </w:tc>
        <w:tc>
          <w:tcPr>
            <w:tcW w:w="1276" w:type="dxa"/>
          </w:tcPr>
          <w:p w14:paraId="2D55E54F" w14:textId="791B8E06" w:rsidR="00845F34" w:rsidRPr="00495EBB" w:rsidRDefault="001D1E3B" w:rsidP="001D1E3B">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,000</w:t>
            </w:r>
          </w:p>
        </w:tc>
        <w:tc>
          <w:tcPr>
            <w:tcW w:w="1489" w:type="dxa"/>
            <w:tcBorders>
              <w:right w:val="nil"/>
            </w:tcBorders>
          </w:tcPr>
          <w:p w14:paraId="534AD7B9" w14:textId="77777777" w:rsidR="00845F34" w:rsidRPr="00495EBB" w:rsidRDefault="00845F34"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w:t>
            </w:r>
          </w:p>
        </w:tc>
      </w:tr>
      <w:tr w:rsidR="00495EBB" w:rsidRPr="00495EBB" w14:paraId="4DEA7589" w14:textId="77777777" w:rsidTr="00E12A60">
        <w:trPr>
          <w:cantSplit/>
        </w:trPr>
        <w:tc>
          <w:tcPr>
            <w:tcW w:w="1862" w:type="dxa"/>
            <w:vMerge/>
            <w:tcBorders>
              <w:left w:val="nil"/>
            </w:tcBorders>
          </w:tcPr>
          <w:p w14:paraId="0E10548D" w14:textId="77777777" w:rsidR="00C16EA0" w:rsidRPr="00495EBB" w:rsidRDefault="00C16EA0"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1824" w:type="dxa"/>
            <w:vMerge/>
          </w:tcPr>
          <w:p w14:paraId="238868E3" w14:textId="77777777" w:rsidR="00C16EA0" w:rsidRPr="00495EBB" w:rsidRDefault="00C16EA0" w:rsidP="00E12A60">
            <w:pPr>
              <w:autoSpaceDE w:val="0"/>
              <w:autoSpaceDN w:val="0"/>
              <w:adjustRightInd w:val="0"/>
              <w:spacing w:after="0" w:line="240" w:lineRule="auto"/>
              <w:ind w:left="0" w:firstLine="0"/>
              <w:jc w:val="left"/>
              <w:rPr>
                <w:rFonts w:eastAsiaTheme="minorEastAsia"/>
                <w:color w:val="auto"/>
                <w:sz w:val="18"/>
                <w:szCs w:val="18"/>
                <w:lang w:val="es-PE"/>
              </w:rPr>
            </w:pPr>
          </w:p>
        </w:tc>
        <w:tc>
          <w:tcPr>
            <w:tcW w:w="2034" w:type="dxa"/>
          </w:tcPr>
          <w:p w14:paraId="432C80C4" w14:textId="205FD92A" w:rsidR="00C16EA0" w:rsidRPr="00495EBB" w:rsidRDefault="00C16EA0"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N</w:t>
            </w:r>
          </w:p>
        </w:tc>
        <w:tc>
          <w:tcPr>
            <w:tcW w:w="1276" w:type="dxa"/>
          </w:tcPr>
          <w:p w14:paraId="1D54B0CD" w14:textId="5A30AE56" w:rsidR="00C16EA0" w:rsidRPr="00495EBB" w:rsidRDefault="00C16EA0" w:rsidP="00931491">
            <w:pPr>
              <w:tabs>
                <w:tab w:val="left" w:pos="1098"/>
                <w:tab w:val="right" w:pos="1216"/>
              </w:tabs>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c>
          <w:tcPr>
            <w:tcW w:w="1489" w:type="dxa"/>
            <w:tcBorders>
              <w:right w:val="nil"/>
            </w:tcBorders>
          </w:tcPr>
          <w:p w14:paraId="550F7AE5" w14:textId="593D11C1" w:rsidR="00C16EA0" w:rsidRPr="00495EBB" w:rsidRDefault="00C16EA0" w:rsidP="00E12A60">
            <w:pPr>
              <w:autoSpaceDE w:val="0"/>
              <w:autoSpaceDN w:val="0"/>
              <w:adjustRightInd w:val="0"/>
              <w:spacing w:after="0" w:line="320" w:lineRule="atLeast"/>
              <w:ind w:left="60" w:right="60" w:firstLine="0"/>
              <w:jc w:val="right"/>
              <w:rPr>
                <w:rFonts w:eastAsiaTheme="minorEastAsia"/>
                <w:color w:val="auto"/>
                <w:sz w:val="18"/>
                <w:szCs w:val="18"/>
                <w:lang w:val="es-PE"/>
              </w:rPr>
            </w:pPr>
            <w:r w:rsidRPr="00495EBB">
              <w:rPr>
                <w:rFonts w:eastAsiaTheme="minorEastAsia"/>
                <w:color w:val="auto"/>
                <w:sz w:val="18"/>
                <w:szCs w:val="18"/>
                <w:lang w:val="es-PE"/>
              </w:rPr>
              <w:t>48</w:t>
            </w:r>
          </w:p>
        </w:tc>
      </w:tr>
      <w:tr w:rsidR="00495EBB" w:rsidRPr="00495EBB" w14:paraId="7EB64316" w14:textId="77777777" w:rsidTr="00E12A60">
        <w:trPr>
          <w:cantSplit/>
        </w:trPr>
        <w:tc>
          <w:tcPr>
            <w:tcW w:w="8485" w:type="dxa"/>
            <w:gridSpan w:val="5"/>
            <w:tcBorders>
              <w:left w:val="nil"/>
              <w:bottom w:val="single" w:sz="4" w:space="0" w:color="auto"/>
            </w:tcBorders>
          </w:tcPr>
          <w:p w14:paraId="36ABFA83" w14:textId="77777777" w:rsidR="00845F34" w:rsidRPr="00495EBB" w:rsidRDefault="00845F34" w:rsidP="00E12A60">
            <w:pPr>
              <w:autoSpaceDE w:val="0"/>
              <w:autoSpaceDN w:val="0"/>
              <w:adjustRightInd w:val="0"/>
              <w:spacing w:after="0" w:line="320" w:lineRule="atLeast"/>
              <w:ind w:left="60" w:right="60" w:firstLine="0"/>
              <w:jc w:val="left"/>
              <w:rPr>
                <w:rFonts w:eastAsiaTheme="minorEastAsia"/>
                <w:color w:val="auto"/>
                <w:sz w:val="18"/>
                <w:szCs w:val="18"/>
                <w:lang w:val="es-PE"/>
              </w:rPr>
            </w:pPr>
            <w:r w:rsidRPr="00495EBB">
              <w:rPr>
                <w:rFonts w:eastAsiaTheme="minorEastAsia"/>
                <w:color w:val="auto"/>
                <w:sz w:val="18"/>
                <w:szCs w:val="18"/>
                <w:lang w:val="es-PE"/>
              </w:rPr>
              <w:t>**. La correlación es significativa en el nivel 0,01 (bilateral).</w:t>
            </w:r>
          </w:p>
        </w:tc>
      </w:tr>
    </w:tbl>
    <w:p w14:paraId="3C0D3302" w14:textId="77777777" w:rsidR="00F86396" w:rsidRPr="00495EBB" w:rsidRDefault="00F86396" w:rsidP="00F86396">
      <w:pPr>
        <w:autoSpaceDE w:val="0"/>
        <w:autoSpaceDN w:val="0"/>
        <w:adjustRightInd w:val="0"/>
        <w:spacing w:after="0" w:line="360" w:lineRule="auto"/>
        <w:ind w:left="0" w:firstLine="0"/>
        <w:jc w:val="left"/>
        <w:rPr>
          <w:color w:val="auto"/>
          <w:szCs w:val="24"/>
        </w:rPr>
      </w:pPr>
      <w:r w:rsidRPr="00495EBB">
        <w:rPr>
          <w:i/>
          <w:iCs/>
          <w:color w:val="auto"/>
          <w:szCs w:val="24"/>
        </w:rPr>
        <w:t xml:space="preserve">Nota. </w:t>
      </w:r>
      <w:r w:rsidRPr="00495EBB">
        <w:rPr>
          <w:iCs/>
          <w:color w:val="auto"/>
          <w:szCs w:val="24"/>
        </w:rPr>
        <w:t>Desarrollado con el SPSS por el investigador.</w:t>
      </w:r>
    </w:p>
    <w:p w14:paraId="2D9BABFF" w14:textId="77777777" w:rsidR="00845F34" w:rsidRPr="00495EBB" w:rsidRDefault="00845F34" w:rsidP="00C06CCF">
      <w:pPr>
        <w:spacing w:after="200" w:line="276" w:lineRule="auto"/>
        <w:ind w:left="0" w:firstLine="0"/>
        <w:jc w:val="left"/>
        <w:rPr>
          <w:color w:val="auto"/>
          <w:szCs w:val="24"/>
        </w:rPr>
      </w:pPr>
    </w:p>
    <w:p w14:paraId="7212EE03" w14:textId="77777777" w:rsidR="00C06CCF" w:rsidRPr="00495EBB" w:rsidRDefault="00C06CCF" w:rsidP="00C06CCF">
      <w:pPr>
        <w:tabs>
          <w:tab w:val="left" w:pos="567"/>
        </w:tabs>
        <w:spacing w:after="0" w:line="360" w:lineRule="auto"/>
        <w:rPr>
          <w:b/>
          <w:bCs/>
          <w:color w:val="auto"/>
          <w:szCs w:val="24"/>
        </w:rPr>
      </w:pPr>
      <w:r w:rsidRPr="00495EBB">
        <w:rPr>
          <w:b/>
          <w:bCs/>
          <w:color w:val="auto"/>
          <w:szCs w:val="24"/>
        </w:rPr>
        <w:t xml:space="preserve">Interpretación. </w:t>
      </w:r>
    </w:p>
    <w:p w14:paraId="07D3F446" w14:textId="77777777" w:rsidR="00C06CCF" w:rsidRPr="00495EBB" w:rsidRDefault="00C06CCF" w:rsidP="004311BC">
      <w:pPr>
        <w:spacing w:after="200" w:line="276" w:lineRule="auto"/>
        <w:ind w:left="0" w:firstLine="708"/>
        <w:jc w:val="left"/>
        <w:rPr>
          <w:color w:val="auto"/>
          <w:szCs w:val="24"/>
        </w:rPr>
      </w:pPr>
    </w:p>
    <w:p w14:paraId="694ED8B9" w14:textId="791F53B8" w:rsidR="007F7FB4" w:rsidRPr="00495EBB" w:rsidRDefault="00CD711A" w:rsidP="007F7FB4">
      <w:pPr>
        <w:spacing w:after="200" w:line="360" w:lineRule="auto"/>
        <w:ind w:left="0" w:firstLine="0"/>
        <w:rPr>
          <w:rFonts w:eastAsia="Times New Roman"/>
          <w:color w:val="auto"/>
          <w:szCs w:val="24"/>
        </w:rPr>
      </w:pPr>
      <w:r w:rsidRPr="00495EBB">
        <w:rPr>
          <w:color w:val="auto"/>
        </w:rPr>
        <w:t>La Tabla 4</w:t>
      </w:r>
      <w:r w:rsidR="00B610FE" w:rsidRPr="00495EBB">
        <w:rPr>
          <w:color w:val="auto"/>
        </w:rPr>
        <w:t>3</w:t>
      </w:r>
      <w:r w:rsidRPr="00495EBB">
        <w:rPr>
          <w:color w:val="auto"/>
        </w:rPr>
        <w:t xml:space="preserve"> muestra un coeficiente Rho de Spearman de </w:t>
      </w:r>
      <w:r w:rsidRPr="00495EBB">
        <w:rPr>
          <w:rStyle w:val="Textoennegrita"/>
          <w:color w:val="auto"/>
        </w:rPr>
        <w:t>ρ = ,</w:t>
      </w:r>
      <w:r w:rsidR="00533587" w:rsidRPr="00495EBB">
        <w:rPr>
          <w:rStyle w:val="Textoennegrita"/>
          <w:color w:val="auto"/>
        </w:rPr>
        <w:t>724</w:t>
      </w:r>
      <w:r w:rsidRPr="00495EBB">
        <w:rPr>
          <w:rStyle w:val="Textoennegrita"/>
          <w:color w:val="auto"/>
        </w:rPr>
        <w:t xml:space="preserve"> (p &lt; 0,05)</w:t>
      </w:r>
      <w:r w:rsidRPr="00495EBB">
        <w:rPr>
          <w:color w:val="auto"/>
        </w:rPr>
        <w:t xml:space="preserve">, lo que indica una </w:t>
      </w:r>
      <w:r w:rsidRPr="00495EBB">
        <w:rPr>
          <w:rStyle w:val="Textoennegrita"/>
          <w:b w:val="0"/>
          <w:color w:val="auto"/>
        </w:rPr>
        <w:t xml:space="preserve">correlación positiva </w:t>
      </w:r>
      <w:r w:rsidR="00533587" w:rsidRPr="00495EBB">
        <w:rPr>
          <w:rStyle w:val="Textoennegrita"/>
          <w:b w:val="0"/>
          <w:color w:val="auto"/>
        </w:rPr>
        <w:t>alta</w:t>
      </w:r>
      <w:r w:rsidRPr="00495EBB">
        <w:rPr>
          <w:color w:val="auto"/>
        </w:rPr>
        <w:t xml:space="preserve"> entre la dimensión </w:t>
      </w:r>
      <w:r w:rsidRPr="00495EBB">
        <w:rPr>
          <w:rStyle w:val="nfasis"/>
          <w:color w:val="auto"/>
        </w:rPr>
        <w:t xml:space="preserve">autoridad para </w:t>
      </w:r>
      <w:r w:rsidR="00057775" w:rsidRPr="00495EBB">
        <w:rPr>
          <w:rStyle w:val="nfasis"/>
          <w:color w:val="auto"/>
        </w:rPr>
        <w:t>enfrentar</w:t>
      </w:r>
      <w:r w:rsidRPr="00495EBB">
        <w:rPr>
          <w:rStyle w:val="nfasis"/>
          <w:color w:val="auto"/>
        </w:rPr>
        <w:t xml:space="preserve"> </w:t>
      </w:r>
      <w:r w:rsidR="009F72C2" w:rsidRPr="00495EBB">
        <w:rPr>
          <w:rStyle w:val="nfasis"/>
          <w:color w:val="auto"/>
        </w:rPr>
        <w:t>al</w:t>
      </w:r>
      <w:r w:rsidRPr="00495EBB">
        <w:rPr>
          <w:rStyle w:val="nfasis"/>
          <w:color w:val="auto"/>
        </w:rPr>
        <w:t xml:space="preserve"> blanco</w:t>
      </w:r>
      <w:r w:rsidRPr="00495EBB">
        <w:rPr>
          <w:color w:val="auto"/>
        </w:rPr>
        <w:t xml:space="preserve"> de las Operaciones de Información (OI) y </w:t>
      </w:r>
      <w:r w:rsidRPr="00495EBB">
        <w:rPr>
          <w:i/>
          <w:color w:val="auto"/>
        </w:rPr>
        <w:t xml:space="preserve">el </w:t>
      </w:r>
      <w:r w:rsidRPr="00495EBB">
        <w:rPr>
          <w:rStyle w:val="nfasis"/>
          <w:i w:val="0"/>
          <w:color w:val="auto"/>
        </w:rPr>
        <w:t>resguardo de instalaciones y servicios públicos</w:t>
      </w:r>
      <w:r w:rsidRPr="00495EBB">
        <w:rPr>
          <w:color w:val="auto"/>
        </w:rPr>
        <w:t xml:space="preserve"> en el contexto de Pataz. Este resultado, si bien estadísticamente contundente, requiere una interpretación más profunda que trascienda su carácter descriptivo.</w:t>
      </w:r>
      <w:r w:rsidR="000E2A09" w:rsidRPr="00495EBB">
        <w:rPr>
          <w:color w:val="auto"/>
        </w:rPr>
        <w:t xml:space="preserve"> </w:t>
      </w:r>
      <w:r w:rsidR="000E2A09" w:rsidRPr="00495EBB">
        <w:rPr>
          <w:rFonts w:eastAsia="Times New Roman"/>
          <w:color w:val="auto"/>
          <w:szCs w:val="24"/>
        </w:rPr>
        <w:t xml:space="preserve">Este hallazgo valida empíricamente el marco constitucional del orden interno propuesto por Malpartida y Mansilla (1999) y confirma la pertinencia del Decreto Legislativo N° 1186 y el Decreto Supremo N° 002-2024-PCM como habilitadores críticos para la intervención estatal. La alta magnitud de la correlación (la más elevada entre las tres </w:t>
      </w:r>
      <w:r w:rsidR="003806B3" w:rsidRPr="00495EBB">
        <w:rPr>
          <w:rFonts w:eastAsia="Times New Roman"/>
          <w:color w:val="auto"/>
          <w:szCs w:val="24"/>
        </w:rPr>
        <w:t>hipótesis específicas</w:t>
      </w:r>
      <w:r w:rsidR="000E2A09" w:rsidRPr="00495EBB">
        <w:rPr>
          <w:rFonts w:eastAsia="Times New Roman"/>
          <w:color w:val="auto"/>
          <w:szCs w:val="24"/>
        </w:rPr>
        <w:t>) sugiere que, en contextos de crisis como Pataz, el respaldo legal y la legitimidad institucional son factores determinantes para la protección.</w:t>
      </w:r>
    </w:p>
    <w:p w14:paraId="43B284B6" w14:textId="77777777" w:rsidR="000B21B5" w:rsidRPr="00495EBB" w:rsidRDefault="000B21B5" w:rsidP="000B21B5">
      <w:pPr>
        <w:shd w:val="clear" w:color="auto" w:fill="FFFFFF"/>
        <w:spacing w:after="0" w:line="360" w:lineRule="auto"/>
        <w:ind w:left="0" w:firstLine="0"/>
        <w:rPr>
          <w:rFonts w:eastAsia="Times New Roman"/>
          <w:color w:val="auto"/>
          <w:szCs w:val="24"/>
          <w:lang w:val="es-PE"/>
        </w:rPr>
      </w:pPr>
      <w:r w:rsidRPr="00495EBB">
        <w:rPr>
          <w:rFonts w:eastAsia="Times New Roman"/>
          <w:color w:val="auto"/>
          <w:szCs w:val="24"/>
          <w:lang w:val="es-PE"/>
        </w:rPr>
        <w:t>La correlación positiva alta (ρ = 0,724) entre la autoridad para enfrentar al blanco y el resguardo de instalaciones y servicios públicos en Pataz es la más elevada entre las tres dimensiones analizadas. Este resultado es estadísticamente consistente con los planteamientos de Malpartida y Mansilla (1999) sobre la relevancia del marco constitucional del orden interno, así como con la idea de que instrumentos como el Decreto Legislativo N° 1186 y el Decreto Supremo N° 002-2024-PCM están asociados a mayores niveles de protección de infraestructura crítica, al menos en el contexto y la muestra estudiados.*</w:t>
      </w:r>
    </w:p>
    <w:p w14:paraId="329A1FF2" w14:textId="77777777" w:rsidR="000B21B5" w:rsidRPr="00495EBB" w:rsidRDefault="000B21B5" w:rsidP="000B21B5">
      <w:pPr>
        <w:shd w:val="clear" w:color="auto" w:fill="FFFFFF"/>
        <w:spacing w:after="0" w:line="360" w:lineRule="auto"/>
        <w:ind w:left="0" w:firstLine="0"/>
        <w:rPr>
          <w:rFonts w:eastAsia="Times New Roman"/>
          <w:color w:val="auto"/>
          <w:szCs w:val="24"/>
          <w:lang w:val="es-PE"/>
        </w:rPr>
      </w:pPr>
      <w:r w:rsidRPr="00495EBB">
        <w:rPr>
          <w:rFonts w:eastAsia="Times New Roman"/>
          <w:iCs/>
          <w:color w:val="auto"/>
          <w:szCs w:val="24"/>
          <w:lang w:val="es-PE"/>
        </w:rPr>
        <w:t>No obstante, debe enfatizarse que una correlación —incluso alta— no permite afirmar que el respaldo legal o la legitimidad institucional sean “factores determinantes” para el resguardo. La asociación observada es compatible con al menos tres explicaciones alternativas: (a) que contextos con mayor resguardo de instalaciones faciliten el ejercicio de la autoridad legal; (b) que una tercera variable (por ejemplo, mayor despliegue de fuerzas del orden) esté asociada tanto a la autoridad como al resguardo; (c) que el resultado refleje sesgos de medición o de selección muestral.</w:t>
      </w:r>
    </w:p>
    <w:p w14:paraId="5DC85AFB" w14:textId="77777777" w:rsidR="000B21B5" w:rsidRPr="00495EBB" w:rsidRDefault="000B21B5" w:rsidP="000B21B5">
      <w:pPr>
        <w:shd w:val="clear" w:color="auto" w:fill="FFFFFF"/>
        <w:spacing w:after="0" w:line="360" w:lineRule="auto"/>
        <w:ind w:left="0" w:firstLine="0"/>
        <w:rPr>
          <w:rFonts w:eastAsia="Times New Roman"/>
          <w:color w:val="auto"/>
          <w:szCs w:val="24"/>
          <w:lang w:val="es-PE"/>
        </w:rPr>
      </w:pPr>
      <w:r w:rsidRPr="00495EBB">
        <w:rPr>
          <w:rFonts w:eastAsia="Times New Roman"/>
          <w:iCs/>
          <w:color w:val="auto"/>
          <w:szCs w:val="24"/>
          <w:lang w:val="es-PE"/>
        </w:rPr>
        <w:t xml:space="preserve">Por lo tanto, la conclusión estadísticamente válida se limita a: existe una asociación positiva alta y significativa entre ambas variables. Cualquier </w:t>
      </w:r>
      <w:r w:rsidRPr="00495EBB">
        <w:rPr>
          <w:rFonts w:eastAsia="Times New Roman"/>
          <w:iCs/>
          <w:color w:val="auto"/>
          <w:szCs w:val="24"/>
          <w:lang w:val="es-PE"/>
        </w:rPr>
        <w:lastRenderedPageBreak/>
        <w:t>afirmación sobre la eficacia causal de los marcos legales o su carácter determinante requiere diseños de investigación adicionales (experimentos naturales, estudios de caso comparados, análisis de series temporales interrumpidas) que no están presentes en este informe</w:t>
      </w:r>
    </w:p>
    <w:p w14:paraId="50E8C91F" w14:textId="77777777" w:rsidR="00EB7FD7" w:rsidRPr="00495EBB" w:rsidRDefault="00EB7FD7" w:rsidP="007F7FB4">
      <w:pPr>
        <w:spacing w:after="200" w:line="360" w:lineRule="auto"/>
        <w:ind w:left="0" w:firstLine="0"/>
        <w:rPr>
          <w:rFonts w:eastAsia="Times New Roman"/>
          <w:color w:val="auto"/>
          <w:szCs w:val="24"/>
        </w:rPr>
      </w:pPr>
    </w:p>
    <w:p w14:paraId="670881BB" w14:textId="642044BA" w:rsidR="00EB7FD7" w:rsidRPr="00495EBB" w:rsidRDefault="00EB7FD7" w:rsidP="00EB7FD7">
      <w:pPr>
        <w:shd w:val="clear" w:color="auto" w:fill="FFFFFF"/>
        <w:spacing w:before="240" w:after="240" w:line="360" w:lineRule="auto"/>
        <w:ind w:left="0" w:firstLine="0"/>
        <w:rPr>
          <w:rFonts w:eastAsia="Times New Roman"/>
          <w:color w:val="auto"/>
          <w:szCs w:val="24"/>
        </w:rPr>
      </w:pPr>
      <w:r w:rsidRPr="00495EBB">
        <w:rPr>
          <w:rFonts w:eastAsia="Times New Roman"/>
          <w:bCs/>
          <w:color w:val="auto"/>
          <w:szCs w:val="24"/>
        </w:rPr>
        <w:t>Conclusión final de la contrastación:</w:t>
      </w:r>
      <w:r w:rsidRPr="00495EBB">
        <w:rPr>
          <w:rFonts w:eastAsia="Times New Roman"/>
          <w:color w:val="auto"/>
          <w:szCs w:val="24"/>
        </w:rPr>
        <w:t> Las cuatro hipótesis planteadas han sido comprobadas estadísticamente. La hipótesis principal muestra una correlación positiva alta (0,792), mientras que las hipótesis específicas presentan correlaciones que van de moderadas (0,516)</w:t>
      </w:r>
      <w:r w:rsidR="00B610FE" w:rsidRPr="00495EBB">
        <w:rPr>
          <w:rFonts w:eastAsia="Times New Roman"/>
          <w:color w:val="auto"/>
          <w:szCs w:val="24"/>
        </w:rPr>
        <w:t>, (0</w:t>
      </w:r>
      <w:r w:rsidR="00B610FE" w:rsidRPr="00495EBB">
        <w:rPr>
          <w:rFonts w:eastAsia="Times New Roman"/>
          <w:bCs/>
          <w:color w:val="auto"/>
          <w:szCs w:val="24"/>
        </w:rPr>
        <w:t>,683)</w:t>
      </w:r>
      <w:r w:rsidR="00E757C0" w:rsidRPr="00495EBB">
        <w:rPr>
          <w:rFonts w:eastAsia="Times New Roman"/>
          <w:bCs/>
          <w:color w:val="auto"/>
          <w:szCs w:val="24"/>
        </w:rPr>
        <w:t>,</w:t>
      </w:r>
      <w:r w:rsidR="00B610FE" w:rsidRPr="00495EBB">
        <w:rPr>
          <w:rStyle w:val="Textoennegrita"/>
          <w:b w:val="0"/>
          <w:color w:val="auto"/>
        </w:rPr>
        <w:t xml:space="preserve"> </w:t>
      </w:r>
      <w:r w:rsidRPr="00495EBB">
        <w:rPr>
          <w:rFonts w:eastAsia="Times New Roman"/>
          <w:color w:val="auto"/>
          <w:szCs w:val="24"/>
        </w:rPr>
        <w:t xml:space="preserve"> a altas (0,724). Estos resultados confirman que las tres dimensiones de las Operaciones de Información</w:t>
      </w:r>
      <w:r w:rsidR="00057775" w:rsidRPr="00495EBB">
        <w:rPr>
          <w:rFonts w:eastAsia="Times New Roman"/>
          <w:color w:val="auto"/>
          <w:szCs w:val="24"/>
        </w:rPr>
        <w:t xml:space="preserve"> son correlacionadas con las tres dimensiones del restablecimiento del orden interno</w:t>
      </w:r>
      <w:r w:rsidR="004311BC" w:rsidRPr="00495EBB">
        <w:rPr>
          <w:rFonts w:eastAsia="Times New Roman"/>
          <w:color w:val="auto"/>
          <w:szCs w:val="24"/>
        </w:rPr>
        <w:t>.</w:t>
      </w:r>
    </w:p>
    <w:p w14:paraId="0D789C15" w14:textId="6CA73A7D" w:rsidR="00EB7FD7" w:rsidRPr="00495EBB" w:rsidRDefault="000B21B5" w:rsidP="007F7FB4">
      <w:pPr>
        <w:spacing w:after="200" w:line="360" w:lineRule="auto"/>
        <w:ind w:left="0" w:firstLine="0"/>
        <w:rPr>
          <w:color w:val="auto"/>
          <w:szCs w:val="24"/>
        </w:rPr>
      </w:pPr>
      <w:r w:rsidRPr="00495EBB">
        <w:rPr>
          <w:color w:val="auto"/>
          <w:shd w:val="clear" w:color="auto" w:fill="FFFFFF"/>
        </w:rPr>
        <w:t>En conjunto, los cuatro contrastes de hipótesis realizados mediante el coeficiente Rho de Spearman proporcionan evidencia estadística suficiente para afirmar que, en el contexto y la muestra estudiados de Pataz, existe una asociación positiva estadísticamente significativa entre las Operaciones de Información y el restablecimiento del orden interno, tanto en su relación general (ρ = 0,792) como en cada una de las tres relaciones específicas entre dimensiones (ρ = 0,516; 0,683; 0,724). Las magnitudes de estas asociaciones son moderadas a altas. Sin embargo, estos resultados no permiten inferir relaciones causales ni validar definitivamente las hipótesis sustantivas más allá de la asociación observada. Se recomienda complementar este análisis con diseños de investigación que permitan controlar variables confusoras y explorar direccionalidad, así como con estudios cualitativos que aporten comprensión de los mecanismos subyacentes</w:t>
      </w:r>
    </w:p>
    <w:p w14:paraId="3AA8C021" w14:textId="77777777" w:rsidR="007F7FB4" w:rsidRPr="00495EBB" w:rsidRDefault="007F7FB4">
      <w:pPr>
        <w:spacing w:after="160" w:line="259" w:lineRule="auto"/>
        <w:ind w:left="0" w:firstLine="0"/>
        <w:jc w:val="left"/>
        <w:rPr>
          <w:color w:val="auto"/>
          <w:szCs w:val="24"/>
        </w:rPr>
      </w:pPr>
      <w:r w:rsidRPr="00495EBB">
        <w:rPr>
          <w:color w:val="auto"/>
          <w:szCs w:val="24"/>
        </w:rPr>
        <w:br w:type="page"/>
      </w:r>
    </w:p>
    <w:p w14:paraId="303379BE" w14:textId="77777777" w:rsidR="00C06CCF" w:rsidRPr="00495EBB" w:rsidRDefault="00C06CCF" w:rsidP="007F7FB4">
      <w:pPr>
        <w:spacing w:after="200" w:line="360" w:lineRule="auto"/>
        <w:ind w:left="0" w:firstLine="0"/>
        <w:rPr>
          <w:color w:val="auto"/>
          <w:szCs w:val="24"/>
        </w:rPr>
      </w:pPr>
    </w:p>
    <w:p w14:paraId="10DD335C" w14:textId="77777777" w:rsidR="00C06CCF" w:rsidRPr="00495EBB" w:rsidRDefault="00C06CCF" w:rsidP="00D263DB">
      <w:pPr>
        <w:pStyle w:val="Ttulo2"/>
        <w:numPr>
          <w:ilvl w:val="1"/>
          <w:numId w:val="9"/>
        </w:numPr>
        <w:shd w:val="clear" w:color="auto" w:fill="FFFFFF" w:themeFill="background1"/>
        <w:tabs>
          <w:tab w:val="left" w:pos="0"/>
        </w:tabs>
        <w:spacing w:before="0" w:after="120" w:line="360" w:lineRule="auto"/>
        <w:jc w:val="left"/>
        <w:rPr>
          <w:rFonts w:ascii="Arial" w:hAnsi="Arial" w:cs="Arial"/>
          <w:b/>
          <w:color w:val="auto"/>
          <w:sz w:val="24"/>
          <w:szCs w:val="24"/>
        </w:rPr>
      </w:pPr>
      <w:bookmarkStart w:id="10" w:name="_Toc176272082"/>
      <w:bookmarkStart w:id="11" w:name="_Toc181897255"/>
      <w:r w:rsidRPr="00495EBB">
        <w:rPr>
          <w:rFonts w:ascii="Arial" w:hAnsi="Arial" w:cs="Arial"/>
          <w:b/>
          <w:color w:val="auto"/>
          <w:sz w:val="24"/>
          <w:szCs w:val="24"/>
        </w:rPr>
        <w:t xml:space="preserve">  </w:t>
      </w:r>
      <w:bookmarkEnd w:id="10"/>
      <w:bookmarkEnd w:id="11"/>
      <w:r w:rsidRPr="00495EBB">
        <w:rPr>
          <w:rFonts w:ascii="Arial" w:hAnsi="Arial" w:cs="Arial"/>
          <w:b/>
          <w:color w:val="auto"/>
          <w:sz w:val="24"/>
          <w:szCs w:val="24"/>
        </w:rPr>
        <w:t>Discusión de resultados</w:t>
      </w:r>
    </w:p>
    <w:p w14:paraId="0E205FEA" w14:textId="77777777" w:rsidR="00940702" w:rsidRPr="00495EBB" w:rsidRDefault="00940702" w:rsidP="00940702">
      <w:pPr>
        <w:rPr>
          <w:color w:val="auto"/>
        </w:rPr>
      </w:pPr>
    </w:p>
    <w:p w14:paraId="11081775" w14:textId="70E1C7C8" w:rsidR="00C06CCF" w:rsidRPr="00495EBB" w:rsidRDefault="00C06CCF" w:rsidP="00C06CCF">
      <w:pPr>
        <w:tabs>
          <w:tab w:val="left" w:pos="0"/>
        </w:tabs>
        <w:spacing w:after="120" w:line="360" w:lineRule="auto"/>
        <w:ind w:left="0" w:firstLine="720"/>
        <w:rPr>
          <w:color w:val="auto"/>
          <w:szCs w:val="24"/>
        </w:rPr>
      </w:pPr>
      <w:r w:rsidRPr="00495EBB">
        <w:rPr>
          <w:color w:val="auto"/>
          <w:szCs w:val="24"/>
        </w:rPr>
        <w:t xml:space="preserve">Con respecto a la hipótesis general, estos resultados se establecieron concordante por razones suficientes para afirmar que existe una correlación positiva </w:t>
      </w:r>
      <w:r w:rsidR="005815BF" w:rsidRPr="00495EBB">
        <w:rPr>
          <w:color w:val="auto"/>
          <w:szCs w:val="24"/>
        </w:rPr>
        <w:t>alta</w:t>
      </w:r>
      <w:r w:rsidRPr="00495EBB">
        <w:rPr>
          <w:color w:val="auto"/>
          <w:szCs w:val="24"/>
        </w:rPr>
        <w:t xml:space="preserve"> (r=</w:t>
      </w:r>
      <w:r w:rsidR="00940702" w:rsidRPr="00495EBB">
        <w:rPr>
          <w:color w:val="auto"/>
        </w:rPr>
        <w:t>0,792</w:t>
      </w:r>
      <w:r w:rsidRPr="00495EBB">
        <w:rPr>
          <w:color w:val="auto"/>
          <w:szCs w:val="24"/>
        </w:rPr>
        <w:t xml:space="preserve">) sobre las </w:t>
      </w:r>
      <w:r w:rsidR="00B30C0A" w:rsidRPr="00495EBB">
        <w:rPr>
          <w:color w:val="auto"/>
          <w:szCs w:val="24"/>
        </w:rPr>
        <w:t xml:space="preserve"> variables de operaciones de información y el restablecimiento del orden interno</w:t>
      </w:r>
      <w:r w:rsidRPr="00495EBB">
        <w:rPr>
          <w:color w:val="auto"/>
          <w:szCs w:val="24"/>
        </w:rPr>
        <w:t>.</w:t>
      </w:r>
    </w:p>
    <w:p w14:paraId="7E789E78" w14:textId="77777777" w:rsidR="00C06CCF" w:rsidRPr="00495EBB" w:rsidRDefault="00C06CCF" w:rsidP="00C06CCF">
      <w:pPr>
        <w:tabs>
          <w:tab w:val="left" w:pos="0"/>
        </w:tabs>
        <w:spacing w:after="120" w:line="360" w:lineRule="auto"/>
        <w:ind w:left="0" w:firstLine="720"/>
        <w:rPr>
          <w:color w:val="auto"/>
          <w:szCs w:val="24"/>
        </w:rPr>
      </w:pPr>
    </w:p>
    <w:p w14:paraId="74645FEC" w14:textId="579A55C2" w:rsidR="00C06CCF" w:rsidRPr="00495EBB" w:rsidRDefault="00C06CCF" w:rsidP="00C06CCF">
      <w:pPr>
        <w:tabs>
          <w:tab w:val="left" w:pos="426"/>
        </w:tabs>
        <w:autoSpaceDE w:val="0"/>
        <w:autoSpaceDN w:val="0"/>
        <w:adjustRightInd w:val="0"/>
        <w:spacing w:after="0" w:line="360" w:lineRule="auto"/>
        <w:ind w:left="0" w:firstLine="0"/>
        <w:rPr>
          <w:b/>
          <w:bCs/>
          <w:color w:val="auto"/>
          <w:szCs w:val="24"/>
        </w:rPr>
      </w:pPr>
      <w:r w:rsidRPr="00495EBB">
        <w:rPr>
          <w:b/>
          <w:bCs/>
          <w:color w:val="auto"/>
          <w:szCs w:val="24"/>
        </w:rPr>
        <w:t xml:space="preserve">Figura </w:t>
      </w:r>
      <w:r w:rsidR="00301158" w:rsidRPr="00495EBB">
        <w:rPr>
          <w:b/>
          <w:bCs/>
          <w:color w:val="auto"/>
          <w:szCs w:val="24"/>
        </w:rPr>
        <w:t>35</w:t>
      </w:r>
    </w:p>
    <w:p w14:paraId="49C0C42A" w14:textId="5B6C4F51" w:rsidR="00C06CCF" w:rsidRPr="00495EBB" w:rsidRDefault="00C06CCF" w:rsidP="00C06CCF">
      <w:pPr>
        <w:spacing w:after="0" w:line="240" w:lineRule="auto"/>
        <w:ind w:left="0" w:firstLine="0"/>
        <w:rPr>
          <w:rFonts w:eastAsia="Times New Roman"/>
          <w:i/>
          <w:iCs/>
          <w:color w:val="auto"/>
          <w:szCs w:val="24"/>
          <w:lang w:eastAsia="es-ES"/>
        </w:rPr>
      </w:pPr>
      <w:r w:rsidRPr="00495EBB">
        <w:rPr>
          <w:rFonts w:eastAsia="Times New Roman"/>
          <w:i/>
          <w:iCs/>
          <w:color w:val="auto"/>
          <w:szCs w:val="24"/>
          <w:lang w:eastAsia="es-ES"/>
        </w:rPr>
        <w:t>Gráfic</w:t>
      </w:r>
      <w:r w:rsidR="005D46D5" w:rsidRPr="00495EBB">
        <w:rPr>
          <w:rFonts w:eastAsia="Times New Roman"/>
          <w:i/>
          <w:iCs/>
          <w:color w:val="auto"/>
          <w:szCs w:val="24"/>
          <w:lang w:eastAsia="es-ES"/>
        </w:rPr>
        <w:t>a</w:t>
      </w:r>
      <w:r w:rsidRPr="00495EBB">
        <w:rPr>
          <w:rFonts w:eastAsia="Times New Roman"/>
          <w:i/>
          <w:iCs/>
          <w:color w:val="auto"/>
          <w:szCs w:val="24"/>
          <w:lang w:eastAsia="es-ES"/>
        </w:rPr>
        <w:t xml:space="preserve"> de correlación positiva entre </w:t>
      </w:r>
      <w:r w:rsidR="003A6AE1" w:rsidRPr="00495EBB">
        <w:rPr>
          <w:rFonts w:eastAsia="Times New Roman"/>
          <w:i/>
          <w:iCs/>
          <w:color w:val="auto"/>
          <w:szCs w:val="24"/>
          <w:lang w:eastAsia="es-ES"/>
        </w:rPr>
        <w:t>Operaciones de I</w:t>
      </w:r>
      <w:r w:rsidR="00921E4A" w:rsidRPr="00495EBB">
        <w:rPr>
          <w:rFonts w:eastAsia="Times New Roman"/>
          <w:i/>
          <w:iCs/>
          <w:color w:val="auto"/>
          <w:szCs w:val="24"/>
          <w:lang w:eastAsia="es-ES"/>
        </w:rPr>
        <w:t>nformación</w:t>
      </w:r>
      <w:r w:rsidR="00A521B2" w:rsidRPr="00495EBB">
        <w:rPr>
          <w:rFonts w:eastAsia="Times New Roman"/>
          <w:i/>
          <w:iCs/>
          <w:color w:val="auto"/>
          <w:szCs w:val="24"/>
          <w:lang w:eastAsia="es-ES"/>
        </w:rPr>
        <w:t xml:space="preserve"> </w:t>
      </w:r>
      <w:r w:rsidRPr="00495EBB">
        <w:rPr>
          <w:rFonts w:eastAsia="Times New Roman"/>
          <w:i/>
          <w:iCs/>
          <w:color w:val="auto"/>
          <w:szCs w:val="24"/>
          <w:lang w:eastAsia="es-ES"/>
        </w:rPr>
        <w:t>y</w:t>
      </w:r>
      <w:r w:rsidR="00A521B2" w:rsidRPr="00495EBB">
        <w:rPr>
          <w:rFonts w:eastAsia="Times New Roman"/>
          <w:i/>
          <w:iCs/>
          <w:color w:val="auto"/>
          <w:szCs w:val="24"/>
          <w:lang w:eastAsia="es-ES"/>
        </w:rPr>
        <w:t xml:space="preserve"> el Restablecimiento del Orden Interno</w:t>
      </w:r>
      <w:r w:rsidRPr="00495EBB">
        <w:rPr>
          <w:rFonts w:eastAsia="Times New Roman"/>
          <w:i/>
          <w:iCs/>
          <w:color w:val="auto"/>
          <w:szCs w:val="24"/>
          <w:lang w:eastAsia="es-ES"/>
        </w:rPr>
        <w:tab/>
      </w:r>
    </w:p>
    <w:p w14:paraId="03325A99" w14:textId="099ABC2B" w:rsidR="00C06CCF" w:rsidRPr="00495EBB" w:rsidRDefault="00A521B2" w:rsidP="00C06CCF">
      <w:pPr>
        <w:spacing w:after="0" w:line="240" w:lineRule="auto"/>
        <w:ind w:left="0" w:firstLine="720"/>
        <w:rPr>
          <w:rFonts w:eastAsia="Times New Roman"/>
          <w:b/>
          <w:bCs/>
          <w:color w:val="auto"/>
          <w:szCs w:val="24"/>
          <w:lang w:eastAsia="es-ES"/>
        </w:rPr>
      </w:pPr>
      <w:r w:rsidRPr="00495EBB">
        <w:rPr>
          <w:rFonts w:eastAsia="Times New Roman"/>
          <w:b/>
          <w:bCs/>
          <w:noProof/>
          <w:color w:val="auto"/>
          <w:szCs w:val="24"/>
          <w:lang w:val="es-PE"/>
        </w:rPr>
        <w:drawing>
          <wp:inline distT="0" distB="0" distL="0" distR="0" wp14:anchorId="0072E427" wp14:editId="7D7B989D">
            <wp:extent cx="1664970" cy="1446530"/>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4970" cy="1446530"/>
                    </a:xfrm>
                    <a:prstGeom prst="rect">
                      <a:avLst/>
                    </a:prstGeom>
                    <a:noFill/>
                    <a:ln>
                      <a:noFill/>
                    </a:ln>
                  </pic:spPr>
                </pic:pic>
              </a:graphicData>
            </a:graphic>
          </wp:inline>
        </w:drawing>
      </w:r>
    </w:p>
    <w:p w14:paraId="3DCA632B" w14:textId="77777777" w:rsidR="00C06CCF" w:rsidRPr="00495EBB" w:rsidRDefault="00C06CCF" w:rsidP="00C06CCF">
      <w:pPr>
        <w:spacing w:after="0" w:line="240" w:lineRule="auto"/>
        <w:ind w:left="0" w:firstLine="720"/>
        <w:rPr>
          <w:rFonts w:eastAsia="Times New Roman"/>
          <w:b/>
          <w:bCs/>
          <w:color w:val="auto"/>
          <w:szCs w:val="24"/>
          <w:lang w:eastAsia="es-ES"/>
        </w:rPr>
      </w:pPr>
    </w:p>
    <w:p w14:paraId="184B3C52" w14:textId="77777777" w:rsidR="00C06CCF" w:rsidRPr="00495EBB" w:rsidRDefault="00C06CCF" w:rsidP="00C06CCF">
      <w:pPr>
        <w:spacing w:after="0" w:line="240" w:lineRule="auto"/>
        <w:ind w:left="0" w:firstLine="720"/>
        <w:rPr>
          <w:rFonts w:eastAsia="Times New Roman"/>
          <w:b/>
          <w:bCs/>
          <w:color w:val="auto"/>
          <w:szCs w:val="24"/>
          <w:lang w:eastAsia="es-ES"/>
        </w:rPr>
      </w:pPr>
    </w:p>
    <w:p w14:paraId="1955DC26" w14:textId="0339C0D3" w:rsidR="00C06CCF" w:rsidRPr="00495EBB" w:rsidRDefault="00C06CCF" w:rsidP="00A521B2">
      <w:pPr>
        <w:autoSpaceDE w:val="0"/>
        <w:autoSpaceDN w:val="0"/>
        <w:adjustRightInd w:val="0"/>
        <w:spacing w:after="0" w:line="360" w:lineRule="auto"/>
        <w:ind w:left="0" w:firstLine="11"/>
        <w:rPr>
          <w:color w:val="auto"/>
          <w:szCs w:val="24"/>
        </w:rPr>
      </w:pPr>
      <w:r w:rsidRPr="00495EBB">
        <w:rPr>
          <w:i/>
          <w:iCs/>
          <w:color w:val="auto"/>
          <w:szCs w:val="24"/>
        </w:rPr>
        <w:t>Nota.</w:t>
      </w:r>
      <w:r w:rsidRPr="00495EBB">
        <w:rPr>
          <w:b/>
          <w:bCs/>
          <w:color w:val="auto"/>
          <w:szCs w:val="24"/>
        </w:rPr>
        <w:t xml:space="preserve"> </w:t>
      </w:r>
      <w:r w:rsidR="00B30C0A" w:rsidRPr="00495EBB">
        <w:rPr>
          <w:color w:val="auto"/>
          <w:szCs w:val="24"/>
        </w:rPr>
        <w:t xml:space="preserve">La figura </w:t>
      </w:r>
      <w:r w:rsidRPr="00495EBB">
        <w:rPr>
          <w:color w:val="auto"/>
          <w:szCs w:val="24"/>
        </w:rPr>
        <w:t xml:space="preserve">muestra el nivel de correlación positiva </w:t>
      </w:r>
      <w:r w:rsidR="00C44ACB" w:rsidRPr="00495EBB">
        <w:rPr>
          <w:color w:val="auto"/>
          <w:szCs w:val="24"/>
        </w:rPr>
        <w:t>alta</w:t>
      </w:r>
      <w:r w:rsidRPr="00495EBB">
        <w:rPr>
          <w:color w:val="auto"/>
          <w:szCs w:val="24"/>
        </w:rPr>
        <w:t xml:space="preserve"> alcanzad</w:t>
      </w:r>
      <w:r w:rsidR="00301158" w:rsidRPr="00495EBB">
        <w:rPr>
          <w:color w:val="auto"/>
          <w:szCs w:val="24"/>
        </w:rPr>
        <w:t>a</w:t>
      </w:r>
      <w:r w:rsidRPr="00495EBB">
        <w:rPr>
          <w:color w:val="auto"/>
          <w:szCs w:val="24"/>
        </w:rPr>
        <w:t>.</w:t>
      </w:r>
    </w:p>
    <w:p w14:paraId="0DEB66CA" w14:textId="77777777" w:rsidR="00C06CCF" w:rsidRPr="00495EBB" w:rsidRDefault="00C06CCF" w:rsidP="00C06CCF">
      <w:pPr>
        <w:tabs>
          <w:tab w:val="left" w:pos="567"/>
        </w:tabs>
        <w:spacing w:after="120" w:line="360" w:lineRule="auto"/>
        <w:ind w:left="0" w:firstLine="720"/>
        <w:rPr>
          <w:color w:val="auto"/>
          <w:szCs w:val="24"/>
          <w:shd w:val="clear" w:color="auto" w:fill="FFFFFF"/>
        </w:rPr>
      </w:pPr>
    </w:p>
    <w:p w14:paraId="605747C0" w14:textId="734080B0" w:rsidR="00294894" w:rsidRPr="00495EBB" w:rsidRDefault="00294894" w:rsidP="00294894">
      <w:pPr>
        <w:tabs>
          <w:tab w:val="left" w:pos="0"/>
        </w:tabs>
        <w:spacing w:after="120" w:line="360" w:lineRule="auto"/>
        <w:ind w:left="0" w:firstLine="720"/>
        <w:rPr>
          <w:color w:val="auto"/>
          <w:szCs w:val="24"/>
        </w:rPr>
      </w:pPr>
      <w:r w:rsidRPr="00495EBB">
        <w:rPr>
          <w:color w:val="auto"/>
          <w:szCs w:val="24"/>
        </w:rPr>
        <w:t xml:space="preserve">En la representación gráfica se muestra la correlación significativa positiva </w:t>
      </w:r>
      <w:r w:rsidR="003367B0" w:rsidRPr="00495EBB">
        <w:rPr>
          <w:color w:val="auto"/>
          <w:szCs w:val="24"/>
        </w:rPr>
        <w:t>alta</w:t>
      </w:r>
      <w:r w:rsidRPr="00495EBB">
        <w:rPr>
          <w:color w:val="auto"/>
          <w:szCs w:val="24"/>
        </w:rPr>
        <w:t xml:space="preserve"> entre la variable de operaciones de información y la variable restablecimiento del orden interno, pudiéndose comprobar el contexto muy aceptable de las variables desde la relación del proceso de operaciones de información y el restablecimiento del orden interno correlación positiva alta. </w:t>
      </w:r>
    </w:p>
    <w:p w14:paraId="0C95C6AB" w14:textId="77777777" w:rsidR="00AF760F" w:rsidRPr="00495EBB" w:rsidRDefault="00AF760F" w:rsidP="008A45FA">
      <w:pPr>
        <w:tabs>
          <w:tab w:val="left" w:pos="0"/>
        </w:tabs>
        <w:spacing w:after="120" w:line="360" w:lineRule="auto"/>
        <w:rPr>
          <w:color w:val="auto"/>
          <w:szCs w:val="24"/>
        </w:rPr>
      </w:pPr>
    </w:p>
    <w:p w14:paraId="275214B3" w14:textId="31FC85A0" w:rsidR="00953FFA" w:rsidRPr="00495EBB" w:rsidRDefault="008A45FA" w:rsidP="008A45FA">
      <w:pPr>
        <w:tabs>
          <w:tab w:val="left" w:pos="0"/>
        </w:tabs>
        <w:spacing w:after="120" w:line="360" w:lineRule="auto"/>
        <w:rPr>
          <w:color w:val="auto"/>
          <w:szCs w:val="24"/>
        </w:rPr>
      </w:pPr>
      <w:r w:rsidRPr="00495EBB">
        <w:rPr>
          <w:color w:val="auto"/>
          <w:szCs w:val="24"/>
        </w:rPr>
        <w:t>Discusión entre el estudio de Chah (2022) y Revello (2024)</w:t>
      </w:r>
    </w:p>
    <w:p w14:paraId="6027565A" w14:textId="59EDB099" w:rsidR="00940702" w:rsidRPr="00495EBB" w:rsidRDefault="000070BD" w:rsidP="00940702">
      <w:pPr>
        <w:pStyle w:val="Ttulo1"/>
        <w:rPr>
          <w:b w:val="0"/>
          <w:color w:val="auto"/>
          <w:sz w:val="24"/>
          <w:szCs w:val="24"/>
        </w:rPr>
      </w:pPr>
      <w:r w:rsidRPr="00495EBB">
        <w:rPr>
          <w:rStyle w:val="Textoennegrita"/>
          <w:b/>
          <w:bCs w:val="0"/>
          <w:color w:val="auto"/>
          <w:sz w:val="24"/>
          <w:szCs w:val="24"/>
        </w:rPr>
        <w:t>Síntesis del contraste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0"/>
        <w:gridCol w:w="3531"/>
        <w:gridCol w:w="3612"/>
      </w:tblGrid>
      <w:tr w:rsidR="00495EBB" w:rsidRPr="00495EBB" w14:paraId="03AD5549" w14:textId="77777777" w:rsidTr="00940702">
        <w:trPr>
          <w:tblHeader/>
          <w:tblCellSpacing w:w="15" w:type="dxa"/>
        </w:trPr>
        <w:tc>
          <w:tcPr>
            <w:tcW w:w="0" w:type="auto"/>
            <w:vAlign w:val="center"/>
            <w:hideMark/>
          </w:tcPr>
          <w:p w14:paraId="6028AA56" w14:textId="77777777" w:rsidR="00940702" w:rsidRPr="00495EBB" w:rsidRDefault="00940702">
            <w:pPr>
              <w:jc w:val="center"/>
              <w:rPr>
                <w:b/>
                <w:bCs/>
                <w:color w:val="auto"/>
                <w:szCs w:val="24"/>
              </w:rPr>
            </w:pPr>
            <w:r w:rsidRPr="00495EBB">
              <w:rPr>
                <w:b/>
                <w:bCs/>
                <w:color w:val="auto"/>
                <w:szCs w:val="24"/>
              </w:rPr>
              <w:t>Aspecto</w:t>
            </w:r>
          </w:p>
        </w:tc>
        <w:tc>
          <w:tcPr>
            <w:tcW w:w="0" w:type="auto"/>
            <w:vAlign w:val="center"/>
            <w:hideMark/>
          </w:tcPr>
          <w:p w14:paraId="131B97D0" w14:textId="10E77C7E" w:rsidR="00940702" w:rsidRPr="00495EBB" w:rsidRDefault="00940702" w:rsidP="008A45FA">
            <w:pPr>
              <w:ind w:left="125" w:firstLine="0"/>
              <w:jc w:val="center"/>
              <w:rPr>
                <w:b/>
                <w:bCs/>
                <w:color w:val="auto"/>
                <w:szCs w:val="24"/>
              </w:rPr>
            </w:pPr>
            <w:r w:rsidRPr="00495EBB">
              <w:rPr>
                <w:b/>
                <w:bCs/>
                <w:color w:val="auto"/>
                <w:szCs w:val="24"/>
              </w:rPr>
              <w:t xml:space="preserve">Estudio </w:t>
            </w:r>
            <w:r w:rsidR="008A45FA" w:rsidRPr="00495EBB">
              <w:rPr>
                <w:b/>
                <w:bCs/>
                <w:color w:val="auto"/>
                <w:szCs w:val="24"/>
              </w:rPr>
              <w:t>Revello</w:t>
            </w:r>
            <w:r w:rsidRPr="00495EBB">
              <w:rPr>
                <w:b/>
                <w:bCs/>
                <w:color w:val="auto"/>
                <w:szCs w:val="24"/>
              </w:rPr>
              <w:t xml:space="preserve"> (2024)</w:t>
            </w:r>
          </w:p>
        </w:tc>
        <w:tc>
          <w:tcPr>
            <w:tcW w:w="0" w:type="auto"/>
            <w:vAlign w:val="center"/>
            <w:hideMark/>
          </w:tcPr>
          <w:p w14:paraId="249BAFA0" w14:textId="77777777" w:rsidR="00940702" w:rsidRPr="00495EBB" w:rsidRDefault="00940702" w:rsidP="00953FFA">
            <w:pPr>
              <w:ind w:left="185" w:firstLine="0"/>
              <w:jc w:val="center"/>
              <w:rPr>
                <w:b/>
                <w:bCs/>
                <w:color w:val="auto"/>
                <w:szCs w:val="24"/>
              </w:rPr>
            </w:pPr>
            <w:r w:rsidRPr="00495EBB">
              <w:rPr>
                <w:b/>
                <w:bCs/>
                <w:color w:val="auto"/>
                <w:szCs w:val="24"/>
              </w:rPr>
              <w:t>Estudio Chah (2022)</w:t>
            </w:r>
          </w:p>
        </w:tc>
      </w:tr>
      <w:tr w:rsidR="00495EBB" w:rsidRPr="00495EBB" w14:paraId="4B6C3444" w14:textId="77777777" w:rsidTr="00940702">
        <w:trPr>
          <w:tblCellSpacing w:w="15" w:type="dxa"/>
        </w:trPr>
        <w:tc>
          <w:tcPr>
            <w:tcW w:w="0" w:type="auto"/>
            <w:vAlign w:val="center"/>
            <w:hideMark/>
          </w:tcPr>
          <w:p w14:paraId="2BAD81ED" w14:textId="77777777" w:rsidR="00940702" w:rsidRPr="00495EBB" w:rsidRDefault="00940702" w:rsidP="00940702">
            <w:pPr>
              <w:jc w:val="left"/>
              <w:rPr>
                <w:color w:val="auto"/>
                <w:szCs w:val="24"/>
              </w:rPr>
            </w:pPr>
            <w:r w:rsidRPr="00495EBB">
              <w:rPr>
                <w:color w:val="auto"/>
                <w:szCs w:val="24"/>
              </w:rPr>
              <w:t>Enfoque</w:t>
            </w:r>
          </w:p>
        </w:tc>
        <w:tc>
          <w:tcPr>
            <w:tcW w:w="0" w:type="auto"/>
            <w:vAlign w:val="center"/>
            <w:hideMark/>
          </w:tcPr>
          <w:p w14:paraId="3A5E219D" w14:textId="77777777" w:rsidR="00940702" w:rsidRPr="00495EBB" w:rsidRDefault="00940702" w:rsidP="00953FFA">
            <w:pPr>
              <w:ind w:left="125" w:firstLine="0"/>
              <w:jc w:val="left"/>
              <w:rPr>
                <w:color w:val="auto"/>
                <w:szCs w:val="24"/>
              </w:rPr>
            </w:pPr>
            <w:r w:rsidRPr="00495EBB">
              <w:rPr>
                <w:color w:val="auto"/>
                <w:szCs w:val="24"/>
              </w:rPr>
              <w:t>Operacional – estratégico</w:t>
            </w:r>
          </w:p>
        </w:tc>
        <w:tc>
          <w:tcPr>
            <w:tcW w:w="0" w:type="auto"/>
            <w:vAlign w:val="center"/>
            <w:hideMark/>
          </w:tcPr>
          <w:p w14:paraId="483C4692" w14:textId="77777777" w:rsidR="00940702" w:rsidRPr="00495EBB" w:rsidRDefault="00940702" w:rsidP="00953FFA">
            <w:pPr>
              <w:ind w:left="185" w:firstLine="0"/>
              <w:jc w:val="left"/>
              <w:rPr>
                <w:color w:val="auto"/>
                <w:szCs w:val="24"/>
              </w:rPr>
            </w:pPr>
            <w:r w:rsidRPr="00495EBB">
              <w:rPr>
                <w:color w:val="auto"/>
                <w:szCs w:val="24"/>
              </w:rPr>
              <w:t>Tecnológico – analítico</w:t>
            </w:r>
          </w:p>
        </w:tc>
      </w:tr>
      <w:tr w:rsidR="00495EBB" w:rsidRPr="00495EBB" w14:paraId="4C34157A" w14:textId="77777777" w:rsidTr="00940702">
        <w:trPr>
          <w:tblCellSpacing w:w="15" w:type="dxa"/>
        </w:trPr>
        <w:tc>
          <w:tcPr>
            <w:tcW w:w="0" w:type="auto"/>
            <w:vAlign w:val="center"/>
            <w:hideMark/>
          </w:tcPr>
          <w:p w14:paraId="111DFDC1" w14:textId="77777777" w:rsidR="00940702" w:rsidRPr="00495EBB" w:rsidRDefault="00940702" w:rsidP="00940702">
            <w:pPr>
              <w:jc w:val="left"/>
              <w:rPr>
                <w:color w:val="auto"/>
                <w:szCs w:val="24"/>
              </w:rPr>
            </w:pPr>
            <w:r w:rsidRPr="00495EBB">
              <w:rPr>
                <w:color w:val="auto"/>
                <w:szCs w:val="24"/>
              </w:rPr>
              <w:t>Objeto</w:t>
            </w:r>
          </w:p>
        </w:tc>
        <w:tc>
          <w:tcPr>
            <w:tcW w:w="0" w:type="auto"/>
            <w:vAlign w:val="center"/>
            <w:hideMark/>
          </w:tcPr>
          <w:p w14:paraId="469CA1EA" w14:textId="77777777" w:rsidR="00940702" w:rsidRPr="00495EBB" w:rsidRDefault="00940702" w:rsidP="00953FFA">
            <w:pPr>
              <w:ind w:left="125" w:firstLine="0"/>
              <w:jc w:val="left"/>
              <w:rPr>
                <w:color w:val="auto"/>
                <w:szCs w:val="24"/>
              </w:rPr>
            </w:pPr>
            <w:r w:rsidRPr="00495EBB">
              <w:rPr>
                <w:color w:val="auto"/>
                <w:szCs w:val="24"/>
              </w:rPr>
              <w:t>Orden interno</w:t>
            </w:r>
          </w:p>
        </w:tc>
        <w:tc>
          <w:tcPr>
            <w:tcW w:w="0" w:type="auto"/>
            <w:vAlign w:val="center"/>
            <w:hideMark/>
          </w:tcPr>
          <w:p w14:paraId="01FC6ED2" w14:textId="77777777" w:rsidR="00940702" w:rsidRPr="00495EBB" w:rsidRDefault="00940702" w:rsidP="00953FFA">
            <w:pPr>
              <w:ind w:left="185" w:firstLine="0"/>
              <w:jc w:val="left"/>
              <w:rPr>
                <w:color w:val="auto"/>
                <w:szCs w:val="24"/>
              </w:rPr>
            </w:pPr>
            <w:r w:rsidRPr="00495EBB">
              <w:rPr>
                <w:color w:val="auto"/>
                <w:szCs w:val="24"/>
              </w:rPr>
              <w:t>Gestión de datos</w:t>
            </w:r>
          </w:p>
        </w:tc>
      </w:tr>
      <w:tr w:rsidR="00495EBB" w:rsidRPr="00495EBB" w14:paraId="4A60BFA2" w14:textId="77777777" w:rsidTr="00940702">
        <w:trPr>
          <w:tblCellSpacing w:w="15" w:type="dxa"/>
        </w:trPr>
        <w:tc>
          <w:tcPr>
            <w:tcW w:w="0" w:type="auto"/>
            <w:vAlign w:val="center"/>
            <w:hideMark/>
          </w:tcPr>
          <w:p w14:paraId="0528C317" w14:textId="77777777" w:rsidR="00940702" w:rsidRPr="00495EBB" w:rsidRDefault="00940702" w:rsidP="00940702">
            <w:pPr>
              <w:jc w:val="left"/>
              <w:rPr>
                <w:color w:val="auto"/>
                <w:szCs w:val="24"/>
              </w:rPr>
            </w:pPr>
            <w:r w:rsidRPr="00495EBB">
              <w:rPr>
                <w:color w:val="auto"/>
                <w:szCs w:val="24"/>
              </w:rPr>
              <w:t>Herramienta</w:t>
            </w:r>
          </w:p>
        </w:tc>
        <w:tc>
          <w:tcPr>
            <w:tcW w:w="0" w:type="auto"/>
            <w:vAlign w:val="center"/>
            <w:hideMark/>
          </w:tcPr>
          <w:p w14:paraId="07D104B4" w14:textId="77777777" w:rsidR="00940702" w:rsidRPr="00495EBB" w:rsidRDefault="00940702" w:rsidP="00953FFA">
            <w:pPr>
              <w:ind w:left="125" w:firstLine="0"/>
              <w:jc w:val="left"/>
              <w:rPr>
                <w:color w:val="auto"/>
                <w:szCs w:val="24"/>
              </w:rPr>
            </w:pPr>
            <w:r w:rsidRPr="00495EBB">
              <w:rPr>
                <w:color w:val="auto"/>
                <w:szCs w:val="24"/>
              </w:rPr>
              <w:t>Operaciones de Información</w:t>
            </w:r>
          </w:p>
        </w:tc>
        <w:tc>
          <w:tcPr>
            <w:tcW w:w="0" w:type="auto"/>
            <w:vAlign w:val="center"/>
            <w:hideMark/>
          </w:tcPr>
          <w:p w14:paraId="78AE1B78" w14:textId="77777777" w:rsidR="00940702" w:rsidRPr="00495EBB" w:rsidRDefault="00940702" w:rsidP="00953FFA">
            <w:pPr>
              <w:ind w:left="185" w:firstLine="0"/>
              <w:jc w:val="left"/>
              <w:rPr>
                <w:color w:val="auto"/>
                <w:szCs w:val="24"/>
              </w:rPr>
            </w:pPr>
            <w:r w:rsidRPr="00495EBB">
              <w:rPr>
                <w:color w:val="auto"/>
                <w:szCs w:val="24"/>
              </w:rPr>
              <w:t>Machine Learning y visualización</w:t>
            </w:r>
          </w:p>
        </w:tc>
      </w:tr>
      <w:tr w:rsidR="00495EBB" w:rsidRPr="00495EBB" w14:paraId="4ED49944" w14:textId="77777777" w:rsidTr="00940702">
        <w:trPr>
          <w:tblCellSpacing w:w="15" w:type="dxa"/>
        </w:trPr>
        <w:tc>
          <w:tcPr>
            <w:tcW w:w="0" w:type="auto"/>
            <w:vAlign w:val="center"/>
            <w:hideMark/>
          </w:tcPr>
          <w:p w14:paraId="7CA4790C" w14:textId="77777777" w:rsidR="00940702" w:rsidRPr="00495EBB" w:rsidRDefault="00940702" w:rsidP="00940702">
            <w:pPr>
              <w:jc w:val="left"/>
              <w:rPr>
                <w:color w:val="auto"/>
                <w:szCs w:val="24"/>
              </w:rPr>
            </w:pPr>
            <w:r w:rsidRPr="00495EBB">
              <w:rPr>
                <w:color w:val="auto"/>
                <w:szCs w:val="24"/>
              </w:rPr>
              <w:lastRenderedPageBreak/>
              <w:t>Finalidad</w:t>
            </w:r>
          </w:p>
        </w:tc>
        <w:tc>
          <w:tcPr>
            <w:tcW w:w="0" w:type="auto"/>
            <w:vAlign w:val="center"/>
            <w:hideMark/>
          </w:tcPr>
          <w:p w14:paraId="4CC4C156" w14:textId="77777777" w:rsidR="00940702" w:rsidRPr="00495EBB" w:rsidRDefault="00940702" w:rsidP="00953FFA">
            <w:pPr>
              <w:ind w:left="125" w:firstLine="0"/>
              <w:jc w:val="left"/>
              <w:rPr>
                <w:color w:val="auto"/>
                <w:szCs w:val="24"/>
              </w:rPr>
            </w:pPr>
            <w:r w:rsidRPr="00495EBB">
              <w:rPr>
                <w:color w:val="auto"/>
                <w:szCs w:val="24"/>
              </w:rPr>
              <w:t>Control e influencia</w:t>
            </w:r>
          </w:p>
        </w:tc>
        <w:tc>
          <w:tcPr>
            <w:tcW w:w="0" w:type="auto"/>
            <w:vAlign w:val="center"/>
            <w:hideMark/>
          </w:tcPr>
          <w:p w14:paraId="3339E360" w14:textId="77777777" w:rsidR="00940702" w:rsidRPr="00495EBB" w:rsidRDefault="00940702" w:rsidP="00953FFA">
            <w:pPr>
              <w:ind w:left="185" w:firstLine="0"/>
              <w:jc w:val="left"/>
              <w:rPr>
                <w:color w:val="auto"/>
                <w:szCs w:val="24"/>
              </w:rPr>
            </w:pPr>
            <w:r w:rsidRPr="00495EBB">
              <w:rPr>
                <w:color w:val="auto"/>
                <w:szCs w:val="24"/>
              </w:rPr>
              <w:t>Organización del conocimiento</w:t>
            </w:r>
          </w:p>
        </w:tc>
      </w:tr>
      <w:tr w:rsidR="00495EBB" w:rsidRPr="00495EBB" w14:paraId="66E0AED8" w14:textId="77777777" w:rsidTr="00940702">
        <w:trPr>
          <w:tblCellSpacing w:w="15" w:type="dxa"/>
        </w:trPr>
        <w:tc>
          <w:tcPr>
            <w:tcW w:w="0" w:type="auto"/>
            <w:vAlign w:val="center"/>
            <w:hideMark/>
          </w:tcPr>
          <w:p w14:paraId="4D0892CE" w14:textId="77777777" w:rsidR="00940702" w:rsidRPr="00495EBB" w:rsidRDefault="00940702" w:rsidP="00940702">
            <w:pPr>
              <w:jc w:val="left"/>
              <w:rPr>
                <w:color w:val="auto"/>
                <w:szCs w:val="24"/>
              </w:rPr>
            </w:pPr>
            <w:r w:rsidRPr="00495EBB">
              <w:rPr>
                <w:color w:val="auto"/>
                <w:szCs w:val="24"/>
              </w:rPr>
              <w:t>Coincidencia</w:t>
            </w:r>
          </w:p>
        </w:tc>
        <w:tc>
          <w:tcPr>
            <w:tcW w:w="0" w:type="auto"/>
            <w:vAlign w:val="center"/>
            <w:hideMark/>
          </w:tcPr>
          <w:p w14:paraId="5CF4BF27" w14:textId="77777777" w:rsidR="00940702" w:rsidRPr="00495EBB" w:rsidRDefault="00940702" w:rsidP="00953FFA">
            <w:pPr>
              <w:ind w:left="125" w:firstLine="0"/>
              <w:jc w:val="left"/>
              <w:rPr>
                <w:color w:val="auto"/>
                <w:szCs w:val="24"/>
              </w:rPr>
            </w:pPr>
            <w:r w:rsidRPr="00495EBB">
              <w:rPr>
                <w:color w:val="auto"/>
                <w:szCs w:val="24"/>
              </w:rPr>
              <w:t>Uso estratégico de la información</w:t>
            </w:r>
          </w:p>
        </w:tc>
        <w:tc>
          <w:tcPr>
            <w:tcW w:w="0" w:type="auto"/>
            <w:vAlign w:val="center"/>
            <w:hideMark/>
          </w:tcPr>
          <w:p w14:paraId="34561E99" w14:textId="049CB1F2" w:rsidR="00940702" w:rsidRPr="00495EBB" w:rsidRDefault="00940702" w:rsidP="00953FFA">
            <w:pPr>
              <w:ind w:left="185" w:firstLine="0"/>
              <w:jc w:val="left"/>
              <w:rPr>
                <w:color w:val="auto"/>
                <w:szCs w:val="24"/>
              </w:rPr>
            </w:pPr>
            <w:r w:rsidRPr="00495EBB">
              <w:rPr>
                <w:color w:val="auto"/>
                <w:szCs w:val="24"/>
              </w:rPr>
              <w:t>Uso estratégico de la información</w:t>
            </w:r>
          </w:p>
        </w:tc>
      </w:tr>
    </w:tbl>
    <w:p w14:paraId="12F0DE70" w14:textId="77777777" w:rsidR="00953FFA" w:rsidRPr="00495EBB" w:rsidRDefault="00953FFA" w:rsidP="00F667BA">
      <w:pPr>
        <w:spacing w:after="160" w:line="360" w:lineRule="auto"/>
        <w:ind w:left="0" w:firstLine="0"/>
        <w:rPr>
          <w:color w:val="auto"/>
          <w:szCs w:val="24"/>
        </w:rPr>
      </w:pPr>
    </w:p>
    <w:p w14:paraId="0A6338B4" w14:textId="30A9FF25" w:rsidR="00940702" w:rsidRPr="00495EBB" w:rsidRDefault="00940702" w:rsidP="00F667BA">
      <w:pPr>
        <w:spacing w:after="160" w:line="360" w:lineRule="auto"/>
        <w:ind w:left="0" w:firstLine="0"/>
        <w:rPr>
          <w:color w:val="auto"/>
          <w:szCs w:val="24"/>
        </w:rPr>
      </w:pPr>
      <w:r w:rsidRPr="00495EBB">
        <w:rPr>
          <w:color w:val="auto"/>
          <w:szCs w:val="24"/>
        </w:rPr>
        <w:t xml:space="preserve">Los resultados confirman que las Operaciones de Información constituyen un elemento clave en el restablecimiento del orden interno, y su efectividad puede ser fortalecida mediante la incorporación de tecnologías avanzadas de análisis de datos, como las propuestas por </w:t>
      </w:r>
      <w:r w:rsidRPr="00495EBB">
        <w:rPr>
          <w:rStyle w:val="whitespace-normal"/>
          <w:color w:val="auto"/>
          <w:szCs w:val="24"/>
        </w:rPr>
        <w:t>Chah</w:t>
      </w:r>
      <w:r w:rsidRPr="00495EBB">
        <w:rPr>
          <w:color w:val="auto"/>
          <w:szCs w:val="24"/>
        </w:rPr>
        <w:t xml:space="preserve">. En consecuencia, se evidencia que la convergencia entre capacidades operacionales y herramientas tecnológicas representa una línea estratégica fundamental para </w:t>
      </w:r>
      <w:r w:rsidR="00427044" w:rsidRPr="00495EBB">
        <w:rPr>
          <w:color w:val="auto"/>
          <w:szCs w:val="24"/>
        </w:rPr>
        <w:t>identificar</w:t>
      </w:r>
      <w:r w:rsidRPr="00495EBB">
        <w:rPr>
          <w:color w:val="auto"/>
          <w:szCs w:val="24"/>
        </w:rPr>
        <w:t xml:space="preserve"> escenarios complejos en el contexto contemporáneo.</w:t>
      </w:r>
    </w:p>
    <w:p w14:paraId="25BA5C62" w14:textId="6176033C" w:rsidR="008A45FA" w:rsidRPr="00495EBB" w:rsidRDefault="008A45FA" w:rsidP="008A45FA">
      <w:pPr>
        <w:tabs>
          <w:tab w:val="left" w:pos="0"/>
        </w:tabs>
        <w:spacing w:after="120" w:line="360" w:lineRule="auto"/>
        <w:rPr>
          <w:color w:val="auto"/>
          <w:szCs w:val="24"/>
        </w:rPr>
      </w:pPr>
      <w:r w:rsidRPr="00495EBB">
        <w:rPr>
          <w:color w:val="auto"/>
          <w:szCs w:val="24"/>
        </w:rPr>
        <w:t xml:space="preserve">Discusión entre el estudio de </w:t>
      </w:r>
      <w:r w:rsidRPr="00495EBB">
        <w:rPr>
          <w:bCs/>
          <w:color w:val="auto"/>
          <w:szCs w:val="24"/>
        </w:rPr>
        <w:t xml:space="preserve">McCord </w:t>
      </w:r>
      <w:r w:rsidRPr="00495EBB">
        <w:rPr>
          <w:color w:val="auto"/>
          <w:szCs w:val="24"/>
        </w:rPr>
        <w:t>(2022) y Revello (2024)</w:t>
      </w:r>
    </w:p>
    <w:p w14:paraId="560F5846" w14:textId="77777777" w:rsidR="008A45FA" w:rsidRPr="00495EBB" w:rsidRDefault="008A45FA" w:rsidP="00AB1CCA">
      <w:pPr>
        <w:pStyle w:val="Ttulo1"/>
        <w:rPr>
          <w:rStyle w:val="Textoennegrita"/>
          <w:bCs w:val="0"/>
          <w:color w:val="auto"/>
          <w:sz w:val="24"/>
          <w:szCs w:val="24"/>
        </w:rPr>
      </w:pPr>
    </w:p>
    <w:p w14:paraId="507ED69F" w14:textId="0423512C" w:rsidR="00AB1CCA" w:rsidRPr="00495EBB" w:rsidRDefault="00953FFA" w:rsidP="00AB1CCA">
      <w:pPr>
        <w:pStyle w:val="Ttulo1"/>
        <w:rPr>
          <w:color w:val="auto"/>
          <w:sz w:val="24"/>
          <w:szCs w:val="24"/>
        </w:rPr>
      </w:pPr>
      <w:r w:rsidRPr="00495EBB">
        <w:rPr>
          <w:rStyle w:val="Textoennegrita"/>
          <w:bCs w:val="0"/>
          <w:color w:val="auto"/>
          <w:sz w:val="24"/>
          <w:szCs w:val="24"/>
        </w:rPr>
        <w:t>Síntesis del contraste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2"/>
        <w:gridCol w:w="3328"/>
        <w:gridCol w:w="3223"/>
      </w:tblGrid>
      <w:tr w:rsidR="00495EBB" w:rsidRPr="00495EBB" w14:paraId="37EBB36A" w14:textId="77777777" w:rsidTr="00AB1CCA">
        <w:trPr>
          <w:tblHeader/>
          <w:tblCellSpacing w:w="15" w:type="dxa"/>
        </w:trPr>
        <w:tc>
          <w:tcPr>
            <w:tcW w:w="0" w:type="auto"/>
            <w:vAlign w:val="center"/>
            <w:hideMark/>
          </w:tcPr>
          <w:p w14:paraId="2CFC769E" w14:textId="77777777" w:rsidR="00AB1CCA" w:rsidRPr="00495EBB" w:rsidRDefault="00AB1CCA">
            <w:pPr>
              <w:jc w:val="center"/>
              <w:rPr>
                <w:b/>
                <w:bCs/>
                <w:color w:val="auto"/>
                <w:szCs w:val="24"/>
              </w:rPr>
            </w:pPr>
            <w:r w:rsidRPr="00495EBB">
              <w:rPr>
                <w:b/>
                <w:bCs/>
                <w:color w:val="auto"/>
                <w:szCs w:val="24"/>
              </w:rPr>
              <w:t>Aspecto</w:t>
            </w:r>
          </w:p>
        </w:tc>
        <w:tc>
          <w:tcPr>
            <w:tcW w:w="0" w:type="auto"/>
            <w:vAlign w:val="center"/>
            <w:hideMark/>
          </w:tcPr>
          <w:p w14:paraId="6C5F519B" w14:textId="6E67029A" w:rsidR="00AB1CCA" w:rsidRPr="00495EBB" w:rsidRDefault="008A45FA" w:rsidP="008A45FA">
            <w:pPr>
              <w:ind w:left="185" w:firstLine="0"/>
              <w:jc w:val="center"/>
              <w:rPr>
                <w:b/>
                <w:bCs/>
                <w:color w:val="auto"/>
                <w:szCs w:val="24"/>
              </w:rPr>
            </w:pPr>
            <w:r w:rsidRPr="00495EBB">
              <w:rPr>
                <w:b/>
                <w:color w:val="auto"/>
                <w:szCs w:val="24"/>
              </w:rPr>
              <w:t xml:space="preserve">Revello </w:t>
            </w:r>
            <w:r w:rsidR="00AB1CCA" w:rsidRPr="00495EBB">
              <w:rPr>
                <w:b/>
                <w:bCs/>
                <w:color w:val="auto"/>
                <w:szCs w:val="24"/>
              </w:rPr>
              <w:t>(2024)</w:t>
            </w:r>
          </w:p>
        </w:tc>
        <w:tc>
          <w:tcPr>
            <w:tcW w:w="0" w:type="auto"/>
            <w:vAlign w:val="center"/>
            <w:hideMark/>
          </w:tcPr>
          <w:p w14:paraId="1FCA88B8" w14:textId="77777777" w:rsidR="00AB1CCA" w:rsidRPr="00495EBB" w:rsidRDefault="00AB1CCA" w:rsidP="00953FFA">
            <w:pPr>
              <w:ind w:left="110" w:firstLine="0"/>
              <w:jc w:val="center"/>
              <w:rPr>
                <w:b/>
                <w:bCs/>
                <w:color w:val="auto"/>
                <w:szCs w:val="24"/>
              </w:rPr>
            </w:pPr>
            <w:r w:rsidRPr="00495EBB">
              <w:rPr>
                <w:b/>
                <w:bCs/>
                <w:color w:val="auto"/>
                <w:szCs w:val="24"/>
              </w:rPr>
              <w:t>Estudio McCord (2022)</w:t>
            </w:r>
          </w:p>
        </w:tc>
      </w:tr>
      <w:tr w:rsidR="00495EBB" w:rsidRPr="00495EBB" w14:paraId="00D9D2BD" w14:textId="77777777" w:rsidTr="00AB1CCA">
        <w:trPr>
          <w:tblCellSpacing w:w="15" w:type="dxa"/>
        </w:trPr>
        <w:tc>
          <w:tcPr>
            <w:tcW w:w="0" w:type="auto"/>
            <w:vAlign w:val="center"/>
            <w:hideMark/>
          </w:tcPr>
          <w:p w14:paraId="684EC8AA" w14:textId="77777777" w:rsidR="00AB1CCA" w:rsidRPr="00495EBB" w:rsidRDefault="00AB1CCA" w:rsidP="00AB1CCA">
            <w:pPr>
              <w:ind w:left="0" w:firstLine="0"/>
              <w:jc w:val="left"/>
              <w:rPr>
                <w:b/>
                <w:color w:val="auto"/>
                <w:szCs w:val="24"/>
              </w:rPr>
            </w:pPr>
            <w:r w:rsidRPr="00495EBB">
              <w:rPr>
                <w:b/>
                <w:color w:val="auto"/>
                <w:szCs w:val="24"/>
              </w:rPr>
              <w:t>Enfoque</w:t>
            </w:r>
          </w:p>
        </w:tc>
        <w:tc>
          <w:tcPr>
            <w:tcW w:w="0" w:type="auto"/>
            <w:vAlign w:val="center"/>
            <w:hideMark/>
          </w:tcPr>
          <w:p w14:paraId="317515D3" w14:textId="77777777" w:rsidR="00AB1CCA" w:rsidRPr="00495EBB" w:rsidRDefault="00AB1CCA" w:rsidP="00953FFA">
            <w:pPr>
              <w:ind w:left="185" w:firstLine="0"/>
              <w:jc w:val="left"/>
              <w:rPr>
                <w:b/>
                <w:color w:val="auto"/>
                <w:szCs w:val="24"/>
              </w:rPr>
            </w:pPr>
            <w:r w:rsidRPr="00495EBB">
              <w:rPr>
                <w:b/>
                <w:color w:val="auto"/>
                <w:szCs w:val="24"/>
              </w:rPr>
              <w:t>Seguridad y defensa</w:t>
            </w:r>
          </w:p>
        </w:tc>
        <w:tc>
          <w:tcPr>
            <w:tcW w:w="0" w:type="auto"/>
            <w:vAlign w:val="center"/>
            <w:hideMark/>
          </w:tcPr>
          <w:p w14:paraId="73D300FD" w14:textId="77777777" w:rsidR="00AB1CCA" w:rsidRPr="00495EBB" w:rsidRDefault="00AB1CCA" w:rsidP="00953FFA">
            <w:pPr>
              <w:ind w:left="110" w:firstLine="0"/>
              <w:jc w:val="left"/>
              <w:rPr>
                <w:b/>
                <w:color w:val="auto"/>
                <w:szCs w:val="24"/>
              </w:rPr>
            </w:pPr>
            <w:r w:rsidRPr="00495EBB">
              <w:rPr>
                <w:b/>
                <w:color w:val="auto"/>
                <w:szCs w:val="24"/>
              </w:rPr>
              <w:t>Participación democrática</w:t>
            </w:r>
          </w:p>
        </w:tc>
      </w:tr>
      <w:tr w:rsidR="00495EBB" w:rsidRPr="00495EBB" w14:paraId="7A8BBCA9" w14:textId="77777777" w:rsidTr="00AB1CCA">
        <w:trPr>
          <w:tblCellSpacing w:w="15" w:type="dxa"/>
        </w:trPr>
        <w:tc>
          <w:tcPr>
            <w:tcW w:w="0" w:type="auto"/>
            <w:vAlign w:val="center"/>
            <w:hideMark/>
          </w:tcPr>
          <w:p w14:paraId="3F7654A2" w14:textId="77777777" w:rsidR="00AB1CCA" w:rsidRPr="00495EBB" w:rsidRDefault="00AB1CCA" w:rsidP="00AB1CCA">
            <w:pPr>
              <w:ind w:left="0" w:firstLine="0"/>
              <w:jc w:val="left"/>
              <w:rPr>
                <w:color w:val="auto"/>
                <w:szCs w:val="24"/>
              </w:rPr>
            </w:pPr>
            <w:r w:rsidRPr="00495EBB">
              <w:rPr>
                <w:color w:val="auto"/>
                <w:szCs w:val="24"/>
              </w:rPr>
              <w:t>Uso de la información</w:t>
            </w:r>
          </w:p>
        </w:tc>
        <w:tc>
          <w:tcPr>
            <w:tcW w:w="0" w:type="auto"/>
            <w:vAlign w:val="center"/>
            <w:hideMark/>
          </w:tcPr>
          <w:p w14:paraId="399998A1" w14:textId="77777777" w:rsidR="00AB1CCA" w:rsidRPr="00495EBB" w:rsidRDefault="00AB1CCA" w:rsidP="00953FFA">
            <w:pPr>
              <w:ind w:left="185" w:firstLine="0"/>
              <w:jc w:val="left"/>
              <w:rPr>
                <w:color w:val="auto"/>
                <w:szCs w:val="24"/>
              </w:rPr>
            </w:pPr>
            <w:r w:rsidRPr="00495EBB">
              <w:rPr>
                <w:color w:val="auto"/>
                <w:szCs w:val="24"/>
              </w:rPr>
              <w:t>Control e influencia</w:t>
            </w:r>
          </w:p>
        </w:tc>
        <w:tc>
          <w:tcPr>
            <w:tcW w:w="0" w:type="auto"/>
            <w:vAlign w:val="center"/>
            <w:hideMark/>
          </w:tcPr>
          <w:p w14:paraId="54812C42" w14:textId="77777777" w:rsidR="00AB1CCA" w:rsidRPr="00495EBB" w:rsidRDefault="00AB1CCA" w:rsidP="00953FFA">
            <w:pPr>
              <w:ind w:left="110" w:firstLine="0"/>
              <w:jc w:val="left"/>
              <w:rPr>
                <w:color w:val="auto"/>
                <w:szCs w:val="24"/>
              </w:rPr>
            </w:pPr>
            <w:r w:rsidRPr="00495EBB">
              <w:rPr>
                <w:color w:val="auto"/>
                <w:szCs w:val="24"/>
              </w:rPr>
              <w:t>Colaboración y transparencia</w:t>
            </w:r>
          </w:p>
        </w:tc>
      </w:tr>
      <w:tr w:rsidR="00495EBB" w:rsidRPr="00495EBB" w14:paraId="1AAA115A" w14:textId="77777777" w:rsidTr="00AB1CCA">
        <w:trPr>
          <w:tblCellSpacing w:w="15" w:type="dxa"/>
        </w:trPr>
        <w:tc>
          <w:tcPr>
            <w:tcW w:w="0" w:type="auto"/>
            <w:vAlign w:val="center"/>
            <w:hideMark/>
          </w:tcPr>
          <w:p w14:paraId="5DD193AF" w14:textId="77777777" w:rsidR="00AB1CCA" w:rsidRPr="00495EBB" w:rsidRDefault="00AB1CCA" w:rsidP="00AB1CCA">
            <w:pPr>
              <w:ind w:left="0" w:firstLine="0"/>
              <w:jc w:val="left"/>
              <w:rPr>
                <w:color w:val="auto"/>
                <w:szCs w:val="24"/>
              </w:rPr>
            </w:pPr>
            <w:r w:rsidRPr="00495EBB">
              <w:rPr>
                <w:color w:val="auto"/>
                <w:szCs w:val="24"/>
              </w:rPr>
              <w:t>Rol de la tecnología</w:t>
            </w:r>
          </w:p>
        </w:tc>
        <w:tc>
          <w:tcPr>
            <w:tcW w:w="0" w:type="auto"/>
            <w:vAlign w:val="center"/>
            <w:hideMark/>
          </w:tcPr>
          <w:p w14:paraId="4C1B76D1" w14:textId="77777777" w:rsidR="00AB1CCA" w:rsidRPr="00495EBB" w:rsidRDefault="00AB1CCA" w:rsidP="00953FFA">
            <w:pPr>
              <w:ind w:left="185" w:firstLine="0"/>
              <w:jc w:val="left"/>
              <w:rPr>
                <w:color w:val="auto"/>
                <w:szCs w:val="24"/>
              </w:rPr>
            </w:pPr>
            <w:r w:rsidRPr="00495EBB">
              <w:rPr>
                <w:color w:val="auto"/>
                <w:szCs w:val="24"/>
              </w:rPr>
              <w:t>Instrumento estratégico</w:t>
            </w:r>
          </w:p>
        </w:tc>
        <w:tc>
          <w:tcPr>
            <w:tcW w:w="0" w:type="auto"/>
            <w:vAlign w:val="center"/>
            <w:hideMark/>
          </w:tcPr>
          <w:p w14:paraId="54AA0C63" w14:textId="77777777" w:rsidR="00AB1CCA" w:rsidRPr="00495EBB" w:rsidRDefault="00AB1CCA" w:rsidP="00953FFA">
            <w:pPr>
              <w:ind w:left="110" w:firstLine="0"/>
              <w:jc w:val="left"/>
              <w:rPr>
                <w:color w:val="auto"/>
                <w:szCs w:val="24"/>
              </w:rPr>
            </w:pPr>
            <w:r w:rsidRPr="00495EBB">
              <w:rPr>
                <w:color w:val="auto"/>
                <w:szCs w:val="24"/>
              </w:rPr>
              <w:t>Espacio de interacción social</w:t>
            </w:r>
          </w:p>
        </w:tc>
      </w:tr>
      <w:tr w:rsidR="00495EBB" w:rsidRPr="00495EBB" w14:paraId="6B26152E" w14:textId="77777777" w:rsidTr="00AB1CCA">
        <w:trPr>
          <w:tblCellSpacing w:w="15" w:type="dxa"/>
        </w:trPr>
        <w:tc>
          <w:tcPr>
            <w:tcW w:w="0" w:type="auto"/>
            <w:vAlign w:val="center"/>
            <w:hideMark/>
          </w:tcPr>
          <w:p w14:paraId="096865F1" w14:textId="77777777" w:rsidR="00AB1CCA" w:rsidRPr="00495EBB" w:rsidRDefault="00AB1CCA" w:rsidP="00AB1CCA">
            <w:pPr>
              <w:ind w:left="0" w:firstLine="0"/>
              <w:jc w:val="left"/>
              <w:rPr>
                <w:color w:val="auto"/>
                <w:szCs w:val="24"/>
              </w:rPr>
            </w:pPr>
            <w:r w:rsidRPr="00495EBB">
              <w:rPr>
                <w:color w:val="auto"/>
                <w:szCs w:val="24"/>
              </w:rPr>
              <w:t>Resultado principal</w:t>
            </w:r>
          </w:p>
        </w:tc>
        <w:tc>
          <w:tcPr>
            <w:tcW w:w="0" w:type="auto"/>
            <w:vAlign w:val="center"/>
            <w:hideMark/>
          </w:tcPr>
          <w:p w14:paraId="051B8387" w14:textId="77777777" w:rsidR="00AB1CCA" w:rsidRPr="00495EBB" w:rsidRDefault="00AB1CCA" w:rsidP="00953FFA">
            <w:pPr>
              <w:ind w:left="185" w:firstLine="0"/>
              <w:jc w:val="left"/>
              <w:rPr>
                <w:color w:val="auto"/>
                <w:szCs w:val="24"/>
              </w:rPr>
            </w:pPr>
            <w:r w:rsidRPr="00495EBB">
              <w:rPr>
                <w:color w:val="auto"/>
                <w:szCs w:val="24"/>
              </w:rPr>
              <w:t>Restablecimiento del orden</w:t>
            </w:r>
          </w:p>
        </w:tc>
        <w:tc>
          <w:tcPr>
            <w:tcW w:w="0" w:type="auto"/>
            <w:vAlign w:val="center"/>
            <w:hideMark/>
          </w:tcPr>
          <w:p w14:paraId="0B9195A2" w14:textId="77777777" w:rsidR="00AB1CCA" w:rsidRPr="00495EBB" w:rsidRDefault="00AB1CCA" w:rsidP="00953FFA">
            <w:pPr>
              <w:ind w:left="110" w:firstLine="0"/>
              <w:jc w:val="left"/>
              <w:rPr>
                <w:color w:val="auto"/>
                <w:szCs w:val="24"/>
              </w:rPr>
            </w:pPr>
            <w:r w:rsidRPr="00495EBB">
              <w:rPr>
                <w:color w:val="auto"/>
                <w:szCs w:val="24"/>
              </w:rPr>
              <w:t>Construcción de confianza</w:t>
            </w:r>
          </w:p>
        </w:tc>
      </w:tr>
      <w:tr w:rsidR="00495EBB" w:rsidRPr="00495EBB" w14:paraId="446A6E05" w14:textId="77777777" w:rsidTr="00AB1CCA">
        <w:trPr>
          <w:tblCellSpacing w:w="15" w:type="dxa"/>
        </w:trPr>
        <w:tc>
          <w:tcPr>
            <w:tcW w:w="0" w:type="auto"/>
            <w:vAlign w:val="center"/>
            <w:hideMark/>
          </w:tcPr>
          <w:p w14:paraId="2F0781CB" w14:textId="77777777" w:rsidR="00AB1CCA" w:rsidRPr="00495EBB" w:rsidRDefault="00AB1CCA" w:rsidP="00AB1CCA">
            <w:pPr>
              <w:ind w:left="0" w:firstLine="0"/>
              <w:jc w:val="left"/>
              <w:rPr>
                <w:color w:val="auto"/>
                <w:szCs w:val="24"/>
              </w:rPr>
            </w:pPr>
            <w:r w:rsidRPr="00495EBB">
              <w:rPr>
                <w:color w:val="auto"/>
                <w:szCs w:val="24"/>
              </w:rPr>
              <w:t>Coincidencia</w:t>
            </w:r>
          </w:p>
        </w:tc>
        <w:tc>
          <w:tcPr>
            <w:tcW w:w="0" w:type="auto"/>
            <w:vAlign w:val="center"/>
            <w:hideMark/>
          </w:tcPr>
          <w:p w14:paraId="4E0B1ACB" w14:textId="77777777" w:rsidR="00AB1CCA" w:rsidRPr="00495EBB" w:rsidRDefault="00AB1CCA" w:rsidP="00953FFA">
            <w:pPr>
              <w:ind w:left="185" w:firstLine="0"/>
              <w:jc w:val="left"/>
              <w:rPr>
                <w:color w:val="auto"/>
                <w:szCs w:val="24"/>
              </w:rPr>
            </w:pPr>
            <w:r w:rsidRPr="00495EBB">
              <w:rPr>
                <w:color w:val="auto"/>
                <w:szCs w:val="24"/>
              </w:rPr>
              <w:t>Influencia en comportamiento social</w:t>
            </w:r>
          </w:p>
        </w:tc>
        <w:tc>
          <w:tcPr>
            <w:tcW w:w="0" w:type="auto"/>
            <w:vAlign w:val="center"/>
            <w:hideMark/>
          </w:tcPr>
          <w:p w14:paraId="1B0FB39E" w14:textId="77777777" w:rsidR="00AB1CCA" w:rsidRPr="00495EBB" w:rsidRDefault="00AB1CCA" w:rsidP="00953FFA">
            <w:pPr>
              <w:ind w:left="110" w:firstLine="0"/>
              <w:jc w:val="left"/>
              <w:rPr>
                <w:color w:val="auto"/>
                <w:szCs w:val="24"/>
              </w:rPr>
            </w:pPr>
            <w:r w:rsidRPr="00495EBB">
              <w:rPr>
                <w:color w:val="auto"/>
                <w:szCs w:val="24"/>
              </w:rPr>
              <w:t>Influencia en comportamiento social</w:t>
            </w:r>
          </w:p>
        </w:tc>
      </w:tr>
    </w:tbl>
    <w:p w14:paraId="0EF68C73" w14:textId="77777777" w:rsidR="00940702" w:rsidRPr="00495EBB" w:rsidRDefault="00940702" w:rsidP="00940702">
      <w:pPr>
        <w:spacing w:after="160" w:line="259" w:lineRule="auto"/>
        <w:ind w:left="0" w:firstLine="0"/>
        <w:rPr>
          <w:color w:val="auto"/>
          <w:szCs w:val="24"/>
        </w:rPr>
      </w:pPr>
    </w:p>
    <w:p w14:paraId="4A891AED" w14:textId="58B6BDC6" w:rsidR="00AB1CCA" w:rsidRPr="00495EBB" w:rsidRDefault="00953FFA" w:rsidP="00AB1CCA">
      <w:pPr>
        <w:pStyle w:val="Ttulo1"/>
        <w:jc w:val="both"/>
        <w:rPr>
          <w:color w:val="auto"/>
          <w:sz w:val="24"/>
          <w:szCs w:val="24"/>
        </w:rPr>
      </w:pPr>
      <w:r w:rsidRPr="00495EBB">
        <w:rPr>
          <w:rStyle w:val="Textoennegrita"/>
          <w:bCs w:val="0"/>
          <w:color w:val="auto"/>
          <w:sz w:val="24"/>
          <w:szCs w:val="24"/>
        </w:rPr>
        <w:t>Conclusión de la discusión</w:t>
      </w:r>
    </w:p>
    <w:p w14:paraId="08DADBB4" w14:textId="77777777" w:rsidR="00AB1CCA" w:rsidRPr="00495EBB" w:rsidRDefault="00AB1CCA" w:rsidP="00F667BA">
      <w:pPr>
        <w:pStyle w:val="NormalWeb"/>
        <w:spacing w:line="360" w:lineRule="auto"/>
        <w:jc w:val="both"/>
        <w:rPr>
          <w:rFonts w:ascii="Arial" w:hAnsi="Arial" w:cs="Arial"/>
        </w:rPr>
      </w:pPr>
      <w:r w:rsidRPr="00495EBB">
        <w:rPr>
          <w:rFonts w:ascii="Arial" w:hAnsi="Arial" w:cs="Arial"/>
        </w:rPr>
        <w:t xml:space="preserve">Los resultados confirman que las Operaciones de Información son un componente fundamental en el restablecimiento del orden interno; sin embargo, el contraste con el estudio de </w:t>
      </w:r>
      <w:r w:rsidRPr="00495EBB">
        <w:rPr>
          <w:rStyle w:val="whitespace-normal"/>
          <w:rFonts w:ascii="Arial" w:eastAsia="Arial" w:hAnsi="Arial" w:cs="Arial"/>
        </w:rPr>
        <w:t>McCord</w:t>
      </w:r>
      <w:r w:rsidRPr="00495EBB">
        <w:rPr>
          <w:rFonts w:ascii="Arial" w:hAnsi="Arial" w:cs="Arial"/>
        </w:rPr>
        <w:t xml:space="preserve"> (2022) permite ampliar la comprensión del fenómeno al evidenciar que la gestión de la información no solo debe orientarse al control, sino también a la construcción de confianza y participación. En ese sentido, la integración de enfoques estratégicos y participativos representa una oportunidad clave para fortalecer la efectividad y sostenibilidad de las intervenciones del Estado en contextos complejos.</w:t>
      </w:r>
    </w:p>
    <w:p w14:paraId="49CD1D76" w14:textId="08295B02" w:rsidR="008A45FA" w:rsidRPr="00495EBB" w:rsidRDefault="008A45FA" w:rsidP="008A45FA">
      <w:pPr>
        <w:tabs>
          <w:tab w:val="left" w:pos="0"/>
        </w:tabs>
        <w:spacing w:after="120" w:line="360" w:lineRule="auto"/>
        <w:rPr>
          <w:color w:val="auto"/>
          <w:szCs w:val="24"/>
        </w:rPr>
      </w:pPr>
      <w:r w:rsidRPr="00495EBB">
        <w:rPr>
          <w:color w:val="auto"/>
          <w:szCs w:val="24"/>
        </w:rPr>
        <w:lastRenderedPageBreak/>
        <w:t xml:space="preserve">Discusión entre el estudio de </w:t>
      </w:r>
      <w:r w:rsidRPr="00495EBB">
        <w:rPr>
          <w:bCs/>
          <w:color w:val="auto"/>
          <w:szCs w:val="24"/>
        </w:rPr>
        <w:t xml:space="preserve">Lim </w:t>
      </w:r>
      <w:r w:rsidRPr="00495EBB">
        <w:rPr>
          <w:color w:val="auto"/>
          <w:szCs w:val="24"/>
        </w:rPr>
        <w:t>(2023) y Revello (2024)</w:t>
      </w:r>
    </w:p>
    <w:p w14:paraId="1605708D" w14:textId="77777777" w:rsidR="008A45FA" w:rsidRPr="00495EBB" w:rsidRDefault="008A45FA" w:rsidP="00AB1CCA">
      <w:pPr>
        <w:pStyle w:val="Ttulo1"/>
        <w:rPr>
          <w:rStyle w:val="Textoennegrita"/>
          <w:bCs w:val="0"/>
          <w:color w:val="auto"/>
          <w:sz w:val="24"/>
          <w:szCs w:val="24"/>
        </w:rPr>
      </w:pPr>
    </w:p>
    <w:p w14:paraId="383457A4" w14:textId="5316371B" w:rsidR="00AB1CCA" w:rsidRPr="00495EBB" w:rsidRDefault="00953FFA" w:rsidP="00AB1CCA">
      <w:pPr>
        <w:pStyle w:val="Ttulo1"/>
        <w:rPr>
          <w:color w:val="auto"/>
          <w:sz w:val="24"/>
          <w:szCs w:val="24"/>
        </w:rPr>
      </w:pPr>
      <w:r w:rsidRPr="00495EBB">
        <w:rPr>
          <w:rStyle w:val="Textoennegrita"/>
          <w:bCs w:val="0"/>
          <w:color w:val="auto"/>
          <w:sz w:val="24"/>
          <w:szCs w:val="24"/>
        </w:rPr>
        <w:t>Síntesis del contraste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8"/>
        <w:gridCol w:w="3062"/>
        <w:gridCol w:w="3363"/>
      </w:tblGrid>
      <w:tr w:rsidR="00495EBB" w:rsidRPr="00495EBB" w14:paraId="677439AB" w14:textId="77777777" w:rsidTr="00AB1CCA">
        <w:trPr>
          <w:tblHeader/>
          <w:tblCellSpacing w:w="15" w:type="dxa"/>
        </w:trPr>
        <w:tc>
          <w:tcPr>
            <w:tcW w:w="0" w:type="auto"/>
            <w:vAlign w:val="center"/>
            <w:hideMark/>
          </w:tcPr>
          <w:p w14:paraId="4B1312C2" w14:textId="77777777" w:rsidR="00AB1CCA" w:rsidRPr="00495EBB" w:rsidRDefault="00AB1CCA">
            <w:pPr>
              <w:jc w:val="center"/>
              <w:rPr>
                <w:b/>
                <w:bCs/>
                <w:color w:val="auto"/>
                <w:szCs w:val="24"/>
              </w:rPr>
            </w:pPr>
            <w:r w:rsidRPr="00495EBB">
              <w:rPr>
                <w:b/>
                <w:bCs/>
                <w:color w:val="auto"/>
                <w:szCs w:val="24"/>
              </w:rPr>
              <w:t>Aspecto</w:t>
            </w:r>
          </w:p>
        </w:tc>
        <w:tc>
          <w:tcPr>
            <w:tcW w:w="0" w:type="auto"/>
            <w:vAlign w:val="center"/>
            <w:hideMark/>
          </w:tcPr>
          <w:p w14:paraId="35C370B2" w14:textId="09BADD2C" w:rsidR="00AB1CCA" w:rsidRPr="00495EBB" w:rsidRDefault="00AB1CCA" w:rsidP="00953FFA">
            <w:pPr>
              <w:ind w:left="170" w:firstLine="0"/>
              <w:jc w:val="center"/>
              <w:rPr>
                <w:b/>
                <w:bCs/>
                <w:color w:val="auto"/>
                <w:szCs w:val="24"/>
              </w:rPr>
            </w:pPr>
            <w:r w:rsidRPr="00495EBB">
              <w:rPr>
                <w:b/>
                <w:bCs/>
                <w:color w:val="auto"/>
                <w:szCs w:val="24"/>
              </w:rPr>
              <w:t xml:space="preserve">Estudio </w:t>
            </w:r>
            <w:r w:rsidR="008A45FA" w:rsidRPr="00495EBB">
              <w:rPr>
                <w:b/>
                <w:color w:val="auto"/>
                <w:szCs w:val="24"/>
              </w:rPr>
              <w:t xml:space="preserve">Revello </w:t>
            </w:r>
            <w:r w:rsidRPr="00495EBB">
              <w:rPr>
                <w:b/>
                <w:bCs/>
                <w:color w:val="auto"/>
                <w:szCs w:val="24"/>
              </w:rPr>
              <w:t>(2024)</w:t>
            </w:r>
          </w:p>
        </w:tc>
        <w:tc>
          <w:tcPr>
            <w:tcW w:w="0" w:type="auto"/>
            <w:vAlign w:val="center"/>
            <w:hideMark/>
          </w:tcPr>
          <w:p w14:paraId="25C73CCD" w14:textId="77777777" w:rsidR="00AB1CCA" w:rsidRPr="00495EBB" w:rsidRDefault="00AB1CCA" w:rsidP="00953FFA">
            <w:pPr>
              <w:ind w:left="202" w:firstLine="0"/>
              <w:jc w:val="center"/>
              <w:rPr>
                <w:b/>
                <w:bCs/>
                <w:color w:val="auto"/>
                <w:szCs w:val="24"/>
              </w:rPr>
            </w:pPr>
            <w:r w:rsidRPr="00495EBB">
              <w:rPr>
                <w:b/>
                <w:bCs/>
                <w:color w:val="auto"/>
                <w:szCs w:val="24"/>
              </w:rPr>
              <w:t>Estudio Lim (2023)</w:t>
            </w:r>
          </w:p>
        </w:tc>
      </w:tr>
      <w:tr w:rsidR="00495EBB" w:rsidRPr="00495EBB" w14:paraId="310C1A93" w14:textId="77777777" w:rsidTr="00AB1CCA">
        <w:trPr>
          <w:tblCellSpacing w:w="15" w:type="dxa"/>
        </w:trPr>
        <w:tc>
          <w:tcPr>
            <w:tcW w:w="0" w:type="auto"/>
            <w:vAlign w:val="center"/>
            <w:hideMark/>
          </w:tcPr>
          <w:p w14:paraId="70D553F9" w14:textId="77777777" w:rsidR="00AB1CCA" w:rsidRPr="00495EBB" w:rsidRDefault="00AB1CCA" w:rsidP="00AB1CCA">
            <w:pPr>
              <w:ind w:left="0" w:firstLine="0"/>
              <w:jc w:val="left"/>
              <w:rPr>
                <w:b/>
                <w:color w:val="auto"/>
                <w:szCs w:val="24"/>
              </w:rPr>
            </w:pPr>
            <w:r w:rsidRPr="00495EBB">
              <w:rPr>
                <w:b/>
                <w:color w:val="auto"/>
                <w:szCs w:val="24"/>
              </w:rPr>
              <w:t>Enfoque</w:t>
            </w:r>
          </w:p>
        </w:tc>
        <w:tc>
          <w:tcPr>
            <w:tcW w:w="0" w:type="auto"/>
            <w:vAlign w:val="center"/>
            <w:hideMark/>
          </w:tcPr>
          <w:p w14:paraId="43036527" w14:textId="77777777" w:rsidR="00AB1CCA" w:rsidRPr="00495EBB" w:rsidRDefault="00AB1CCA" w:rsidP="00953FFA">
            <w:pPr>
              <w:ind w:left="170" w:firstLine="0"/>
              <w:jc w:val="left"/>
              <w:rPr>
                <w:b/>
                <w:color w:val="auto"/>
                <w:szCs w:val="24"/>
              </w:rPr>
            </w:pPr>
            <w:r w:rsidRPr="00495EBB">
              <w:rPr>
                <w:b/>
                <w:color w:val="auto"/>
                <w:szCs w:val="24"/>
              </w:rPr>
              <w:t>Seguridad y defensa</w:t>
            </w:r>
          </w:p>
        </w:tc>
        <w:tc>
          <w:tcPr>
            <w:tcW w:w="0" w:type="auto"/>
            <w:vAlign w:val="center"/>
            <w:hideMark/>
          </w:tcPr>
          <w:p w14:paraId="744C6002" w14:textId="77777777" w:rsidR="00AB1CCA" w:rsidRPr="00495EBB" w:rsidRDefault="00AB1CCA" w:rsidP="00953FFA">
            <w:pPr>
              <w:ind w:left="202" w:firstLine="0"/>
              <w:jc w:val="left"/>
              <w:rPr>
                <w:b/>
                <w:color w:val="auto"/>
                <w:szCs w:val="24"/>
              </w:rPr>
            </w:pPr>
            <w:r w:rsidRPr="00495EBB">
              <w:rPr>
                <w:b/>
                <w:color w:val="auto"/>
                <w:szCs w:val="24"/>
              </w:rPr>
              <w:t>Crítica socio-tecnológica</w:t>
            </w:r>
          </w:p>
        </w:tc>
      </w:tr>
      <w:tr w:rsidR="00495EBB" w:rsidRPr="00495EBB" w14:paraId="1E2AA1AD" w14:textId="77777777" w:rsidTr="00AB1CCA">
        <w:trPr>
          <w:tblCellSpacing w:w="15" w:type="dxa"/>
        </w:trPr>
        <w:tc>
          <w:tcPr>
            <w:tcW w:w="0" w:type="auto"/>
            <w:vAlign w:val="center"/>
            <w:hideMark/>
          </w:tcPr>
          <w:p w14:paraId="386437D2" w14:textId="77777777" w:rsidR="00AB1CCA" w:rsidRPr="00495EBB" w:rsidRDefault="00AB1CCA" w:rsidP="00AB1CCA">
            <w:pPr>
              <w:ind w:left="0" w:firstLine="0"/>
              <w:jc w:val="left"/>
              <w:rPr>
                <w:color w:val="auto"/>
                <w:szCs w:val="24"/>
              </w:rPr>
            </w:pPr>
            <w:r w:rsidRPr="00495EBB">
              <w:rPr>
                <w:color w:val="auto"/>
                <w:szCs w:val="24"/>
              </w:rPr>
              <w:t>Uso de la información</w:t>
            </w:r>
          </w:p>
        </w:tc>
        <w:tc>
          <w:tcPr>
            <w:tcW w:w="0" w:type="auto"/>
            <w:vAlign w:val="center"/>
            <w:hideMark/>
          </w:tcPr>
          <w:p w14:paraId="77BE3287" w14:textId="77777777" w:rsidR="00AB1CCA" w:rsidRPr="00495EBB" w:rsidRDefault="00AB1CCA" w:rsidP="00953FFA">
            <w:pPr>
              <w:ind w:left="170" w:firstLine="0"/>
              <w:jc w:val="left"/>
              <w:rPr>
                <w:color w:val="auto"/>
                <w:szCs w:val="24"/>
              </w:rPr>
            </w:pPr>
            <w:r w:rsidRPr="00495EBB">
              <w:rPr>
                <w:color w:val="auto"/>
                <w:szCs w:val="24"/>
              </w:rPr>
              <w:t>Control y estabilización</w:t>
            </w:r>
          </w:p>
        </w:tc>
        <w:tc>
          <w:tcPr>
            <w:tcW w:w="0" w:type="auto"/>
            <w:vAlign w:val="center"/>
            <w:hideMark/>
          </w:tcPr>
          <w:p w14:paraId="56A54A92" w14:textId="77777777" w:rsidR="00AB1CCA" w:rsidRPr="00495EBB" w:rsidRDefault="00AB1CCA" w:rsidP="00953FFA">
            <w:pPr>
              <w:ind w:left="202" w:firstLine="0"/>
              <w:jc w:val="left"/>
              <w:rPr>
                <w:color w:val="auto"/>
                <w:szCs w:val="24"/>
              </w:rPr>
            </w:pPr>
            <w:r w:rsidRPr="00495EBB">
              <w:rPr>
                <w:color w:val="auto"/>
                <w:szCs w:val="24"/>
              </w:rPr>
              <w:t>Monetización y segmentación</w:t>
            </w:r>
          </w:p>
        </w:tc>
      </w:tr>
      <w:tr w:rsidR="00495EBB" w:rsidRPr="00495EBB" w14:paraId="3312C102" w14:textId="77777777" w:rsidTr="00AB1CCA">
        <w:trPr>
          <w:tblCellSpacing w:w="15" w:type="dxa"/>
        </w:trPr>
        <w:tc>
          <w:tcPr>
            <w:tcW w:w="0" w:type="auto"/>
            <w:vAlign w:val="center"/>
            <w:hideMark/>
          </w:tcPr>
          <w:p w14:paraId="64892D22" w14:textId="77777777" w:rsidR="00AB1CCA" w:rsidRPr="00495EBB" w:rsidRDefault="00AB1CCA" w:rsidP="00AB1CCA">
            <w:pPr>
              <w:ind w:left="0" w:firstLine="0"/>
              <w:jc w:val="left"/>
              <w:rPr>
                <w:color w:val="auto"/>
                <w:szCs w:val="24"/>
              </w:rPr>
            </w:pPr>
            <w:r w:rsidRPr="00495EBB">
              <w:rPr>
                <w:color w:val="auto"/>
                <w:szCs w:val="24"/>
              </w:rPr>
              <w:t>Rol de la tecnología</w:t>
            </w:r>
          </w:p>
        </w:tc>
        <w:tc>
          <w:tcPr>
            <w:tcW w:w="0" w:type="auto"/>
            <w:vAlign w:val="center"/>
            <w:hideMark/>
          </w:tcPr>
          <w:p w14:paraId="7D954F88" w14:textId="77777777" w:rsidR="00AB1CCA" w:rsidRPr="00495EBB" w:rsidRDefault="00AB1CCA" w:rsidP="00953FFA">
            <w:pPr>
              <w:ind w:left="170" w:firstLine="0"/>
              <w:jc w:val="left"/>
              <w:rPr>
                <w:color w:val="auto"/>
                <w:szCs w:val="24"/>
              </w:rPr>
            </w:pPr>
            <w:r w:rsidRPr="00495EBB">
              <w:rPr>
                <w:color w:val="auto"/>
                <w:szCs w:val="24"/>
              </w:rPr>
              <w:t>Instrumento estratégico</w:t>
            </w:r>
          </w:p>
        </w:tc>
        <w:tc>
          <w:tcPr>
            <w:tcW w:w="0" w:type="auto"/>
            <w:vAlign w:val="center"/>
            <w:hideMark/>
          </w:tcPr>
          <w:p w14:paraId="641920F8" w14:textId="77777777" w:rsidR="00AB1CCA" w:rsidRPr="00495EBB" w:rsidRDefault="00AB1CCA" w:rsidP="00953FFA">
            <w:pPr>
              <w:ind w:left="202" w:firstLine="0"/>
              <w:jc w:val="left"/>
              <w:rPr>
                <w:color w:val="auto"/>
                <w:szCs w:val="24"/>
              </w:rPr>
            </w:pPr>
            <w:r w:rsidRPr="00495EBB">
              <w:rPr>
                <w:color w:val="auto"/>
                <w:szCs w:val="24"/>
              </w:rPr>
              <w:t>Sistema algorítmico de influencia</w:t>
            </w:r>
          </w:p>
        </w:tc>
      </w:tr>
      <w:tr w:rsidR="00495EBB" w:rsidRPr="00495EBB" w14:paraId="3BAA98DC" w14:textId="77777777" w:rsidTr="00AB1CCA">
        <w:trPr>
          <w:tblCellSpacing w:w="15" w:type="dxa"/>
        </w:trPr>
        <w:tc>
          <w:tcPr>
            <w:tcW w:w="0" w:type="auto"/>
            <w:vAlign w:val="center"/>
            <w:hideMark/>
          </w:tcPr>
          <w:p w14:paraId="71832751" w14:textId="77777777" w:rsidR="00AB1CCA" w:rsidRPr="00495EBB" w:rsidRDefault="00AB1CCA" w:rsidP="00AB1CCA">
            <w:pPr>
              <w:ind w:left="0" w:firstLine="0"/>
              <w:jc w:val="left"/>
              <w:rPr>
                <w:color w:val="auto"/>
                <w:szCs w:val="24"/>
              </w:rPr>
            </w:pPr>
            <w:r w:rsidRPr="00495EBB">
              <w:rPr>
                <w:color w:val="auto"/>
                <w:szCs w:val="24"/>
              </w:rPr>
              <w:t>Resultado</w:t>
            </w:r>
          </w:p>
        </w:tc>
        <w:tc>
          <w:tcPr>
            <w:tcW w:w="0" w:type="auto"/>
            <w:vAlign w:val="center"/>
            <w:hideMark/>
          </w:tcPr>
          <w:p w14:paraId="4F88341A" w14:textId="77777777" w:rsidR="00AB1CCA" w:rsidRPr="00495EBB" w:rsidRDefault="00AB1CCA" w:rsidP="00953FFA">
            <w:pPr>
              <w:ind w:left="170" w:firstLine="0"/>
              <w:jc w:val="left"/>
              <w:rPr>
                <w:color w:val="auto"/>
                <w:szCs w:val="24"/>
              </w:rPr>
            </w:pPr>
            <w:r w:rsidRPr="00495EBB">
              <w:rPr>
                <w:color w:val="auto"/>
                <w:szCs w:val="24"/>
              </w:rPr>
              <w:t>Restablecimiento del orden</w:t>
            </w:r>
          </w:p>
        </w:tc>
        <w:tc>
          <w:tcPr>
            <w:tcW w:w="0" w:type="auto"/>
            <w:vAlign w:val="center"/>
            <w:hideMark/>
          </w:tcPr>
          <w:p w14:paraId="3743B604" w14:textId="77777777" w:rsidR="00AB1CCA" w:rsidRPr="00495EBB" w:rsidRDefault="00AB1CCA" w:rsidP="00953FFA">
            <w:pPr>
              <w:ind w:left="202" w:firstLine="0"/>
              <w:jc w:val="left"/>
              <w:rPr>
                <w:color w:val="auto"/>
                <w:szCs w:val="24"/>
              </w:rPr>
            </w:pPr>
            <w:r w:rsidRPr="00495EBB">
              <w:rPr>
                <w:color w:val="auto"/>
                <w:szCs w:val="24"/>
              </w:rPr>
              <w:t>Polarización y distorsión social</w:t>
            </w:r>
          </w:p>
        </w:tc>
      </w:tr>
      <w:tr w:rsidR="00495EBB" w:rsidRPr="00495EBB" w14:paraId="6B5F1245" w14:textId="77777777" w:rsidTr="00AB1CCA">
        <w:trPr>
          <w:tblCellSpacing w:w="15" w:type="dxa"/>
        </w:trPr>
        <w:tc>
          <w:tcPr>
            <w:tcW w:w="0" w:type="auto"/>
            <w:vAlign w:val="center"/>
            <w:hideMark/>
          </w:tcPr>
          <w:p w14:paraId="1AB70EDC" w14:textId="77777777" w:rsidR="00AB1CCA" w:rsidRPr="00495EBB" w:rsidRDefault="00AB1CCA" w:rsidP="00AB1CCA">
            <w:pPr>
              <w:ind w:left="0" w:firstLine="0"/>
              <w:jc w:val="left"/>
              <w:rPr>
                <w:color w:val="auto"/>
                <w:szCs w:val="24"/>
              </w:rPr>
            </w:pPr>
            <w:r w:rsidRPr="00495EBB">
              <w:rPr>
                <w:color w:val="auto"/>
                <w:szCs w:val="24"/>
              </w:rPr>
              <w:t>Coincidencia</w:t>
            </w:r>
          </w:p>
        </w:tc>
        <w:tc>
          <w:tcPr>
            <w:tcW w:w="0" w:type="auto"/>
            <w:vAlign w:val="center"/>
            <w:hideMark/>
          </w:tcPr>
          <w:p w14:paraId="7BC1C6B7" w14:textId="77777777" w:rsidR="00AB1CCA" w:rsidRPr="00495EBB" w:rsidRDefault="00AB1CCA" w:rsidP="00953FFA">
            <w:pPr>
              <w:ind w:left="170" w:firstLine="0"/>
              <w:jc w:val="left"/>
              <w:rPr>
                <w:color w:val="auto"/>
                <w:szCs w:val="24"/>
              </w:rPr>
            </w:pPr>
            <w:r w:rsidRPr="00495EBB">
              <w:rPr>
                <w:color w:val="auto"/>
                <w:szCs w:val="24"/>
              </w:rPr>
              <w:t>Influencia en comportamiento</w:t>
            </w:r>
          </w:p>
        </w:tc>
        <w:tc>
          <w:tcPr>
            <w:tcW w:w="0" w:type="auto"/>
            <w:vAlign w:val="center"/>
            <w:hideMark/>
          </w:tcPr>
          <w:p w14:paraId="53F14E8B" w14:textId="77777777" w:rsidR="00AB1CCA" w:rsidRPr="00495EBB" w:rsidRDefault="00AB1CCA" w:rsidP="00953FFA">
            <w:pPr>
              <w:ind w:left="202" w:firstLine="0"/>
              <w:jc w:val="left"/>
              <w:rPr>
                <w:color w:val="auto"/>
                <w:szCs w:val="24"/>
              </w:rPr>
            </w:pPr>
            <w:r w:rsidRPr="00495EBB">
              <w:rPr>
                <w:color w:val="auto"/>
                <w:szCs w:val="24"/>
              </w:rPr>
              <w:t>Influencia en comportamiento</w:t>
            </w:r>
          </w:p>
        </w:tc>
      </w:tr>
    </w:tbl>
    <w:p w14:paraId="35950816" w14:textId="77777777" w:rsidR="008A45FA" w:rsidRPr="00495EBB" w:rsidRDefault="008A45FA" w:rsidP="00F667BA">
      <w:pPr>
        <w:pStyle w:val="Ttulo1"/>
        <w:spacing w:line="360" w:lineRule="auto"/>
        <w:jc w:val="both"/>
        <w:rPr>
          <w:rStyle w:val="Textoennegrita"/>
          <w:bCs w:val="0"/>
          <w:color w:val="auto"/>
          <w:sz w:val="24"/>
          <w:szCs w:val="24"/>
        </w:rPr>
      </w:pPr>
    </w:p>
    <w:p w14:paraId="7575B63B" w14:textId="2B73948F" w:rsidR="00AB1CCA" w:rsidRPr="00495EBB" w:rsidRDefault="00953FFA" w:rsidP="00F667BA">
      <w:pPr>
        <w:pStyle w:val="Ttulo1"/>
        <w:spacing w:line="360" w:lineRule="auto"/>
        <w:jc w:val="both"/>
        <w:rPr>
          <w:color w:val="auto"/>
          <w:sz w:val="24"/>
          <w:szCs w:val="24"/>
        </w:rPr>
      </w:pPr>
      <w:r w:rsidRPr="00495EBB">
        <w:rPr>
          <w:rStyle w:val="Textoennegrita"/>
          <w:bCs w:val="0"/>
          <w:color w:val="auto"/>
          <w:sz w:val="24"/>
          <w:szCs w:val="24"/>
        </w:rPr>
        <w:t>Conclusión de la discusión</w:t>
      </w:r>
    </w:p>
    <w:p w14:paraId="3FDCE4C7" w14:textId="77777777" w:rsidR="00AB1CCA" w:rsidRPr="00495EBB" w:rsidRDefault="00AB1CCA" w:rsidP="00F667BA">
      <w:pPr>
        <w:pStyle w:val="NormalWeb"/>
        <w:spacing w:line="360" w:lineRule="auto"/>
        <w:jc w:val="both"/>
        <w:rPr>
          <w:rFonts w:ascii="Arial" w:hAnsi="Arial" w:cs="Arial"/>
        </w:rPr>
      </w:pPr>
      <w:r w:rsidRPr="00495EBB">
        <w:rPr>
          <w:rFonts w:ascii="Arial" w:hAnsi="Arial" w:cs="Arial"/>
        </w:rPr>
        <w:t xml:space="preserve">Los resultados confirman que las Operaciones de Información son un componente clave en el restablecimiento del orden interno; sin embargo, el contraste con el estudio de </w:t>
      </w:r>
      <w:r w:rsidRPr="00495EBB">
        <w:rPr>
          <w:rStyle w:val="whitespace-normal"/>
          <w:rFonts w:ascii="Arial" w:eastAsia="Arial" w:hAnsi="Arial" w:cs="Arial"/>
        </w:rPr>
        <w:t>Lim</w:t>
      </w:r>
      <w:r w:rsidRPr="00495EBB">
        <w:rPr>
          <w:rFonts w:ascii="Arial" w:hAnsi="Arial" w:cs="Arial"/>
        </w:rPr>
        <w:t xml:space="preserve"> (2023) permite evidenciar que el uso de la información debe ser comprendido desde una perspectiva más amplia, que incluya sus implicancias éticas y sociales. En este sentido, se concluye que la efectividad de las Operaciones de Información no solo depende de su capacidad técnica, sino también de su adecuada orientación estratégica y regulación, evitando reproducir dinámicas de manipulación o fragmentación social propias de los entornos digitales contemporáneos.</w:t>
      </w:r>
    </w:p>
    <w:p w14:paraId="3BE44E51" w14:textId="4619A869" w:rsidR="008A45FA" w:rsidRPr="00495EBB" w:rsidRDefault="008A45FA" w:rsidP="008A45FA">
      <w:pPr>
        <w:tabs>
          <w:tab w:val="left" w:pos="0"/>
        </w:tabs>
        <w:spacing w:after="120" w:line="360" w:lineRule="auto"/>
        <w:rPr>
          <w:color w:val="auto"/>
          <w:szCs w:val="24"/>
        </w:rPr>
      </w:pPr>
      <w:r w:rsidRPr="00495EBB">
        <w:rPr>
          <w:color w:val="auto"/>
          <w:szCs w:val="24"/>
        </w:rPr>
        <w:t xml:space="preserve">Discusión entre el estudio de </w:t>
      </w:r>
      <w:r w:rsidRPr="00495EBB">
        <w:rPr>
          <w:bCs/>
          <w:color w:val="auto"/>
          <w:szCs w:val="24"/>
        </w:rPr>
        <w:t xml:space="preserve">Rodríguez </w:t>
      </w:r>
      <w:r w:rsidRPr="00495EBB">
        <w:rPr>
          <w:color w:val="auto"/>
          <w:szCs w:val="24"/>
        </w:rPr>
        <w:t>(2022) y Revello (2024)</w:t>
      </w:r>
    </w:p>
    <w:p w14:paraId="3163FBDA" w14:textId="289AB5E4" w:rsidR="008A45FA" w:rsidRPr="00495EBB" w:rsidRDefault="008A45FA" w:rsidP="00F667BA">
      <w:pPr>
        <w:pStyle w:val="Ttulo1"/>
        <w:rPr>
          <w:rStyle w:val="Textoennegrita"/>
          <w:bCs w:val="0"/>
          <w:color w:val="auto"/>
          <w:sz w:val="24"/>
          <w:szCs w:val="24"/>
        </w:rPr>
      </w:pPr>
    </w:p>
    <w:p w14:paraId="224B804A" w14:textId="59F578B8" w:rsidR="00F667BA" w:rsidRPr="00495EBB" w:rsidRDefault="00953FFA" w:rsidP="00F667BA">
      <w:pPr>
        <w:pStyle w:val="Ttulo1"/>
        <w:rPr>
          <w:color w:val="auto"/>
          <w:sz w:val="24"/>
          <w:szCs w:val="24"/>
        </w:rPr>
      </w:pPr>
      <w:r w:rsidRPr="00495EBB">
        <w:rPr>
          <w:rStyle w:val="Textoennegrita"/>
          <w:bCs w:val="0"/>
          <w:color w:val="auto"/>
          <w:sz w:val="24"/>
          <w:szCs w:val="24"/>
        </w:rPr>
        <w:t>Síntesis del contraste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1"/>
        <w:gridCol w:w="3261"/>
        <w:gridCol w:w="3241"/>
      </w:tblGrid>
      <w:tr w:rsidR="00495EBB" w:rsidRPr="00495EBB" w14:paraId="7B59CF73" w14:textId="77777777" w:rsidTr="006D1251">
        <w:trPr>
          <w:tblHeader/>
          <w:tblCellSpacing w:w="15" w:type="dxa"/>
        </w:trPr>
        <w:tc>
          <w:tcPr>
            <w:tcW w:w="0" w:type="auto"/>
            <w:vAlign w:val="center"/>
            <w:hideMark/>
          </w:tcPr>
          <w:p w14:paraId="45855C1E" w14:textId="77777777" w:rsidR="00F667BA" w:rsidRPr="00495EBB" w:rsidRDefault="00F667BA" w:rsidP="006D1251">
            <w:pPr>
              <w:jc w:val="center"/>
              <w:rPr>
                <w:b/>
                <w:bCs/>
                <w:color w:val="auto"/>
                <w:szCs w:val="24"/>
              </w:rPr>
            </w:pPr>
            <w:r w:rsidRPr="00495EBB">
              <w:rPr>
                <w:b/>
                <w:bCs/>
                <w:color w:val="auto"/>
                <w:szCs w:val="24"/>
              </w:rPr>
              <w:t>Aspecto</w:t>
            </w:r>
          </w:p>
        </w:tc>
        <w:tc>
          <w:tcPr>
            <w:tcW w:w="0" w:type="auto"/>
            <w:vAlign w:val="center"/>
            <w:hideMark/>
          </w:tcPr>
          <w:p w14:paraId="282BBE72" w14:textId="65072025" w:rsidR="00F667BA" w:rsidRPr="00495EBB" w:rsidRDefault="00F667BA" w:rsidP="00953FFA">
            <w:pPr>
              <w:ind w:left="148" w:firstLine="0"/>
              <w:jc w:val="center"/>
              <w:rPr>
                <w:b/>
                <w:bCs/>
                <w:color w:val="auto"/>
                <w:szCs w:val="24"/>
              </w:rPr>
            </w:pPr>
            <w:r w:rsidRPr="00495EBB">
              <w:rPr>
                <w:b/>
                <w:bCs/>
                <w:color w:val="auto"/>
                <w:szCs w:val="24"/>
              </w:rPr>
              <w:t xml:space="preserve">Estudio </w:t>
            </w:r>
            <w:r w:rsidR="008A45FA" w:rsidRPr="00495EBB">
              <w:rPr>
                <w:b/>
                <w:color w:val="auto"/>
                <w:szCs w:val="24"/>
              </w:rPr>
              <w:t xml:space="preserve">Revello </w:t>
            </w:r>
            <w:r w:rsidRPr="00495EBB">
              <w:rPr>
                <w:b/>
                <w:bCs/>
                <w:color w:val="auto"/>
                <w:szCs w:val="24"/>
              </w:rPr>
              <w:t>(2024)</w:t>
            </w:r>
          </w:p>
        </w:tc>
        <w:tc>
          <w:tcPr>
            <w:tcW w:w="0" w:type="auto"/>
            <w:vAlign w:val="center"/>
            <w:hideMark/>
          </w:tcPr>
          <w:p w14:paraId="3135E332" w14:textId="77777777" w:rsidR="00F667BA" w:rsidRPr="00495EBB" w:rsidRDefault="00F667BA" w:rsidP="00953FFA">
            <w:pPr>
              <w:ind w:left="121" w:firstLine="0"/>
              <w:jc w:val="center"/>
              <w:rPr>
                <w:b/>
                <w:bCs/>
                <w:color w:val="auto"/>
                <w:szCs w:val="24"/>
              </w:rPr>
            </w:pPr>
            <w:r w:rsidRPr="00495EBB">
              <w:rPr>
                <w:b/>
                <w:bCs/>
                <w:color w:val="auto"/>
                <w:szCs w:val="24"/>
              </w:rPr>
              <w:t>Estudio Rodríguez (2022)</w:t>
            </w:r>
          </w:p>
        </w:tc>
      </w:tr>
      <w:tr w:rsidR="00495EBB" w:rsidRPr="00495EBB" w14:paraId="1754C1BB" w14:textId="77777777" w:rsidTr="006D1251">
        <w:trPr>
          <w:tblCellSpacing w:w="15" w:type="dxa"/>
        </w:trPr>
        <w:tc>
          <w:tcPr>
            <w:tcW w:w="0" w:type="auto"/>
            <w:vAlign w:val="center"/>
            <w:hideMark/>
          </w:tcPr>
          <w:p w14:paraId="3F786A42" w14:textId="77777777" w:rsidR="00F667BA" w:rsidRPr="00495EBB" w:rsidRDefault="00F667BA" w:rsidP="006D1251">
            <w:pPr>
              <w:ind w:left="0" w:firstLine="0"/>
              <w:rPr>
                <w:color w:val="auto"/>
                <w:szCs w:val="24"/>
              </w:rPr>
            </w:pPr>
            <w:r w:rsidRPr="00495EBB">
              <w:rPr>
                <w:color w:val="auto"/>
                <w:szCs w:val="24"/>
              </w:rPr>
              <w:t>Contexto</w:t>
            </w:r>
          </w:p>
        </w:tc>
        <w:tc>
          <w:tcPr>
            <w:tcW w:w="0" w:type="auto"/>
            <w:vAlign w:val="center"/>
            <w:hideMark/>
          </w:tcPr>
          <w:p w14:paraId="09914D02" w14:textId="77777777" w:rsidR="00F667BA" w:rsidRPr="00495EBB" w:rsidRDefault="00F667BA" w:rsidP="00953FFA">
            <w:pPr>
              <w:ind w:left="148" w:firstLine="0"/>
              <w:rPr>
                <w:color w:val="auto"/>
                <w:szCs w:val="24"/>
              </w:rPr>
            </w:pPr>
            <w:r w:rsidRPr="00495EBB">
              <w:rPr>
                <w:color w:val="auto"/>
                <w:szCs w:val="24"/>
              </w:rPr>
              <w:t>Orden interno (Perú)</w:t>
            </w:r>
          </w:p>
        </w:tc>
        <w:tc>
          <w:tcPr>
            <w:tcW w:w="0" w:type="auto"/>
            <w:vAlign w:val="center"/>
            <w:hideMark/>
          </w:tcPr>
          <w:p w14:paraId="2643EFD7" w14:textId="77777777" w:rsidR="00F667BA" w:rsidRPr="00495EBB" w:rsidRDefault="00F667BA" w:rsidP="00953FFA">
            <w:pPr>
              <w:ind w:left="121" w:firstLine="0"/>
              <w:rPr>
                <w:color w:val="auto"/>
                <w:szCs w:val="24"/>
              </w:rPr>
            </w:pPr>
            <w:r w:rsidRPr="00495EBB">
              <w:rPr>
                <w:color w:val="auto"/>
                <w:szCs w:val="24"/>
              </w:rPr>
              <w:t>Conflicto armado (España)</w:t>
            </w:r>
          </w:p>
        </w:tc>
      </w:tr>
      <w:tr w:rsidR="00495EBB" w:rsidRPr="00495EBB" w14:paraId="70B52ED6" w14:textId="77777777" w:rsidTr="006D1251">
        <w:trPr>
          <w:tblCellSpacing w:w="15" w:type="dxa"/>
        </w:trPr>
        <w:tc>
          <w:tcPr>
            <w:tcW w:w="0" w:type="auto"/>
            <w:vAlign w:val="center"/>
            <w:hideMark/>
          </w:tcPr>
          <w:p w14:paraId="2998E65F" w14:textId="77777777" w:rsidR="00F667BA" w:rsidRPr="00495EBB" w:rsidRDefault="00F667BA" w:rsidP="006D1251">
            <w:pPr>
              <w:ind w:left="0" w:firstLine="0"/>
              <w:rPr>
                <w:color w:val="auto"/>
                <w:szCs w:val="24"/>
              </w:rPr>
            </w:pPr>
            <w:r w:rsidRPr="00495EBB">
              <w:rPr>
                <w:color w:val="auto"/>
                <w:szCs w:val="24"/>
              </w:rPr>
              <w:t>Enfoque</w:t>
            </w:r>
          </w:p>
        </w:tc>
        <w:tc>
          <w:tcPr>
            <w:tcW w:w="0" w:type="auto"/>
            <w:vAlign w:val="center"/>
            <w:hideMark/>
          </w:tcPr>
          <w:p w14:paraId="69CA9045" w14:textId="77777777" w:rsidR="00F667BA" w:rsidRPr="00495EBB" w:rsidRDefault="00F667BA" w:rsidP="00953FFA">
            <w:pPr>
              <w:ind w:left="148" w:firstLine="0"/>
              <w:rPr>
                <w:color w:val="auto"/>
                <w:szCs w:val="24"/>
              </w:rPr>
            </w:pPr>
            <w:r w:rsidRPr="00495EBB">
              <w:rPr>
                <w:color w:val="auto"/>
                <w:szCs w:val="24"/>
              </w:rPr>
              <w:t>Operacional–tecnológico</w:t>
            </w:r>
          </w:p>
        </w:tc>
        <w:tc>
          <w:tcPr>
            <w:tcW w:w="0" w:type="auto"/>
            <w:vAlign w:val="center"/>
            <w:hideMark/>
          </w:tcPr>
          <w:p w14:paraId="1B0D8507" w14:textId="77777777" w:rsidR="00F667BA" w:rsidRPr="00495EBB" w:rsidRDefault="00F667BA" w:rsidP="00953FFA">
            <w:pPr>
              <w:ind w:left="121" w:firstLine="0"/>
              <w:rPr>
                <w:color w:val="auto"/>
                <w:szCs w:val="24"/>
              </w:rPr>
            </w:pPr>
            <w:r w:rsidRPr="00495EBB">
              <w:rPr>
                <w:color w:val="auto"/>
                <w:szCs w:val="24"/>
              </w:rPr>
              <w:t>Inteligencia militar clásica</w:t>
            </w:r>
          </w:p>
        </w:tc>
      </w:tr>
      <w:tr w:rsidR="00495EBB" w:rsidRPr="00495EBB" w14:paraId="6731EB82" w14:textId="77777777" w:rsidTr="006D1251">
        <w:trPr>
          <w:tblCellSpacing w:w="15" w:type="dxa"/>
        </w:trPr>
        <w:tc>
          <w:tcPr>
            <w:tcW w:w="0" w:type="auto"/>
            <w:vAlign w:val="center"/>
            <w:hideMark/>
          </w:tcPr>
          <w:p w14:paraId="71D2CB04" w14:textId="77777777" w:rsidR="00F667BA" w:rsidRPr="00495EBB" w:rsidRDefault="00F667BA" w:rsidP="008A45FA">
            <w:pPr>
              <w:ind w:left="0" w:firstLine="0"/>
              <w:jc w:val="left"/>
              <w:rPr>
                <w:color w:val="auto"/>
                <w:szCs w:val="24"/>
              </w:rPr>
            </w:pPr>
            <w:r w:rsidRPr="00495EBB">
              <w:rPr>
                <w:color w:val="auto"/>
                <w:szCs w:val="24"/>
              </w:rPr>
              <w:t>Uso de la información</w:t>
            </w:r>
          </w:p>
        </w:tc>
        <w:tc>
          <w:tcPr>
            <w:tcW w:w="0" w:type="auto"/>
            <w:vAlign w:val="center"/>
            <w:hideMark/>
          </w:tcPr>
          <w:p w14:paraId="3EC33B49" w14:textId="77777777" w:rsidR="00F667BA" w:rsidRPr="00495EBB" w:rsidRDefault="00F667BA" w:rsidP="00953FFA">
            <w:pPr>
              <w:ind w:left="148" w:firstLine="0"/>
              <w:rPr>
                <w:color w:val="auto"/>
                <w:szCs w:val="24"/>
              </w:rPr>
            </w:pPr>
            <w:r w:rsidRPr="00495EBB">
              <w:rPr>
                <w:color w:val="auto"/>
                <w:szCs w:val="24"/>
              </w:rPr>
              <w:t>Control, influencia y gestión</w:t>
            </w:r>
          </w:p>
        </w:tc>
        <w:tc>
          <w:tcPr>
            <w:tcW w:w="0" w:type="auto"/>
            <w:vAlign w:val="center"/>
            <w:hideMark/>
          </w:tcPr>
          <w:p w14:paraId="62C62979" w14:textId="77777777" w:rsidR="00F667BA" w:rsidRPr="00495EBB" w:rsidRDefault="00F667BA" w:rsidP="00953FFA">
            <w:pPr>
              <w:ind w:left="121" w:firstLine="0"/>
              <w:rPr>
                <w:color w:val="auto"/>
                <w:szCs w:val="24"/>
              </w:rPr>
            </w:pPr>
            <w:r w:rsidRPr="00495EBB">
              <w:rPr>
                <w:color w:val="auto"/>
                <w:szCs w:val="24"/>
              </w:rPr>
              <w:t>Obtención y contra información</w:t>
            </w:r>
          </w:p>
        </w:tc>
      </w:tr>
      <w:tr w:rsidR="00495EBB" w:rsidRPr="00495EBB" w14:paraId="44D7427A" w14:textId="77777777" w:rsidTr="006D1251">
        <w:trPr>
          <w:tblCellSpacing w:w="15" w:type="dxa"/>
        </w:trPr>
        <w:tc>
          <w:tcPr>
            <w:tcW w:w="0" w:type="auto"/>
            <w:vAlign w:val="center"/>
            <w:hideMark/>
          </w:tcPr>
          <w:p w14:paraId="0124D14B" w14:textId="77777777" w:rsidR="00F667BA" w:rsidRPr="00495EBB" w:rsidRDefault="00F667BA" w:rsidP="006D1251">
            <w:pPr>
              <w:ind w:left="0" w:firstLine="0"/>
              <w:rPr>
                <w:color w:val="auto"/>
                <w:szCs w:val="24"/>
              </w:rPr>
            </w:pPr>
            <w:r w:rsidRPr="00495EBB">
              <w:rPr>
                <w:color w:val="auto"/>
                <w:szCs w:val="24"/>
              </w:rPr>
              <w:t>Escenario</w:t>
            </w:r>
          </w:p>
        </w:tc>
        <w:tc>
          <w:tcPr>
            <w:tcW w:w="0" w:type="auto"/>
            <w:vAlign w:val="center"/>
            <w:hideMark/>
          </w:tcPr>
          <w:p w14:paraId="7C7DCF68" w14:textId="77777777" w:rsidR="00F667BA" w:rsidRPr="00495EBB" w:rsidRDefault="00F667BA" w:rsidP="00953FFA">
            <w:pPr>
              <w:ind w:left="148" w:firstLine="0"/>
              <w:rPr>
                <w:color w:val="auto"/>
                <w:szCs w:val="24"/>
              </w:rPr>
            </w:pPr>
            <w:r w:rsidRPr="00495EBB">
              <w:rPr>
                <w:color w:val="auto"/>
                <w:szCs w:val="24"/>
              </w:rPr>
              <w:t>Conflicto híbrido</w:t>
            </w:r>
          </w:p>
        </w:tc>
        <w:tc>
          <w:tcPr>
            <w:tcW w:w="0" w:type="auto"/>
            <w:vAlign w:val="center"/>
            <w:hideMark/>
          </w:tcPr>
          <w:p w14:paraId="018ACC96" w14:textId="77777777" w:rsidR="00F667BA" w:rsidRPr="00495EBB" w:rsidRDefault="00F667BA" w:rsidP="00953FFA">
            <w:pPr>
              <w:ind w:left="121" w:firstLine="0"/>
              <w:rPr>
                <w:color w:val="auto"/>
                <w:szCs w:val="24"/>
              </w:rPr>
            </w:pPr>
            <w:r w:rsidRPr="00495EBB">
              <w:rPr>
                <w:color w:val="auto"/>
                <w:szCs w:val="24"/>
              </w:rPr>
              <w:t>Guerra convencional</w:t>
            </w:r>
          </w:p>
        </w:tc>
      </w:tr>
      <w:tr w:rsidR="00495EBB" w:rsidRPr="00495EBB" w14:paraId="3F1BA28A" w14:textId="77777777" w:rsidTr="006D1251">
        <w:trPr>
          <w:tblCellSpacing w:w="15" w:type="dxa"/>
        </w:trPr>
        <w:tc>
          <w:tcPr>
            <w:tcW w:w="0" w:type="auto"/>
            <w:vAlign w:val="center"/>
            <w:hideMark/>
          </w:tcPr>
          <w:p w14:paraId="111E0DB4" w14:textId="77777777" w:rsidR="00F667BA" w:rsidRPr="00495EBB" w:rsidRDefault="00F667BA" w:rsidP="006D1251">
            <w:pPr>
              <w:ind w:left="0" w:firstLine="0"/>
              <w:rPr>
                <w:color w:val="auto"/>
                <w:szCs w:val="24"/>
              </w:rPr>
            </w:pPr>
            <w:r w:rsidRPr="00495EBB">
              <w:rPr>
                <w:color w:val="auto"/>
                <w:szCs w:val="24"/>
              </w:rPr>
              <w:t>Coincidencia</w:t>
            </w:r>
          </w:p>
        </w:tc>
        <w:tc>
          <w:tcPr>
            <w:tcW w:w="0" w:type="auto"/>
            <w:vAlign w:val="center"/>
            <w:hideMark/>
          </w:tcPr>
          <w:p w14:paraId="490066FD" w14:textId="77777777" w:rsidR="00F667BA" w:rsidRPr="00495EBB" w:rsidRDefault="00F667BA" w:rsidP="00953FFA">
            <w:pPr>
              <w:ind w:left="148" w:firstLine="0"/>
              <w:rPr>
                <w:color w:val="auto"/>
                <w:szCs w:val="24"/>
              </w:rPr>
            </w:pPr>
            <w:r w:rsidRPr="00495EBB">
              <w:rPr>
                <w:color w:val="auto"/>
                <w:szCs w:val="24"/>
              </w:rPr>
              <w:t>Información como poder estratégico</w:t>
            </w:r>
          </w:p>
        </w:tc>
        <w:tc>
          <w:tcPr>
            <w:tcW w:w="0" w:type="auto"/>
            <w:vAlign w:val="center"/>
            <w:hideMark/>
          </w:tcPr>
          <w:p w14:paraId="2F7BE562" w14:textId="77777777" w:rsidR="00F667BA" w:rsidRPr="00495EBB" w:rsidRDefault="00F667BA" w:rsidP="00953FFA">
            <w:pPr>
              <w:ind w:left="121" w:firstLine="0"/>
              <w:rPr>
                <w:color w:val="auto"/>
                <w:szCs w:val="24"/>
              </w:rPr>
            </w:pPr>
            <w:r w:rsidRPr="00495EBB">
              <w:rPr>
                <w:color w:val="auto"/>
                <w:szCs w:val="24"/>
              </w:rPr>
              <w:t>Información como poder estratégico</w:t>
            </w:r>
          </w:p>
        </w:tc>
      </w:tr>
    </w:tbl>
    <w:p w14:paraId="22375BFB" w14:textId="39251338" w:rsidR="00F667BA" w:rsidRPr="00495EBB" w:rsidRDefault="00953FFA" w:rsidP="00953FFA">
      <w:pPr>
        <w:tabs>
          <w:tab w:val="left" w:pos="3072"/>
        </w:tabs>
        <w:spacing w:after="160" w:line="259" w:lineRule="auto"/>
        <w:ind w:left="0" w:firstLine="0"/>
        <w:jc w:val="left"/>
        <w:rPr>
          <w:rFonts w:eastAsia="Times New Roman"/>
          <w:b/>
          <w:bCs/>
          <w:color w:val="auto"/>
          <w:szCs w:val="24"/>
          <w:lang w:eastAsia="es-ES"/>
        </w:rPr>
      </w:pPr>
      <w:r w:rsidRPr="00495EBB">
        <w:rPr>
          <w:rFonts w:eastAsia="Times New Roman"/>
          <w:b/>
          <w:bCs/>
          <w:color w:val="auto"/>
          <w:szCs w:val="24"/>
          <w:lang w:eastAsia="es-ES"/>
        </w:rPr>
        <w:tab/>
      </w:r>
    </w:p>
    <w:p w14:paraId="40D0697A" w14:textId="62903D25" w:rsidR="00F667BA" w:rsidRPr="00495EBB" w:rsidRDefault="008A45FA" w:rsidP="00F667BA">
      <w:pPr>
        <w:pStyle w:val="Ttulo1"/>
        <w:rPr>
          <w:color w:val="auto"/>
          <w:sz w:val="24"/>
          <w:szCs w:val="24"/>
        </w:rPr>
      </w:pPr>
      <w:r w:rsidRPr="00495EBB">
        <w:rPr>
          <w:rStyle w:val="Textoennegrita"/>
          <w:bCs w:val="0"/>
          <w:color w:val="auto"/>
          <w:sz w:val="24"/>
          <w:szCs w:val="24"/>
        </w:rPr>
        <w:lastRenderedPageBreak/>
        <w:t>Conclusión de la discusión</w:t>
      </w:r>
    </w:p>
    <w:p w14:paraId="166B3721" w14:textId="77777777" w:rsidR="00F667BA" w:rsidRPr="00495EBB" w:rsidRDefault="00F667BA" w:rsidP="00F667BA">
      <w:pPr>
        <w:pStyle w:val="NormalWeb"/>
        <w:spacing w:line="360" w:lineRule="auto"/>
        <w:jc w:val="both"/>
        <w:rPr>
          <w:rFonts w:ascii="Arial" w:hAnsi="Arial" w:cs="Arial"/>
        </w:rPr>
      </w:pPr>
      <w:r w:rsidRPr="00495EBB">
        <w:rPr>
          <w:rFonts w:ascii="Arial" w:hAnsi="Arial" w:cs="Arial"/>
        </w:rPr>
        <w:t xml:space="preserve">Los resultados confirman que las Operaciones de Información constituyen un elemento fundamental en el restablecimiento del orden interno, y el contraste con el estudio de </w:t>
      </w:r>
      <w:r w:rsidRPr="00495EBB">
        <w:rPr>
          <w:rStyle w:val="whitespace-normal"/>
          <w:rFonts w:ascii="Arial" w:eastAsia="Arial" w:hAnsi="Arial" w:cs="Arial"/>
        </w:rPr>
        <w:t>Rodríguez</w:t>
      </w:r>
      <w:r w:rsidRPr="00495EBB">
        <w:rPr>
          <w:rFonts w:ascii="Arial" w:hAnsi="Arial" w:cs="Arial"/>
        </w:rPr>
        <w:t xml:space="preserve"> (2022) permite evidenciar la continuidad histórica del valor estratégico de la información en los conflictos. No obstante, también se pone de manifiesto su evolución hacia enfoques más complejos e integrados, donde la tecnología y la influencia juegan un rol central. En consecuencia, el fortalecimiento de las Operaciones de Información en el contexto actual requiere no solo capacidades tradicionales de inteligencia, sino también el dominio de herramientas tecnológicas y comunicacionales que permitan gestionar eficazmente el entorno informacional.</w:t>
      </w:r>
    </w:p>
    <w:p w14:paraId="16305862" w14:textId="07DC249E" w:rsidR="008A45FA" w:rsidRPr="00495EBB" w:rsidRDefault="008A45FA" w:rsidP="008A45FA">
      <w:pPr>
        <w:tabs>
          <w:tab w:val="left" w:pos="0"/>
        </w:tabs>
        <w:spacing w:after="120" w:line="360" w:lineRule="auto"/>
        <w:rPr>
          <w:color w:val="auto"/>
          <w:szCs w:val="24"/>
        </w:rPr>
      </w:pPr>
      <w:r w:rsidRPr="00495EBB">
        <w:rPr>
          <w:color w:val="auto"/>
          <w:szCs w:val="24"/>
        </w:rPr>
        <w:t xml:space="preserve">Discusión entre el estudio de </w:t>
      </w:r>
      <w:r w:rsidRPr="00495EBB">
        <w:rPr>
          <w:bCs/>
          <w:color w:val="auto"/>
          <w:szCs w:val="24"/>
        </w:rPr>
        <w:t xml:space="preserve">Pant </w:t>
      </w:r>
      <w:r w:rsidRPr="00495EBB">
        <w:rPr>
          <w:color w:val="auto"/>
          <w:szCs w:val="24"/>
        </w:rPr>
        <w:t>(2021) y Revello (2024)</w:t>
      </w:r>
    </w:p>
    <w:p w14:paraId="2A2E9D3E" w14:textId="77777777" w:rsidR="00F667BA" w:rsidRPr="00495EBB" w:rsidRDefault="00F667BA" w:rsidP="00F667BA">
      <w:pPr>
        <w:spacing w:after="160" w:line="360" w:lineRule="auto"/>
        <w:ind w:left="0" w:firstLine="0"/>
        <w:rPr>
          <w:color w:val="auto"/>
          <w:szCs w:val="24"/>
        </w:rPr>
      </w:pPr>
      <w:r w:rsidRPr="00495EBB">
        <w:rPr>
          <w:color w:val="auto"/>
          <w:szCs w:val="24"/>
        </w:rPr>
        <w:t>En síntesis mientras el estudio de Pant (2021) en contraste con el estudio de Revello, Pant  aporta un marco conceptual robusto para el diseño y análisis de la cooperación estratégica, la presente investigación valida empíricamente la relevancia de las Operaciones de Información en un contexto real de intervención estatal. La articulación de ambos enfoques sugiere que la incorporación de modelos analíticos avanzados podría potenciar la planificación y ejecución de las OI en el ámbito del orden interno, mejorando su efectividad y capacidad de anticipación frente a amenazas complejas.</w:t>
      </w:r>
    </w:p>
    <w:p w14:paraId="4CB6BA4B" w14:textId="77777777" w:rsidR="008A45FA" w:rsidRPr="00495EBB" w:rsidRDefault="008A45FA" w:rsidP="008A45FA">
      <w:pPr>
        <w:tabs>
          <w:tab w:val="left" w:pos="0"/>
        </w:tabs>
        <w:spacing w:after="120" w:line="360" w:lineRule="auto"/>
        <w:rPr>
          <w:color w:val="auto"/>
          <w:szCs w:val="24"/>
        </w:rPr>
      </w:pPr>
    </w:p>
    <w:p w14:paraId="11292E70" w14:textId="0895FA42" w:rsidR="008A45FA" w:rsidRPr="00495EBB" w:rsidRDefault="008A45FA" w:rsidP="008A45FA">
      <w:pPr>
        <w:tabs>
          <w:tab w:val="left" w:pos="0"/>
        </w:tabs>
        <w:spacing w:after="120" w:line="360" w:lineRule="auto"/>
        <w:rPr>
          <w:color w:val="auto"/>
          <w:szCs w:val="24"/>
        </w:rPr>
      </w:pPr>
      <w:r w:rsidRPr="00495EBB">
        <w:rPr>
          <w:color w:val="auto"/>
          <w:szCs w:val="24"/>
        </w:rPr>
        <w:t xml:space="preserve">Discusión entre el estudio de </w:t>
      </w:r>
      <w:r w:rsidRPr="00495EBB">
        <w:rPr>
          <w:bCs/>
          <w:color w:val="auto"/>
          <w:szCs w:val="24"/>
        </w:rPr>
        <w:t xml:space="preserve">Mataritonna </w:t>
      </w:r>
      <w:r w:rsidRPr="00495EBB">
        <w:rPr>
          <w:color w:val="auto"/>
          <w:szCs w:val="24"/>
        </w:rPr>
        <w:t>(2021) y Revello (2024)</w:t>
      </w:r>
    </w:p>
    <w:p w14:paraId="59532C76" w14:textId="77777777" w:rsidR="00F667BA" w:rsidRPr="00495EBB" w:rsidRDefault="00F667BA" w:rsidP="00F667BA">
      <w:pPr>
        <w:spacing w:after="160" w:line="360" w:lineRule="auto"/>
        <w:ind w:left="0" w:firstLine="0"/>
        <w:rPr>
          <w:color w:val="auto"/>
          <w:szCs w:val="24"/>
        </w:rPr>
      </w:pPr>
      <w:r w:rsidRPr="00495EBB">
        <w:rPr>
          <w:color w:val="auto"/>
          <w:szCs w:val="24"/>
        </w:rPr>
        <w:t>En síntesis, en el estudio de Mataritonna en contraste con el estudio de Revello la articulación de ambos enfoques sugiere que la incorporación de frameworks tecnológicos como RAIOM en el ámbito de las Operaciones de Información podría potenciar significativamente su efectividad, al mejorar la percepción del entorno, la anticipación de amenazas y la sincronización de acciones entre actores. De este modo, la evidencia empírica obtenida en Pataz podría complementarse con soluciones tecnológicas avanzadas, generando un enfoque integral que combine análisis correlacional, gestión estratégica de la información y herramientas de apoyo a la decisión en tiempo real.</w:t>
      </w:r>
    </w:p>
    <w:p w14:paraId="6CF39A75" w14:textId="25229F2E" w:rsidR="008A45FA" w:rsidRPr="00495EBB" w:rsidRDefault="008A45FA" w:rsidP="008A45FA">
      <w:pPr>
        <w:tabs>
          <w:tab w:val="left" w:pos="0"/>
        </w:tabs>
        <w:spacing w:after="120" w:line="360" w:lineRule="auto"/>
        <w:rPr>
          <w:color w:val="auto"/>
          <w:szCs w:val="24"/>
        </w:rPr>
      </w:pPr>
      <w:r w:rsidRPr="00495EBB">
        <w:rPr>
          <w:color w:val="auto"/>
          <w:szCs w:val="24"/>
        </w:rPr>
        <w:lastRenderedPageBreak/>
        <w:t xml:space="preserve">Discusión entre el estudio de </w:t>
      </w:r>
      <w:r w:rsidRPr="00495EBB">
        <w:rPr>
          <w:bCs/>
          <w:color w:val="auto"/>
          <w:szCs w:val="24"/>
        </w:rPr>
        <w:t xml:space="preserve">Baldeón </w:t>
      </w:r>
      <w:r w:rsidRPr="00495EBB">
        <w:rPr>
          <w:color w:val="auto"/>
          <w:szCs w:val="24"/>
        </w:rPr>
        <w:t>(2024) y Revello (2024)</w:t>
      </w:r>
    </w:p>
    <w:p w14:paraId="5EB6DD34" w14:textId="77777777" w:rsidR="00F667BA" w:rsidRPr="00495EBB" w:rsidRDefault="00F667BA" w:rsidP="00F667BA">
      <w:pPr>
        <w:spacing w:after="160" w:line="360" w:lineRule="auto"/>
        <w:ind w:left="0" w:firstLine="0"/>
        <w:rPr>
          <w:color w:val="auto"/>
          <w:szCs w:val="24"/>
        </w:rPr>
      </w:pPr>
      <w:r w:rsidRPr="00495EBB">
        <w:rPr>
          <w:color w:val="auto"/>
          <w:szCs w:val="24"/>
        </w:rPr>
        <w:t>En síntesis, el contraste entre en el estudio de Baldeon 2024 en contraste con el estudio de Revello ambos estudios sugiere que, si bien existe evidencia de que las Operaciones de Información se relacionan estrechamente con el restablecimiento del orden interno, sería pertinente avanzar hacia diseños metodológicos más robustos —como estudios cuasi-experimentales o experimentales— que permitan medir el impacto directo de la implementación de tecnologías en el ámbito de la seguridad. De este modo, la integración del enfoque aplicado de Baldeón (2024) con el análisis correlacional del presente estudio podría contribuir al desarrollo de modelos más efectivos para la planificación y ejecución de las OI, fortaleciendo su capacidad para generar resultados concretos en contextos reales.</w:t>
      </w:r>
    </w:p>
    <w:p w14:paraId="74093531" w14:textId="77777777" w:rsidR="008A45FA" w:rsidRPr="00495EBB" w:rsidRDefault="008A45FA" w:rsidP="008A45FA">
      <w:pPr>
        <w:tabs>
          <w:tab w:val="left" w:pos="0"/>
        </w:tabs>
        <w:spacing w:after="120" w:line="360" w:lineRule="auto"/>
        <w:rPr>
          <w:color w:val="auto"/>
          <w:szCs w:val="24"/>
        </w:rPr>
      </w:pPr>
    </w:p>
    <w:p w14:paraId="339BC35E" w14:textId="0D042B99" w:rsidR="008A45FA" w:rsidRPr="00495EBB" w:rsidRDefault="008A45FA" w:rsidP="008A45FA">
      <w:pPr>
        <w:tabs>
          <w:tab w:val="left" w:pos="0"/>
        </w:tabs>
        <w:spacing w:after="120" w:line="360" w:lineRule="auto"/>
        <w:rPr>
          <w:color w:val="auto"/>
          <w:szCs w:val="24"/>
        </w:rPr>
      </w:pPr>
      <w:r w:rsidRPr="00495EBB">
        <w:rPr>
          <w:color w:val="auto"/>
          <w:szCs w:val="24"/>
        </w:rPr>
        <w:t xml:space="preserve">Discusión entre el estudio de </w:t>
      </w:r>
      <w:r w:rsidRPr="00495EBB">
        <w:rPr>
          <w:bCs/>
          <w:color w:val="auto"/>
          <w:szCs w:val="24"/>
        </w:rPr>
        <w:t xml:space="preserve">Lora </w:t>
      </w:r>
      <w:r w:rsidRPr="00495EBB">
        <w:rPr>
          <w:color w:val="auto"/>
          <w:szCs w:val="24"/>
        </w:rPr>
        <w:t>(2024) y Revello (2024)</w:t>
      </w:r>
    </w:p>
    <w:p w14:paraId="285103FC" w14:textId="77777777" w:rsidR="00F667BA" w:rsidRPr="00495EBB" w:rsidRDefault="00F667BA" w:rsidP="00F667BA">
      <w:pPr>
        <w:spacing w:after="160" w:line="360" w:lineRule="auto"/>
        <w:ind w:left="0" w:firstLine="0"/>
        <w:rPr>
          <w:color w:val="auto"/>
          <w:szCs w:val="24"/>
        </w:rPr>
      </w:pPr>
      <w:r w:rsidRPr="00495EBB">
        <w:rPr>
          <w:color w:val="auto"/>
          <w:szCs w:val="24"/>
        </w:rPr>
        <w:t>En síntesis, contraste entre en el estudio de Lora en contraste con el estudio de Revello ambos estudios sugiere que los resultados obtenidos en Pataz podrían fortalecerse mediante la incorporación de programas estructurados de desarrollo de capacidades, similares al propuesto por Lora (2024), integrando dimensiones estratégicas, tecnológicas y de gestión del conocimiento. De este modo, la evidencia correlacional encontrada podría evolucionar hacia propuestas aplicadas que no solo expliquen la relación entre variables, sino que también permitan intervenir eficazmente en la realidad, contribuyendo de manera más directa al restablecimiento del orden interno.</w:t>
      </w:r>
    </w:p>
    <w:p w14:paraId="33341155" w14:textId="77777777" w:rsidR="008A45FA" w:rsidRPr="00495EBB" w:rsidRDefault="008A45FA" w:rsidP="008A45FA">
      <w:pPr>
        <w:tabs>
          <w:tab w:val="left" w:pos="0"/>
        </w:tabs>
        <w:spacing w:after="120" w:line="360" w:lineRule="auto"/>
        <w:rPr>
          <w:color w:val="auto"/>
          <w:szCs w:val="24"/>
        </w:rPr>
      </w:pPr>
    </w:p>
    <w:p w14:paraId="768DA65C" w14:textId="564F0B23" w:rsidR="008A45FA" w:rsidRPr="00495EBB" w:rsidRDefault="008A45FA" w:rsidP="008A45FA">
      <w:pPr>
        <w:tabs>
          <w:tab w:val="left" w:pos="0"/>
        </w:tabs>
        <w:spacing w:after="120" w:line="360" w:lineRule="auto"/>
        <w:rPr>
          <w:color w:val="auto"/>
          <w:szCs w:val="24"/>
        </w:rPr>
      </w:pPr>
      <w:r w:rsidRPr="00495EBB">
        <w:rPr>
          <w:color w:val="auto"/>
          <w:szCs w:val="24"/>
        </w:rPr>
        <w:t xml:space="preserve">Discusión entre el estudio de </w:t>
      </w:r>
      <w:r w:rsidRPr="00495EBB">
        <w:rPr>
          <w:bCs/>
          <w:color w:val="auto"/>
          <w:szCs w:val="24"/>
        </w:rPr>
        <w:t xml:space="preserve">Chamorro </w:t>
      </w:r>
      <w:r w:rsidRPr="00495EBB">
        <w:rPr>
          <w:color w:val="auto"/>
          <w:szCs w:val="24"/>
        </w:rPr>
        <w:t>(2023) y Revello (2024)</w:t>
      </w:r>
    </w:p>
    <w:p w14:paraId="4712AA32" w14:textId="77777777" w:rsidR="00F667BA" w:rsidRPr="00495EBB" w:rsidRDefault="00F667BA" w:rsidP="00F667BA">
      <w:pPr>
        <w:spacing w:before="100" w:beforeAutospacing="1" w:after="100" w:afterAutospacing="1" w:line="360" w:lineRule="auto"/>
        <w:ind w:left="0" w:firstLine="0"/>
        <w:rPr>
          <w:rFonts w:eastAsia="Times New Roman"/>
          <w:color w:val="auto"/>
          <w:szCs w:val="24"/>
          <w:lang w:val="es-PE"/>
        </w:rPr>
      </w:pPr>
      <w:r w:rsidRPr="00495EBB">
        <w:rPr>
          <w:rFonts w:eastAsia="Times New Roman"/>
          <w:color w:val="auto"/>
          <w:szCs w:val="24"/>
          <w:lang w:val="es-PE"/>
        </w:rPr>
        <w:t xml:space="preserve">En síntesis, </w:t>
      </w:r>
      <w:r w:rsidRPr="00495EBB">
        <w:rPr>
          <w:color w:val="auto"/>
          <w:szCs w:val="24"/>
        </w:rPr>
        <w:t xml:space="preserve">contraste entre en el estudio de Chamorro en contraste con el estudio de Revello ambos estudios sugiere </w:t>
      </w:r>
      <w:r w:rsidRPr="00495EBB">
        <w:rPr>
          <w:rFonts w:eastAsia="Times New Roman"/>
          <w:color w:val="auto"/>
          <w:szCs w:val="24"/>
          <w:lang w:val="es-PE"/>
        </w:rPr>
        <w:t xml:space="preserve">que las Operaciones de Información podrían fortalecerse mediante la incorporación de enfoques propios de la gobernanza y el marketing institucional, tales como la gestión estratégica de la comunicación, el desarrollo de liderazgo y la implementación de estructuras de gobierno digital. De este modo, la evidencia correlacional encontrada en el </w:t>
      </w:r>
      <w:r w:rsidRPr="00495EBB">
        <w:rPr>
          <w:rFonts w:eastAsia="Times New Roman"/>
          <w:color w:val="auto"/>
          <w:szCs w:val="24"/>
          <w:lang w:val="es-PE"/>
        </w:rPr>
        <w:lastRenderedPageBreak/>
        <w:t>contexto de Pataz podría complementarse con estrategias organizacionales más integrales, contribuyendo no solo al restablecimiento del orden interno, sino también al fortalecimiento sostenido de las capacidades institucionales del Estado.</w:t>
      </w:r>
    </w:p>
    <w:p w14:paraId="7063159A" w14:textId="78ED133B" w:rsidR="008A45FA" w:rsidRPr="00495EBB" w:rsidRDefault="008A45FA" w:rsidP="008A45FA">
      <w:pPr>
        <w:tabs>
          <w:tab w:val="left" w:pos="0"/>
        </w:tabs>
        <w:spacing w:after="120" w:line="360" w:lineRule="auto"/>
        <w:rPr>
          <w:color w:val="auto"/>
          <w:szCs w:val="24"/>
        </w:rPr>
      </w:pPr>
      <w:r w:rsidRPr="00495EBB">
        <w:rPr>
          <w:color w:val="auto"/>
          <w:szCs w:val="24"/>
        </w:rPr>
        <w:t xml:space="preserve">Discusión entre el estudio de </w:t>
      </w:r>
      <w:r w:rsidR="004B1323" w:rsidRPr="00495EBB">
        <w:rPr>
          <w:bCs/>
          <w:color w:val="auto"/>
          <w:szCs w:val="24"/>
        </w:rPr>
        <w:t>Baldeón</w:t>
      </w:r>
      <w:r w:rsidRPr="00495EBB">
        <w:rPr>
          <w:bCs/>
          <w:color w:val="auto"/>
          <w:szCs w:val="24"/>
        </w:rPr>
        <w:t xml:space="preserve"> </w:t>
      </w:r>
      <w:r w:rsidRPr="00495EBB">
        <w:rPr>
          <w:color w:val="auto"/>
          <w:szCs w:val="24"/>
        </w:rPr>
        <w:t>(202</w:t>
      </w:r>
      <w:r w:rsidR="004B1323" w:rsidRPr="00495EBB">
        <w:rPr>
          <w:color w:val="auto"/>
          <w:szCs w:val="24"/>
        </w:rPr>
        <w:t>2</w:t>
      </w:r>
      <w:r w:rsidRPr="00495EBB">
        <w:rPr>
          <w:color w:val="auto"/>
          <w:szCs w:val="24"/>
        </w:rPr>
        <w:t>) y Revello (2024)</w:t>
      </w:r>
    </w:p>
    <w:p w14:paraId="32181D3A" w14:textId="77777777" w:rsidR="00F667BA" w:rsidRPr="00495EBB" w:rsidRDefault="00F667BA" w:rsidP="00F667BA">
      <w:pPr>
        <w:spacing w:after="160" w:line="360" w:lineRule="auto"/>
        <w:ind w:left="0" w:firstLine="0"/>
        <w:rPr>
          <w:rFonts w:eastAsia="Times New Roman"/>
          <w:b/>
          <w:bCs/>
          <w:color w:val="auto"/>
          <w:szCs w:val="24"/>
          <w:lang w:eastAsia="es-ES"/>
        </w:rPr>
      </w:pPr>
      <w:r w:rsidRPr="00495EBB">
        <w:rPr>
          <w:color w:val="auto"/>
          <w:szCs w:val="24"/>
        </w:rPr>
        <w:t>En síntesis, contraste entre en el estudio de Baldeon 2022 en contraste con el estudio de Revello que las Operaciones de Información podrían fortalecerse mediante la incorporación de un enfoque integral de inteligencia, que incluya la coordinación interinstitucional efectiva, la cooperación internacional, el involucramiento de las comunidades locales y el uso intensivo de tecnologías de seguimiento y análisis. De este modo, la evidencia correlacional obtenida en Pataz podría complementarse con estrategias más amplias y sostenibles, contribuyendo no solo al restablecimiento del orden interno, sino también a la solución estructural de problemáticas como la minería ilegal.</w:t>
      </w:r>
    </w:p>
    <w:p w14:paraId="62260479" w14:textId="77777777" w:rsidR="00F667BA" w:rsidRPr="00495EBB" w:rsidRDefault="00F667BA" w:rsidP="00F667BA">
      <w:pPr>
        <w:spacing w:after="0" w:line="360" w:lineRule="auto"/>
        <w:ind w:left="0" w:firstLine="0"/>
        <w:rPr>
          <w:rFonts w:eastAsia="Times New Roman"/>
          <w:b/>
          <w:bCs/>
          <w:color w:val="auto"/>
          <w:szCs w:val="24"/>
          <w:lang w:eastAsia="es-ES"/>
        </w:rPr>
      </w:pPr>
    </w:p>
    <w:p w14:paraId="55828C76" w14:textId="20070FA9" w:rsidR="004B1323" w:rsidRPr="00495EBB" w:rsidRDefault="004B1323" w:rsidP="004B1323">
      <w:pPr>
        <w:tabs>
          <w:tab w:val="left" w:pos="0"/>
        </w:tabs>
        <w:spacing w:after="120" w:line="360" w:lineRule="auto"/>
        <w:rPr>
          <w:color w:val="auto"/>
          <w:szCs w:val="24"/>
        </w:rPr>
      </w:pPr>
      <w:r w:rsidRPr="00495EBB">
        <w:rPr>
          <w:color w:val="auto"/>
          <w:szCs w:val="24"/>
        </w:rPr>
        <w:t>Discusión entre el estudio de García  (2024) y Revello  (2024)</w:t>
      </w:r>
    </w:p>
    <w:p w14:paraId="2D9AFE57" w14:textId="2110BFE5" w:rsidR="00F667BA" w:rsidRPr="00495EBB" w:rsidRDefault="00F667BA" w:rsidP="00F667BA">
      <w:pPr>
        <w:spacing w:after="160" w:line="360" w:lineRule="auto"/>
        <w:ind w:left="0" w:firstLine="0"/>
        <w:rPr>
          <w:color w:val="auto"/>
          <w:szCs w:val="24"/>
        </w:rPr>
      </w:pPr>
      <w:r w:rsidRPr="00495EBB">
        <w:rPr>
          <w:color w:val="auto"/>
          <w:szCs w:val="24"/>
        </w:rPr>
        <w:t xml:space="preserve">En síntesis, contraste entre en el estudio de García en contraste con el estudio de Revello sugiere que las Operaciones de Información podrían desempeñar un rol aún más estratégico si se integran dentro de una política de Estado orientada a </w:t>
      </w:r>
      <w:r w:rsidR="00427044" w:rsidRPr="00495EBB">
        <w:rPr>
          <w:color w:val="auto"/>
          <w:szCs w:val="24"/>
        </w:rPr>
        <w:t>identificar</w:t>
      </w:r>
      <w:r w:rsidRPr="00495EBB">
        <w:rPr>
          <w:color w:val="auto"/>
          <w:szCs w:val="24"/>
        </w:rPr>
        <w:t xml:space="preserve"> amenazas complejas y persistentes como el terrorismo y las economías ilegales. De este modo, la evidencia correlacional obtenida en Pataz podría ampliarse hacia un enfoque más integral y prospectivo, que no solo contribuya al restablecimiento del orden interno en el corto plazo, sino también a la consolidación de la seguridad nacional en el largo plazo.</w:t>
      </w:r>
    </w:p>
    <w:p w14:paraId="42C5DFB3" w14:textId="77777777" w:rsidR="004B1323" w:rsidRPr="00495EBB" w:rsidRDefault="004B1323" w:rsidP="004B1323">
      <w:pPr>
        <w:tabs>
          <w:tab w:val="left" w:pos="0"/>
        </w:tabs>
        <w:spacing w:after="120" w:line="360" w:lineRule="auto"/>
        <w:rPr>
          <w:color w:val="auto"/>
          <w:szCs w:val="24"/>
        </w:rPr>
      </w:pPr>
    </w:p>
    <w:p w14:paraId="0FA18707" w14:textId="2BCD2900" w:rsidR="004B1323" w:rsidRPr="00495EBB" w:rsidRDefault="004B1323" w:rsidP="004B1323">
      <w:pPr>
        <w:tabs>
          <w:tab w:val="left" w:pos="0"/>
        </w:tabs>
        <w:spacing w:after="120" w:line="360" w:lineRule="auto"/>
        <w:rPr>
          <w:color w:val="auto"/>
          <w:szCs w:val="24"/>
        </w:rPr>
      </w:pPr>
      <w:r w:rsidRPr="00495EBB">
        <w:rPr>
          <w:color w:val="auto"/>
          <w:szCs w:val="24"/>
        </w:rPr>
        <w:t>Discusión entre el estudio de Fernández (2021) y Revello  (2024)</w:t>
      </w:r>
    </w:p>
    <w:p w14:paraId="2E1C1D62" w14:textId="092ADC47" w:rsidR="00F667BA" w:rsidRPr="00495EBB" w:rsidRDefault="00F667BA" w:rsidP="00F667BA">
      <w:pPr>
        <w:spacing w:after="160" w:line="360" w:lineRule="auto"/>
        <w:ind w:left="0" w:firstLine="0"/>
        <w:rPr>
          <w:color w:val="auto"/>
          <w:szCs w:val="24"/>
        </w:rPr>
      </w:pPr>
      <w:r w:rsidRPr="00495EBB">
        <w:rPr>
          <w:color w:val="auto"/>
          <w:szCs w:val="24"/>
        </w:rPr>
        <w:t xml:space="preserve">En síntesis, contraste entre en el estudio de </w:t>
      </w:r>
      <w:r w:rsidR="004B1323" w:rsidRPr="00495EBB">
        <w:rPr>
          <w:color w:val="auto"/>
          <w:szCs w:val="24"/>
        </w:rPr>
        <w:t>Fernández</w:t>
      </w:r>
      <w:r w:rsidRPr="00495EBB">
        <w:rPr>
          <w:color w:val="auto"/>
          <w:szCs w:val="24"/>
        </w:rPr>
        <w:t xml:space="preserve"> en contraste con el estudio de Revello sugiere que las Operaciones de Información podrían fortalecerse mediante la integración de la asesoría jurídica operacional, garantizando no solo su efectividad estratégica, sino también su legitimidad y adecuación al marco normativo nacional e internacional. De este modo, la </w:t>
      </w:r>
      <w:r w:rsidRPr="00495EBB">
        <w:rPr>
          <w:color w:val="auto"/>
          <w:szCs w:val="24"/>
        </w:rPr>
        <w:lastRenderedPageBreak/>
        <w:t>evidencia correlacional obtenida en Pataz podría complementarse con un enfoque jurídico-operacional, contribuyendo a un modelo más integral que articule información, legalidad y control en el restablecimiento del orden interno.</w:t>
      </w:r>
    </w:p>
    <w:p w14:paraId="31302F03" w14:textId="77777777" w:rsidR="00BF2A0E" w:rsidRPr="00495EBB" w:rsidRDefault="00BF2A0E">
      <w:pPr>
        <w:spacing w:after="160" w:line="259" w:lineRule="auto"/>
        <w:ind w:left="0" w:firstLine="0"/>
        <w:jc w:val="left"/>
        <w:rPr>
          <w:rFonts w:eastAsia="Times New Roman"/>
          <w:b/>
          <w:bCs/>
          <w:color w:val="auto"/>
          <w:szCs w:val="24"/>
          <w:lang w:eastAsia="es-ES"/>
        </w:rPr>
      </w:pPr>
    </w:p>
    <w:p w14:paraId="208847E1" w14:textId="283FC876" w:rsidR="00BF2A0E" w:rsidRPr="00495EBB" w:rsidRDefault="006C55C0" w:rsidP="00BF2A0E">
      <w:pPr>
        <w:pStyle w:val="Ttulo2"/>
        <w:shd w:val="clear" w:color="auto" w:fill="FFFFFF"/>
        <w:spacing w:before="480" w:after="240" w:line="360" w:lineRule="auto"/>
        <w:ind w:left="0" w:firstLine="0"/>
        <w:rPr>
          <w:rFonts w:ascii="Arial" w:hAnsi="Arial" w:cs="Arial"/>
          <w:b/>
          <w:color w:val="auto"/>
          <w:sz w:val="24"/>
          <w:szCs w:val="24"/>
        </w:rPr>
      </w:pPr>
      <w:r w:rsidRPr="00495EBB">
        <w:rPr>
          <w:rFonts w:ascii="Arial" w:hAnsi="Arial" w:cs="Arial"/>
          <w:b/>
          <w:color w:val="auto"/>
          <w:sz w:val="24"/>
          <w:szCs w:val="24"/>
        </w:rPr>
        <w:t>Discusión de resultados</w:t>
      </w:r>
    </w:p>
    <w:p w14:paraId="273A48A6" w14:textId="77777777" w:rsidR="00BF2A0E" w:rsidRPr="00495EBB" w:rsidRDefault="00BF2A0E" w:rsidP="00BF2A0E">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La presente investigación tuvo como objetivo principal determinar la relación entre las Operaciones de Información (OI) y el Restablecimiento del Orden Interno en Pataz durante 2024. Los resultados obtenidos, basados en una muestra censal de 48 especialistas del Comando Unificado, han permitido comprobar las cuatro hipótesis planteadas. A continuación, se discuten estos hallazgos a la luz de los antecedentes internacionales y nacionales, así como de las bases teóricas y el marco filosófico que sustentan el estudio.</w:t>
      </w:r>
    </w:p>
    <w:p w14:paraId="0201CDD8" w14:textId="224EE994" w:rsidR="00BF2A0E" w:rsidRPr="00495EBB" w:rsidRDefault="008A2668" w:rsidP="00BF2A0E">
      <w:pPr>
        <w:pStyle w:val="Ttulo3"/>
        <w:shd w:val="clear" w:color="auto" w:fill="FFFFFF"/>
        <w:spacing w:before="480" w:after="240" w:line="360" w:lineRule="auto"/>
        <w:ind w:left="0" w:firstLine="0"/>
        <w:rPr>
          <w:rFonts w:ascii="Arial" w:hAnsi="Arial" w:cs="Arial"/>
          <w:color w:val="auto"/>
          <w:szCs w:val="24"/>
        </w:rPr>
      </w:pPr>
      <w:r w:rsidRPr="00495EBB">
        <w:rPr>
          <w:rFonts w:ascii="Arial" w:hAnsi="Arial" w:cs="Arial"/>
          <w:color w:val="auto"/>
          <w:szCs w:val="24"/>
        </w:rPr>
        <w:t xml:space="preserve">4.3.1 </w:t>
      </w:r>
      <w:r w:rsidR="00BF2A0E" w:rsidRPr="00495EBB">
        <w:rPr>
          <w:rFonts w:ascii="Arial" w:hAnsi="Arial" w:cs="Arial"/>
          <w:color w:val="auto"/>
          <w:szCs w:val="24"/>
        </w:rPr>
        <w:t>Discusión de la Hipótesis Principal</w:t>
      </w:r>
    </w:p>
    <w:p w14:paraId="14AE6CFB" w14:textId="77777777" w:rsidR="008A2668" w:rsidRPr="00495EBB" w:rsidRDefault="008A2668" w:rsidP="008A2668">
      <w:pPr>
        <w:shd w:val="clear" w:color="auto" w:fill="FFFFFF"/>
        <w:spacing w:before="240" w:after="240" w:line="360" w:lineRule="auto"/>
        <w:ind w:left="0" w:firstLine="0"/>
        <w:rPr>
          <w:rFonts w:eastAsia="Times New Roman"/>
          <w:color w:val="auto"/>
          <w:szCs w:val="24"/>
          <w:lang w:val="es-PE"/>
        </w:rPr>
      </w:pPr>
      <w:r w:rsidRPr="00495EBB">
        <w:rPr>
          <w:rFonts w:eastAsia="Times New Roman"/>
          <w:color w:val="auto"/>
          <w:szCs w:val="24"/>
          <w:lang w:val="es-PE"/>
        </w:rPr>
        <w:t>El resultado obtenido (Rho de Spearman = 0,792; p &lt; 0,01) indica una correlación positiva alta entre las Operaciones de Información (OI) y el Restablecimiento del Orden Interno en Pataz durante 2024. Este hallazgo confirma lo planteado por Rodríguez (2022), quien demostró que la información es vital para la victoria en conflictos, y coincide con Lim (2023) al evidenciar que el entorno digital estructura las dinámicas de conflicto. Asimismo, respalda a Baldeón (2022) sobre la necesidad de coordinación interinstitucional y de inteligencia precisa.</w:t>
      </w:r>
    </w:p>
    <w:p w14:paraId="02978552" w14:textId="77777777" w:rsidR="008A2668" w:rsidRPr="00495EBB" w:rsidRDefault="008A2668" w:rsidP="008A2668">
      <w:pPr>
        <w:shd w:val="clear" w:color="auto" w:fill="FFFFFF"/>
        <w:spacing w:before="240" w:after="240" w:line="360" w:lineRule="auto"/>
        <w:ind w:left="0" w:firstLine="0"/>
        <w:rPr>
          <w:rFonts w:eastAsia="Times New Roman"/>
          <w:color w:val="auto"/>
          <w:szCs w:val="24"/>
          <w:lang w:val="es-PE"/>
        </w:rPr>
      </w:pPr>
      <w:r w:rsidRPr="00495EBB">
        <w:rPr>
          <w:rFonts w:eastAsia="Times New Roman"/>
          <w:color w:val="auto"/>
          <w:szCs w:val="24"/>
          <w:lang w:val="es-PE"/>
        </w:rPr>
        <w:t>Desde las bases teóricas, el resultado valida la definición de Clark (2010) sobre las OI como capacidades integradas para identificar un blanco, y confirma los principios de Creed y Flyn (2023) sobre la ventaja informativa. En el marco filosófico, respalda las perspectivas de Castells (poder en redes informativas) y Nye (poder blando como complemento de la coerción).</w:t>
      </w:r>
    </w:p>
    <w:p w14:paraId="7BF60676" w14:textId="70DDBE68" w:rsidR="008A2668" w:rsidRPr="00495EBB" w:rsidRDefault="008A2668" w:rsidP="003B38CB">
      <w:pPr>
        <w:shd w:val="clear" w:color="auto" w:fill="FFFFFF"/>
        <w:spacing w:before="240" w:after="240" w:line="360" w:lineRule="auto"/>
        <w:ind w:left="0" w:firstLine="0"/>
        <w:rPr>
          <w:rFonts w:eastAsia="Times New Roman"/>
          <w:color w:val="auto"/>
          <w:szCs w:val="24"/>
          <w:lang w:val="es-PE"/>
        </w:rPr>
      </w:pPr>
      <w:r w:rsidRPr="00495EBB">
        <w:rPr>
          <w:rFonts w:eastAsia="Times New Roman"/>
          <w:color w:val="auto"/>
          <w:szCs w:val="24"/>
          <w:lang w:val="es-PE"/>
        </w:rPr>
        <w:t xml:space="preserve">A diferencia de Chah (2022), cuyo enfoque es técnico (machine learning, visualización de datos), nuestros resultados sugieren que en contextos de crisis como Pataz el factor humano y organizacional sigue siendo determinante. En </w:t>
      </w:r>
      <w:r w:rsidRPr="00495EBB">
        <w:rPr>
          <w:rFonts w:eastAsia="Times New Roman"/>
          <w:color w:val="auto"/>
          <w:szCs w:val="24"/>
          <w:lang w:val="es-PE"/>
        </w:rPr>
        <w:lastRenderedPageBreak/>
        <w:t>contraste con McCord (2022), que prioriza la tecnología cívica para construir confianza en entornos estables, en Pataz la prioridad inicial fue la neutralización de amenazas</w:t>
      </w:r>
    </w:p>
    <w:p w14:paraId="0D226E2F" w14:textId="69D06D17" w:rsidR="00BF2A0E" w:rsidRPr="00495EBB" w:rsidRDefault="008A2668" w:rsidP="00BF2A0E">
      <w:pPr>
        <w:pStyle w:val="Ttulo3"/>
        <w:shd w:val="clear" w:color="auto" w:fill="FFFFFF"/>
        <w:tabs>
          <w:tab w:val="left" w:pos="1134"/>
        </w:tabs>
        <w:spacing w:before="480" w:after="240" w:line="360" w:lineRule="auto"/>
        <w:ind w:left="0" w:firstLine="0"/>
        <w:rPr>
          <w:rFonts w:ascii="Arial" w:hAnsi="Arial" w:cs="Arial"/>
          <w:color w:val="auto"/>
          <w:szCs w:val="24"/>
        </w:rPr>
      </w:pPr>
      <w:r w:rsidRPr="00495EBB">
        <w:rPr>
          <w:rFonts w:ascii="Arial" w:hAnsi="Arial" w:cs="Arial"/>
          <w:color w:val="auto"/>
          <w:szCs w:val="24"/>
        </w:rPr>
        <w:t xml:space="preserve">4.3.2 </w:t>
      </w:r>
      <w:r w:rsidR="00BF2A0E" w:rsidRPr="00495EBB">
        <w:rPr>
          <w:rFonts w:ascii="Arial" w:hAnsi="Arial" w:cs="Arial"/>
          <w:color w:val="auto"/>
          <w:szCs w:val="24"/>
        </w:rPr>
        <w:t>Discusión de la Hipótesis Específica N° 1</w:t>
      </w:r>
    </w:p>
    <w:p w14:paraId="026E64AC" w14:textId="5916479E" w:rsidR="008A2668" w:rsidRPr="00495EBB" w:rsidRDefault="008A2668" w:rsidP="00BF2A0E">
      <w:pPr>
        <w:pStyle w:val="Ttulo3"/>
        <w:shd w:val="clear" w:color="auto" w:fill="FFFFFF"/>
        <w:tabs>
          <w:tab w:val="left" w:pos="1134"/>
        </w:tabs>
        <w:spacing w:before="480" w:after="240" w:line="360" w:lineRule="auto"/>
        <w:ind w:left="0" w:firstLine="0"/>
        <w:rPr>
          <w:rFonts w:ascii="Arial" w:hAnsi="Arial" w:cs="Arial"/>
          <w:b w:val="0"/>
          <w:color w:val="auto"/>
          <w:shd w:val="clear" w:color="auto" w:fill="FFFFFF"/>
        </w:rPr>
      </w:pPr>
      <w:r w:rsidRPr="00495EBB">
        <w:rPr>
          <w:rFonts w:ascii="Arial" w:hAnsi="Arial" w:cs="Arial"/>
          <w:b w:val="0"/>
          <w:color w:val="auto"/>
          <w:shd w:val="clear" w:color="auto" w:fill="FFFFFF"/>
        </w:rPr>
        <w:t>La correlación moderada (Rho = 0,516; p &lt; 0,01) entre la capacidad de identificar un blanco y la seguridad ciudadana indica que, si bien la capacidad operativa es significativa, no es suficiente por sí sola. Factores estructurales como la pobreza (Guevara, 2024), el aislamiento social y la debilidad institucional también influyen. Este hallazgo coincide con García (2024) sobre las OI como instrumento clave para identificar violencias directas y dinámicas ideológicas.</w:t>
      </w:r>
    </w:p>
    <w:p w14:paraId="22AC372B" w14:textId="2335DDA7" w:rsidR="00BF2A0E" w:rsidRPr="00495EBB" w:rsidRDefault="008A2668" w:rsidP="00BF2A0E">
      <w:pPr>
        <w:pStyle w:val="Ttulo3"/>
        <w:shd w:val="clear" w:color="auto" w:fill="FFFFFF"/>
        <w:tabs>
          <w:tab w:val="left" w:pos="1134"/>
        </w:tabs>
        <w:spacing w:before="480" w:after="240" w:line="360" w:lineRule="auto"/>
        <w:ind w:left="0" w:firstLine="0"/>
        <w:rPr>
          <w:rFonts w:ascii="Arial" w:hAnsi="Arial" w:cs="Arial"/>
          <w:color w:val="auto"/>
          <w:szCs w:val="24"/>
        </w:rPr>
      </w:pPr>
      <w:r w:rsidRPr="00495EBB">
        <w:rPr>
          <w:rFonts w:ascii="Arial" w:hAnsi="Arial" w:cs="Arial"/>
          <w:color w:val="auto"/>
          <w:szCs w:val="24"/>
        </w:rPr>
        <w:t xml:space="preserve">4.3.3 </w:t>
      </w:r>
      <w:r w:rsidR="00BF2A0E" w:rsidRPr="00495EBB">
        <w:rPr>
          <w:rFonts w:ascii="Arial" w:hAnsi="Arial" w:cs="Arial"/>
          <w:color w:val="auto"/>
          <w:szCs w:val="24"/>
        </w:rPr>
        <w:t>Discusión de la Hipótesis Específica N° 2</w:t>
      </w:r>
    </w:p>
    <w:p w14:paraId="7267325B" w14:textId="77777777" w:rsidR="008A2668" w:rsidRPr="00495EBB" w:rsidRDefault="008A2668" w:rsidP="00BF2A0E">
      <w:pPr>
        <w:pStyle w:val="Ttulo3"/>
        <w:shd w:val="clear" w:color="auto" w:fill="FFFFFF"/>
        <w:tabs>
          <w:tab w:val="left" w:pos="1134"/>
        </w:tabs>
        <w:spacing w:before="480" w:after="240" w:line="360" w:lineRule="auto"/>
        <w:ind w:left="0" w:firstLine="0"/>
        <w:rPr>
          <w:rFonts w:ascii="Arial" w:hAnsi="Arial" w:cs="Arial"/>
          <w:b w:val="0"/>
          <w:color w:val="auto"/>
          <w:shd w:val="clear" w:color="auto" w:fill="FFFFFF"/>
        </w:rPr>
      </w:pPr>
      <w:r w:rsidRPr="00495EBB">
        <w:rPr>
          <w:rFonts w:ascii="Arial" w:hAnsi="Arial" w:cs="Arial"/>
          <w:b w:val="0"/>
          <w:color w:val="auto"/>
          <w:shd w:val="clear" w:color="auto" w:fill="FFFFFF"/>
        </w:rPr>
        <w:t>La correlación alta (Rho = 0,683; p &lt; 0,01) entre tener acceso al blanco y la estabilidad de la organización política valida la teoría de Clark (2010) sobre el "acceso al blanco" como proceso sigiloso para afectar percepciones y decisiones. En Pataz, el acceso a las comunicaciones de los grupos criminales permitió anticipar acciones, desarticular células y restablecer el respeto a la autoridad pública, tal como lo señala Baldeón (2022) sobre la importancia de la inteligencia precisa.</w:t>
      </w:r>
    </w:p>
    <w:p w14:paraId="4F292E12" w14:textId="3CD3B251" w:rsidR="00BF2A0E" w:rsidRPr="00495EBB" w:rsidRDefault="008A2668" w:rsidP="00BF2A0E">
      <w:pPr>
        <w:pStyle w:val="Ttulo3"/>
        <w:shd w:val="clear" w:color="auto" w:fill="FFFFFF"/>
        <w:tabs>
          <w:tab w:val="left" w:pos="1134"/>
        </w:tabs>
        <w:spacing w:before="480" w:after="240" w:line="360" w:lineRule="auto"/>
        <w:ind w:left="0" w:firstLine="0"/>
        <w:rPr>
          <w:rFonts w:ascii="Arial" w:hAnsi="Arial" w:cs="Arial"/>
          <w:color w:val="auto"/>
          <w:szCs w:val="24"/>
        </w:rPr>
      </w:pPr>
      <w:r w:rsidRPr="00495EBB">
        <w:rPr>
          <w:rFonts w:ascii="Arial" w:hAnsi="Arial" w:cs="Arial"/>
          <w:color w:val="auto"/>
          <w:szCs w:val="24"/>
        </w:rPr>
        <w:t xml:space="preserve">4.3.4 </w:t>
      </w:r>
      <w:r w:rsidR="00BF2A0E" w:rsidRPr="00495EBB">
        <w:rPr>
          <w:rFonts w:ascii="Arial" w:hAnsi="Arial" w:cs="Arial"/>
          <w:color w:val="auto"/>
          <w:szCs w:val="24"/>
        </w:rPr>
        <w:t>Discusión de la Hipótesis Específica N° 3</w:t>
      </w:r>
    </w:p>
    <w:p w14:paraId="2006F344" w14:textId="7BFAC83D" w:rsidR="003B38CB" w:rsidRPr="00495EBB" w:rsidRDefault="003B38CB" w:rsidP="003B38CB">
      <w:pPr>
        <w:spacing w:line="360" w:lineRule="auto"/>
        <w:ind w:left="0" w:firstLine="0"/>
        <w:rPr>
          <w:rFonts w:eastAsiaTheme="majorEastAsia"/>
          <w:bCs/>
          <w:color w:val="auto"/>
          <w:shd w:val="clear" w:color="auto" w:fill="FFFFFF"/>
        </w:rPr>
      </w:pPr>
      <w:r w:rsidRPr="00495EBB">
        <w:rPr>
          <w:rFonts w:eastAsiaTheme="majorEastAsia"/>
          <w:bCs/>
          <w:color w:val="auto"/>
          <w:shd w:val="clear" w:color="auto" w:fill="FFFFFF"/>
        </w:rPr>
        <w:t>La correlación alta (Rho = 0,724; p &lt; 0,01) entre la autoridad para enfrentar al blanco y el resguardo de instalaciones y servicios públicos es el hallazgo más robusto del estudio. Esto confirma que el marco legal y la legitimidad institucional son habilitadores críticos para la protección de infraestructura esencial. Coincide con Fernández (2021) sobre la importancia de la asesoría jurídica operacional y valida la perspectiva de Weber sobre el monopolio legítimo del poder estatal.</w:t>
      </w:r>
    </w:p>
    <w:p w14:paraId="263A4F6F" w14:textId="459DCAB7" w:rsidR="008A2668" w:rsidRPr="00495EBB" w:rsidRDefault="008A2668" w:rsidP="008A2668">
      <w:pPr>
        <w:pStyle w:val="Ttulo3"/>
        <w:shd w:val="clear" w:color="auto" w:fill="FFFFFF"/>
        <w:spacing w:before="480" w:after="240" w:line="360" w:lineRule="auto"/>
        <w:rPr>
          <w:rFonts w:ascii="Arial" w:hAnsi="Arial" w:cs="Arial"/>
          <w:color w:val="auto"/>
          <w:szCs w:val="24"/>
        </w:rPr>
      </w:pPr>
      <w:r w:rsidRPr="00495EBB">
        <w:rPr>
          <w:rFonts w:ascii="Arial" w:hAnsi="Arial" w:cs="Arial"/>
          <w:color w:val="auto"/>
          <w:szCs w:val="24"/>
        </w:rPr>
        <w:lastRenderedPageBreak/>
        <w:t xml:space="preserve">4.3.5 </w:t>
      </w:r>
      <w:r w:rsidRPr="00495EBB">
        <w:rPr>
          <w:rFonts w:ascii="Segoe UI" w:eastAsia="Times New Roman" w:hAnsi="Segoe UI" w:cs="Segoe UI"/>
          <w:color w:val="auto"/>
          <w:szCs w:val="24"/>
          <w:lang w:val="es-PE"/>
        </w:rPr>
        <w:t>Síntesis integradora</w:t>
      </w:r>
    </w:p>
    <w:p w14:paraId="260620B4" w14:textId="77777777" w:rsidR="008A2668" w:rsidRPr="00495EBB" w:rsidRDefault="008A2668" w:rsidP="008A2668">
      <w:pPr>
        <w:shd w:val="clear" w:color="auto" w:fill="FFFFFF"/>
        <w:spacing w:before="240" w:after="100" w:afterAutospacing="1" w:line="360" w:lineRule="auto"/>
        <w:ind w:left="0" w:firstLine="708"/>
        <w:rPr>
          <w:rFonts w:eastAsia="Times New Roman"/>
          <w:color w:val="auto"/>
          <w:szCs w:val="24"/>
          <w:lang w:val="es-PE"/>
        </w:rPr>
      </w:pPr>
      <w:r w:rsidRPr="00495EBB">
        <w:rPr>
          <w:rFonts w:eastAsia="Times New Roman"/>
          <w:color w:val="auto"/>
          <w:szCs w:val="24"/>
          <w:lang w:val="es-PE"/>
        </w:rPr>
        <w:t>Los resultados confirman la validez empírica de la teoría de Clark (2010) en un contexto latinoamericano de orden interno, extendiendo su aplicabilidad más allá del ámbito bélico. La gradación de las correlaciones (HE3: 0,724 &gt; HE2: 0,683 &gt; HE1: 0,516) sugiere que, en contextos de crisis, el marco legal y la legitimidad institucional son los habilitadores más críticos, mientras que la capacidad operativa, aunque significativa, está moderada por factores estructurales.</w:t>
      </w:r>
    </w:p>
    <w:p w14:paraId="48A15F1E" w14:textId="71CAE301" w:rsidR="008A2668" w:rsidRPr="00495EBB" w:rsidRDefault="008A2668">
      <w:pPr>
        <w:spacing w:after="160" w:line="259" w:lineRule="auto"/>
        <w:ind w:left="0" w:firstLine="0"/>
        <w:jc w:val="left"/>
        <w:rPr>
          <w:rFonts w:eastAsia="Times New Roman"/>
          <w:b/>
          <w:bCs/>
          <w:color w:val="auto"/>
          <w:szCs w:val="24"/>
          <w:lang w:eastAsia="es-ES"/>
        </w:rPr>
      </w:pPr>
    </w:p>
    <w:p w14:paraId="4D4A044F" w14:textId="77777777" w:rsidR="008A2668" w:rsidRPr="00495EBB" w:rsidRDefault="008A2668">
      <w:pPr>
        <w:spacing w:after="160" w:line="259" w:lineRule="auto"/>
        <w:ind w:left="0" w:firstLine="0"/>
        <w:jc w:val="left"/>
        <w:rPr>
          <w:rFonts w:eastAsia="Times New Roman"/>
          <w:b/>
          <w:bCs/>
          <w:color w:val="auto"/>
          <w:szCs w:val="24"/>
          <w:lang w:eastAsia="es-ES"/>
        </w:rPr>
      </w:pPr>
      <w:r w:rsidRPr="00495EBB">
        <w:rPr>
          <w:rFonts w:eastAsia="Times New Roman"/>
          <w:b/>
          <w:bCs/>
          <w:color w:val="auto"/>
          <w:szCs w:val="24"/>
          <w:lang w:eastAsia="es-ES"/>
        </w:rPr>
        <w:br w:type="page"/>
      </w:r>
    </w:p>
    <w:p w14:paraId="265B1457" w14:textId="51769549" w:rsidR="00294894" w:rsidRPr="00495EBB" w:rsidRDefault="00294894" w:rsidP="00294894">
      <w:pPr>
        <w:spacing w:after="0" w:line="240" w:lineRule="auto"/>
        <w:ind w:left="0" w:firstLine="0"/>
        <w:jc w:val="center"/>
        <w:rPr>
          <w:rFonts w:eastAsia="Times New Roman"/>
          <w:b/>
          <w:bCs/>
          <w:color w:val="auto"/>
          <w:szCs w:val="24"/>
          <w:lang w:eastAsia="es-ES"/>
        </w:rPr>
      </w:pPr>
      <w:r w:rsidRPr="00495EBB">
        <w:rPr>
          <w:rFonts w:eastAsia="Times New Roman"/>
          <w:b/>
          <w:bCs/>
          <w:color w:val="auto"/>
          <w:szCs w:val="24"/>
          <w:lang w:eastAsia="es-ES"/>
        </w:rPr>
        <w:lastRenderedPageBreak/>
        <w:t>CONCLUSIONES</w:t>
      </w:r>
    </w:p>
    <w:p w14:paraId="0F280AC0" w14:textId="77777777" w:rsidR="00294894" w:rsidRPr="00495EBB" w:rsidRDefault="00294894" w:rsidP="00294894">
      <w:pPr>
        <w:spacing w:after="0" w:line="240" w:lineRule="auto"/>
        <w:ind w:left="0" w:firstLine="0"/>
        <w:jc w:val="center"/>
        <w:rPr>
          <w:rFonts w:eastAsia="Times New Roman"/>
          <w:b/>
          <w:bCs/>
          <w:color w:val="auto"/>
          <w:szCs w:val="24"/>
          <w:lang w:eastAsia="es-ES"/>
        </w:rPr>
      </w:pPr>
    </w:p>
    <w:p w14:paraId="0E31239F" w14:textId="77777777" w:rsidR="00294894" w:rsidRPr="00495EBB" w:rsidRDefault="00294894" w:rsidP="00294894">
      <w:pPr>
        <w:tabs>
          <w:tab w:val="left" w:pos="709"/>
        </w:tabs>
        <w:autoSpaceDE w:val="0"/>
        <w:autoSpaceDN w:val="0"/>
        <w:adjustRightInd w:val="0"/>
        <w:spacing w:after="0" w:line="360" w:lineRule="auto"/>
        <w:ind w:left="0" w:firstLine="709"/>
        <w:rPr>
          <w:rFonts w:eastAsia="Times New Roman"/>
          <w:color w:val="auto"/>
          <w:szCs w:val="24"/>
          <w:lang w:eastAsia="es-ES"/>
        </w:rPr>
      </w:pPr>
      <w:r w:rsidRPr="00495EBB">
        <w:rPr>
          <w:rFonts w:eastAsia="Times New Roman"/>
          <w:color w:val="auto"/>
          <w:szCs w:val="24"/>
          <w:lang w:eastAsia="es-ES"/>
        </w:rPr>
        <w:br/>
      </w:r>
      <w:r w:rsidRPr="00495EBB">
        <w:rPr>
          <w:rFonts w:eastAsiaTheme="minorEastAsia"/>
          <w:color w:val="auto"/>
          <w:szCs w:val="24"/>
        </w:rPr>
        <w:t xml:space="preserve">           Los resultados obtenidos nos han posibilitado determinar que las operaciones de información es un proceso utilizado en los países para tener el control, por lo tanto, se confirman las particularidades descritas en la teoría. La </w:t>
      </w:r>
      <w:r w:rsidRPr="00495EBB">
        <w:rPr>
          <w:rFonts w:eastAsia="Times New Roman"/>
          <w:color w:val="auto"/>
          <w:szCs w:val="24"/>
          <w:lang w:eastAsia="es-ES"/>
        </w:rPr>
        <w:t>investigación, valoración de datos y análisis estadístico nos hicieron llegar evaluación de datos y análisis estadísticos, permitiéndose determinar los objetivos se lograron por los siguientes argumentos:</w:t>
      </w:r>
    </w:p>
    <w:p w14:paraId="0E304343" w14:textId="77777777" w:rsidR="00294894" w:rsidRPr="00495EBB" w:rsidRDefault="00294894" w:rsidP="00294894">
      <w:pPr>
        <w:tabs>
          <w:tab w:val="left" w:pos="709"/>
        </w:tabs>
        <w:autoSpaceDE w:val="0"/>
        <w:autoSpaceDN w:val="0"/>
        <w:adjustRightInd w:val="0"/>
        <w:spacing w:after="0" w:line="360" w:lineRule="auto"/>
        <w:ind w:left="0" w:firstLine="709"/>
        <w:rPr>
          <w:rFonts w:eastAsia="Times New Roman"/>
          <w:color w:val="auto"/>
          <w:szCs w:val="24"/>
          <w:lang w:eastAsia="es-ES"/>
        </w:rPr>
      </w:pPr>
    </w:p>
    <w:p w14:paraId="490432A3" w14:textId="77777777" w:rsidR="0024501F" w:rsidRPr="00495EBB" w:rsidRDefault="0024501F" w:rsidP="0024501F">
      <w:pPr>
        <w:pStyle w:val="ds-markdown-paragraph"/>
        <w:shd w:val="clear" w:color="auto" w:fill="FFFFFF"/>
        <w:spacing w:before="240" w:beforeAutospacing="0" w:after="240" w:afterAutospacing="0" w:line="360" w:lineRule="auto"/>
        <w:jc w:val="both"/>
        <w:rPr>
          <w:rFonts w:ascii="Arial" w:hAnsi="Arial" w:cs="Arial"/>
          <w:b/>
        </w:rPr>
      </w:pPr>
      <w:r w:rsidRPr="00495EBB">
        <w:rPr>
          <w:rStyle w:val="Textoennegrita"/>
          <w:rFonts w:ascii="Arial" w:hAnsi="Arial" w:cs="Arial"/>
          <w:b w:val="0"/>
        </w:rPr>
        <w:t>Primera: Relación general entre Operaciones de Información y Orden Interno</w:t>
      </w:r>
    </w:p>
    <w:p w14:paraId="7D2D8724" w14:textId="77777777" w:rsidR="009F7A05" w:rsidRPr="00495EBB" w:rsidRDefault="0024501F" w:rsidP="0024501F">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Se determinó que existe una relación positiva alta y estadísticamente significativa (Rho = 0,792; p &lt; 0,01) entre las Operaciones de Información (integración de guerra electrónica, operaciones de seguridad, ciberespacio, engaño y operaciones psicológicas) y el restablecimiento del orden interno en Pataz durante 2024. Este hallazgo confirma que la gestión sincronizada de la información constituye un factor estratégico determinante para la estabilización de entornos afectados por crimen organizado transnacional y minería ilegal</w:t>
      </w:r>
      <w:r w:rsidR="009F7A05" w:rsidRPr="00495EBB">
        <w:rPr>
          <w:rFonts w:ascii="Arial" w:hAnsi="Arial" w:cs="Arial"/>
        </w:rPr>
        <w:t>.</w:t>
      </w:r>
    </w:p>
    <w:p w14:paraId="39B54AA4" w14:textId="26B6B87C" w:rsidR="0024501F" w:rsidRPr="00495EBB" w:rsidRDefault="0024501F" w:rsidP="0024501F">
      <w:pPr>
        <w:pStyle w:val="ds-markdown-paragraph"/>
        <w:shd w:val="clear" w:color="auto" w:fill="FFFFFF"/>
        <w:spacing w:before="240" w:beforeAutospacing="0" w:after="240" w:afterAutospacing="0" w:line="360" w:lineRule="auto"/>
        <w:jc w:val="both"/>
        <w:rPr>
          <w:rFonts w:ascii="Arial" w:hAnsi="Arial" w:cs="Arial"/>
          <w:b/>
        </w:rPr>
      </w:pPr>
      <w:r w:rsidRPr="00495EBB">
        <w:rPr>
          <w:rStyle w:val="Textoennegrita"/>
          <w:rFonts w:ascii="Arial" w:hAnsi="Arial" w:cs="Arial"/>
          <w:b w:val="0"/>
        </w:rPr>
        <w:t xml:space="preserve">Segunda: Relación entre capacidad de </w:t>
      </w:r>
      <w:r w:rsidR="00427044" w:rsidRPr="00495EBB">
        <w:rPr>
          <w:rStyle w:val="Textoennegrita"/>
          <w:rFonts w:ascii="Arial" w:hAnsi="Arial" w:cs="Arial"/>
          <w:b w:val="0"/>
        </w:rPr>
        <w:t>identificar</w:t>
      </w:r>
      <w:r w:rsidRPr="00495EBB">
        <w:rPr>
          <w:rStyle w:val="Textoennegrita"/>
          <w:rFonts w:ascii="Arial" w:hAnsi="Arial" w:cs="Arial"/>
          <w:b w:val="0"/>
        </w:rPr>
        <w:t xml:space="preserve"> </w:t>
      </w:r>
      <w:r w:rsidR="00474900" w:rsidRPr="00495EBB">
        <w:rPr>
          <w:rStyle w:val="Textoennegrita"/>
          <w:rFonts w:ascii="Arial" w:hAnsi="Arial" w:cs="Arial"/>
          <w:b w:val="0"/>
        </w:rPr>
        <w:t>un</w:t>
      </w:r>
      <w:r w:rsidRPr="00495EBB">
        <w:rPr>
          <w:rStyle w:val="Textoennegrita"/>
          <w:rFonts w:ascii="Arial" w:hAnsi="Arial" w:cs="Arial"/>
          <w:b w:val="0"/>
        </w:rPr>
        <w:t xml:space="preserve"> blanco y seguridad ciudadana</w:t>
      </w:r>
    </w:p>
    <w:p w14:paraId="7AFD42D3" w14:textId="4A762898" w:rsidR="0024501F" w:rsidRPr="00495EBB" w:rsidRDefault="0024501F" w:rsidP="0024501F">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 xml:space="preserve">Se determinó que existe una relación positiva moderada (Rho = 0,516; p &lt; 0,01) entre la capacidad técnica para identificar, localizar y neutralizar blancos objetivos y la seguridad ciudadana en Pataz. Este resultado indica que la posesión de capacidades operativas (interceptación de comunicaciones, ciberseguridad, operaciones de engaño y psicológicas) tiene un impacto directo en la protección de la vida, integridad y patrimonio de los ciudadanos. </w:t>
      </w:r>
    </w:p>
    <w:p w14:paraId="7AD35052" w14:textId="77777777" w:rsidR="009F7A05" w:rsidRPr="00495EBB" w:rsidRDefault="009F7A05">
      <w:pPr>
        <w:spacing w:after="160" w:line="259" w:lineRule="auto"/>
        <w:ind w:left="0" w:firstLine="0"/>
        <w:jc w:val="left"/>
        <w:rPr>
          <w:rStyle w:val="Textoennegrita"/>
          <w:rFonts w:eastAsia="Times New Roman"/>
          <w:b w:val="0"/>
          <w:color w:val="auto"/>
          <w:szCs w:val="24"/>
          <w:lang w:val="es-PE"/>
        </w:rPr>
      </w:pPr>
      <w:r w:rsidRPr="00495EBB">
        <w:rPr>
          <w:rStyle w:val="Textoennegrita"/>
          <w:b w:val="0"/>
          <w:color w:val="auto"/>
        </w:rPr>
        <w:br w:type="page"/>
      </w:r>
    </w:p>
    <w:p w14:paraId="60F9A345" w14:textId="6817F9B4" w:rsidR="0024501F" w:rsidRPr="00495EBB" w:rsidRDefault="0024501F" w:rsidP="0024501F">
      <w:pPr>
        <w:pStyle w:val="ds-markdown-paragraph"/>
        <w:shd w:val="clear" w:color="auto" w:fill="FFFFFF"/>
        <w:spacing w:before="240" w:beforeAutospacing="0" w:after="240" w:afterAutospacing="0" w:line="360" w:lineRule="auto"/>
        <w:jc w:val="both"/>
        <w:rPr>
          <w:rFonts w:ascii="Arial" w:hAnsi="Arial" w:cs="Arial"/>
          <w:b/>
        </w:rPr>
      </w:pPr>
      <w:r w:rsidRPr="00495EBB">
        <w:rPr>
          <w:rStyle w:val="Textoennegrita"/>
          <w:rFonts w:ascii="Arial" w:hAnsi="Arial" w:cs="Arial"/>
          <w:b w:val="0"/>
        </w:rPr>
        <w:lastRenderedPageBreak/>
        <w:t>Tercera: Relación entre acceso al blanco y estabilidad de la organización política</w:t>
      </w:r>
    </w:p>
    <w:p w14:paraId="7D945264" w14:textId="77777777" w:rsidR="009F7A05" w:rsidRPr="00495EBB" w:rsidRDefault="0024501F" w:rsidP="0024501F">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 xml:space="preserve">Se determinó que existe una relación positiva </w:t>
      </w:r>
      <w:r w:rsidR="009F7A05" w:rsidRPr="00495EBB">
        <w:rPr>
          <w:rFonts w:ascii="Arial" w:hAnsi="Arial" w:cs="Arial"/>
        </w:rPr>
        <w:t>moderada</w:t>
      </w:r>
      <w:r w:rsidRPr="00495EBB">
        <w:rPr>
          <w:rFonts w:ascii="Arial" w:hAnsi="Arial" w:cs="Arial"/>
        </w:rPr>
        <w:t xml:space="preserve"> (Rho = 0,683; p &lt; 0,01) entre el acceso a los nodos esenciales de información de los grupos criminales (inteligencia de comunicaciones, interceptación de señales, explotación de redes digitales) y la estabilidad de la organización política en Pataz. Este hallazgo demuestra que la capacidad de anticipar acciones delictivas, desarticular células operativas y neutralizar estructuras de mando permite restablecer la tranquilidad pública, la paz social y el respeto hacia la autoridad constituida</w:t>
      </w:r>
      <w:r w:rsidR="009F7A05" w:rsidRPr="00495EBB">
        <w:rPr>
          <w:rFonts w:ascii="Arial" w:hAnsi="Arial" w:cs="Arial"/>
        </w:rPr>
        <w:t>.</w:t>
      </w:r>
    </w:p>
    <w:p w14:paraId="7247BE9F" w14:textId="0762FC44" w:rsidR="0024501F" w:rsidRPr="00495EBB" w:rsidRDefault="0024501F" w:rsidP="0024501F">
      <w:pPr>
        <w:pStyle w:val="ds-markdown-paragraph"/>
        <w:shd w:val="clear" w:color="auto" w:fill="FFFFFF"/>
        <w:spacing w:before="240" w:beforeAutospacing="0" w:after="240" w:afterAutospacing="0" w:line="360" w:lineRule="auto"/>
        <w:jc w:val="both"/>
        <w:rPr>
          <w:rFonts w:ascii="Arial" w:hAnsi="Arial" w:cs="Arial"/>
          <w:b/>
        </w:rPr>
      </w:pPr>
      <w:r w:rsidRPr="00495EBB">
        <w:rPr>
          <w:rStyle w:val="Textoennegrita"/>
          <w:rFonts w:ascii="Arial" w:hAnsi="Arial" w:cs="Arial"/>
          <w:b w:val="0"/>
        </w:rPr>
        <w:t xml:space="preserve">Cuarta: Relación entre </w:t>
      </w:r>
      <w:r w:rsidR="003718D5" w:rsidRPr="00495EBB">
        <w:rPr>
          <w:rStyle w:val="Textoennegrita"/>
          <w:rFonts w:ascii="Arial" w:hAnsi="Arial" w:cs="Arial"/>
          <w:b w:val="0"/>
        </w:rPr>
        <w:t xml:space="preserve">la </w:t>
      </w:r>
      <w:r w:rsidRPr="00495EBB">
        <w:rPr>
          <w:rStyle w:val="Textoennegrita"/>
          <w:rFonts w:ascii="Arial" w:hAnsi="Arial" w:cs="Arial"/>
          <w:b w:val="0"/>
        </w:rPr>
        <w:t xml:space="preserve">autoridad para </w:t>
      </w:r>
      <w:r w:rsidR="003718D5" w:rsidRPr="00495EBB">
        <w:rPr>
          <w:rStyle w:val="Textoennegrita"/>
          <w:rFonts w:ascii="Arial" w:hAnsi="Arial" w:cs="Arial"/>
          <w:b w:val="0"/>
        </w:rPr>
        <w:t>enfrentar</w:t>
      </w:r>
      <w:r w:rsidRPr="00495EBB">
        <w:rPr>
          <w:rStyle w:val="Textoennegrita"/>
          <w:rFonts w:ascii="Arial" w:hAnsi="Arial" w:cs="Arial"/>
          <w:b w:val="0"/>
        </w:rPr>
        <w:t xml:space="preserve"> </w:t>
      </w:r>
      <w:r w:rsidR="003718D5" w:rsidRPr="00495EBB">
        <w:rPr>
          <w:rStyle w:val="Textoennegrita"/>
          <w:rFonts w:ascii="Arial" w:hAnsi="Arial" w:cs="Arial"/>
          <w:b w:val="0"/>
        </w:rPr>
        <w:t>al</w:t>
      </w:r>
      <w:r w:rsidRPr="00495EBB">
        <w:rPr>
          <w:rStyle w:val="Textoennegrita"/>
          <w:rFonts w:ascii="Arial" w:hAnsi="Arial" w:cs="Arial"/>
          <w:b w:val="0"/>
        </w:rPr>
        <w:t xml:space="preserve"> blanco y resguardo de </w:t>
      </w:r>
      <w:r w:rsidR="003718D5" w:rsidRPr="00495EBB">
        <w:rPr>
          <w:rStyle w:val="Textoennegrita"/>
          <w:rFonts w:ascii="Arial" w:hAnsi="Arial" w:cs="Arial"/>
          <w:b w:val="0"/>
        </w:rPr>
        <w:t>de instalaciones y servicios públicos</w:t>
      </w:r>
    </w:p>
    <w:p w14:paraId="3A686442" w14:textId="77777777" w:rsidR="003718D5" w:rsidRPr="00495EBB" w:rsidRDefault="0024501F" w:rsidP="0024501F">
      <w:pPr>
        <w:pStyle w:val="ds-markdown-paragraph"/>
        <w:shd w:val="clear" w:color="auto" w:fill="FFFFFF"/>
        <w:spacing w:before="240" w:beforeAutospacing="0" w:after="240" w:afterAutospacing="0" w:line="360" w:lineRule="auto"/>
        <w:jc w:val="both"/>
        <w:rPr>
          <w:rFonts w:ascii="Arial" w:hAnsi="Arial" w:cs="Arial"/>
        </w:rPr>
      </w:pPr>
      <w:r w:rsidRPr="00495EBB">
        <w:rPr>
          <w:rFonts w:ascii="Arial" w:hAnsi="Arial" w:cs="Arial"/>
        </w:rPr>
        <w:t>Se determinó que existe una relación positiva alta (Rho = 0,724; p &lt; 0,01) entre la autoridad legal y operativa conferida por el Decreto Legislativo N° 1186 y el Decreto Supremo N° 002-2024-PCM (estado de emergencia) y el resguardo de instalaciones y servicios públicos esenciales en Pataz. Este resultado confirma que el marco normativo y la legitimidad institucional constituyen los habilitadores más críticos para la protección de infraestructura vital</w:t>
      </w:r>
      <w:r w:rsidR="003718D5" w:rsidRPr="00495EBB">
        <w:rPr>
          <w:rFonts w:ascii="Arial" w:hAnsi="Arial" w:cs="Arial"/>
        </w:rPr>
        <w:t>.</w:t>
      </w:r>
    </w:p>
    <w:p w14:paraId="7D9E38A2" w14:textId="77777777" w:rsidR="00F51EED" w:rsidRPr="00495EBB" w:rsidRDefault="00F51EED">
      <w:pPr>
        <w:spacing w:after="160" w:line="259" w:lineRule="auto"/>
        <w:ind w:left="0" w:firstLine="0"/>
        <w:jc w:val="left"/>
        <w:rPr>
          <w:rFonts w:eastAsia="Times New Roman"/>
          <w:b/>
          <w:bCs/>
          <w:color w:val="auto"/>
          <w:szCs w:val="24"/>
          <w:lang w:eastAsia="es-ES"/>
        </w:rPr>
      </w:pPr>
      <w:r w:rsidRPr="00495EBB">
        <w:rPr>
          <w:rFonts w:eastAsia="Times New Roman"/>
          <w:b/>
          <w:bCs/>
          <w:color w:val="auto"/>
          <w:szCs w:val="24"/>
          <w:lang w:eastAsia="es-ES"/>
        </w:rPr>
        <w:br w:type="page"/>
      </w:r>
    </w:p>
    <w:p w14:paraId="247CB8B8" w14:textId="43610F8C" w:rsidR="00294894" w:rsidRPr="00495EBB" w:rsidRDefault="00294894" w:rsidP="00F6523B">
      <w:pPr>
        <w:spacing w:after="160" w:line="259" w:lineRule="auto"/>
        <w:ind w:left="0" w:firstLine="0"/>
        <w:jc w:val="center"/>
        <w:rPr>
          <w:rFonts w:eastAsia="Times New Roman"/>
          <w:b/>
          <w:bCs/>
          <w:color w:val="auto"/>
          <w:szCs w:val="24"/>
          <w:lang w:eastAsia="es-ES"/>
        </w:rPr>
      </w:pPr>
      <w:r w:rsidRPr="00495EBB">
        <w:rPr>
          <w:rFonts w:eastAsia="Times New Roman"/>
          <w:b/>
          <w:bCs/>
          <w:color w:val="auto"/>
          <w:szCs w:val="24"/>
          <w:lang w:eastAsia="es-ES"/>
        </w:rPr>
        <w:lastRenderedPageBreak/>
        <w:t>RECOMENDACIONES</w:t>
      </w:r>
    </w:p>
    <w:p w14:paraId="5FC71E8B" w14:textId="77777777" w:rsidR="00294894" w:rsidRPr="00495EBB" w:rsidRDefault="00294894" w:rsidP="00294894">
      <w:pPr>
        <w:spacing w:after="0" w:line="240" w:lineRule="auto"/>
        <w:ind w:left="0" w:firstLine="0"/>
        <w:jc w:val="center"/>
        <w:rPr>
          <w:rFonts w:eastAsia="Times New Roman"/>
          <w:b/>
          <w:bCs/>
          <w:color w:val="auto"/>
          <w:szCs w:val="24"/>
          <w:lang w:eastAsia="es-ES"/>
        </w:rPr>
      </w:pPr>
    </w:p>
    <w:p w14:paraId="19659E05" w14:textId="30EDF16A" w:rsidR="00C315BB" w:rsidRPr="00495EBB" w:rsidRDefault="00C315BB" w:rsidP="00D263DB">
      <w:pPr>
        <w:pStyle w:val="Prrafodelista"/>
        <w:numPr>
          <w:ilvl w:val="0"/>
          <w:numId w:val="14"/>
        </w:numPr>
        <w:shd w:val="clear" w:color="auto" w:fill="FFFFFF"/>
        <w:autoSpaceDE w:val="0"/>
        <w:autoSpaceDN w:val="0"/>
        <w:adjustRightInd w:val="0"/>
        <w:spacing w:after="240" w:line="360" w:lineRule="auto"/>
        <w:ind w:left="765" w:hanging="709"/>
        <w:rPr>
          <w:color w:val="auto"/>
        </w:rPr>
      </w:pPr>
      <w:r w:rsidRPr="00495EBB">
        <w:rPr>
          <w:color w:val="auto"/>
        </w:rPr>
        <w:t>A continuación, presento las </w:t>
      </w:r>
      <w:r w:rsidR="009E215F" w:rsidRPr="00495EBB">
        <w:rPr>
          <w:rStyle w:val="Textoennegrita"/>
          <w:b w:val="0"/>
          <w:color w:val="auto"/>
        </w:rPr>
        <w:t>recomendaciones</w:t>
      </w:r>
      <w:r w:rsidR="009E215F" w:rsidRPr="00495EBB">
        <w:rPr>
          <w:color w:val="auto"/>
        </w:rPr>
        <w:t> </w:t>
      </w:r>
      <w:r w:rsidRPr="00495EBB">
        <w:rPr>
          <w:color w:val="auto"/>
        </w:rPr>
        <w:t>de la tesis, elaboradas en base a las conclusiones previamente establecidas y expresadas de manera precisa, clara y accionable, dirigidas a las instituciones responsables.</w:t>
      </w:r>
    </w:p>
    <w:p w14:paraId="48B7EA2F" w14:textId="77777777" w:rsidR="00C315BB" w:rsidRPr="00495EBB" w:rsidRDefault="00C315BB" w:rsidP="00C315BB">
      <w:pPr>
        <w:pStyle w:val="ds-markdown-paragraph"/>
        <w:shd w:val="clear" w:color="auto" w:fill="FFFFFF"/>
        <w:spacing w:before="240" w:beforeAutospacing="0" w:after="240" w:afterAutospacing="0" w:line="360" w:lineRule="auto"/>
        <w:ind w:left="765"/>
        <w:jc w:val="both"/>
        <w:rPr>
          <w:rFonts w:ascii="Arial" w:hAnsi="Arial" w:cs="Arial"/>
          <w:b/>
        </w:rPr>
      </w:pPr>
      <w:r w:rsidRPr="00495EBB">
        <w:rPr>
          <w:rStyle w:val="Textoennegrita"/>
          <w:rFonts w:ascii="Arial" w:hAnsi="Arial" w:cs="Arial"/>
          <w:b w:val="0"/>
        </w:rPr>
        <w:t>Primera: Implementación de un modelo integrado de Operaciones de Información en zonas de crisis</w:t>
      </w:r>
    </w:p>
    <w:p w14:paraId="529FD800" w14:textId="0F177C33" w:rsidR="00C315BB" w:rsidRPr="00495EBB" w:rsidRDefault="00C315BB" w:rsidP="00C315BB">
      <w:pPr>
        <w:pStyle w:val="ds-markdown-paragraph"/>
        <w:shd w:val="clear" w:color="auto" w:fill="FFFFFF"/>
        <w:spacing w:before="240" w:beforeAutospacing="0" w:after="240" w:afterAutospacing="0" w:line="360" w:lineRule="auto"/>
        <w:ind w:left="765"/>
        <w:jc w:val="both"/>
        <w:rPr>
          <w:rFonts w:ascii="Arial" w:hAnsi="Arial" w:cs="Arial"/>
        </w:rPr>
      </w:pPr>
      <w:r w:rsidRPr="00495EBB">
        <w:rPr>
          <w:rFonts w:ascii="Arial" w:hAnsi="Arial" w:cs="Arial"/>
        </w:rPr>
        <w:t xml:space="preserve">Se recomienda al Comando Conjunto de las Fuerzas Armadas (CCFFAA) y al Comando Unificado de Pataz institucionalizar un modelo estandarizado de Operaciones de Información que integre las cinco capacidades fundamentales (guerra electrónica, operaciones de seguridad, ciberespacio, engaño y operaciones psicológicas). </w:t>
      </w:r>
    </w:p>
    <w:p w14:paraId="592E6A6A" w14:textId="370FD219" w:rsidR="00C315BB" w:rsidRPr="00495EBB" w:rsidRDefault="00C315BB" w:rsidP="00C315BB">
      <w:pPr>
        <w:pStyle w:val="ds-markdown-paragraph"/>
        <w:shd w:val="clear" w:color="auto" w:fill="FFFFFF"/>
        <w:spacing w:before="240" w:beforeAutospacing="0" w:after="240" w:afterAutospacing="0" w:line="360" w:lineRule="auto"/>
        <w:ind w:left="765"/>
        <w:jc w:val="both"/>
        <w:rPr>
          <w:rFonts w:ascii="Arial" w:hAnsi="Arial" w:cs="Arial"/>
          <w:b/>
        </w:rPr>
      </w:pPr>
      <w:r w:rsidRPr="00495EBB">
        <w:rPr>
          <w:rStyle w:val="Textoennegrita"/>
          <w:rFonts w:ascii="Arial" w:hAnsi="Arial" w:cs="Arial"/>
          <w:b w:val="0"/>
        </w:rPr>
        <w:t xml:space="preserve">Segunda: Fortalecimiento de la capacidad operativa para </w:t>
      </w:r>
      <w:r w:rsidR="00427044" w:rsidRPr="00495EBB">
        <w:rPr>
          <w:rStyle w:val="Textoennegrita"/>
          <w:rFonts w:ascii="Arial" w:hAnsi="Arial" w:cs="Arial"/>
          <w:b w:val="0"/>
        </w:rPr>
        <w:t>identificar</w:t>
      </w:r>
      <w:r w:rsidRPr="00495EBB">
        <w:rPr>
          <w:rStyle w:val="Textoennegrita"/>
          <w:rFonts w:ascii="Arial" w:hAnsi="Arial" w:cs="Arial"/>
          <w:b w:val="0"/>
        </w:rPr>
        <w:t xml:space="preserve"> blancos objetivos</w:t>
      </w:r>
    </w:p>
    <w:p w14:paraId="64B54C5B" w14:textId="1FB7D9C2" w:rsidR="00C315BB" w:rsidRPr="00495EBB" w:rsidRDefault="00C315BB" w:rsidP="00C315BB">
      <w:pPr>
        <w:pStyle w:val="ds-markdown-paragraph"/>
        <w:shd w:val="clear" w:color="auto" w:fill="FFFFFF"/>
        <w:spacing w:before="240" w:beforeAutospacing="0" w:after="240" w:afterAutospacing="0" w:line="360" w:lineRule="auto"/>
        <w:ind w:left="765"/>
        <w:jc w:val="both"/>
        <w:rPr>
          <w:rFonts w:ascii="Arial" w:hAnsi="Arial" w:cs="Arial"/>
        </w:rPr>
      </w:pPr>
      <w:r w:rsidRPr="00495EBB">
        <w:rPr>
          <w:rFonts w:ascii="Arial" w:hAnsi="Arial" w:cs="Arial"/>
        </w:rPr>
        <w:t xml:space="preserve">Se recomienda a la División de Estado Mayor N° 8 (DIEMFA-8-CCFFAA) y a la </w:t>
      </w:r>
      <w:r w:rsidR="00C006FF" w:rsidRPr="00495EBB">
        <w:rPr>
          <w:rFonts w:ascii="Arial" w:hAnsi="Arial" w:cs="Arial"/>
        </w:rPr>
        <w:t xml:space="preserve">División de Estado Mayor N° 2 (DIEMFA-2-CCFFAA) </w:t>
      </w:r>
      <w:r w:rsidRPr="00495EBB">
        <w:rPr>
          <w:rFonts w:ascii="Arial" w:hAnsi="Arial" w:cs="Arial"/>
        </w:rPr>
        <w:t xml:space="preserve">fortalecer las capacidades técnicas de identificación, localización y neutralización de blancos objetivos, especialmente en guerra electrónica y operaciones en el ciberespacio. </w:t>
      </w:r>
    </w:p>
    <w:p w14:paraId="1A3F35D3" w14:textId="3E5F3678" w:rsidR="00C315BB" w:rsidRPr="00495EBB" w:rsidRDefault="00C315BB" w:rsidP="00C315BB">
      <w:pPr>
        <w:pStyle w:val="ds-markdown-paragraph"/>
        <w:shd w:val="clear" w:color="auto" w:fill="FFFFFF"/>
        <w:spacing w:before="240" w:beforeAutospacing="0" w:after="240" w:afterAutospacing="0" w:line="360" w:lineRule="auto"/>
        <w:ind w:left="765"/>
        <w:jc w:val="both"/>
        <w:rPr>
          <w:rFonts w:ascii="Arial" w:hAnsi="Arial" w:cs="Arial"/>
          <w:b/>
        </w:rPr>
      </w:pPr>
      <w:r w:rsidRPr="00495EBB">
        <w:rPr>
          <w:rStyle w:val="Textoennegrita"/>
          <w:rFonts w:ascii="Arial" w:hAnsi="Arial" w:cs="Arial"/>
          <w:b w:val="0"/>
        </w:rPr>
        <w:t>Tercera: Consolidac</w:t>
      </w:r>
      <w:r w:rsidR="00C006FF" w:rsidRPr="00495EBB">
        <w:rPr>
          <w:rStyle w:val="Textoennegrita"/>
          <w:rFonts w:ascii="Arial" w:hAnsi="Arial" w:cs="Arial"/>
          <w:b w:val="0"/>
        </w:rPr>
        <w:t>ión de las unidades de acceso al</w:t>
      </w:r>
      <w:r w:rsidRPr="00495EBB">
        <w:rPr>
          <w:rStyle w:val="Textoennegrita"/>
          <w:rFonts w:ascii="Arial" w:hAnsi="Arial" w:cs="Arial"/>
          <w:b w:val="0"/>
        </w:rPr>
        <w:t xml:space="preserve"> blanco</w:t>
      </w:r>
    </w:p>
    <w:p w14:paraId="06008F50" w14:textId="577E045A" w:rsidR="00C315BB" w:rsidRPr="00495EBB" w:rsidRDefault="00C315BB" w:rsidP="00C315BB">
      <w:pPr>
        <w:pStyle w:val="ds-markdown-paragraph"/>
        <w:shd w:val="clear" w:color="auto" w:fill="FFFFFF"/>
        <w:spacing w:before="240" w:beforeAutospacing="0" w:after="240" w:afterAutospacing="0" w:line="360" w:lineRule="auto"/>
        <w:ind w:left="765"/>
        <w:jc w:val="both"/>
        <w:rPr>
          <w:rFonts w:ascii="Arial" w:hAnsi="Arial" w:cs="Arial"/>
        </w:rPr>
      </w:pPr>
      <w:r w:rsidRPr="00495EBB">
        <w:rPr>
          <w:rFonts w:ascii="Arial" w:hAnsi="Arial" w:cs="Arial"/>
        </w:rPr>
        <w:t xml:space="preserve">Se recomienda al </w:t>
      </w:r>
      <w:r w:rsidR="0087370E" w:rsidRPr="00495EBB">
        <w:rPr>
          <w:rFonts w:ascii="Arial" w:hAnsi="Arial" w:cs="Arial"/>
        </w:rPr>
        <w:t>CCFFAA DIEMFFA-2</w:t>
      </w:r>
      <w:r w:rsidRPr="00495EBB">
        <w:rPr>
          <w:rFonts w:ascii="Arial" w:hAnsi="Arial" w:cs="Arial"/>
        </w:rPr>
        <w:t xml:space="preserve"> de Inteligencia de las Fuerzas Armadas y a la Dirección de Inteligencia de la PNP crear y fortalecer unidades especializadas de acceso a nodos de información de blancos objetivos, priorizando la inteligencia de señales (SIGINT), la inteligencia de comunicaciones (COMINT) y la explotación de redes digitales. </w:t>
      </w:r>
    </w:p>
    <w:p w14:paraId="1879D4E1" w14:textId="77777777" w:rsidR="00924D9A" w:rsidRPr="00495EBB" w:rsidRDefault="00924D9A" w:rsidP="00C315BB">
      <w:pPr>
        <w:pStyle w:val="ds-markdown-paragraph"/>
        <w:shd w:val="clear" w:color="auto" w:fill="FFFFFF"/>
        <w:spacing w:before="240" w:beforeAutospacing="0" w:after="240" w:afterAutospacing="0" w:line="360" w:lineRule="auto"/>
        <w:ind w:left="765"/>
        <w:jc w:val="both"/>
        <w:rPr>
          <w:rFonts w:ascii="Arial" w:hAnsi="Arial" w:cs="Arial"/>
        </w:rPr>
      </w:pPr>
    </w:p>
    <w:p w14:paraId="14E86999" w14:textId="77777777" w:rsidR="00924D9A" w:rsidRPr="00495EBB" w:rsidRDefault="00924D9A" w:rsidP="00C315BB">
      <w:pPr>
        <w:pStyle w:val="ds-markdown-paragraph"/>
        <w:shd w:val="clear" w:color="auto" w:fill="FFFFFF"/>
        <w:spacing w:before="240" w:beforeAutospacing="0" w:after="240" w:afterAutospacing="0" w:line="360" w:lineRule="auto"/>
        <w:ind w:left="765"/>
        <w:jc w:val="both"/>
        <w:rPr>
          <w:rFonts w:ascii="Arial" w:hAnsi="Arial" w:cs="Arial"/>
        </w:rPr>
      </w:pPr>
    </w:p>
    <w:p w14:paraId="5E869141" w14:textId="701722EC" w:rsidR="00C315BB" w:rsidRPr="00495EBB" w:rsidRDefault="00C315BB" w:rsidP="00C315BB">
      <w:pPr>
        <w:pStyle w:val="ds-markdown-paragraph"/>
        <w:shd w:val="clear" w:color="auto" w:fill="FFFFFF"/>
        <w:spacing w:before="240" w:beforeAutospacing="0" w:after="240" w:afterAutospacing="0" w:line="360" w:lineRule="auto"/>
        <w:ind w:left="765"/>
        <w:jc w:val="both"/>
        <w:rPr>
          <w:rFonts w:ascii="Arial" w:hAnsi="Arial" w:cs="Arial"/>
          <w:b/>
        </w:rPr>
      </w:pPr>
      <w:r w:rsidRPr="00495EBB">
        <w:rPr>
          <w:rStyle w:val="Textoennegrita"/>
          <w:rFonts w:ascii="Arial" w:hAnsi="Arial" w:cs="Arial"/>
          <w:b w:val="0"/>
        </w:rPr>
        <w:lastRenderedPageBreak/>
        <w:t xml:space="preserve">Cuarta: Perfeccionamiento del marco normativo </w:t>
      </w:r>
      <w:r w:rsidR="00924D9A" w:rsidRPr="00495EBB">
        <w:rPr>
          <w:rStyle w:val="Textoennegrita"/>
          <w:rFonts w:ascii="Arial" w:hAnsi="Arial" w:cs="Arial"/>
          <w:b w:val="0"/>
        </w:rPr>
        <w:t xml:space="preserve">legal </w:t>
      </w:r>
      <w:r w:rsidRPr="00495EBB">
        <w:rPr>
          <w:rStyle w:val="Textoennegrita"/>
          <w:rFonts w:ascii="Arial" w:hAnsi="Arial" w:cs="Arial"/>
          <w:b w:val="0"/>
        </w:rPr>
        <w:t>para</w:t>
      </w:r>
      <w:r w:rsidR="00924D9A" w:rsidRPr="00495EBB">
        <w:rPr>
          <w:rStyle w:val="Textoennegrita"/>
          <w:rFonts w:ascii="Arial" w:hAnsi="Arial" w:cs="Arial"/>
          <w:b w:val="0"/>
        </w:rPr>
        <w:t xml:space="preserve"> realizar</w:t>
      </w:r>
      <w:r w:rsidRPr="00495EBB">
        <w:rPr>
          <w:rStyle w:val="Textoennegrita"/>
          <w:rFonts w:ascii="Arial" w:hAnsi="Arial" w:cs="Arial"/>
          <w:b w:val="0"/>
        </w:rPr>
        <w:t xml:space="preserve"> operaciones de información</w:t>
      </w:r>
    </w:p>
    <w:p w14:paraId="6B7F565C" w14:textId="0DAA7194" w:rsidR="00C315BB" w:rsidRPr="00495EBB" w:rsidRDefault="00C315BB" w:rsidP="00C315BB">
      <w:pPr>
        <w:pStyle w:val="ds-markdown-paragraph"/>
        <w:shd w:val="clear" w:color="auto" w:fill="FFFFFF"/>
        <w:spacing w:before="240" w:beforeAutospacing="0" w:after="240" w:afterAutospacing="0" w:line="360" w:lineRule="auto"/>
        <w:ind w:left="765"/>
        <w:jc w:val="both"/>
        <w:rPr>
          <w:rFonts w:ascii="Arial" w:hAnsi="Arial" w:cs="Arial"/>
        </w:rPr>
      </w:pPr>
      <w:r w:rsidRPr="00495EBB">
        <w:rPr>
          <w:rFonts w:ascii="Arial" w:hAnsi="Arial" w:cs="Arial"/>
        </w:rPr>
        <w:t xml:space="preserve">Se recomienda al Ministerio de Defensa y al Congreso de la República revisar y consolidar el marco legal que respalda las Operaciones de Información en contextos de orden interno, específicamente el Decreto Legislativo N° 1186 y el Decreto Supremo N° 002-2024-PCM. </w:t>
      </w:r>
    </w:p>
    <w:bookmarkEnd w:id="9"/>
    <w:p w14:paraId="106DED01" w14:textId="77777777" w:rsidR="00793CB0" w:rsidRPr="00495EBB" w:rsidRDefault="00793CB0">
      <w:pPr>
        <w:spacing w:after="160" w:line="259" w:lineRule="auto"/>
        <w:ind w:left="0" w:firstLine="0"/>
        <w:jc w:val="left"/>
        <w:rPr>
          <w:b/>
          <w:color w:val="auto"/>
          <w:sz w:val="22"/>
          <w:szCs w:val="20"/>
        </w:rPr>
      </w:pPr>
      <w:r w:rsidRPr="00495EBB">
        <w:rPr>
          <w:b/>
          <w:color w:val="auto"/>
          <w:sz w:val="22"/>
          <w:szCs w:val="20"/>
        </w:rPr>
        <w:br w:type="page"/>
      </w:r>
    </w:p>
    <w:p w14:paraId="337F7A29" w14:textId="31687C1B" w:rsidR="00476A80" w:rsidRPr="00495EBB" w:rsidRDefault="00476A80" w:rsidP="00476A80">
      <w:pPr>
        <w:spacing w:after="0" w:line="480" w:lineRule="auto"/>
        <w:jc w:val="center"/>
        <w:rPr>
          <w:b/>
          <w:color w:val="auto"/>
          <w:sz w:val="22"/>
          <w:szCs w:val="20"/>
        </w:rPr>
      </w:pPr>
      <w:r w:rsidRPr="00495EBB">
        <w:rPr>
          <w:b/>
          <w:color w:val="auto"/>
          <w:sz w:val="22"/>
          <w:szCs w:val="20"/>
        </w:rPr>
        <w:lastRenderedPageBreak/>
        <w:t>REFERENCIAS</w:t>
      </w:r>
    </w:p>
    <w:p w14:paraId="3C7E56BA" w14:textId="77777777" w:rsidR="00476A80" w:rsidRPr="00495EBB" w:rsidRDefault="00476A80" w:rsidP="006E3F6A">
      <w:pPr>
        <w:pStyle w:val="Lista"/>
        <w:spacing w:line="480" w:lineRule="auto"/>
        <w:ind w:left="709" w:hanging="709"/>
        <w:jc w:val="both"/>
        <w:rPr>
          <w:rFonts w:cs="Arial"/>
        </w:rPr>
      </w:pPr>
      <w:r w:rsidRPr="00495EBB">
        <w:rPr>
          <w:rFonts w:cs="Arial"/>
        </w:rPr>
        <w:t>Adams (1996) La próxima guerra mundial, pp.15-16, Granica, Buenos Aires.</w:t>
      </w:r>
    </w:p>
    <w:p w14:paraId="74E1D3BC" w14:textId="41EEEF07" w:rsidR="00476A80" w:rsidRPr="00495EBB" w:rsidRDefault="001E681A" w:rsidP="006E3F6A">
      <w:pPr>
        <w:spacing w:after="0" w:line="360" w:lineRule="auto"/>
        <w:ind w:left="709" w:hanging="709"/>
        <w:rPr>
          <w:color w:val="auto"/>
          <w:szCs w:val="24"/>
        </w:rPr>
      </w:pPr>
      <w:r w:rsidRPr="00495EBB">
        <w:rPr>
          <w:rFonts w:eastAsia="Times New Roman"/>
          <w:bCs/>
          <w:color w:val="auto"/>
          <w:szCs w:val="24"/>
        </w:rPr>
        <w:t>Alfaro y Saavedra (</w:t>
      </w:r>
      <w:r w:rsidR="00476A80" w:rsidRPr="00495EBB">
        <w:rPr>
          <w:rFonts w:eastAsia="Times New Roman"/>
          <w:bCs/>
          <w:color w:val="auto"/>
          <w:szCs w:val="24"/>
        </w:rPr>
        <w:t>2023)</w:t>
      </w:r>
      <w:r w:rsidRPr="00495EBB">
        <w:rPr>
          <w:rFonts w:eastAsia="Times New Roman"/>
          <w:bCs/>
          <w:color w:val="auto"/>
          <w:szCs w:val="24"/>
        </w:rPr>
        <w:t xml:space="preserve">. </w:t>
      </w:r>
      <w:r w:rsidR="00476A80" w:rsidRPr="00495EBB">
        <w:rPr>
          <w:color w:val="auto"/>
          <w:szCs w:val="24"/>
        </w:rPr>
        <w:t>https://tinyurl.com/4evsutts</w:t>
      </w:r>
    </w:p>
    <w:p w14:paraId="7DB329B3" w14:textId="7875F782" w:rsidR="00476A80" w:rsidRPr="00495EBB" w:rsidRDefault="00476A80" w:rsidP="006E3F6A">
      <w:pPr>
        <w:pStyle w:val="Lista"/>
        <w:spacing w:line="480" w:lineRule="auto"/>
        <w:ind w:left="709" w:hanging="709"/>
        <w:jc w:val="both"/>
        <w:rPr>
          <w:rFonts w:cs="Arial"/>
        </w:rPr>
      </w:pPr>
      <w:r w:rsidRPr="00495EBB">
        <w:rPr>
          <w:rFonts w:cs="Arial"/>
        </w:rPr>
        <w:t>Baldeón (2022) CAEM Tesis Doctoral “Inteligencia para la erradicación de la minería ilegal Perú: Caso Puno y Madre de Dios, 2022”.</w:t>
      </w:r>
      <w:r w:rsidR="001E681A" w:rsidRPr="00495EBB">
        <w:rPr>
          <w:rFonts w:cs="Arial"/>
        </w:rPr>
        <w:t xml:space="preserve"> </w:t>
      </w:r>
      <w:r w:rsidRPr="00495EBB">
        <w:rPr>
          <w:rFonts w:cs="Arial"/>
        </w:rPr>
        <w:t>https://tinyurl.com/3fep6xpb</w:t>
      </w:r>
    </w:p>
    <w:p w14:paraId="6DE9B71C" w14:textId="3AD2E667" w:rsidR="00476A80" w:rsidRPr="00495EBB" w:rsidRDefault="00476A80" w:rsidP="006E3F6A">
      <w:pPr>
        <w:pStyle w:val="Lista"/>
        <w:spacing w:line="480" w:lineRule="auto"/>
        <w:ind w:left="709" w:hanging="709"/>
        <w:jc w:val="both"/>
        <w:rPr>
          <w:rFonts w:cs="Arial"/>
        </w:rPr>
      </w:pPr>
      <w:r w:rsidRPr="00495EBB">
        <w:rPr>
          <w:rFonts w:cs="Arial"/>
        </w:rPr>
        <w:t>Baldeón (2024) UNCP Tesis Doctoral “Implementación de nueva tecnología para mejorar la productividad de la empresa Minera Centro S.A.C.”.</w:t>
      </w:r>
      <w:r w:rsidR="001E681A" w:rsidRPr="00495EBB">
        <w:rPr>
          <w:rFonts w:cs="Arial"/>
        </w:rPr>
        <w:t xml:space="preserve"> </w:t>
      </w:r>
      <w:r w:rsidRPr="00495EBB">
        <w:rPr>
          <w:rFonts w:cs="Arial"/>
        </w:rPr>
        <w:t>https://tinyurl.com/sdsdsd28</w:t>
      </w:r>
    </w:p>
    <w:p w14:paraId="5C8ACE6A" w14:textId="47DDDFE0" w:rsidR="00476A80" w:rsidRPr="00495EBB" w:rsidRDefault="00476A80" w:rsidP="006E3F6A">
      <w:pPr>
        <w:pStyle w:val="NormalWeb"/>
        <w:shd w:val="clear" w:color="auto" w:fill="FFFFFF"/>
        <w:spacing w:before="0" w:beforeAutospacing="0" w:after="0" w:afterAutospacing="0" w:line="480" w:lineRule="auto"/>
        <w:ind w:left="709" w:hanging="709"/>
        <w:jc w:val="both"/>
        <w:textAlignment w:val="baseline"/>
        <w:rPr>
          <w:rFonts w:ascii="Arial" w:hAnsi="Arial" w:cs="Arial"/>
        </w:rPr>
      </w:pPr>
      <w:r w:rsidRPr="00495EBB">
        <w:rPr>
          <w:rFonts w:ascii="Arial" w:eastAsia="MS Mincho" w:hAnsi="Arial" w:cs="Arial"/>
          <w:lang w:val="es-ES" w:eastAsia="es-ES"/>
        </w:rPr>
        <w:t xml:space="preserve">Białoskórski (2023) Concepto Teórico de la Guerra de la información: Un esquema general. </w:t>
      </w:r>
      <w:hyperlink r:id="rId33" w:history="1">
        <w:r w:rsidRPr="00495EBB">
          <w:rPr>
            <w:rFonts w:ascii="Arial" w:hAnsi="Arial" w:cs="Arial"/>
          </w:rPr>
          <w:t>https://doi.org/10.7862/rz.2023.hss.39</w:t>
        </w:r>
      </w:hyperlink>
    </w:p>
    <w:p w14:paraId="541DA6A7" w14:textId="77777777" w:rsidR="00476A80" w:rsidRPr="00495EBB" w:rsidRDefault="00476A80" w:rsidP="006E3F6A">
      <w:pPr>
        <w:pStyle w:val="Lista"/>
        <w:spacing w:line="480" w:lineRule="auto"/>
        <w:ind w:left="709" w:hanging="709"/>
        <w:jc w:val="both"/>
        <w:rPr>
          <w:rFonts w:cs="Arial"/>
          <w:lang w:val="en-US"/>
        </w:rPr>
      </w:pPr>
      <w:r w:rsidRPr="00495EBB">
        <w:rPr>
          <w:rFonts w:cs="Arial"/>
          <w:lang w:val="en-US"/>
        </w:rPr>
        <w:t xml:space="preserve">Babbage (2019) Winning Without Fighting: Chinese and Russian Political Warfare Campaigns and How the West Can Prevail. 2 vols. Washington DC: Center for Strategic and Budgetary Assessments. </w:t>
      </w:r>
    </w:p>
    <w:p w14:paraId="108F2EF6" w14:textId="77777777" w:rsidR="00476A80" w:rsidRPr="00495EBB" w:rsidRDefault="00476A80" w:rsidP="006E3F6A">
      <w:pPr>
        <w:pStyle w:val="Lista"/>
        <w:spacing w:line="480" w:lineRule="auto"/>
        <w:ind w:left="709" w:hanging="709"/>
        <w:jc w:val="both"/>
        <w:rPr>
          <w:rFonts w:cs="Arial"/>
          <w:lang w:val="en-US"/>
        </w:rPr>
      </w:pPr>
      <w:r w:rsidRPr="00495EBB">
        <w:rPr>
          <w:rFonts w:cs="Arial"/>
          <w:lang w:val="es-PE"/>
        </w:rPr>
        <w:t xml:space="preserve">Calderón et al., (2013) Libro la Tesis de Postgrado. </w:t>
      </w:r>
      <w:r w:rsidRPr="00495EBB">
        <w:rPr>
          <w:rFonts w:cs="Arial"/>
          <w:lang w:val="en-US"/>
        </w:rPr>
        <w:t>Un enfoque multidisciplinario. UAP</w:t>
      </w:r>
    </w:p>
    <w:p w14:paraId="5E3A8649" w14:textId="669FA337" w:rsidR="00476A80" w:rsidRPr="00495EBB" w:rsidRDefault="00476A80" w:rsidP="006E3F6A">
      <w:pPr>
        <w:autoSpaceDE w:val="0"/>
        <w:autoSpaceDN w:val="0"/>
        <w:adjustRightInd w:val="0"/>
        <w:spacing w:after="0" w:line="480" w:lineRule="auto"/>
        <w:ind w:left="709" w:hanging="709"/>
        <w:rPr>
          <w:rFonts w:eastAsia="MS Mincho"/>
          <w:color w:val="auto"/>
          <w:szCs w:val="24"/>
          <w:lang w:val="en-US" w:eastAsia="es-ES"/>
        </w:rPr>
      </w:pPr>
      <w:r w:rsidRPr="00495EBB">
        <w:rPr>
          <w:rFonts w:eastAsia="MS Mincho"/>
          <w:color w:val="auto"/>
          <w:szCs w:val="24"/>
          <w:lang w:val="en-US" w:eastAsia="es-ES"/>
        </w:rPr>
        <w:t>Chah (2022) Tesis Grado Doctoral Universidad Toronto de Canada “Data Profiling, Machine Learning, and Data Visualizations for a Multilingual Crowdsourced Knowledge Graph: ‘e Case of Wikidata”. https://tinyurl.com/2f6d7zdy</w:t>
      </w:r>
    </w:p>
    <w:p w14:paraId="29F4A10C" w14:textId="22E7322F" w:rsidR="00476A80" w:rsidRPr="00495EBB" w:rsidRDefault="00476A80" w:rsidP="006E3F6A">
      <w:pPr>
        <w:pStyle w:val="Lista"/>
        <w:spacing w:line="480" w:lineRule="auto"/>
        <w:ind w:left="709" w:hanging="709"/>
        <w:jc w:val="both"/>
        <w:rPr>
          <w:rFonts w:cs="Arial"/>
        </w:rPr>
      </w:pPr>
      <w:r w:rsidRPr="00495EBB">
        <w:rPr>
          <w:rFonts w:cs="Arial"/>
        </w:rPr>
        <w:t>Chamorro (2023) UNCP Tesis Doctoral “Marketing para fortalecer la gobernanza de la Universidad Nacional del Centro del Perú”.</w:t>
      </w:r>
      <w:r w:rsidR="001E681A" w:rsidRPr="00495EBB">
        <w:rPr>
          <w:rFonts w:cs="Arial"/>
        </w:rPr>
        <w:t xml:space="preserve"> </w:t>
      </w:r>
      <w:r w:rsidRPr="00495EBB">
        <w:rPr>
          <w:rFonts w:cs="Arial"/>
        </w:rPr>
        <w:t>https://tinyurl.com/sdsdsd29</w:t>
      </w:r>
    </w:p>
    <w:p w14:paraId="439EB3DE" w14:textId="44B8BD7B" w:rsidR="00476A80" w:rsidRPr="00495EBB" w:rsidRDefault="00476A80" w:rsidP="006E3F6A">
      <w:pPr>
        <w:pStyle w:val="Lista"/>
        <w:spacing w:line="480" w:lineRule="auto"/>
        <w:ind w:left="709" w:hanging="709"/>
        <w:jc w:val="both"/>
        <w:rPr>
          <w:rFonts w:cs="Arial"/>
        </w:rPr>
      </w:pPr>
      <w:r w:rsidRPr="00495EBB">
        <w:rPr>
          <w:rFonts w:cs="Arial"/>
        </w:rPr>
        <w:t>Clark (2010) Artículo “Las OI como elemento disuasivo para el conflicto armado.</w:t>
      </w:r>
      <w:r w:rsidR="001E681A" w:rsidRPr="00495EBB">
        <w:rPr>
          <w:rFonts w:cs="Arial"/>
        </w:rPr>
        <w:t xml:space="preserve"> </w:t>
      </w:r>
      <w:hyperlink r:id="rId34" w:history="1">
        <w:r w:rsidRPr="00495EBB">
          <w:rPr>
            <w:rStyle w:val="Hipervnculo"/>
            <w:rFonts w:cs="Arial"/>
            <w:color w:val="auto"/>
            <w:u w:val="none"/>
          </w:rPr>
          <w:t>https://tinyurl.com/sdsdsd30</w:t>
        </w:r>
      </w:hyperlink>
    </w:p>
    <w:p w14:paraId="22B416F9" w14:textId="768CAA4C" w:rsidR="00476A80" w:rsidRPr="00495EBB" w:rsidRDefault="00476A80" w:rsidP="006E3F6A">
      <w:pPr>
        <w:spacing w:after="0" w:line="360" w:lineRule="auto"/>
        <w:ind w:left="709" w:hanging="709"/>
        <w:rPr>
          <w:rFonts w:eastAsia="MS Mincho"/>
          <w:color w:val="auto"/>
          <w:szCs w:val="24"/>
          <w:lang w:val="es-ES" w:eastAsia="es-ES"/>
        </w:rPr>
      </w:pPr>
      <w:r w:rsidRPr="00495EBB">
        <w:rPr>
          <w:rFonts w:eastAsia="Times New Roman"/>
          <w:bCs/>
          <w:color w:val="auto"/>
          <w:szCs w:val="24"/>
        </w:rPr>
        <w:t>Clausewitz, 1832/1873, p. 11).</w:t>
      </w:r>
      <w:r w:rsidR="001E681A" w:rsidRPr="00495EBB">
        <w:rPr>
          <w:rFonts w:eastAsia="Times New Roman"/>
          <w:bCs/>
          <w:color w:val="auto"/>
          <w:szCs w:val="24"/>
        </w:rPr>
        <w:t xml:space="preserve"> </w:t>
      </w:r>
      <w:r w:rsidRPr="00495EBB">
        <w:rPr>
          <w:rFonts w:eastAsia="MS Mincho"/>
          <w:color w:val="auto"/>
          <w:szCs w:val="24"/>
          <w:lang w:val="es-ES" w:eastAsia="es-ES"/>
        </w:rPr>
        <w:t>https://tinyurl.com/aftn4aaj</w:t>
      </w:r>
    </w:p>
    <w:p w14:paraId="06E6DA33" w14:textId="529F917C" w:rsidR="00476A80" w:rsidRPr="00495EBB" w:rsidRDefault="00476A80" w:rsidP="006E3F6A">
      <w:pPr>
        <w:spacing w:after="0" w:line="480" w:lineRule="auto"/>
        <w:ind w:left="709" w:hanging="709"/>
        <w:rPr>
          <w:rFonts w:eastAsia="MS Mincho"/>
          <w:color w:val="auto"/>
          <w:szCs w:val="24"/>
          <w:lang w:val="es-ES" w:eastAsia="es-ES"/>
        </w:rPr>
      </w:pPr>
      <w:r w:rsidRPr="00495EBB">
        <w:rPr>
          <w:rFonts w:eastAsia="MS Mincho"/>
          <w:color w:val="auto"/>
          <w:szCs w:val="24"/>
          <w:lang w:val="es-ES" w:eastAsia="es-ES"/>
        </w:rPr>
        <w:lastRenderedPageBreak/>
        <w:t>Creedy y Flynn (2023)</w:t>
      </w:r>
      <w:r w:rsidR="001E681A" w:rsidRPr="00495EBB">
        <w:rPr>
          <w:rFonts w:eastAsia="MS Mincho"/>
          <w:color w:val="auto"/>
          <w:szCs w:val="24"/>
          <w:lang w:val="es-ES" w:eastAsia="es-ES"/>
        </w:rPr>
        <w:t xml:space="preserve">. </w:t>
      </w:r>
      <w:r w:rsidRPr="00495EBB">
        <w:rPr>
          <w:rFonts w:eastAsia="MS Mincho"/>
          <w:color w:val="auto"/>
          <w:szCs w:val="24"/>
          <w:lang w:val="es-ES" w:eastAsia="es-ES"/>
        </w:rPr>
        <w:t>https://tinyurl.com/sdsdsd27</w:t>
      </w:r>
    </w:p>
    <w:p w14:paraId="7452B573" w14:textId="02DF595A" w:rsidR="00476A80" w:rsidRPr="00495EBB" w:rsidRDefault="00476A80" w:rsidP="006E3F6A">
      <w:pPr>
        <w:pStyle w:val="Lista"/>
        <w:spacing w:line="480" w:lineRule="auto"/>
        <w:ind w:left="709" w:hanging="709"/>
        <w:jc w:val="both"/>
        <w:rPr>
          <w:rFonts w:cs="Arial"/>
        </w:rPr>
      </w:pPr>
      <w:r w:rsidRPr="00495EBB">
        <w:rPr>
          <w:rFonts w:cs="Arial"/>
        </w:rPr>
        <w:t>Decreto Legislativo Nº 1186 Que regula el uso de la Fuerza por parte de PNP</w:t>
      </w:r>
      <w:r w:rsidR="001E681A" w:rsidRPr="00495EBB">
        <w:rPr>
          <w:rFonts w:cs="Arial"/>
        </w:rPr>
        <w:t xml:space="preserve">. </w:t>
      </w:r>
      <w:r w:rsidRPr="00495EBB">
        <w:rPr>
          <w:rFonts w:cs="Arial"/>
        </w:rPr>
        <w:t>https://tinyurl.com/sdsdsd31</w:t>
      </w:r>
    </w:p>
    <w:p w14:paraId="60224AB5" w14:textId="6411938A" w:rsidR="00476A80" w:rsidRPr="00495EBB" w:rsidRDefault="00476A80" w:rsidP="006E3F6A">
      <w:pPr>
        <w:pStyle w:val="Lista"/>
        <w:spacing w:line="480" w:lineRule="auto"/>
        <w:ind w:left="709" w:hanging="709"/>
        <w:jc w:val="both"/>
        <w:rPr>
          <w:rFonts w:cs="Arial"/>
        </w:rPr>
      </w:pPr>
      <w:r w:rsidRPr="00495EBB">
        <w:rPr>
          <w:rFonts w:cs="Arial"/>
        </w:rPr>
        <w:t>Decreto supremo Nº 002-2024-PCM Prorrogar el estado de emergencia</w:t>
      </w:r>
      <w:r w:rsidR="001E681A" w:rsidRPr="00495EBB">
        <w:rPr>
          <w:rFonts w:cs="Arial"/>
        </w:rPr>
        <w:t xml:space="preserve">. </w:t>
      </w:r>
      <w:r w:rsidRPr="00495EBB">
        <w:rPr>
          <w:rFonts w:cs="Arial"/>
        </w:rPr>
        <w:t>https://tinyurl.com/sdsdsdsd01</w:t>
      </w:r>
    </w:p>
    <w:p w14:paraId="6AC275A7" w14:textId="2C8EEC29" w:rsidR="00476A80" w:rsidRPr="00495EBB" w:rsidRDefault="00476A80" w:rsidP="006E3F6A">
      <w:pPr>
        <w:pStyle w:val="Lista"/>
        <w:spacing w:line="480" w:lineRule="auto"/>
        <w:ind w:left="709" w:hanging="709"/>
        <w:jc w:val="both"/>
        <w:rPr>
          <w:rFonts w:cs="Arial"/>
          <w:lang w:val="es-PE"/>
        </w:rPr>
      </w:pPr>
      <w:r w:rsidRPr="00495EBB">
        <w:rPr>
          <w:rFonts w:cs="Arial"/>
        </w:rPr>
        <w:t>Escobar  (2023) Más de 7 mil casos de extorsión se han presentado en 2023.</w:t>
      </w:r>
      <w:r w:rsidR="001E681A" w:rsidRPr="00495EBB">
        <w:rPr>
          <w:rFonts w:cs="Arial"/>
        </w:rPr>
        <w:t xml:space="preserve"> </w:t>
      </w:r>
      <w:r w:rsidRPr="00495EBB">
        <w:rPr>
          <w:rFonts w:cs="Arial"/>
          <w:lang w:val="es-PE"/>
        </w:rPr>
        <w:t>https://tinyurl.com/sdsdsdsd02</w:t>
      </w:r>
    </w:p>
    <w:p w14:paraId="4A087229" w14:textId="5BE0A071" w:rsidR="00476A80" w:rsidRPr="00495EBB" w:rsidRDefault="00476A80" w:rsidP="006E3F6A">
      <w:pPr>
        <w:spacing w:after="0" w:line="480" w:lineRule="auto"/>
        <w:ind w:left="709" w:hanging="709"/>
        <w:rPr>
          <w:rFonts w:eastAsia="MS Mincho"/>
          <w:color w:val="auto"/>
          <w:szCs w:val="24"/>
          <w:lang w:val="en-US" w:eastAsia="es-ES"/>
        </w:rPr>
      </w:pPr>
      <w:r w:rsidRPr="00495EBB">
        <w:rPr>
          <w:rFonts w:eastAsia="MS Mincho"/>
          <w:color w:val="auto"/>
          <w:szCs w:val="24"/>
          <w:lang w:val="en-US" w:eastAsia="es-ES"/>
        </w:rPr>
        <w:t>Ugen (2020) Tesis Doctoral “Dynamics and effects of Psychological Operation in the Hybrid War</w:t>
      </w:r>
      <w:r w:rsidR="001E681A" w:rsidRPr="00495EBB">
        <w:rPr>
          <w:rFonts w:eastAsia="MS Mincho"/>
          <w:color w:val="auto"/>
          <w:szCs w:val="24"/>
          <w:lang w:val="en-US" w:eastAsia="es-ES"/>
        </w:rPr>
        <w:t xml:space="preserve">. </w:t>
      </w:r>
      <w:r w:rsidRPr="00495EBB">
        <w:rPr>
          <w:rFonts w:eastAsia="MS Mincho"/>
          <w:color w:val="auto"/>
          <w:szCs w:val="24"/>
          <w:lang w:val="en-US" w:eastAsia="es-ES"/>
        </w:rPr>
        <w:t>https://tinyurl.com/sdsdsdsd03</w:t>
      </w:r>
    </w:p>
    <w:p w14:paraId="2BC5BA88" w14:textId="622E8888" w:rsidR="00476A80" w:rsidRPr="00495EBB" w:rsidRDefault="00476A80" w:rsidP="006E3F6A">
      <w:pPr>
        <w:spacing w:after="0" w:line="480" w:lineRule="auto"/>
        <w:ind w:left="709" w:hanging="709"/>
        <w:rPr>
          <w:rFonts w:eastAsia="MS Mincho"/>
          <w:color w:val="auto"/>
          <w:szCs w:val="24"/>
          <w:lang w:val="es-ES" w:eastAsia="es-ES"/>
        </w:rPr>
      </w:pPr>
      <w:r w:rsidRPr="00495EBB">
        <w:rPr>
          <w:rFonts w:eastAsia="MS Mincho"/>
          <w:color w:val="auto"/>
          <w:szCs w:val="24"/>
          <w:lang w:val="es-ES" w:eastAsia="es-ES"/>
        </w:rPr>
        <w:t>EUROPOL IOCTA  (2024)</w:t>
      </w:r>
      <w:r w:rsidR="001E681A" w:rsidRPr="00495EBB">
        <w:rPr>
          <w:rFonts w:eastAsia="MS Mincho"/>
          <w:color w:val="auto"/>
          <w:szCs w:val="24"/>
          <w:lang w:val="es-ES" w:eastAsia="es-ES"/>
        </w:rPr>
        <w:t xml:space="preserve">. </w:t>
      </w:r>
      <w:r w:rsidRPr="00495EBB">
        <w:rPr>
          <w:rFonts w:eastAsia="MS Mincho"/>
          <w:color w:val="auto"/>
          <w:szCs w:val="24"/>
          <w:lang w:val="es-ES" w:eastAsia="es-ES"/>
        </w:rPr>
        <w:t xml:space="preserve">https://tinyurl.com/sdsdsdsd04 </w:t>
      </w:r>
    </w:p>
    <w:p w14:paraId="03E05709" w14:textId="50651C55" w:rsidR="00476A80" w:rsidRPr="00495EBB" w:rsidRDefault="00476A80" w:rsidP="006E3F6A">
      <w:pPr>
        <w:spacing w:after="0" w:line="480" w:lineRule="auto"/>
        <w:ind w:left="709" w:hanging="709"/>
        <w:rPr>
          <w:rFonts w:eastAsia="MS Mincho"/>
          <w:color w:val="auto"/>
          <w:szCs w:val="24"/>
          <w:lang w:val="es-ES" w:eastAsia="es-ES"/>
        </w:rPr>
      </w:pPr>
      <w:r w:rsidRPr="00495EBB">
        <w:rPr>
          <w:rFonts w:eastAsia="MS Mincho"/>
          <w:color w:val="auto"/>
          <w:szCs w:val="24"/>
          <w:lang w:val="es-ES" w:eastAsia="es-ES"/>
        </w:rPr>
        <w:t>Fernández (2021) Tesis Grado Doctoral Universidad Alas Peruanas “</w:t>
      </w:r>
      <w:r w:rsidRPr="00495EBB">
        <w:rPr>
          <w:rFonts w:eastAsia="Times New Roman"/>
          <w:color w:val="auto"/>
          <w:szCs w:val="24"/>
        </w:rPr>
        <w:t>Incorporación de asesores jurídicos operacionales y su relación con el control de los delitos de función en el planeamiento de las Operaciones Militares de la Zona del VRAEM, año 2010-2017</w:t>
      </w:r>
      <w:r w:rsidRPr="00495EBB">
        <w:rPr>
          <w:rFonts w:eastAsia="MS Mincho"/>
          <w:color w:val="auto"/>
          <w:szCs w:val="24"/>
          <w:lang w:val="es-ES" w:eastAsia="es-ES"/>
        </w:rPr>
        <w:t>”.</w:t>
      </w:r>
      <w:r w:rsidR="001E681A" w:rsidRPr="00495EBB">
        <w:rPr>
          <w:rFonts w:eastAsia="MS Mincho"/>
          <w:color w:val="auto"/>
          <w:szCs w:val="24"/>
          <w:lang w:val="es-ES" w:eastAsia="es-ES"/>
        </w:rPr>
        <w:t xml:space="preserve"> </w:t>
      </w:r>
      <w:r w:rsidRPr="00495EBB">
        <w:rPr>
          <w:rFonts w:eastAsia="MS Mincho"/>
          <w:color w:val="auto"/>
          <w:szCs w:val="24"/>
          <w:lang w:val="es-ES" w:eastAsia="es-ES"/>
        </w:rPr>
        <w:t>https://repositorio.uap.edu.pe/handle/20.500.12990/5713</w:t>
      </w:r>
    </w:p>
    <w:p w14:paraId="1ABB6CEE" w14:textId="6F9E0F86" w:rsidR="00476A80" w:rsidRPr="00495EBB" w:rsidRDefault="00476A80" w:rsidP="006E3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hanging="709"/>
        <w:rPr>
          <w:rFonts w:eastAsia="MS Mincho"/>
          <w:color w:val="auto"/>
          <w:szCs w:val="24"/>
          <w:lang w:val="es-ES" w:eastAsia="es-ES"/>
        </w:rPr>
      </w:pPr>
      <w:r w:rsidRPr="00495EBB">
        <w:rPr>
          <w:rFonts w:eastAsia="MS Mincho"/>
          <w:color w:val="auto"/>
          <w:szCs w:val="24"/>
          <w:lang w:val="es-ES" w:eastAsia="es-ES"/>
        </w:rPr>
        <w:t>García (2024) Tentáculos del Tren de Aragua en México: Así se extendió el grupo criminal venezolano</w:t>
      </w:r>
      <w:r w:rsidR="001E681A" w:rsidRPr="00495EBB">
        <w:rPr>
          <w:rFonts w:eastAsia="MS Mincho"/>
          <w:color w:val="auto"/>
          <w:szCs w:val="24"/>
          <w:lang w:val="es-ES" w:eastAsia="es-ES"/>
        </w:rPr>
        <w:t xml:space="preserve">. </w:t>
      </w:r>
      <w:r w:rsidRPr="00495EBB">
        <w:rPr>
          <w:rFonts w:eastAsia="MS Mincho"/>
          <w:color w:val="auto"/>
          <w:szCs w:val="24"/>
          <w:lang w:val="es-ES" w:eastAsia="es-ES"/>
        </w:rPr>
        <w:tab/>
        <w:t>https://tinyurl.com/sdsdsdsd05</w:t>
      </w:r>
    </w:p>
    <w:p w14:paraId="234EAA0C" w14:textId="77777777" w:rsidR="00476A80" w:rsidRPr="00495EBB" w:rsidRDefault="00476A80" w:rsidP="006E3F6A">
      <w:pPr>
        <w:spacing w:after="0" w:line="480" w:lineRule="auto"/>
        <w:ind w:left="709" w:hanging="709"/>
        <w:rPr>
          <w:rFonts w:eastAsia="MS Mincho"/>
          <w:color w:val="auto"/>
          <w:szCs w:val="24"/>
          <w:lang w:val="es-ES" w:eastAsia="es-ES"/>
        </w:rPr>
      </w:pPr>
      <w:r w:rsidRPr="00495EBB">
        <w:rPr>
          <w:rFonts w:eastAsia="MS Mincho"/>
          <w:color w:val="auto"/>
          <w:szCs w:val="24"/>
          <w:lang w:val="es-ES" w:eastAsia="es-ES"/>
        </w:rPr>
        <w:t>García (2024) CAEN  Tesis Grado Doctoral Universidad “El terrorismo como fenómeno político-social: amenaza permanente de Seguridad Nacional”.</w:t>
      </w:r>
    </w:p>
    <w:p w14:paraId="1BDE620F" w14:textId="77777777" w:rsidR="00476A80" w:rsidRPr="00495EBB" w:rsidRDefault="00476A80" w:rsidP="006E3F6A">
      <w:pPr>
        <w:spacing w:after="0" w:line="480" w:lineRule="auto"/>
        <w:ind w:left="709" w:hanging="709"/>
        <w:rPr>
          <w:rFonts w:eastAsia="MS Mincho"/>
          <w:color w:val="auto"/>
          <w:szCs w:val="24"/>
          <w:lang w:val="en-US" w:eastAsia="es-ES"/>
        </w:rPr>
      </w:pPr>
      <w:r w:rsidRPr="00495EBB">
        <w:rPr>
          <w:rFonts w:eastAsia="MS Mincho"/>
          <w:color w:val="auto"/>
          <w:szCs w:val="24"/>
          <w:lang w:val="en-US" w:eastAsia="es-ES"/>
        </w:rPr>
        <w:t>https://tinyurl.com/sdsdsdsd06</w:t>
      </w:r>
    </w:p>
    <w:p w14:paraId="54E118E2" w14:textId="02B2F5E2" w:rsidR="00476A80" w:rsidRPr="00495EBB" w:rsidRDefault="001E681A" w:rsidP="006E3F6A">
      <w:pPr>
        <w:spacing w:after="0" w:line="480" w:lineRule="auto"/>
        <w:ind w:left="709" w:hanging="709"/>
        <w:rPr>
          <w:color w:val="auto"/>
          <w:szCs w:val="24"/>
          <w:lang w:val="en-US"/>
        </w:rPr>
      </w:pPr>
      <w:r w:rsidRPr="00495EBB">
        <w:rPr>
          <w:rFonts w:eastAsia="MS Mincho"/>
          <w:color w:val="auto"/>
          <w:szCs w:val="24"/>
          <w:lang w:val="en-US" w:eastAsia="es-ES"/>
        </w:rPr>
        <w:t xml:space="preserve">Global Engagement Center (2024). </w:t>
      </w:r>
      <w:r w:rsidR="00476A80" w:rsidRPr="00495EBB">
        <w:rPr>
          <w:color w:val="auto"/>
          <w:szCs w:val="24"/>
          <w:lang w:val="en-US"/>
        </w:rPr>
        <w:t>https://tinyurl.com/sdsdsdsd07</w:t>
      </w:r>
    </w:p>
    <w:p w14:paraId="252EE914" w14:textId="65B47266" w:rsidR="00476A80" w:rsidRPr="00495EBB" w:rsidRDefault="00476A80" w:rsidP="006E3F6A">
      <w:pPr>
        <w:pStyle w:val="Lista"/>
        <w:spacing w:line="480" w:lineRule="auto"/>
        <w:ind w:left="709" w:hanging="709"/>
        <w:jc w:val="both"/>
        <w:rPr>
          <w:rFonts w:cs="Arial"/>
          <w:lang w:val="en-US"/>
        </w:rPr>
      </w:pPr>
      <w:r w:rsidRPr="00495EBB">
        <w:rPr>
          <w:rFonts w:cs="Arial"/>
          <w:lang w:val="en-US"/>
        </w:rPr>
        <w:t>Global Engagement Center (2024)</w:t>
      </w:r>
      <w:r w:rsidR="001E681A" w:rsidRPr="00495EBB">
        <w:rPr>
          <w:rFonts w:cs="Arial"/>
          <w:lang w:val="en-US"/>
        </w:rPr>
        <w:t xml:space="preserve">. </w:t>
      </w:r>
      <w:hyperlink r:id="rId35" w:history="1">
        <w:r w:rsidRPr="00495EBB">
          <w:rPr>
            <w:rStyle w:val="Hipervnculo"/>
            <w:rFonts w:cs="Arial"/>
            <w:color w:val="auto"/>
            <w:u w:val="none"/>
            <w:lang w:val="en-US"/>
          </w:rPr>
          <w:t>https://tinyurl.com/sdsdsdsd08</w:t>
        </w:r>
      </w:hyperlink>
    </w:p>
    <w:p w14:paraId="730E188F" w14:textId="10EE916F" w:rsidR="00476A80" w:rsidRPr="00495EBB" w:rsidRDefault="00476A80" w:rsidP="006E3F6A">
      <w:pPr>
        <w:spacing w:after="0" w:line="360" w:lineRule="auto"/>
        <w:ind w:left="709" w:hanging="709"/>
        <w:rPr>
          <w:rFonts w:eastAsia="Times New Roman"/>
          <w:color w:val="auto"/>
          <w:szCs w:val="24"/>
        </w:rPr>
      </w:pPr>
      <w:r w:rsidRPr="00495EBB">
        <w:rPr>
          <w:rFonts w:eastAsia="Times New Roman"/>
          <w:color w:val="auto"/>
          <w:szCs w:val="24"/>
        </w:rPr>
        <w:t>Gordillo  ( 2017) Libro Introducción al derecho administrativo</w:t>
      </w:r>
      <w:r w:rsidR="001E681A" w:rsidRPr="00495EBB">
        <w:rPr>
          <w:rFonts w:eastAsia="Times New Roman"/>
          <w:color w:val="auto"/>
          <w:szCs w:val="24"/>
        </w:rPr>
        <w:t xml:space="preserve">. </w:t>
      </w:r>
      <w:r w:rsidRPr="00495EBB">
        <w:rPr>
          <w:rFonts w:eastAsia="Times New Roman"/>
          <w:color w:val="auto"/>
          <w:szCs w:val="24"/>
        </w:rPr>
        <w:t>https://tinyurl.com/3cbmuhma</w:t>
      </w:r>
    </w:p>
    <w:p w14:paraId="35CEB93A" w14:textId="6EAAD687" w:rsidR="00476A80" w:rsidRPr="00495EBB" w:rsidRDefault="00476A80" w:rsidP="006E3F6A">
      <w:pPr>
        <w:spacing w:after="0" w:line="360" w:lineRule="auto"/>
        <w:ind w:left="709" w:hanging="709"/>
        <w:rPr>
          <w:rFonts w:eastAsia="Times New Roman"/>
          <w:color w:val="auto"/>
          <w:szCs w:val="24"/>
          <w:lang w:val="en-US"/>
        </w:rPr>
      </w:pPr>
      <w:r w:rsidRPr="00495EBB">
        <w:rPr>
          <w:rFonts w:eastAsia="Times New Roman"/>
          <w:bCs/>
          <w:color w:val="auto"/>
          <w:szCs w:val="24"/>
          <w:lang w:val="en-US"/>
        </w:rPr>
        <w:t>Guevara ( 2024)</w:t>
      </w:r>
      <w:r w:rsidR="001E681A" w:rsidRPr="00495EBB">
        <w:rPr>
          <w:rFonts w:eastAsia="Times New Roman"/>
          <w:bCs/>
          <w:color w:val="auto"/>
          <w:szCs w:val="24"/>
          <w:lang w:val="en-US"/>
        </w:rPr>
        <w:t xml:space="preserve">. </w:t>
      </w:r>
      <w:r w:rsidRPr="00495EBB">
        <w:rPr>
          <w:rFonts w:eastAsia="Times New Roman"/>
          <w:color w:val="auto"/>
          <w:szCs w:val="24"/>
          <w:lang w:val="en-US"/>
        </w:rPr>
        <w:t>https://tinyurl.com/3xjjtvzz</w:t>
      </w:r>
    </w:p>
    <w:p w14:paraId="110B0EA8" w14:textId="77777777" w:rsidR="001E681A" w:rsidRPr="00495EBB" w:rsidRDefault="00476A80" w:rsidP="006E3F6A">
      <w:pPr>
        <w:pStyle w:val="Lista"/>
        <w:spacing w:line="480" w:lineRule="auto"/>
        <w:ind w:left="709" w:hanging="709"/>
        <w:jc w:val="both"/>
        <w:rPr>
          <w:rFonts w:cs="Arial"/>
          <w:lang w:val="en-US"/>
        </w:rPr>
      </w:pPr>
      <w:r w:rsidRPr="00495EBB">
        <w:rPr>
          <w:rFonts w:cs="Arial"/>
          <w:lang w:val="en-US"/>
        </w:rPr>
        <w:lastRenderedPageBreak/>
        <w:t xml:space="preserve">Hammond (2019) Understanding and Assessing Information Influence and Foreign Interference. Journal of Information Warfare 18(1), Winter 2019, pp 1–22. </w:t>
      </w:r>
    </w:p>
    <w:p w14:paraId="1D34FA01" w14:textId="5972B4BA" w:rsidR="00476A80" w:rsidRPr="00495EBB" w:rsidRDefault="00476A80" w:rsidP="006E3F6A">
      <w:pPr>
        <w:pStyle w:val="Lista"/>
        <w:spacing w:line="480" w:lineRule="auto"/>
        <w:ind w:left="709" w:hanging="709"/>
        <w:jc w:val="both"/>
        <w:rPr>
          <w:rFonts w:cs="Arial"/>
          <w:lang w:val="en-US"/>
        </w:rPr>
      </w:pPr>
      <w:r w:rsidRPr="00495EBB">
        <w:rPr>
          <w:rFonts w:cs="Arial"/>
          <w:lang w:val="en-US"/>
        </w:rPr>
        <w:t xml:space="preserve">Hatch (2019) The Future of Strategic Information and Cyber-Enabled Information Operations. Journal of Strategic Security 12(4), January 2019, pp 69–89. </w:t>
      </w:r>
      <w:r w:rsidR="001E681A" w:rsidRPr="00495EBB">
        <w:rPr>
          <w:rFonts w:cs="Arial"/>
          <w:lang w:val="en-US"/>
        </w:rPr>
        <w:t xml:space="preserve"> </w:t>
      </w:r>
      <w:r w:rsidRPr="00495EBB">
        <w:rPr>
          <w:rFonts w:cs="Arial"/>
          <w:lang w:val="en-US"/>
        </w:rPr>
        <w:t xml:space="preserve">https://doi. org/10.5038/1944-0472.12.4.1735 (Accessed 17 January 2024). </w:t>
      </w:r>
    </w:p>
    <w:p w14:paraId="6B1AE78A" w14:textId="399D6C98" w:rsidR="00476A80" w:rsidRPr="00495EBB" w:rsidRDefault="001E681A" w:rsidP="006E3F6A">
      <w:pPr>
        <w:pStyle w:val="Lista"/>
        <w:spacing w:line="480" w:lineRule="auto"/>
        <w:ind w:left="709" w:hanging="709"/>
        <w:jc w:val="both"/>
        <w:rPr>
          <w:rFonts w:cs="Arial"/>
        </w:rPr>
      </w:pPr>
      <w:r w:rsidRPr="00495EBB">
        <w:rPr>
          <w:rFonts w:cs="Arial"/>
        </w:rPr>
        <w:t xml:space="preserve">Hernández (2023). </w:t>
      </w:r>
      <w:hyperlink r:id="rId36" w:anchor="google_vignette" w:history="1">
        <w:r w:rsidR="00476A80" w:rsidRPr="00495EBB">
          <w:rPr>
            <w:rStyle w:val="Hipervnculo"/>
            <w:rFonts w:cs="Arial"/>
            <w:color w:val="auto"/>
            <w:u w:val="none"/>
          </w:rPr>
          <w:t>https://soltvperu.com/trujillo-enfrenta-delincuencia-2024/#google_vignette</w:t>
        </w:r>
      </w:hyperlink>
    </w:p>
    <w:p w14:paraId="4045130F" w14:textId="5C293241" w:rsidR="00476A80" w:rsidRPr="00495EBB" w:rsidRDefault="00476A80" w:rsidP="006E3F6A">
      <w:pPr>
        <w:spacing w:after="0" w:line="360" w:lineRule="auto"/>
        <w:ind w:left="709" w:hanging="709"/>
        <w:rPr>
          <w:rFonts w:eastAsia="MS Mincho"/>
          <w:color w:val="auto"/>
          <w:szCs w:val="24"/>
          <w:lang w:val="en-US" w:eastAsia="es-ES"/>
        </w:rPr>
      </w:pPr>
      <w:r w:rsidRPr="00495EBB">
        <w:rPr>
          <w:rFonts w:eastAsia="Times New Roman"/>
          <w:color w:val="auto"/>
          <w:szCs w:val="24"/>
          <w:lang w:val="en-US"/>
        </w:rPr>
        <w:t>Hill, Surdo, Rasdale y Schafer</w:t>
      </w:r>
      <w:r w:rsidR="001E681A" w:rsidRPr="00495EBB">
        <w:rPr>
          <w:rFonts w:eastAsia="Times New Roman"/>
          <w:color w:val="auto"/>
          <w:szCs w:val="24"/>
          <w:lang w:val="en-US"/>
        </w:rPr>
        <w:t xml:space="preserve">. </w:t>
      </w:r>
      <w:r w:rsidRPr="00495EBB">
        <w:rPr>
          <w:rFonts w:eastAsia="MS Mincho"/>
          <w:color w:val="auto"/>
          <w:szCs w:val="24"/>
          <w:lang w:val="en-US" w:eastAsia="es-ES"/>
        </w:rPr>
        <w:t>https://tinyurl.com/4cer2mj3</w:t>
      </w:r>
    </w:p>
    <w:p w14:paraId="34F90FCD" w14:textId="77777777" w:rsidR="00476A80" w:rsidRPr="00495EBB" w:rsidRDefault="00476A80" w:rsidP="006E3F6A">
      <w:pPr>
        <w:shd w:val="clear" w:color="auto" w:fill="FFFFFF"/>
        <w:spacing w:after="0" w:line="480" w:lineRule="auto"/>
        <w:ind w:left="709" w:hanging="709"/>
        <w:rPr>
          <w:rFonts w:eastAsia="MS Mincho"/>
          <w:color w:val="auto"/>
          <w:szCs w:val="24"/>
          <w:lang w:val="es-ES" w:eastAsia="es-ES"/>
        </w:rPr>
      </w:pPr>
      <w:r w:rsidRPr="00495EBB">
        <w:rPr>
          <w:rFonts w:eastAsia="MS Mincho"/>
          <w:color w:val="auto"/>
          <w:szCs w:val="24"/>
          <w:lang w:val="es-ES" w:eastAsia="es-ES"/>
        </w:rPr>
        <w:t>Hinterberger (2023) Regularizaciones de inmigrantes en situación irregular en la UE: un análisis jurídico comparativo de Austria, Alemania y España . Baden-Baden: Nomos/Hart. [ </w:t>
      </w:r>
      <w:hyperlink r:id="rId37" w:tgtFrame="_blank" w:history="1">
        <w:r w:rsidRPr="00495EBB">
          <w:rPr>
            <w:rFonts w:eastAsia="MS Mincho"/>
            <w:color w:val="auto"/>
            <w:szCs w:val="24"/>
            <w:lang w:val="es-ES" w:eastAsia="es-ES"/>
          </w:rPr>
          <w:t>Google Scholar</w:t>
        </w:r>
      </w:hyperlink>
      <w:r w:rsidRPr="00495EBB">
        <w:rPr>
          <w:rFonts w:eastAsia="MS Mincho"/>
          <w:color w:val="auto"/>
          <w:szCs w:val="24"/>
          <w:lang w:val="es-ES" w:eastAsia="es-ES"/>
        </w:rPr>
        <w:t> ]</w:t>
      </w:r>
    </w:p>
    <w:p w14:paraId="51E004C9" w14:textId="77777777" w:rsidR="00476A80" w:rsidRPr="00495EBB" w:rsidRDefault="00476A80" w:rsidP="006E3F6A">
      <w:pPr>
        <w:pStyle w:val="Lista"/>
        <w:spacing w:line="480" w:lineRule="auto"/>
        <w:ind w:left="709" w:hanging="709"/>
        <w:jc w:val="both"/>
        <w:rPr>
          <w:rFonts w:cs="Arial"/>
        </w:rPr>
      </w:pPr>
      <w:r w:rsidRPr="00495EBB">
        <w:rPr>
          <w:rFonts w:cs="Arial"/>
        </w:rPr>
        <w:t xml:space="preserve">Instituto Nacional de Ciencias Penales (2019) La extorsión en México. </w:t>
      </w:r>
      <w:hyperlink r:id="rId38" w:history="1">
        <w:r w:rsidRPr="00495EBB">
          <w:rPr>
            <w:rFonts w:cs="Arial"/>
          </w:rPr>
          <w:t>https://www.inacipe.gob.mx/assets/docs/investigacion/opinion/extorsion_final.pdf</w:t>
        </w:r>
      </w:hyperlink>
    </w:p>
    <w:p w14:paraId="0567E375" w14:textId="626B7697" w:rsidR="00476A80" w:rsidRPr="00495EBB" w:rsidRDefault="00476A80" w:rsidP="006E3F6A">
      <w:pPr>
        <w:pStyle w:val="Lista"/>
        <w:spacing w:line="480" w:lineRule="auto"/>
        <w:ind w:left="709" w:hanging="709"/>
        <w:jc w:val="both"/>
        <w:rPr>
          <w:rFonts w:cs="Arial"/>
        </w:rPr>
      </w:pPr>
      <w:r w:rsidRPr="00495EBB">
        <w:rPr>
          <w:rFonts w:cs="Arial"/>
        </w:rPr>
        <w:t>Fernández (2021) UAP Tesis Doctoral “Incorporación de asesores jurídicos operacionales y su relación con el control de los delitos de función en el planeamiento de las Operaciones Militares de la Zona del VRAEM, año 2010-2017”</w:t>
      </w:r>
      <w:r w:rsidR="001E681A" w:rsidRPr="00495EBB">
        <w:rPr>
          <w:rFonts w:cs="Arial"/>
        </w:rPr>
        <w:t xml:space="preserve">. </w:t>
      </w:r>
      <w:r w:rsidRPr="00495EBB">
        <w:rPr>
          <w:rFonts w:cs="Arial"/>
        </w:rPr>
        <w:tab/>
        <w:t>https://tinyurl.com/sdsdsdsd09</w:t>
      </w:r>
    </w:p>
    <w:p w14:paraId="3DF5F16E" w14:textId="3007E8A8" w:rsidR="00476A80" w:rsidRPr="00495EBB" w:rsidRDefault="00476A80" w:rsidP="006E3F6A">
      <w:pPr>
        <w:pStyle w:val="Lista"/>
        <w:spacing w:line="480" w:lineRule="auto"/>
        <w:ind w:left="709" w:hanging="709"/>
        <w:jc w:val="both"/>
        <w:rPr>
          <w:rFonts w:cs="Arial"/>
        </w:rPr>
      </w:pPr>
      <w:r w:rsidRPr="00495EBB">
        <w:rPr>
          <w:rFonts w:cs="Arial"/>
        </w:rPr>
        <w:t>Floridi  (2003) Luciano La filosofía de la I</w:t>
      </w:r>
      <w:r w:rsidR="001E681A" w:rsidRPr="00495EBB">
        <w:rPr>
          <w:rFonts w:cs="Arial"/>
        </w:rPr>
        <w:t xml:space="preserve">nformación publicado por Oxford. </w:t>
      </w:r>
      <w:r w:rsidRPr="00495EBB">
        <w:rPr>
          <w:rFonts w:cs="Arial"/>
        </w:rPr>
        <w:t>https://tinyurl.com/sdsdsdsd10</w:t>
      </w:r>
    </w:p>
    <w:p w14:paraId="54034BFA" w14:textId="72DBFB8A" w:rsidR="00476A80" w:rsidRPr="00495EBB" w:rsidRDefault="00476A80" w:rsidP="006E3F6A">
      <w:pPr>
        <w:pStyle w:val="Lista"/>
        <w:spacing w:line="480" w:lineRule="auto"/>
        <w:ind w:left="709" w:hanging="709"/>
        <w:jc w:val="both"/>
        <w:rPr>
          <w:rFonts w:cs="Arial"/>
          <w:lang w:val="en-US"/>
        </w:rPr>
      </w:pPr>
      <w:r w:rsidRPr="00495EBB">
        <w:rPr>
          <w:rFonts w:cs="Arial"/>
          <w:lang w:val="en-US"/>
        </w:rPr>
        <w:t>Frech (2024)</w:t>
      </w:r>
      <w:r w:rsidR="001E681A" w:rsidRPr="00495EBB">
        <w:rPr>
          <w:rFonts w:cs="Arial"/>
          <w:lang w:val="en-US"/>
        </w:rPr>
        <w:t xml:space="preserve">. </w:t>
      </w:r>
      <w:r w:rsidRPr="00495EBB">
        <w:rPr>
          <w:rFonts w:cs="Arial"/>
          <w:lang w:val="en-US"/>
        </w:rPr>
        <w:t>https://tinyurl.com/sdsdsdsd11</w:t>
      </w:r>
    </w:p>
    <w:p w14:paraId="1D869282" w14:textId="77777777" w:rsidR="00476A80" w:rsidRPr="00495EBB" w:rsidRDefault="00476A80" w:rsidP="006E3F6A">
      <w:pPr>
        <w:pStyle w:val="Lista"/>
        <w:spacing w:line="480" w:lineRule="auto"/>
        <w:ind w:left="709" w:hanging="709"/>
        <w:jc w:val="both"/>
        <w:rPr>
          <w:rFonts w:cs="Arial"/>
          <w:lang w:val="en-US"/>
        </w:rPr>
      </w:pPr>
      <w:r w:rsidRPr="00495EBB">
        <w:rPr>
          <w:rFonts w:cs="Arial"/>
          <w:lang w:val="en-US"/>
        </w:rPr>
        <w:t>Jajko (2002) Critical Commentary on the Department of Defense Authorities for Information Operations. Comparative Strategy 21(2), April 2002, pp 107–</w:t>
      </w:r>
      <w:r w:rsidRPr="00495EBB">
        <w:rPr>
          <w:rFonts w:cs="Arial"/>
          <w:lang w:val="en-US"/>
        </w:rPr>
        <w:lastRenderedPageBreak/>
        <w:t xml:space="preserve">14. https://doi. org/10.1080/01495930290043074 (Accessed 17 January 2024). </w:t>
      </w:r>
    </w:p>
    <w:p w14:paraId="3715D569" w14:textId="3F265425" w:rsidR="00476A80" w:rsidRPr="00495EBB" w:rsidRDefault="00476A80" w:rsidP="006E3F6A">
      <w:pPr>
        <w:spacing w:after="0" w:line="360" w:lineRule="auto"/>
        <w:ind w:left="709" w:hanging="709"/>
        <w:rPr>
          <w:rFonts w:eastAsia="Times New Roman"/>
          <w:color w:val="auto"/>
          <w:spacing w:val="-2"/>
          <w:szCs w:val="24"/>
          <w:lang w:val="en-US"/>
        </w:rPr>
      </w:pPr>
      <w:r w:rsidRPr="00495EBB">
        <w:rPr>
          <w:rFonts w:eastAsia="Times New Roman"/>
          <w:color w:val="auto"/>
          <w:szCs w:val="24"/>
          <w:lang w:val="en-US"/>
        </w:rPr>
        <w:t>JCOIE (2018)</w:t>
      </w:r>
      <w:r w:rsidR="00164DF8" w:rsidRPr="00495EBB">
        <w:rPr>
          <w:rFonts w:eastAsia="Times New Roman"/>
          <w:color w:val="auto"/>
          <w:szCs w:val="24"/>
          <w:lang w:val="en-US"/>
        </w:rPr>
        <w:t xml:space="preserve"> </w:t>
      </w:r>
      <w:r w:rsidRPr="00495EBB">
        <w:rPr>
          <w:rFonts w:eastAsia="Times New Roman"/>
          <w:color w:val="auto"/>
          <w:spacing w:val="-2"/>
          <w:szCs w:val="24"/>
          <w:lang w:val="en-US"/>
        </w:rPr>
        <w:t>https://tinyurl.com/3uy9zwpy</w:t>
      </w:r>
    </w:p>
    <w:p w14:paraId="7C7C8EB0" w14:textId="368A5BBB" w:rsidR="00476A80" w:rsidRPr="00495EBB" w:rsidRDefault="00476A80" w:rsidP="006E3F6A">
      <w:pPr>
        <w:pStyle w:val="Lista"/>
        <w:spacing w:line="480" w:lineRule="auto"/>
        <w:ind w:left="709" w:hanging="709"/>
        <w:jc w:val="both"/>
        <w:rPr>
          <w:rFonts w:cs="Arial"/>
          <w:lang w:val="en-US"/>
        </w:rPr>
      </w:pPr>
      <w:r w:rsidRPr="00495EBB">
        <w:rPr>
          <w:rFonts w:eastAsia="Times New Roman" w:cs="Arial"/>
          <w:bCs/>
          <w:lang w:val="en-US"/>
        </w:rPr>
        <w:t>Kuzmenko (2021)</w:t>
      </w:r>
      <w:r w:rsidR="00164DF8" w:rsidRPr="00495EBB">
        <w:rPr>
          <w:rFonts w:eastAsia="Times New Roman" w:cs="Arial"/>
          <w:bCs/>
          <w:lang w:val="en-US"/>
        </w:rPr>
        <w:t xml:space="preserve"> </w:t>
      </w:r>
      <w:r w:rsidRPr="00495EBB">
        <w:rPr>
          <w:rFonts w:cs="Arial"/>
          <w:lang w:val="en-US"/>
        </w:rPr>
        <w:t>https://tinyurl.com/mu8daff6</w:t>
      </w:r>
    </w:p>
    <w:p w14:paraId="7691E59E" w14:textId="2CC2588A" w:rsidR="00476A80" w:rsidRPr="00495EBB" w:rsidRDefault="00476A80" w:rsidP="006E3F6A">
      <w:pPr>
        <w:pStyle w:val="Lista"/>
        <w:spacing w:line="480" w:lineRule="auto"/>
        <w:ind w:left="709" w:hanging="709"/>
        <w:jc w:val="both"/>
        <w:rPr>
          <w:rFonts w:cs="Arial"/>
          <w:lang w:val="en-US"/>
        </w:rPr>
      </w:pPr>
      <w:r w:rsidRPr="00495EBB">
        <w:rPr>
          <w:rFonts w:cs="Arial"/>
          <w:lang w:val="en-US"/>
        </w:rPr>
        <w:t>Leigh (2007) Leigh Armistead Libro Information Operations Warfare and the Ha</w:t>
      </w:r>
      <w:r w:rsidR="00164DF8" w:rsidRPr="00495EBB">
        <w:rPr>
          <w:rFonts w:cs="Arial"/>
          <w:lang w:val="en-US"/>
        </w:rPr>
        <w:t xml:space="preserve">rd Reality of Soft Power, 2004. </w:t>
      </w:r>
      <w:r w:rsidRPr="00495EBB">
        <w:rPr>
          <w:rFonts w:cs="Arial"/>
          <w:lang w:val="en-US"/>
        </w:rPr>
        <w:t>https://tinyurl.com/sdsdsdsd12</w:t>
      </w:r>
    </w:p>
    <w:p w14:paraId="0F6CD22E" w14:textId="1F75DF50" w:rsidR="00476A80" w:rsidRPr="00495EBB" w:rsidRDefault="00476A80" w:rsidP="006E3F6A">
      <w:pPr>
        <w:pStyle w:val="Lista"/>
        <w:spacing w:line="480" w:lineRule="auto"/>
        <w:ind w:left="709" w:hanging="709"/>
        <w:jc w:val="both"/>
        <w:rPr>
          <w:rFonts w:cs="Arial"/>
        </w:rPr>
      </w:pPr>
      <w:r w:rsidRPr="00495EBB">
        <w:rPr>
          <w:rFonts w:cs="Arial"/>
        </w:rPr>
        <w:t>Lim (2023) Tesis Grado Doctoral Universidad Toronto de Canadá “Why Meta’s Business Model Drives Intoleranc”</w:t>
      </w:r>
      <w:r w:rsidR="00164DF8" w:rsidRPr="00495EBB">
        <w:rPr>
          <w:rFonts w:cs="Arial"/>
        </w:rPr>
        <w:t xml:space="preserve">. </w:t>
      </w:r>
      <w:r w:rsidRPr="00495EBB">
        <w:rPr>
          <w:rFonts w:cs="Arial"/>
        </w:rPr>
        <w:t>https://tinyurl.com/sdsdsdsd13</w:t>
      </w:r>
    </w:p>
    <w:p w14:paraId="7CB5AC2A" w14:textId="36F58BFB" w:rsidR="00476A80" w:rsidRPr="00495EBB" w:rsidRDefault="00476A80" w:rsidP="006E3F6A">
      <w:pPr>
        <w:pStyle w:val="Lista"/>
        <w:spacing w:line="480" w:lineRule="auto"/>
        <w:ind w:left="709" w:hanging="709"/>
        <w:jc w:val="both"/>
        <w:rPr>
          <w:rFonts w:cs="Arial"/>
        </w:rPr>
      </w:pPr>
      <w:r w:rsidRPr="00495EBB">
        <w:rPr>
          <w:rFonts w:cs="Arial"/>
        </w:rPr>
        <w:t>Lora (2024) Tesis Doctoral Centro de Altos Estudios Nacionales “Fortalecimiento de capacidades de seguridad ciudadana en los gobierno su nacionales y la cooperación internacional”.</w:t>
      </w:r>
      <w:r w:rsidR="00164DF8" w:rsidRPr="00495EBB">
        <w:rPr>
          <w:rFonts w:cs="Arial"/>
        </w:rPr>
        <w:t xml:space="preserve"> </w:t>
      </w:r>
      <w:r w:rsidRPr="00495EBB">
        <w:rPr>
          <w:rFonts w:cs="Arial"/>
        </w:rPr>
        <w:t>https://tinyurl.com/sdsdsdsd14</w:t>
      </w:r>
    </w:p>
    <w:p w14:paraId="2C67311A" w14:textId="1A4778E1" w:rsidR="00476A80" w:rsidRPr="00495EBB" w:rsidRDefault="00164DF8" w:rsidP="006E3F6A">
      <w:pPr>
        <w:pStyle w:val="Lista"/>
        <w:spacing w:line="480" w:lineRule="auto"/>
        <w:ind w:left="709" w:hanging="709"/>
        <w:jc w:val="both"/>
        <w:rPr>
          <w:rFonts w:eastAsia="Times New Roman" w:cs="Arial"/>
        </w:rPr>
      </w:pPr>
      <w:r w:rsidRPr="00495EBB">
        <w:rPr>
          <w:rFonts w:cs="Arial"/>
        </w:rPr>
        <w:t xml:space="preserve">Loyza (2022). </w:t>
      </w:r>
      <w:r w:rsidR="00476A80" w:rsidRPr="00495EBB">
        <w:rPr>
          <w:rFonts w:eastAsia="Times New Roman" w:cs="Arial"/>
        </w:rPr>
        <w:t>https://tinyurl.com/mpx3dkec</w:t>
      </w:r>
    </w:p>
    <w:p w14:paraId="0577D831" w14:textId="40335465" w:rsidR="00476A80" w:rsidRPr="00495EBB" w:rsidRDefault="00476A80" w:rsidP="006E3F6A">
      <w:pPr>
        <w:spacing w:after="0" w:line="360" w:lineRule="auto"/>
        <w:ind w:left="709" w:hanging="709"/>
        <w:rPr>
          <w:color w:val="auto"/>
          <w:szCs w:val="24"/>
        </w:rPr>
      </w:pPr>
      <w:r w:rsidRPr="00495EBB">
        <w:rPr>
          <w:rFonts w:eastAsia="Times New Roman"/>
          <w:color w:val="auto"/>
          <w:szCs w:val="24"/>
        </w:rPr>
        <w:t>Malpartida y Mansilla (1999)</w:t>
      </w:r>
      <w:r w:rsidR="00164DF8" w:rsidRPr="00495EBB">
        <w:rPr>
          <w:rFonts w:eastAsia="Times New Roman"/>
          <w:color w:val="auto"/>
          <w:szCs w:val="24"/>
        </w:rPr>
        <w:t xml:space="preserve">. </w:t>
      </w:r>
      <w:r w:rsidRPr="00495EBB">
        <w:rPr>
          <w:color w:val="auto"/>
          <w:szCs w:val="24"/>
        </w:rPr>
        <w:t>https://tinyurl.com/5a2797cv</w:t>
      </w:r>
    </w:p>
    <w:p w14:paraId="56280845" w14:textId="0D054F9E" w:rsidR="00476A80" w:rsidRPr="00495EBB" w:rsidRDefault="00476A80" w:rsidP="006E3F6A">
      <w:pPr>
        <w:pStyle w:val="Lista"/>
        <w:spacing w:line="480" w:lineRule="auto"/>
        <w:ind w:left="709" w:hanging="709"/>
        <w:jc w:val="both"/>
        <w:rPr>
          <w:rFonts w:cs="Arial"/>
        </w:rPr>
      </w:pPr>
      <w:r w:rsidRPr="00495EBB">
        <w:rPr>
          <w:rFonts w:cs="Arial"/>
        </w:rPr>
        <w:t>McCord (2022) Tesis Grado Doctoral Universidad Toronto de Canadá “Civic Participation and Democratic Experience: Civic Tech in Toronto”</w:t>
      </w:r>
      <w:r w:rsidR="00164DF8" w:rsidRPr="00495EBB">
        <w:rPr>
          <w:rFonts w:cs="Arial"/>
        </w:rPr>
        <w:t xml:space="preserve">. </w:t>
      </w:r>
      <w:r w:rsidRPr="00495EBB">
        <w:rPr>
          <w:rFonts w:cs="Arial"/>
        </w:rPr>
        <w:t>https://tinyurl.com/ue7p6vyc</w:t>
      </w:r>
    </w:p>
    <w:p w14:paraId="0F8DE865" w14:textId="70CE4CB4" w:rsidR="00476A80" w:rsidRPr="00495EBB" w:rsidRDefault="00476A80" w:rsidP="006E3F6A">
      <w:pPr>
        <w:spacing w:after="0" w:line="360" w:lineRule="auto"/>
        <w:ind w:left="709" w:hanging="709"/>
        <w:rPr>
          <w:color w:val="auto"/>
          <w:szCs w:val="24"/>
          <w:lang w:val="es-PE"/>
        </w:rPr>
      </w:pPr>
      <w:r w:rsidRPr="00495EBB">
        <w:rPr>
          <w:rFonts w:eastAsia="Times New Roman"/>
          <w:bCs/>
          <w:color w:val="auto"/>
          <w:szCs w:val="24"/>
          <w:lang w:val="es-PE"/>
        </w:rPr>
        <w:t>M</w:t>
      </w:r>
      <w:r w:rsidR="00164DF8" w:rsidRPr="00495EBB">
        <w:rPr>
          <w:rFonts w:eastAsia="Times New Roman"/>
          <w:bCs/>
          <w:color w:val="auto"/>
          <w:szCs w:val="24"/>
          <w:lang w:val="es-PE"/>
        </w:rPr>
        <w:t xml:space="preserve">cntyre (1996). </w:t>
      </w:r>
      <w:r w:rsidRPr="00495EBB">
        <w:rPr>
          <w:color w:val="auto"/>
          <w:szCs w:val="24"/>
          <w:lang w:val="es-PE"/>
        </w:rPr>
        <w:t>https://tinyurl.com/aftn4aaj</w:t>
      </w:r>
    </w:p>
    <w:p w14:paraId="2AC670DA" w14:textId="59D8A71C" w:rsidR="00476A80" w:rsidRPr="00495EBB" w:rsidRDefault="00476A80" w:rsidP="006E3F6A">
      <w:pPr>
        <w:autoSpaceDE w:val="0"/>
        <w:autoSpaceDN w:val="0"/>
        <w:adjustRightInd w:val="0"/>
        <w:spacing w:after="0" w:line="480" w:lineRule="auto"/>
        <w:ind w:left="709" w:right="12" w:hanging="709"/>
        <w:rPr>
          <w:color w:val="auto"/>
          <w:szCs w:val="24"/>
        </w:rPr>
      </w:pPr>
      <w:r w:rsidRPr="00495EBB">
        <w:rPr>
          <w:rFonts w:eastAsia="MS Mincho"/>
          <w:color w:val="auto"/>
          <w:szCs w:val="24"/>
          <w:lang w:val="es-ES" w:eastAsia="es-ES"/>
        </w:rPr>
        <w:t>Mitaritonna (2019) Tesis Doctoral Universidad Nacional de la Plata “Empoderamiento de la conciencia situacional en las operaciones militares utilizando realidad aumentada”</w:t>
      </w:r>
      <w:r w:rsidR="00164DF8" w:rsidRPr="00495EBB">
        <w:rPr>
          <w:rFonts w:eastAsia="MS Mincho"/>
          <w:color w:val="auto"/>
          <w:szCs w:val="24"/>
          <w:lang w:val="es-ES" w:eastAsia="es-ES"/>
        </w:rPr>
        <w:t xml:space="preserve">. </w:t>
      </w:r>
      <w:r w:rsidRPr="00495EBB">
        <w:rPr>
          <w:color w:val="auto"/>
          <w:szCs w:val="24"/>
        </w:rPr>
        <w:t>https://sedici.unlp.edu.ar/handle/10915/86707</w:t>
      </w:r>
    </w:p>
    <w:p w14:paraId="6104A0C3" w14:textId="678FC133" w:rsidR="00476A80" w:rsidRPr="00495EBB" w:rsidRDefault="00476A80" w:rsidP="006E3F6A">
      <w:pPr>
        <w:pStyle w:val="Lista"/>
        <w:spacing w:line="480" w:lineRule="auto"/>
        <w:ind w:left="709" w:hanging="709"/>
        <w:jc w:val="both"/>
        <w:rPr>
          <w:rFonts w:cs="Arial"/>
        </w:rPr>
      </w:pPr>
      <w:r w:rsidRPr="00495EBB">
        <w:rPr>
          <w:rFonts w:cs="Arial"/>
        </w:rPr>
        <w:t>Mella (2023) La extorsión crece un 300% en Ecuador y sigue en aumento. https://tinyurl.com/sdsdsdsd15</w:t>
      </w:r>
    </w:p>
    <w:p w14:paraId="307DDC22" w14:textId="2E9D5755" w:rsidR="00476A80" w:rsidRPr="00495EBB" w:rsidRDefault="00476A80" w:rsidP="006E3F6A">
      <w:pPr>
        <w:spacing w:after="0" w:line="360" w:lineRule="auto"/>
        <w:ind w:left="709" w:hanging="709"/>
        <w:rPr>
          <w:rFonts w:eastAsia="Times New Roman"/>
          <w:color w:val="auto"/>
          <w:szCs w:val="24"/>
          <w:lang w:val="en-US"/>
        </w:rPr>
      </w:pPr>
      <w:r w:rsidRPr="00495EBB">
        <w:rPr>
          <w:color w:val="auto"/>
          <w:szCs w:val="24"/>
          <w:lang w:val="en-US"/>
        </w:rPr>
        <w:t>Morthland  (2001)</w:t>
      </w:r>
      <w:r w:rsidR="00164DF8" w:rsidRPr="00495EBB">
        <w:rPr>
          <w:rFonts w:eastAsia="Times New Roman"/>
          <w:color w:val="auto"/>
          <w:szCs w:val="24"/>
          <w:lang w:val="en-US"/>
        </w:rPr>
        <w:t xml:space="preserve">. </w:t>
      </w:r>
      <w:r w:rsidRPr="00495EBB">
        <w:rPr>
          <w:rFonts w:eastAsia="Times New Roman"/>
          <w:color w:val="auto"/>
          <w:szCs w:val="24"/>
          <w:lang w:val="en-US"/>
        </w:rPr>
        <w:t>https://tinyurl.com/bdfzuw9y</w:t>
      </w:r>
    </w:p>
    <w:p w14:paraId="39619667" w14:textId="14EDD387" w:rsidR="00476A80" w:rsidRPr="00495EBB" w:rsidRDefault="00476A80" w:rsidP="006E3F6A">
      <w:pPr>
        <w:tabs>
          <w:tab w:val="left" w:pos="3210"/>
        </w:tabs>
        <w:spacing w:after="0" w:line="360" w:lineRule="auto"/>
        <w:ind w:left="709" w:hanging="709"/>
        <w:rPr>
          <w:color w:val="auto"/>
          <w:szCs w:val="24"/>
          <w:lang w:val="en-US"/>
        </w:rPr>
      </w:pPr>
      <w:r w:rsidRPr="00495EBB">
        <w:rPr>
          <w:color w:val="auto"/>
          <w:szCs w:val="24"/>
          <w:lang w:val="en-US"/>
        </w:rPr>
        <w:t>Modrzejewski</w:t>
      </w:r>
      <w:r w:rsidR="00164DF8" w:rsidRPr="00495EBB">
        <w:rPr>
          <w:color w:val="auto"/>
          <w:szCs w:val="24"/>
          <w:lang w:val="en-US"/>
        </w:rPr>
        <w:t xml:space="preserve"> (2003)</w:t>
      </w:r>
      <w:r w:rsidRPr="00495EBB">
        <w:rPr>
          <w:color w:val="auto"/>
          <w:szCs w:val="24"/>
          <w:lang w:val="en-US"/>
        </w:rPr>
        <w:t xml:space="preserve"> https://tinyurl.com/bdezpsvr</w:t>
      </w:r>
    </w:p>
    <w:p w14:paraId="6FD3AD41" w14:textId="77777777" w:rsidR="00476A80" w:rsidRPr="00495EBB" w:rsidRDefault="00476A80" w:rsidP="006E3F6A">
      <w:pPr>
        <w:pStyle w:val="Lista"/>
        <w:spacing w:line="360" w:lineRule="auto"/>
        <w:ind w:left="709" w:hanging="709"/>
        <w:jc w:val="both"/>
        <w:rPr>
          <w:rFonts w:cs="Arial"/>
          <w:lang w:val="en-US"/>
        </w:rPr>
      </w:pPr>
      <w:r w:rsidRPr="00495EBB">
        <w:rPr>
          <w:rFonts w:cs="Arial"/>
          <w:lang w:val="en-US"/>
        </w:rPr>
        <w:lastRenderedPageBreak/>
        <w:t>Mueller (2019) Report On The Investigation Into Russian Interference In The 2016 Presidential Election. Washington DC: Department of Justice, March 2019.</w:t>
      </w:r>
    </w:p>
    <w:p w14:paraId="780431B5" w14:textId="05C968F5" w:rsidR="00476A80" w:rsidRPr="00495EBB" w:rsidRDefault="00476A80" w:rsidP="006E3F6A">
      <w:pPr>
        <w:pStyle w:val="Lista"/>
        <w:spacing w:line="360" w:lineRule="auto"/>
        <w:ind w:left="709" w:hanging="709"/>
        <w:jc w:val="both"/>
        <w:rPr>
          <w:rFonts w:cs="Arial"/>
          <w:lang w:val="es-MX"/>
        </w:rPr>
      </w:pPr>
      <w:r w:rsidRPr="00495EBB">
        <w:rPr>
          <w:rFonts w:cs="Arial"/>
          <w:lang w:val="en-US"/>
        </w:rPr>
        <w:t xml:space="preserve">Muñoz y Borbón (2023) Equal access to mental augmentation: Should it be a fundamental right?. </w:t>
      </w:r>
      <w:r w:rsidRPr="00495EBB">
        <w:rPr>
          <w:rFonts w:cs="Arial"/>
          <w:lang w:val="es-MX"/>
        </w:rPr>
        <w:t xml:space="preserve">Brain Stimulation, 16, (4), 1094 - 1096. </w:t>
      </w:r>
      <w:r w:rsidR="008A3435" w:rsidRPr="00495EBB">
        <w:rPr>
          <w:rFonts w:cs="Arial"/>
          <w:lang w:val="es-MX"/>
        </w:rPr>
        <w:t>DOI:</w:t>
      </w:r>
      <w:r w:rsidRPr="00495EBB">
        <w:rPr>
          <w:rFonts w:cs="Arial"/>
          <w:lang w:val="es-MX"/>
        </w:rPr>
        <w:t xml:space="preserve">10.1016/j.brs.2023.05.003 </w:t>
      </w:r>
    </w:p>
    <w:p w14:paraId="7C514483" w14:textId="2334D1D3" w:rsidR="00476A80" w:rsidRPr="00495EBB" w:rsidRDefault="00476A80" w:rsidP="006E3F6A">
      <w:pPr>
        <w:autoSpaceDE w:val="0"/>
        <w:autoSpaceDN w:val="0"/>
        <w:adjustRightInd w:val="0"/>
        <w:spacing w:after="0" w:line="360" w:lineRule="auto"/>
        <w:ind w:left="709" w:hanging="709"/>
        <w:rPr>
          <w:color w:val="auto"/>
          <w:szCs w:val="24"/>
        </w:rPr>
      </w:pPr>
      <w:r w:rsidRPr="00495EBB">
        <w:rPr>
          <w:color w:val="auto"/>
          <w:szCs w:val="24"/>
        </w:rPr>
        <w:t>Muñoz (2024) Las grandes potencias</w:t>
      </w:r>
      <w:r w:rsidR="008A3435" w:rsidRPr="00495EBB">
        <w:rPr>
          <w:color w:val="auto"/>
          <w:szCs w:val="24"/>
        </w:rPr>
        <w:t xml:space="preserve"> en la Guerra de la Información. </w:t>
      </w:r>
      <w:r w:rsidRPr="00495EBB">
        <w:rPr>
          <w:color w:val="auto"/>
          <w:szCs w:val="24"/>
        </w:rPr>
        <w:t>https://gredos.usal.es/handle/10366/159707?show=full</w:t>
      </w:r>
    </w:p>
    <w:p w14:paraId="54BE533E" w14:textId="77777777" w:rsidR="00476A80" w:rsidRPr="00495EBB" w:rsidRDefault="00476A80" w:rsidP="006E3F6A">
      <w:pPr>
        <w:pStyle w:val="Lista"/>
        <w:spacing w:line="360" w:lineRule="auto"/>
        <w:ind w:left="709" w:hanging="709"/>
        <w:jc w:val="both"/>
        <w:rPr>
          <w:rFonts w:cs="Arial"/>
          <w:lang w:val="en-US"/>
        </w:rPr>
      </w:pPr>
      <w:r w:rsidRPr="00495EBB">
        <w:rPr>
          <w:rFonts w:cs="Arial"/>
          <w:lang w:val="en-US"/>
        </w:rPr>
        <w:t xml:space="preserve">NATO (2022) </w:t>
      </w:r>
      <w:r w:rsidRPr="00495EBB">
        <w:rPr>
          <w:rFonts w:cs="Arial"/>
          <w:i/>
          <w:iCs/>
          <w:lang w:val="en-US"/>
        </w:rPr>
        <w:t>Allied Joint Doctrine (AJP-01)</w:t>
      </w:r>
      <w:r w:rsidRPr="00495EBB">
        <w:rPr>
          <w:rFonts w:cs="Arial"/>
          <w:lang w:val="en-US"/>
        </w:rPr>
        <w:t>, Edi</w:t>
      </w:r>
      <w:r w:rsidRPr="00495EBB">
        <w:rPr>
          <w:rFonts w:cs="Arial"/>
          <w:lang w:val="en-US"/>
        </w:rPr>
        <w:softHyphen/>
        <w:t xml:space="preserve">tion F. Version 1. Disponible en: </w:t>
      </w:r>
    </w:p>
    <w:p w14:paraId="248C62E4" w14:textId="77777777" w:rsidR="00476A80" w:rsidRPr="00495EBB" w:rsidRDefault="00476A80" w:rsidP="006E3F6A">
      <w:pPr>
        <w:pStyle w:val="Lista"/>
        <w:spacing w:line="360" w:lineRule="auto"/>
        <w:ind w:left="709" w:hanging="709"/>
        <w:jc w:val="both"/>
        <w:rPr>
          <w:rFonts w:cs="Arial"/>
          <w:lang w:val="en-US"/>
        </w:rPr>
      </w:pPr>
      <w:r w:rsidRPr="00495EBB">
        <w:rPr>
          <w:rFonts w:cs="Arial"/>
          <w:lang w:val="en-US"/>
        </w:rPr>
        <w:t>https://tinyurl.com/5bjdtvnd</w:t>
      </w:r>
    </w:p>
    <w:p w14:paraId="6960438F" w14:textId="777EBD19" w:rsidR="00476A80" w:rsidRPr="00495EBB" w:rsidRDefault="00476A80" w:rsidP="006E3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hanging="709"/>
        <w:rPr>
          <w:rFonts w:eastAsia="MS Mincho"/>
          <w:color w:val="auto"/>
          <w:szCs w:val="24"/>
          <w:lang w:eastAsia="es-ES"/>
        </w:rPr>
      </w:pPr>
      <w:r w:rsidRPr="00495EBB">
        <w:rPr>
          <w:rFonts w:eastAsia="MS Mincho"/>
          <w:color w:val="auto"/>
          <w:szCs w:val="24"/>
          <w:lang w:val="en-US" w:eastAsia="es-ES"/>
        </w:rPr>
        <w:t>Nekoz (2024) Organized crime in the global context: emerging t</w:t>
      </w:r>
      <w:r w:rsidR="008A3435" w:rsidRPr="00495EBB">
        <w:rPr>
          <w:rFonts w:eastAsia="MS Mincho"/>
          <w:color w:val="auto"/>
          <w:szCs w:val="24"/>
          <w:lang w:val="en-US" w:eastAsia="es-ES"/>
        </w:rPr>
        <w:t xml:space="preserve">hreats and effective responses. </w:t>
      </w:r>
      <w:hyperlink r:id="rId39" w:history="1">
        <w:r w:rsidRPr="00495EBB">
          <w:rPr>
            <w:rStyle w:val="Hipervnculo"/>
            <w:rFonts w:eastAsia="MS Mincho"/>
            <w:color w:val="auto"/>
            <w:szCs w:val="24"/>
            <w:u w:val="none"/>
            <w:lang w:val="es-ES" w:eastAsia="es-ES"/>
          </w:rPr>
          <w:t>https://tinyurl.com/sdsdsdsd16</w:t>
        </w:r>
      </w:hyperlink>
    </w:p>
    <w:p w14:paraId="2D0CBC16" w14:textId="77777777" w:rsidR="00476A80" w:rsidRPr="00495EBB" w:rsidRDefault="00476A80" w:rsidP="006E3F6A">
      <w:pPr>
        <w:spacing w:after="0" w:line="360" w:lineRule="auto"/>
        <w:ind w:left="709" w:hanging="709"/>
        <w:rPr>
          <w:color w:val="auto"/>
          <w:szCs w:val="24"/>
        </w:rPr>
      </w:pPr>
      <w:r w:rsidRPr="00495EBB">
        <w:rPr>
          <w:color w:val="auto"/>
          <w:szCs w:val="24"/>
        </w:rPr>
        <w:t xml:space="preserve">Niamploy  </w:t>
      </w:r>
    </w:p>
    <w:p w14:paraId="5C986A7D" w14:textId="77777777" w:rsidR="00476A80" w:rsidRPr="00495EBB" w:rsidRDefault="00476A80" w:rsidP="006E3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hanging="709"/>
        <w:rPr>
          <w:rFonts w:eastAsia="MS Mincho"/>
          <w:color w:val="auto"/>
          <w:szCs w:val="24"/>
          <w:lang w:val="es-ES" w:eastAsia="es-ES"/>
        </w:rPr>
      </w:pPr>
      <w:r w:rsidRPr="00495EBB">
        <w:rPr>
          <w:rFonts w:eastAsia="MS Mincho"/>
          <w:color w:val="auto"/>
          <w:szCs w:val="24"/>
          <w:lang w:val="es-ES" w:eastAsia="es-ES"/>
        </w:rPr>
        <w:t>https://tinyurl.com/3bmpszdw</w:t>
      </w:r>
    </w:p>
    <w:p w14:paraId="7586A4D3" w14:textId="3BFA7B06" w:rsidR="00476A80" w:rsidRPr="00495EBB" w:rsidRDefault="00476A80" w:rsidP="006E3F6A">
      <w:pPr>
        <w:pStyle w:val="Lista"/>
        <w:spacing w:line="480" w:lineRule="auto"/>
        <w:ind w:left="709" w:hanging="709"/>
        <w:jc w:val="both"/>
        <w:rPr>
          <w:rFonts w:eastAsia="Times New Roman" w:cs="Arial"/>
          <w:lang w:val="en-US"/>
        </w:rPr>
      </w:pPr>
      <w:r w:rsidRPr="00495EBB">
        <w:rPr>
          <w:rFonts w:cs="Arial"/>
        </w:rPr>
        <w:t xml:space="preserve">OIM-ONU </w:t>
      </w:r>
      <w:r w:rsidRPr="00495EBB">
        <w:rPr>
          <w:rFonts w:cs="Arial"/>
          <w:lang w:val="es-PE"/>
        </w:rPr>
        <w:t>(2024)</w:t>
      </w:r>
      <w:r w:rsidR="008A3435" w:rsidRPr="00495EBB">
        <w:rPr>
          <w:rFonts w:cs="Arial"/>
          <w:lang w:val="es-PE"/>
        </w:rPr>
        <w:t>.</w:t>
      </w:r>
      <w:r w:rsidRPr="00495EBB">
        <w:rPr>
          <w:rFonts w:cs="Arial"/>
          <w:lang w:val="es-PE"/>
        </w:rPr>
        <w:t xml:space="preserve"> </w:t>
      </w:r>
      <w:r w:rsidRPr="00495EBB">
        <w:rPr>
          <w:rFonts w:cs="Arial"/>
        </w:rPr>
        <w:t xml:space="preserve"> Migración e incidencia delictiva en el Perú un análisis a partir de la evidencia disponible.</w:t>
      </w:r>
      <w:r w:rsidR="008A3435" w:rsidRPr="00495EBB">
        <w:rPr>
          <w:rFonts w:cs="Arial"/>
        </w:rPr>
        <w:t xml:space="preserve"> </w:t>
      </w:r>
      <w:hyperlink r:id="rId40" w:history="1">
        <w:r w:rsidRPr="00495EBB">
          <w:rPr>
            <w:rStyle w:val="Hipervnculo"/>
            <w:rFonts w:cs="Arial"/>
            <w:color w:val="auto"/>
            <w:u w:val="none"/>
            <w:lang w:val="en-US"/>
          </w:rPr>
          <w:t>https://tinyurl.com/sdsdsdsd17</w:t>
        </w:r>
      </w:hyperlink>
      <w:r w:rsidRPr="00495EBB">
        <w:rPr>
          <w:rFonts w:eastAsia="Times New Roman" w:cs="Arial"/>
          <w:lang w:val="en-US"/>
        </w:rPr>
        <w:t xml:space="preserve"> </w:t>
      </w:r>
    </w:p>
    <w:p w14:paraId="22237E95" w14:textId="620A30AE" w:rsidR="00476A80" w:rsidRPr="00495EBB" w:rsidRDefault="00476A80" w:rsidP="006E3F6A">
      <w:pPr>
        <w:spacing w:after="0" w:line="360" w:lineRule="auto"/>
        <w:ind w:left="709" w:hanging="709"/>
        <w:rPr>
          <w:color w:val="auto"/>
          <w:szCs w:val="24"/>
          <w:lang w:val="en-US"/>
        </w:rPr>
      </w:pPr>
      <w:r w:rsidRPr="00495EBB">
        <w:rPr>
          <w:rFonts w:eastAsia="Times New Roman"/>
          <w:color w:val="auto"/>
          <w:szCs w:val="24"/>
          <w:lang w:val="en-US"/>
        </w:rPr>
        <w:t xml:space="preserve">Pacheco </w:t>
      </w:r>
      <w:r w:rsidR="008A3435" w:rsidRPr="00495EBB">
        <w:rPr>
          <w:rFonts w:eastAsia="Times New Roman"/>
          <w:color w:val="auto"/>
          <w:szCs w:val="24"/>
          <w:lang w:val="en-US"/>
        </w:rPr>
        <w:t>(2024</w:t>
      </w:r>
      <w:r w:rsidRPr="00495EBB">
        <w:rPr>
          <w:rFonts w:eastAsia="Times New Roman"/>
          <w:color w:val="auto"/>
          <w:szCs w:val="24"/>
          <w:lang w:val="en-US"/>
        </w:rPr>
        <w:t>)</w:t>
      </w:r>
      <w:r w:rsidR="008A3435" w:rsidRPr="00495EBB">
        <w:rPr>
          <w:rFonts w:eastAsia="Times New Roman"/>
          <w:color w:val="auto"/>
          <w:szCs w:val="24"/>
          <w:lang w:val="en-US"/>
        </w:rPr>
        <w:t xml:space="preserve">. </w:t>
      </w:r>
      <w:r w:rsidRPr="00495EBB">
        <w:rPr>
          <w:color w:val="auto"/>
          <w:szCs w:val="24"/>
          <w:lang w:val="en-US"/>
        </w:rPr>
        <w:t>https://tinyurl.com/2e7hpurr</w:t>
      </w:r>
    </w:p>
    <w:p w14:paraId="31777AB1" w14:textId="134E59AB" w:rsidR="00476A80" w:rsidRPr="00495EBB" w:rsidRDefault="00476A80" w:rsidP="006E3F6A">
      <w:pPr>
        <w:spacing w:after="0" w:line="480" w:lineRule="auto"/>
        <w:ind w:left="709" w:hanging="709"/>
        <w:rPr>
          <w:rFonts w:eastAsia="MS Mincho"/>
          <w:color w:val="auto"/>
          <w:szCs w:val="24"/>
          <w:lang w:val="en-US" w:eastAsia="es-ES"/>
        </w:rPr>
      </w:pPr>
      <w:r w:rsidRPr="00495EBB">
        <w:rPr>
          <w:rFonts w:eastAsia="MS Mincho"/>
          <w:color w:val="auto"/>
          <w:szCs w:val="24"/>
          <w:lang w:val="en-US" w:eastAsia="es-ES"/>
        </w:rPr>
        <w:t>Pant (2021)</w:t>
      </w:r>
      <w:r w:rsidR="008A3435" w:rsidRPr="00495EBB">
        <w:rPr>
          <w:rFonts w:eastAsia="MS Mincho"/>
          <w:color w:val="auto"/>
          <w:szCs w:val="24"/>
          <w:lang w:val="en-US" w:eastAsia="es-ES"/>
        </w:rPr>
        <w:t>.</w:t>
      </w:r>
      <w:r w:rsidRPr="00495EBB">
        <w:rPr>
          <w:rFonts w:eastAsia="MS Mincho"/>
          <w:color w:val="auto"/>
          <w:szCs w:val="24"/>
          <w:lang w:val="en-US" w:eastAsia="es-ES"/>
        </w:rPr>
        <w:t xml:space="preserve"> Tesis Doctoral “Strategic Coopetition – A conceptual modeling fra</w:t>
      </w:r>
      <w:r w:rsidR="008A3435" w:rsidRPr="00495EBB">
        <w:rPr>
          <w:rFonts w:eastAsia="MS Mincho"/>
          <w:color w:val="auto"/>
          <w:szCs w:val="24"/>
          <w:lang w:val="en-US" w:eastAsia="es-ES"/>
        </w:rPr>
        <w:t xml:space="preserve">mework for analysis and Design”. </w:t>
      </w:r>
      <w:r w:rsidRPr="00495EBB">
        <w:rPr>
          <w:rFonts w:eastAsia="MS Mincho"/>
          <w:color w:val="auto"/>
          <w:szCs w:val="24"/>
          <w:lang w:val="en-US" w:eastAsia="es-ES"/>
        </w:rPr>
        <w:t>https://tinyurl.com/3uppkx9t</w:t>
      </w:r>
    </w:p>
    <w:p w14:paraId="4FAAACD2" w14:textId="3FD2A959" w:rsidR="00476A80" w:rsidRPr="00495EBB" w:rsidRDefault="00476A80" w:rsidP="006E3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hanging="709"/>
        <w:rPr>
          <w:rFonts w:eastAsia="MS Mincho"/>
          <w:color w:val="auto"/>
          <w:szCs w:val="24"/>
          <w:lang w:val="es-ES" w:eastAsia="es-ES"/>
        </w:rPr>
      </w:pPr>
      <w:r w:rsidRPr="00495EBB">
        <w:rPr>
          <w:rFonts w:eastAsia="MS Mincho"/>
          <w:color w:val="auto"/>
          <w:szCs w:val="24"/>
          <w:lang w:val="es-ES" w:eastAsia="es-ES"/>
        </w:rPr>
        <w:t>Panizzon (2022)</w:t>
      </w:r>
      <w:r w:rsidR="008A3435" w:rsidRPr="00495EBB">
        <w:rPr>
          <w:rFonts w:eastAsia="MS Mincho"/>
          <w:color w:val="auto"/>
          <w:szCs w:val="24"/>
          <w:lang w:val="es-ES" w:eastAsia="es-ES"/>
        </w:rPr>
        <w:t>.</w:t>
      </w:r>
      <w:r w:rsidRPr="00495EBB">
        <w:rPr>
          <w:rFonts w:eastAsia="MS Mincho"/>
          <w:color w:val="auto"/>
          <w:szCs w:val="24"/>
          <w:lang w:val="es-ES" w:eastAsia="es-ES"/>
        </w:rPr>
        <w:t xml:space="preserve"> Adjudicando la movilidad laboral en el marco de los acuerdos de Francia sobre la gestión conjunta de los flujos migratorios: cómo los tribunales politizan la diplomacia migratoria bilateral. Investigaciones teóricas en derecho 23: 326–73. [ </w:t>
      </w:r>
      <w:hyperlink r:id="rId41" w:tgtFrame="_blank" w:history="1">
        <w:r w:rsidRPr="00495EBB">
          <w:rPr>
            <w:rFonts w:eastAsia="MS Mincho"/>
            <w:color w:val="auto"/>
            <w:szCs w:val="24"/>
            <w:lang w:val="es-ES" w:eastAsia="es-ES"/>
          </w:rPr>
          <w:t>Google Scholar</w:t>
        </w:r>
      </w:hyperlink>
      <w:r w:rsidRPr="00495EBB">
        <w:rPr>
          <w:rFonts w:eastAsia="MS Mincho"/>
          <w:color w:val="auto"/>
          <w:szCs w:val="24"/>
          <w:lang w:val="es-ES" w:eastAsia="es-ES"/>
        </w:rPr>
        <w:t> ] [ </w:t>
      </w:r>
      <w:hyperlink r:id="rId42" w:tgtFrame="_blank" w:history="1">
        <w:r w:rsidRPr="00495EBB">
          <w:rPr>
            <w:rFonts w:eastAsia="MS Mincho"/>
            <w:color w:val="auto"/>
            <w:szCs w:val="24"/>
            <w:lang w:val="es-ES" w:eastAsia="es-ES"/>
          </w:rPr>
          <w:t>CrossRef</w:t>
        </w:r>
      </w:hyperlink>
      <w:r w:rsidRPr="00495EBB">
        <w:rPr>
          <w:rFonts w:eastAsia="MS Mincho"/>
          <w:color w:val="auto"/>
          <w:szCs w:val="24"/>
          <w:lang w:val="es-ES" w:eastAsia="es-ES"/>
        </w:rPr>
        <w:t> ]</w:t>
      </w:r>
    </w:p>
    <w:p w14:paraId="6FB3A0E6" w14:textId="6C18309D" w:rsidR="00476A80" w:rsidRPr="00495EBB" w:rsidRDefault="00476A80" w:rsidP="006E3F6A">
      <w:pPr>
        <w:spacing w:after="0" w:line="360" w:lineRule="auto"/>
        <w:ind w:left="709" w:hanging="709"/>
        <w:rPr>
          <w:rFonts w:eastAsia="Times New Roman"/>
          <w:color w:val="auto"/>
          <w:szCs w:val="24"/>
        </w:rPr>
      </w:pPr>
      <w:r w:rsidRPr="00495EBB">
        <w:rPr>
          <w:rFonts w:eastAsia="Times New Roman"/>
          <w:color w:val="auto"/>
          <w:szCs w:val="24"/>
        </w:rPr>
        <w:t>PCM (2024)</w:t>
      </w:r>
      <w:r w:rsidR="008A3435" w:rsidRPr="00495EBB">
        <w:rPr>
          <w:rFonts w:eastAsia="Times New Roman"/>
          <w:color w:val="auto"/>
          <w:szCs w:val="24"/>
        </w:rPr>
        <w:t xml:space="preserve">. </w:t>
      </w:r>
      <w:r w:rsidRPr="00495EBB">
        <w:rPr>
          <w:rFonts w:eastAsia="Times New Roman"/>
          <w:color w:val="auto"/>
          <w:szCs w:val="24"/>
        </w:rPr>
        <w:t>https://www.gob.pe/23460-conoce-cual-es-la-organizacion-del-estado-peruano</w:t>
      </w:r>
    </w:p>
    <w:p w14:paraId="38407EF7" w14:textId="1AEC6AF6" w:rsidR="00476A80" w:rsidRPr="00495EBB" w:rsidRDefault="00476A80" w:rsidP="006E3F6A">
      <w:pPr>
        <w:pStyle w:val="Lista"/>
        <w:spacing w:line="480" w:lineRule="auto"/>
        <w:ind w:left="709" w:hanging="709"/>
        <w:jc w:val="both"/>
        <w:rPr>
          <w:rFonts w:cs="Arial"/>
        </w:rPr>
      </w:pPr>
      <w:r w:rsidRPr="00495EBB">
        <w:rPr>
          <w:rFonts w:cs="Arial"/>
        </w:rPr>
        <w:t>Perú 21 (2023) Lambayeque: Extorsionadores tienen en la mira a siete alcaldes. https://tinyurl.com/sdsdsdsd18</w:t>
      </w:r>
    </w:p>
    <w:p w14:paraId="2C74CCB0" w14:textId="5AB0E322" w:rsidR="00476A80" w:rsidRPr="00495EBB" w:rsidRDefault="00476A80" w:rsidP="006E3F6A">
      <w:pPr>
        <w:pStyle w:val="Lista"/>
        <w:spacing w:line="480" w:lineRule="auto"/>
        <w:ind w:left="709" w:hanging="709"/>
        <w:jc w:val="both"/>
        <w:rPr>
          <w:rFonts w:cs="Arial"/>
        </w:rPr>
      </w:pPr>
      <w:r w:rsidRPr="00495EBB">
        <w:rPr>
          <w:rFonts w:cs="Arial"/>
        </w:rPr>
        <w:t>Pant (2021)</w:t>
      </w:r>
      <w:r w:rsidR="006E3F6A" w:rsidRPr="00495EBB">
        <w:rPr>
          <w:rFonts w:cs="Arial"/>
        </w:rPr>
        <w:t xml:space="preserve">. </w:t>
      </w:r>
      <w:r w:rsidRPr="00495EBB">
        <w:rPr>
          <w:rFonts w:cs="Arial"/>
        </w:rPr>
        <w:t>https://tinyurl.com/3uppkx9t</w:t>
      </w:r>
    </w:p>
    <w:p w14:paraId="17DD4106" w14:textId="77777777" w:rsidR="00476A80" w:rsidRPr="00495EBB" w:rsidRDefault="00476A80" w:rsidP="006E3F6A">
      <w:pPr>
        <w:pStyle w:val="Lista"/>
        <w:spacing w:line="480" w:lineRule="auto"/>
        <w:ind w:left="709" w:hanging="709"/>
        <w:jc w:val="both"/>
        <w:rPr>
          <w:rFonts w:cs="Arial"/>
        </w:rPr>
      </w:pPr>
      <w:r w:rsidRPr="00495EBB">
        <w:rPr>
          <w:rFonts w:cs="Arial"/>
        </w:rPr>
        <w:lastRenderedPageBreak/>
        <w:t>Paret (1992) Creadores de la estrategia moderna, desde Maquiavelo a la era nuclear. Ministerio de Defensa</w:t>
      </w:r>
    </w:p>
    <w:p w14:paraId="0B393D69" w14:textId="157B67C4" w:rsidR="00476A80" w:rsidRPr="00495EBB" w:rsidRDefault="00476A80" w:rsidP="006E3F6A">
      <w:pPr>
        <w:pStyle w:val="Lista"/>
        <w:spacing w:line="480" w:lineRule="auto"/>
        <w:ind w:left="709" w:hanging="709"/>
        <w:jc w:val="both"/>
        <w:rPr>
          <w:rFonts w:cs="Arial"/>
        </w:rPr>
      </w:pPr>
      <w:r w:rsidRPr="00495EBB">
        <w:rPr>
          <w:rFonts w:cs="Arial"/>
        </w:rPr>
        <w:t>Revista hab</w:t>
      </w:r>
      <w:r w:rsidR="006E3F6A" w:rsidRPr="00495EBB">
        <w:rPr>
          <w:rFonts w:cs="Arial"/>
        </w:rPr>
        <w:t>anera de ciencias médicas (2009).</w:t>
      </w:r>
      <w:r w:rsidRPr="00495EBB">
        <w:rPr>
          <w:rFonts w:cs="Arial"/>
        </w:rPr>
        <w:t xml:space="preserve"> https://tinyurl.com/2n5xzz3r</w:t>
      </w:r>
    </w:p>
    <w:p w14:paraId="2DF59852" w14:textId="77777777" w:rsidR="00476A80" w:rsidRPr="00495EBB" w:rsidRDefault="00476A80" w:rsidP="006E3F6A">
      <w:pPr>
        <w:pStyle w:val="Lista"/>
        <w:spacing w:line="480" w:lineRule="auto"/>
        <w:ind w:left="709" w:hanging="709"/>
        <w:jc w:val="both"/>
        <w:rPr>
          <w:rFonts w:cs="Arial"/>
        </w:rPr>
      </w:pPr>
      <w:r w:rsidRPr="00495EBB">
        <w:rPr>
          <w:rFonts w:cs="Arial"/>
        </w:rPr>
        <w:t>Reyes (2022) Revista de Marina Año CXXXVIII, Volumen 141, Número 995</w:t>
      </w:r>
    </w:p>
    <w:p w14:paraId="41E15DF3" w14:textId="77777777" w:rsidR="00476A80" w:rsidRPr="00495EBB" w:rsidRDefault="00476A80" w:rsidP="006E3F6A">
      <w:pPr>
        <w:pStyle w:val="Lista"/>
        <w:spacing w:line="480" w:lineRule="auto"/>
        <w:ind w:left="709" w:hanging="709"/>
        <w:jc w:val="both"/>
        <w:rPr>
          <w:rFonts w:cs="Arial"/>
        </w:rPr>
      </w:pPr>
      <w:r w:rsidRPr="00495EBB">
        <w:rPr>
          <w:rFonts w:cs="Arial"/>
        </w:rPr>
        <w:t>https://tinyurl.com/3wzv8ncr</w:t>
      </w:r>
    </w:p>
    <w:p w14:paraId="7DDE1D26" w14:textId="77777777" w:rsidR="00476A80" w:rsidRPr="00495EBB" w:rsidRDefault="00476A80" w:rsidP="006E3F6A">
      <w:pPr>
        <w:pStyle w:val="Lista"/>
        <w:spacing w:line="480" w:lineRule="auto"/>
        <w:ind w:left="709" w:hanging="709"/>
        <w:jc w:val="both"/>
        <w:rPr>
          <w:rFonts w:cs="Arial"/>
        </w:rPr>
      </w:pPr>
      <w:r w:rsidRPr="00495EBB">
        <w:rPr>
          <w:rFonts w:cs="Arial"/>
        </w:rPr>
        <w:t xml:space="preserve">Rodríguez (2022) Tesis Grado Doctoral Universidad Rey Juan Carlos de España “Información para ganar la guerra: Los servicios militares de información sublevados en la Guerra Civil española”  </w:t>
      </w:r>
    </w:p>
    <w:p w14:paraId="4D112DE5" w14:textId="77777777" w:rsidR="00476A80" w:rsidRPr="00495EBB" w:rsidRDefault="00476A80" w:rsidP="006E3F6A">
      <w:pPr>
        <w:pStyle w:val="Lista"/>
        <w:spacing w:line="480" w:lineRule="auto"/>
        <w:ind w:left="709" w:hanging="709"/>
        <w:jc w:val="both"/>
        <w:rPr>
          <w:rFonts w:cs="Arial"/>
        </w:rPr>
      </w:pPr>
      <w:r w:rsidRPr="00495EBB">
        <w:rPr>
          <w:rFonts w:cs="Arial"/>
        </w:rPr>
        <w:t>https://dialnet.unirioja.es/servlet/tesis?codigo=311550</w:t>
      </w:r>
    </w:p>
    <w:p w14:paraId="3F47F894" w14:textId="033C5D6D" w:rsidR="00476A80" w:rsidRPr="00495EBB" w:rsidRDefault="00476A80" w:rsidP="006E3F6A">
      <w:pPr>
        <w:pStyle w:val="Lista"/>
        <w:spacing w:line="480" w:lineRule="auto"/>
        <w:ind w:left="709" w:hanging="709"/>
        <w:jc w:val="both"/>
        <w:rPr>
          <w:rFonts w:cs="Arial"/>
        </w:rPr>
      </w:pPr>
      <w:r w:rsidRPr="00495EBB">
        <w:rPr>
          <w:rFonts w:cs="Arial"/>
        </w:rPr>
        <w:t>Sotomayor (202</w:t>
      </w:r>
      <w:r w:rsidR="006E3F6A" w:rsidRPr="00495EBB">
        <w:rPr>
          <w:rFonts w:cs="Arial"/>
        </w:rPr>
        <w:t xml:space="preserve">0). </w:t>
      </w:r>
      <w:r w:rsidRPr="00495EBB">
        <w:rPr>
          <w:rFonts w:cs="Arial"/>
        </w:rPr>
        <w:t>https://tinyurl.com/4k4hemb8</w:t>
      </w:r>
    </w:p>
    <w:p w14:paraId="47181F28" w14:textId="77777777" w:rsidR="00476A80" w:rsidRPr="00495EBB" w:rsidRDefault="00476A80" w:rsidP="006E3F6A">
      <w:pPr>
        <w:pStyle w:val="Lista"/>
        <w:spacing w:line="480" w:lineRule="auto"/>
        <w:ind w:left="709" w:hanging="709"/>
        <w:jc w:val="both"/>
        <w:rPr>
          <w:rFonts w:cs="Arial"/>
          <w:lang w:val="en-US"/>
        </w:rPr>
      </w:pPr>
      <w:r w:rsidRPr="00495EBB">
        <w:rPr>
          <w:rFonts w:cs="Arial"/>
          <w:lang w:val="es-PE"/>
        </w:rPr>
        <w:t xml:space="preserve">Paterson y Hanley. </w:t>
      </w:r>
      <w:r w:rsidRPr="00495EBB">
        <w:rPr>
          <w:rFonts w:cs="Arial"/>
          <w:lang w:val="en-US"/>
        </w:rPr>
        <w:t>(2020) Political Warfare in the Digital Age Cyber Subversion, Information Operations and “Deep Fakes”.</w:t>
      </w:r>
    </w:p>
    <w:p w14:paraId="03700FC3" w14:textId="77777777" w:rsidR="00476A80" w:rsidRPr="00495EBB" w:rsidRDefault="00476A80" w:rsidP="006E3F6A">
      <w:pPr>
        <w:pStyle w:val="Lista"/>
        <w:spacing w:line="480" w:lineRule="auto"/>
        <w:ind w:left="709" w:hanging="709"/>
        <w:jc w:val="both"/>
        <w:rPr>
          <w:rFonts w:cs="Arial"/>
          <w:lang w:val="en-US"/>
        </w:rPr>
      </w:pPr>
      <w:r w:rsidRPr="00495EBB">
        <w:rPr>
          <w:rFonts w:cs="Arial"/>
          <w:lang w:val="en-US"/>
        </w:rPr>
        <w:t>Schmitt y O'Donnell (1999) Computer Network Attack and international Law. Naval War College. 1999</w:t>
      </w:r>
    </w:p>
    <w:p w14:paraId="4F4E1069" w14:textId="084A9610" w:rsidR="00476A80" w:rsidRPr="00495EBB" w:rsidRDefault="00476A80" w:rsidP="006E3F6A">
      <w:pPr>
        <w:pStyle w:val="Lista"/>
        <w:spacing w:line="480" w:lineRule="auto"/>
        <w:ind w:left="709" w:hanging="709"/>
        <w:jc w:val="both"/>
        <w:rPr>
          <w:rFonts w:cs="Arial"/>
          <w:lang w:val="en-US"/>
        </w:rPr>
      </w:pPr>
      <w:r w:rsidRPr="00495EBB">
        <w:rPr>
          <w:rFonts w:cs="Arial"/>
          <w:lang w:val="en-US"/>
        </w:rPr>
        <w:t>Sal</w:t>
      </w:r>
      <w:r w:rsidR="006E3F6A" w:rsidRPr="00495EBB">
        <w:rPr>
          <w:rFonts w:cs="Arial"/>
          <w:lang w:val="en-US"/>
        </w:rPr>
        <w:t xml:space="preserve">kind (1998). </w:t>
      </w:r>
      <w:r w:rsidRPr="00495EBB">
        <w:rPr>
          <w:rFonts w:cs="Arial"/>
          <w:lang w:val="en-US"/>
        </w:rPr>
        <w:t>https://tinyurl.com/sdsdsdsd19</w:t>
      </w:r>
    </w:p>
    <w:p w14:paraId="09E139CF" w14:textId="1CAD72F5" w:rsidR="00476A80" w:rsidRPr="00495EBB" w:rsidRDefault="00CD4D1F" w:rsidP="006E3F6A">
      <w:pPr>
        <w:pStyle w:val="Lista"/>
        <w:spacing w:line="480" w:lineRule="auto"/>
        <w:ind w:left="709" w:hanging="709"/>
        <w:jc w:val="both"/>
        <w:rPr>
          <w:rFonts w:cs="Arial"/>
          <w:lang w:val="en-US"/>
        </w:rPr>
      </w:pPr>
      <w:r w:rsidRPr="00495EBB">
        <w:rPr>
          <w:rFonts w:cs="Arial"/>
          <w:lang w:val="en-US"/>
        </w:rPr>
        <w:t>Sun Tzu  (690 ane)</w:t>
      </w:r>
      <w:r w:rsidR="006E3F6A" w:rsidRPr="00495EBB">
        <w:rPr>
          <w:rFonts w:cs="Arial"/>
          <w:lang w:val="en-US"/>
        </w:rPr>
        <w:t xml:space="preserve">. </w:t>
      </w:r>
      <w:hyperlink r:id="rId43" w:history="1">
        <w:r w:rsidR="00476A80" w:rsidRPr="00495EBB">
          <w:rPr>
            <w:rStyle w:val="Hipervnculo"/>
            <w:rFonts w:cs="Arial"/>
            <w:color w:val="auto"/>
            <w:u w:val="none"/>
            <w:lang w:val="en-US"/>
          </w:rPr>
          <w:t>https://tinyurl.com/sdsdsdsd20</w:t>
        </w:r>
      </w:hyperlink>
    </w:p>
    <w:p w14:paraId="0566387E" w14:textId="7628E5F8" w:rsidR="00476A80" w:rsidRPr="00495EBB" w:rsidRDefault="00476A80" w:rsidP="006E3F6A">
      <w:pPr>
        <w:spacing w:line="360" w:lineRule="auto"/>
        <w:ind w:left="709" w:hanging="709"/>
        <w:rPr>
          <w:color w:val="auto"/>
          <w:szCs w:val="24"/>
          <w:lang w:val="es-PE"/>
        </w:rPr>
      </w:pPr>
      <w:r w:rsidRPr="00495EBB">
        <w:rPr>
          <w:color w:val="auto"/>
          <w:szCs w:val="24"/>
        </w:rPr>
        <w:t>Tamayo y Tamayo ( 2007)</w:t>
      </w:r>
      <w:r w:rsidR="006E3F6A" w:rsidRPr="00495EBB">
        <w:rPr>
          <w:color w:val="auto"/>
          <w:szCs w:val="24"/>
        </w:rPr>
        <w:t xml:space="preserve">. </w:t>
      </w:r>
      <w:r w:rsidRPr="00495EBB">
        <w:rPr>
          <w:color w:val="auto"/>
          <w:szCs w:val="24"/>
          <w:lang w:val="es-PE"/>
        </w:rPr>
        <w:t>https://tinyurl.com/2bvjfyw9</w:t>
      </w:r>
    </w:p>
    <w:p w14:paraId="2371048A" w14:textId="42F6535A" w:rsidR="00476A80" w:rsidRPr="00495EBB" w:rsidRDefault="00476A80" w:rsidP="006E3F6A">
      <w:pPr>
        <w:pStyle w:val="Lista"/>
        <w:spacing w:line="480" w:lineRule="auto"/>
        <w:ind w:left="709" w:hanging="709"/>
        <w:jc w:val="both"/>
        <w:rPr>
          <w:rFonts w:cs="Arial"/>
          <w:lang w:val="es-PE"/>
        </w:rPr>
      </w:pPr>
      <w:r w:rsidRPr="00495EBB">
        <w:rPr>
          <w:rFonts w:cs="Arial"/>
          <w:lang w:val="es-PE"/>
        </w:rPr>
        <w:t>Tathan (2013)</w:t>
      </w:r>
      <w:r w:rsidRPr="00495EBB">
        <w:rPr>
          <w:rStyle w:val="Ttulo1Car"/>
          <w:color w:val="auto"/>
          <w:sz w:val="24"/>
          <w:bdr w:val="none" w:sz="0" w:space="0" w:color="auto" w:frame="1"/>
        </w:rPr>
        <w:t xml:space="preserve"> </w:t>
      </w:r>
      <w:r w:rsidRPr="00495EBB">
        <w:rPr>
          <w:rFonts w:cs="Arial"/>
          <w:iCs/>
          <w:lang w:val="es-PE"/>
        </w:rPr>
        <w:t>Operaciones de Información y Comunicaciones Estratégicas del Gobierno de EE. UU.: ¿Una herramienta desacreditada o un fallo del usuario? Implicaciones para futuros conflictos</w:t>
      </w:r>
      <w:r w:rsidR="006E3F6A" w:rsidRPr="00495EBB">
        <w:rPr>
          <w:rFonts w:cs="Arial"/>
          <w:iCs/>
          <w:lang w:val="es-PE"/>
        </w:rPr>
        <w:t xml:space="preserve">. </w:t>
      </w:r>
      <w:hyperlink r:id="rId44" w:history="1">
        <w:r w:rsidRPr="00495EBB">
          <w:rPr>
            <w:rFonts w:cs="Arial"/>
            <w:lang w:val="es-PE"/>
          </w:rPr>
          <w:t>https://press.armywarcollege.edu/monographs/508/</w:t>
        </w:r>
      </w:hyperlink>
    </w:p>
    <w:p w14:paraId="2C79DAE7" w14:textId="398372AA" w:rsidR="00476A80" w:rsidRPr="00495EBB" w:rsidRDefault="00476A80" w:rsidP="006E3F6A">
      <w:pPr>
        <w:pStyle w:val="Lista"/>
        <w:spacing w:line="480" w:lineRule="auto"/>
        <w:ind w:left="709" w:hanging="709"/>
        <w:jc w:val="both"/>
        <w:rPr>
          <w:rFonts w:cs="Arial"/>
          <w:lang w:val="en-US"/>
        </w:rPr>
      </w:pPr>
      <w:r w:rsidRPr="00495EBB">
        <w:rPr>
          <w:rFonts w:cs="Arial"/>
          <w:lang w:val="es-PE"/>
        </w:rPr>
        <w:t>Tathan  (2024)</w:t>
      </w:r>
      <w:r w:rsidR="006E3F6A" w:rsidRPr="00495EBB">
        <w:rPr>
          <w:rFonts w:cs="Arial"/>
          <w:lang w:val="es-PE"/>
        </w:rPr>
        <w:t xml:space="preserve"> </w:t>
      </w:r>
      <w:r w:rsidRPr="00495EBB">
        <w:rPr>
          <w:rFonts w:cs="Arial"/>
          <w:lang w:val="en-US"/>
        </w:rPr>
        <w:t>Book Information Operations: Facts, Fakes conspiracists, Tathan, 2024, p.24).</w:t>
      </w:r>
    </w:p>
    <w:p w14:paraId="0CE17DF9" w14:textId="6913F003" w:rsidR="00476A80" w:rsidRPr="00495EBB" w:rsidRDefault="00476A80" w:rsidP="006E3F6A">
      <w:pPr>
        <w:pStyle w:val="Sinespaciado"/>
        <w:spacing w:line="480" w:lineRule="auto"/>
        <w:ind w:left="709" w:hanging="709"/>
        <w:jc w:val="both"/>
        <w:rPr>
          <w:rFonts w:ascii="Arial" w:eastAsia="MS Mincho" w:hAnsi="Arial" w:cs="Arial"/>
          <w:sz w:val="24"/>
          <w:szCs w:val="24"/>
          <w:lang w:val="en-US" w:eastAsia="es-ES"/>
        </w:rPr>
      </w:pPr>
      <w:r w:rsidRPr="00495EBB">
        <w:rPr>
          <w:rFonts w:ascii="Arial" w:eastAsia="MS Mincho" w:hAnsi="Arial" w:cs="Arial"/>
          <w:sz w:val="24"/>
          <w:szCs w:val="24"/>
          <w:lang w:val="en-US" w:eastAsia="es-ES"/>
        </w:rPr>
        <w:t>Tracdoc G2 Operational Enviroment Enterprices ( 2024).</w:t>
      </w:r>
      <w:r w:rsidR="006E3F6A" w:rsidRPr="00495EBB">
        <w:rPr>
          <w:rFonts w:ascii="Arial" w:eastAsia="MS Mincho" w:hAnsi="Arial" w:cs="Arial"/>
          <w:sz w:val="24"/>
          <w:szCs w:val="24"/>
          <w:lang w:val="en-US" w:eastAsia="es-ES"/>
        </w:rPr>
        <w:t xml:space="preserve"> </w:t>
      </w:r>
      <w:r w:rsidRPr="00495EBB">
        <w:rPr>
          <w:rFonts w:ascii="Arial" w:eastAsia="MS Mincho" w:hAnsi="Arial" w:cs="Arial"/>
          <w:sz w:val="24"/>
          <w:szCs w:val="24"/>
          <w:lang w:val="en-US" w:eastAsia="es-ES"/>
        </w:rPr>
        <w:tab/>
        <w:t>https://tinyurl.com/sdsdsdsd24</w:t>
      </w:r>
    </w:p>
    <w:p w14:paraId="41AA77CC" w14:textId="77777777" w:rsidR="00476A80" w:rsidRPr="00495EBB" w:rsidRDefault="00476A80" w:rsidP="006E3F6A">
      <w:pPr>
        <w:spacing w:after="0" w:line="480" w:lineRule="auto"/>
        <w:ind w:left="709" w:hanging="709"/>
        <w:rPr>
          <w:rFonts w:eastAsia="MS Mincho"/>
          <w:color w:val="auto"/>
          <w:szCs w:val="24"/>
          <w:lang w:val="en-US" w:eastAsia="es-ES"/>
        </w:rPr>
      </w:pPr>
      <w:r w:rsidRPr="00495EBB">
        <w:rPr>
          <w:rFonts w:eastAsia="MS Mincho"/>
          <w:color w:val="auto"/>
          <w:szCs w:val="24"/>
          <w:lang w:val="en-US" w:eastAsia="es-ES"/>
        </w:rPr>
        <w:t xml:space="preserve">Triqui (2015) Is there such a thing as a cyberwar? Does the debate matter? </w:t>
      </w:r>
    </w:p>
    <w:p w14:paraId="43C2ABBE" w14:textId="77777777" w:rsidR="00476A80" w:rsidRPr="00495EBB" w:rsidRDefault="00476A80" w:rsidP="006E3F6A">
      <w:pPr>
        <w:spacing w:after="0" w:line="480" w:lineRule="auto"/>
        <w:ind w:left="709" w:hanging="709"/>
        <w:rPr>
          <w:rFonts w:eastAsia="MS Mincho"/>
          <w:color w:val="auto"/>
          <w:szCs w:val="24"/>
          <w:lang w:val="en-US" w:eastAsia="es-ES"/>
        </w:rPr>
      </w:pPr>
      <w:r w:rsidRPr="00495EBB">
        <w:rPr>
          <w:rFonts w:eastAsia="MS Mincho"/>
          <w:color w:val="auto"/>
          <w:szCs w:val="24"/>
          <w:lang w:val="en-US" w:eastAsia="es-ES"/>
        </w:rPr>
        <w:lastRenderedPageBreak/>
        <w:tab/>
        <w:t>https://tinyurl.com/sdsdsdsd25</w:t>
      </w:r>
    </w:p>
    <w:p w14:paraId="1ED281AC" w14:textId="33A2C26D" w:rsidR="00476A80" w:rsidRPr="00495EBB" w:rsidRDefault="00476A80" w:rsidP="006E3F6A">
      <w:pPr>
        <w:pStyle w:val="Lista"/>
        <w:spacing w:line="480" w:lineRule="auto"/>
        <w:ind w:left="709" w:hanging="709"/>
        <w:jc w:val="both"/>
        <w:rPr>
          <w:rFonts w:cs="Arial"/>
        </w:rPr>
      </w:pPr>
      <w:r w:rsidRPr="00495EBB">
        <w:rPr>
          <w:rFonts w:cs="Arial"/>
        </w:rPr>
        <w:t>Rodríguez (2022) Tesis Grado Universidad Rey Juan Carlos de España “Información para ganar la guerra: Los servicios militares de información sublevados en la Guerra Civil española”.</w:t>
      </w:r>
      <w:r w:rsidR="006E3F6A" w:rsidRPr="00495EBB">
        <w:rPr>
          <w:rFonts w:cs="Arial"/>
        </w:rPr>
        <w:t xml:space="preserve"> </w:t>
      </w:r>
      <w:hyperlink r:id="rId45" w:history="1">
        <w:r w:rsidRPr="00495EBB">
          <w:rPr>
            <w:rFonts w:cs="Arial"/>
          </w:rPr>
          <w:t>https://burjcdigital.urjc.es/items/b99af5d3-e5c9-49f1-97b1-d711f8a5d63b</w:t>
        </w:r>
      </w:hyperlink>
    </w:p>
    <w:p w14:paraId="0B8037B4" w14:textId="129A7A0F" w:rsidR="00476A80" w:rsidRPr="00495EBB" w:rsidRDefault="006E3F6A" w:rsidP="006E3F6A">
      <w:pPr>
        <w:spacing w:after="0" w:line="360" w:lineRule="auto"/>
        <w:ind w:left="709" w:hanging="709"/>
        <w:rPr>
          <w:rFonts w:eastAsia="Times New Roman"/>
          <w:bCs/>
          <w:color w:val="auto"/>
          <w:szCs w:val="24"/>
        </w:rPr>
      </w:pPr>
      <w:r w:rsidRPr="00495EBB">
        <w:rPr>
          <w:rFonts w:eastAsia="Times New Roman"/>
          <w:bCs/>
          <w:color w:val="auto"/>
          <w:szCs w:val="24"/>
        </w:rPr>
        <w:t xml:space="preserve">Urquiaga ( 2024). </w:t>
      </w:r>
      <w:r w:rsidR="00476A80" w:rsidRPr="00495EBB">
        <w:rPr>
          <w:rFonts w:eastAsia="Times New Roman"/>
          <w:bCs/>
          <w:color w:val="auto"/>
          <w:szCs w:val="24"/>
        </w:rPr>
        <w:t>https://tinyurl.com/3ymcxnny</w:t>
      </w:r>
    </w:p>
    <w:p w14:paraId="16E9CFDD" w14:textId="4C2E6D11" w:rsidR="00476A80" w:rsidRPr="00495EBB" w:rsidRDefault="00476A80" w:rsidP="006E3F6A">
      <w:pPr>
        <w:pStyle w:val="Lista"/>
        <w:spacing w:line="480" w:lineRule="auto"/>
        <w:ind w:left="709" w:hanging="709"/>
        <w:jc w:val="both"/>
        <w:rPr>
          <w:rFonts w:cs="Arial"/>
          <w:lang w:val="en-US"/>
        </w:rPr>
      </w:pPr>
      <w:r w:rsidRPr="00495EBB">
        <w:rPr>
          <w:rFonts w:cs="Arial"/>
        </w:rPr>
        <w:t>Valdivia (2023) Perú registra más de 500 denuncias relacionadas con extorsión agravada en lo que va del 2023, ¿y el plan Boluarte?</w:t>
      </w:r>
      <w:r w:rsidR="006E3F6A" w:rsidRPr="00495EBB">
        <w:rPr>
          <w:rFonts w:cs="Arial"/>
        </w:rPr>
        <w:t xml:space="preserve">. </w:t>
      </w:r>
      <w:r w:rsidRPr="00495EBB">
        <w:rPr>
          <w:rFonts w:cs="Arial"/>
          <w:lang w:val="en-US"/>
        </w:rPr>
        <w:t>https://tinyurl.com/sdsdsdsd26</w:t>
      </w:r>
    </w:p>
    <w:p w14:paraId="57073E4F" w14:textId="49DD21F0" w:rsidR="00476A80" w:rsidRPr="00495EBB" w:rsidRDefault="00476A80" w:rsidP="006E3F6A">
      <w:pPr>
        <w:pStyle w:val="Lista"/>
        <w:spacing w:line="480" w:lineRule="auto"/>
        <w:ind w:left="709" w:hanging="709"/>
        <w:jc w:val="both"/>
        <w:rPr>
          <w:rFonts w:cs="Arial"/>
          <w:lang w:val="en-US"/>
        </w:rPr>
      </w:pPr>
      <w:r w:rsidRPr="00495EBB">
        <w:rPr>
          <w:rFonts w:cs="Arial"/>
          <w:lang w:val="en-US"/>
        </w:rPr>
        <w:t xml:space="preserve">Warden  (1995) The Enemy </w:t>
      </w:r>
      <w:r w:rsidR="006E3F6A" w:rsidRPr="00495EBB">
        <w:rPr>
          <w:rFonts w:cs="Arial"/>
          <w:lang w:val="en-US"/>
        </w:rPr>
        <w:t xml:space="preserve">as a System. „Airpower Journal”. </w:t>
      </w:r>
      <w:r w:rsidRPr="00495EBB">
        <w:rPr>
          <w:rFonts w:cs="Arial"/>
          <w:lang w:val="en-US"/>
        </w:rPr>
        <w:t>https://tinyurl.com/sdsdsdsd27.</w:t>
      </w:r>
    </w:p>
    <w:p w14:paraId="4BEE3FC1" w14:textId="77777777" w:rsidR="00476A80" w:rsidRPr="00495EBB" w:rsidRDefault="00476A80" w:rsidP="00476A80">
      <w:pPr>
        <w:spacing w:line="480" w:lineRule="auto"/>
        <w:rPr>
          <w:rFonts w:eastAsia="MS Mincho" w:cs="Times New Roman"/>
          <w:color w:val="auto"/>
          <w:szCs w:val="24"/>
          <w:lang w:val="en-US" w:eastAsia="es-ES"/>
        </w:rPr>
      </w:pPr>
    </w:p>
    <w:p w14:paraId="71E658A6" w14:textId="77777777" w:rsidR="00305EAF" w:rsidRPr="00495EBB" w:rsidRDefault="00060341" w:rsidP="004238E1">
      <w:pPr>
        <w:spacing w:after="160" w:line="259" w:lineRule="auto"/>
        <w:ind w:left="0" w:firstLine="0"/>
        <w:jc w:val="center"/>
        <w:rPr>
          <w:b/>
          <w:color w:val="auto"/>
          <w:szCs w:val="24"/>
          <w:lang w:val="en-US"/>
        </w:rPr>
      </w:pPr>
      <w:r w:rsidRPr="00495EBB">
        <w:rPr>
          <w:b/>
          <w:color w:val="auto"/>
          <w:szCs w:val="24"/>
          <w:lang w:val="en-US"/>
        </w:rPr>
        <w:br w:type="page"/>
      </w:r>
    </w:p>
    <w:p w14:paraId="3C492126" w14:textId="77777777" w:rsidR="00305EAF" w:rsidRPr="00495EBB" w:rsidRDefault="00305EAF" w:rsidP="004238E1">
      <w:pPr>
        <w:spacing w:after="160" w:line="259" w:lineRule="auto"/>
        <w:ind w:left="0" w:firstLine="0"/>
        <w:jc w:val="center"/>
        <w:rPr>
          <w:b/>
          <w:color w:val="auto"/>
          <w:szCs w:val="24"/>
          <w:lang w:val="en-US"/>
        </w:rPr>
      </w:pPr>
    </w:p>
    <w:p w14:paraId="5C8983C6" w14:textId="77777777" w:rsidR="00305EAF" w:rsidRPr="00495EBB" w:rsidRDefault="00305EAF" w:rsidP="004238E1">
      <w:pPr>
        <w:spacing w:after="160" w:line="259" w:lineRule="auto"/>
        <w:ind w:left="0" w:firstLine="0"/>
        <w:jc w:val="center"/>
        <w:rPr>
          <w:b/>
          <w:color w:val="auto"/>
          <w:szCs w:val="24"/>
          <w:lang w:val="en-US"/>
        </w:rPr>
      </w:pPr>
    </w:p>
    <w:p w14:paraId="22911C06" w14:textId="77777777" w:rsidR="00305EAF" w:rsidRPr="00495EBB" w:rsidRDefault="00305EAF" w:rsidP="004238E1">
      <w:pPr>
        <w:spacing w:after="160" w:line="259" w:lineRule="auto"/>
        <w:ind w:left="0" w:firstLine="0"/>
        <w:jc w:val="center"/>
        <w:rPr>
          <w:b/>
          <w:color w:val="auto"/>
          <w:szCs w:val="24"/>
          <w:lang w:val="en-US"/>
        </w:rPr>
      </w:pPr>
    </w:p>
    <w:p w14:paraId="33ECC488" w14:textId="77777777" w:rsidR="00305EAF" w:rsidRPr="00495EBB" w:rsidRDefault="00305EAF" w:rsidP="004238E1">
      <w:pPr>
        <w:spacing w:after="160" w:line="259" w:lineRule="auto"/>
        <w:ind w:left="0" w:firstLine="0"/>
        <w:jc w:val="center"/>
        <w:rPr>
          <w:b/>
          <w:color w:val="auto"/>
          <w:szCs w:val="24"/>
          <w:lang w:val="en-US"/>
        </w:rPr>
      </w:pPr>
    </w:p>
    <w:p w14:paraId="1D3C71A5" w14:textId="77777777" w:rsidR="00305EAF" w:rsidRPr="00495EBB" w:rsidRDefault="00305EAF" w:rsidP="004238E1">
      <w:pPr>
        <w:spacing w:after="160" w:line="259" w:lineRule="auto"/>
        <w:ind w:left="0" w:firstLine="0"/>
        <w:jc w:val="center"/>
        <w:rPr>
          <w:b/>
          <w:color w:val="auto"/>
          <w:szCs w:val="24"/>
          <w:lang w:val="en-US"/>
        </w:rPr>
      </w:pPr>
    </w:p>
    <w:p w14:paraId="32E0916C" w14:textId="77777777" w:rsidR="00305EAF" w:rsidRPr="00495EBB" w:rsidRDefault="00305EAF" w:rsidP="004238E1">
      <w:pPr>
        <w:spacing w:after="160" w:line="259" w:lineRule="auto"/>
        <w:ind w:left="0" w:firstLine="0"/>
        <w:jc w:val="center"/>
        <w:rPr>
          <w:b/>
          <w:color w:val="auto"/>
          <w:szCs w:val="24"/>
          <w:lang w:val="en-US"/>
        </w:rPr>
      </w:pPr>
    </w:p>
    <w:p w14:paraId="6C37A4D6" w14:textId="77777777" w:rsidR="00305EAF" w:rsidRPr="00495EBB" w:rsidRDefault="00305EAF" w:rsidP="004238E1">
      <w:pPr>
        <w:spacing w:after="160" w:line="259" w:lineRule="auto"/>
        <w:ind w:left="0" w:firstLine="0"/>
        <w:jc w:val="center"/>
        <w:rPr>
          <w:b/>
          <w:color w:val="auto"/>
          <w:szCs w:val="24"/>
          <w:lang w:val="en-US"/>
        </w:rPr>
      </w:pPr>
    </w:p>
    <w:p w14:paraId="2DBBA652" w14:textId="77777777" w:rsidR="00305EAF" w:rsidRPr="00495EBB" w:rsidRDefault="00305EAF" w:rsidP="004238E1">
      <w:pPr>
        <w:spacing w:after="160" w:line="259" w:lineRule="auto"/>
        <w:ind w:left="0" w:firstLine="0"/>
        <w:jc w:val="center"/>
        <w:rPr>
          <w:b/>
          <w:color w:val="auto"/>
          <w:szCs w:val="24"/>
          <w:lang w:val="en-US"/>
        </w:rPr>
      </w:pPr>
    </w:p>
    <w:p w14:paraId="12E865F1" w14:textId="77777777" w:rsidR="00305EAF" w:rsidRPr="00495EBB" w:rsidRDefault="00305EAF" w:rsidP="004238E1">
      <w:pPr>
        <w:spacing w:after="160" w:line="259" w:lineRule="auto"/>
        <w:ind w:left="0" w:firstLine="0"/>
        <w:jc w:val="center"/>
        <w:rPr>
          <w:b/>
          <w:color w:val="auto"/>
          <w:szCs w:val="24"/>
          <w:lang w:val="en-US"/>
        </w:rPr>
      </w:pPr>
    </w:p>
    <w:p w14:paraId="789B9355" w14:textId="77777777" w:rsidR="00305EAF" w:rsidRPr="00495EBB" w:rsidRDefault="00305EAF" w:rsidP="004238E1">
      <w:pPr>
        <w:spacing w:after="160" w:line="259" w:lineRule="auto"/>
        <w:ind w:left="0" w:firstLine="0"/>
        <w:jc w:val="center"/>
        <w:rPr>
          <w:b/>
          <w:color w:val="auto"/>
          <w:szCs w:val="24"/>
          <w:lang w:val="en-US"/>
        </w:rPr>
      </w:pPr>
    </w:p>
    <w:p w14:paraId="03701A58" w14:textId="77777777" w:rsidR="00305EAF" w:rsidRPr="00495EBB" w:rsidRDefault="00305EAF" w:rsidP="004238E1">
      <w:pPr>
        <w:spacing w:after="160" w:line="259" w:lineRule="auto"/>
        <w:ind w:left="0" w:firstLine="0"/>
        <w:jc w:val="center"/>
        <w:rPr>
          <w:b/>
          <w:color w:val="auto"/>
          <w:szCs w:val="24"/>
          <w:lang w:val="en-US"/>
        </w:rPr>
      </w:pPr>
    </w:p>
    <w:p w14:paraId="7EAF5C2F" w14:textId="77777777" w:rsidR="00305EAF" w:rsidRPr="00495EBB" w:rsidRDefault="00305EAF" w:rsidP="004238E1">
      <w:pPr>
        <w:spacing w:after="160" w:line="259" w:lineRule="auto"/>
        <w:ind w:left="0" w:firstLine="0"/>
        <w:jc w:val="center"/>
        <w:rPr>
          <w:b/>
          <w:color w:val="auto"/>
          <w:szCs w:val="24"/>
          <w:lang w:val="en-US"/>
        </w:rPr>
      </w:pPr>
    </w:p>
    <w:p w14:paraId="28707C73" w14:textId="77777777" w:rsidR="00305EAF" w:rsidRPr="00495EBB" w:rsidRDefault="00305EAF" w:rsidP="004238E1">
      <w:pPr>
        <w:spacing w:after="160" w:line="259" w:lineRule="auto"/>
        <w:ind w:left="0" w:firstLine="0"/>
        <w:jc w:val="center"/>
        <w:rPr>
          <w:b/>
          <w:color w:val="auto"/>
          <w:szCs w:val="24"/>
          <w:lang w:val="en-US"/>
        </w:rPr>
      </w:pPr>
    </w:p>
    <w:p w14:paraId="5F5FF097" w14:textId="2CE3DAAE" w:rsidR="00D012C3" w:rsidRPr="00495EBB" w:rsidRDefault="00D012C3" w:rsidP="004238E1">
      <w:pPr>
        <w:spacing w:after="160" w:line="259" w:lineRule="auto"/>
        <w:ind w:left="0" w:firstLine="0"/>
        <w:jc w:val="center"/>
        <w:rPr>
          <w:b/>
          <w:color w:val="auto"/>
          <w:szCs w:val="24"/>
          <w:lang w:val="es-PE"/>
        </w:rPr>
      </w:pPr>
      <w:r w:rsidRPr="00495EBB">
        <w:rPr>
          <w:b/>
          <w:color w:val="auto"/>
          <w:szCs w:val="24"/>
          <w:lang w:val="es-PE"/>
        </w:rPr>
        <w:t>ANEXOS</w:t>
      </w:r>
    </w:p>
    <w:p w14:paraId="3E70E843" w14:textId="3477B37F" w:rsidR="004A721E" w:rsidRPr="00495EBB" w:rsidRDefault="004A721E" w:rsidP="004A721E">
      <w:pPr>
        <w:spacing w:after="254" w:line="259" w:lineRule="auto"/>
        <w:ind w:left="544"/>
        <w:jc w:val="center"/>
        <w:rPr>
          <w:b/>
          <w:color w:val="auto"/>
          <w:szCs w:val="24"/>
          <w:lang w:val="es-PE"/>
        </w:rPr>
        <w:sectPr w:rsidR="004A721E" w:rsidRPr="00495EBB" w:rsidSect="003B38CB">
          <w:footerReference w:type="first" r:id="rId46"/>
          <w:pgSz w:w="11906" w:h="16838"/>
          <w:pgMar w:top="1418" w:right="1418" w:bottom="1418" w:left="1985" w:header="720" w:footer="720" w:gutter="0"/>
          <w:pgNumType w:start="37"/>
          <w:cols w:space="720"/>
          <w:titlePg/>
          <w:docGrid w:linePitch="326"/>
        </w:sectPr>
      </w:pPr>
    </w:p>
    <w:p w14:paraId="3352B758" w14:textId="2782DA9C" w:rsidR="004A721E" w:rsidRPr="00495EBB" w:rsidRDefault="00060341" w:rsidP="004A721E">
      <w:pPr>
        <w:pStyle w:val="Predeterminado"/>
        <w:spacing w:after="0" w:line="240" w:lineRule="auto"/>
        <w:jc w:val="center"/>
        <w:rPr>
          <w:rFonts w:ascii="Arial" w:hAnsi="Arial" w:cs="Arial"/>
          <w:b/>
          <w:sz w:val="24"/>
          <w:szCs w:val="24"/>
          <w:lang w:val="es-ES_tradnl"/>
        </w:rPr>
      </w:pPr>
      <w:r w:rsidRPr="00495EBB">
        <w:rPr>
          <w:rFonts w:ascii="Arial" w:hAnsi="Arial" w:cs="Arial"/>
          <w:b/>
          <w:sz w:val="24"/>
          <w:szCs w:val="24"/>
          <w:lang w:val="es-ES_tradnl"/>
        </w:rPr>
        <w:lastRenderedPageBreak/>
        <w:t>ANEXO 1</w:t>
      </w:r>
    </w:p>
    <w:p w14:paraId="07506724" w14:textId="1DF3B682" w:rsidR="004A721E" w:rsidRPr="00495EBB" w:rsidRDefault="00060341" w:rsidP="004A721E">
      <w:pPr>
        <w:pStyle w:val="Predeterminado"/>
        <w:spacing w:after="0" w:line="240" w:lineRule="auto"/>
        <w:jc w:val="center"/>
        <w:rPr>
          <w:rFonts w:ascii="Arial" w:hAnsi="Arial" w:cs="Arial"/>
          <w:b/>
          <w:sz w:val="24"/>
          <w:szCs w:val="24"/>
          <w:lang w:val="es-ES_tradnl"/>
        </w:rPr>
      </w:pPr>
      <w:r w:rsidRPr="00495EBB">
        <w:rPr>
          <w:rFonts w:ascii="Arial" w:hAnsi="Arial" w:cs="Arial"/>
          <w:b/>
          <w:sz w:val="24"/>
          <w:szCs w:val="24"/>
          <w:lang w:val="es-ES_tradnl"/>
        </w:rPr>
        <w:t xml:space="preserve"> MATRIZ DE CONSISTENCIA</w:t>
      </w:r>
    </w:p>
    <w:p w14:paraId="32917E16" w14:textId="77777777" w:rsidR="004A721E" w:rsidRPr="00495EBB" w:rsidRDefault="004A721E" w:rsidP="004A721E">
      <w:pPr>
        <w:pStyle w:val="Predeterminado"/>
        <w:spacing w:after="0" w:line="240" w:lineRule="auto"/>
        <w:rPr>
          <w:rFonts w:ascii="Arial" w:hAnsi="Arial" w:cs="Arial"/>
          <w:b/>
          <w:sz w:val="24"/>
          <w:szCs w:val="24"/>
          <w:lang w:val="es-ES_tradnl"/>
        </w:rPr>
      </w:pPr>
    </w:p>
    <w:p w14:paraId="129ED9B4" w14:textId="14BDF103" w:rsidR="004A721E" w:rsidRPr="00495EBB" w:rsidRDefault="004A721E" w:rsidP="004A721E">
      <w:pPr>
        <w:spacing w:after="19" w:line="240" w:lineRule="auto"/>
        <w:jc w:val="center"/>
        <w:rPr>
          <w:color w:val="auto"/>
          <w:szCs w:val="24"/>
        </w:rPr>
      </w:pPr>
      <w:r w:rsidRPr="00495EBB">
        <w:rPr>
          <w:b/>
          <w:color w:val="auto"/>
          <w:szCs w:val="24"/>
        </w:rPr>
        <w:t xml:space="preserve">Título: </w:t>
      </w:r>
      <w:r w:rsidR="00A530EC" w:rsidRPr="00495EBB">
        <w:rPr>
          <w:color w:val="auto"/>
        </w:rPr>
        <w:t>Las Operaciones de Información y su Relación con el Restablecimiento del Orden Interno, Pataz, año 2024</w:t>
      </w:r>
    </w:p>
    <w:p w14:paraId="73127B58" w14:textId="77777777" w:rsidR="004A721E" w:rsidRPr="00495EBB" w:rsidRDefault="004A721E" w:rsidP="004A721E">
      <w:pPr>
        <w:spacing w:line="360" w:lineRule="auto"/>
        <w:rPr>
          <w:color w:val="auto"/>
          <w:szCs w:val="24"/>
        </w:rPr>
      </w:pPr>
    </w:p>
    <w:tbl>
      <w:tblPr>
        <w:tblW w:w="518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307"/>
        <w:gridCol w:w="2449"/>
        <w:gridCol w:w="1295"/>
        <w:gridCol w:w="1298"/>
        <w:gridCol w:w="2746"/>
        <w:gridCol w:w="805"/>
        <w:gridCol w:w="1690"/>
      </w:tblGrid>
      <w:tr w:rsidR="00495EBB" w:rsidRPr="00495EBB" w14:paraId="25F268C9" w14:textId="77777777" w:rsidTr="003B5631">
        <w:trPr>
          <w:trHeight w:val="418"/>
        </w:trPr>
        <w:tc>
          <w:tcPr>
            <w:tcW w:w="732" w:type="pct"/>
            <w:vMerge w:val="restart"/>
            <w:vAlign w:val="center"/>
          </w:tcPr>
          <w:p w14:paraId="2712DE93" w14:textId="2E7F1F02" w:rsidR="004A721E" w:rsidRPr="00495EBB" w:rsidRDefault="004A721E" w:rsidP="006D19E8">
            <w:pPr>
              <w:jc w:val="center"/>
              <w:rPr>
                <w:b/>
                <w:color w:val="auto"/>
                <w:sz w:val="16"/>
                <w:szCs w:val="16"/>
              </w:rPr>
            </w:pPr>
            <w:r w:rsidRPr="00495EBB">
              <w:rPr>
                <w:b/>
                <w:color w:val="auto"/>
                <w:sz w:val="16"/>
                <w:szCs w:val="16"/>
              </w:rPr>
              <w:t>P</w:t>
            </w:r>
            <w:r w:rsidR="00140F63" w:rsidRPr="00495EBB">
              <w:rPr>
                <w:b/>
                <w:color w:val="auto"/>
                <w:sz w:val="16"/>
                <w:szCs w:val="16"/>
              </w:rPr>
              <w:t>roblema</w:t>
            </w:r>
          </w:p>
        </w:tc>
        <w:tc>
          <w:tcPr>
            <w:tcW w:w="782" w:type="pct"/>
            <w:vMerge w:val="restart"/>
            <w:vAlign w:val="center"/>
          </w:tcPr>
          <w:p w14:paraId="19F16DC5" w14:textId="77777777" w:rsidR="004A721E" w:rsidRPr="00495EBB" w:rsidRDefault="004A721E" w:rsidP="006D19E8">
            <w:pPr>
              <w:jc w:val="center"/>
              <w:rPr>
                <w:b/>
                <w:color w:val="auto"/>
                <w:sz w:val="16"/>
                <w:szCs w:val="16"/>
              </w:rPr>
            </w:pPr>
            <w:r w:rsidRPr="00495EBB">
              <w:rPr>
                <w:b/>
                <w:color w:val="auto"/>
                <w:sz w:val="16"/>
                <w:szCs w:val="16"/>
              </w:rPr>
              <w:t>Objetivos</w:t>
            </w:r>
          </w:p>
        </w:tc>
        <w:tc>
          <w:tcPr>
            <w:tcW w:w="2640" w:type="pct"/>
            <w:gridSpan w:val="4"/>
            <w:vAlign w:val="center"/>
          </w:tcPr>
          <w:p w14:paraId="5E0CD32A" w14:textId="77777777" w:rsidR="004A721E" w:rsidRPr="00495EBB" w:rsidRDefault="004A721E" w:rsidP="006D19E8">
            <w:pPr>
              <w:jc w:val="center"/>
              <w:rPr>
                <w:b/>
                <w:color w:val="auto"/>
                <w:sz w:val="16"/>
                <w:szCs w:val="16"/>
              </w:rPr>
            </w:pPr>
            <w:r w:rsidRPr="00495EBB">
              <w:rPr>
                <w:b/>
                <w:color w:val="auto"/>
                <w:sz w:val="16"/>
                <w:szCs w:val="16"/>
              </w:rPr>
              <w:t>Operacionalización de las variables</w:t>
            </w:r>
          </w:p>
        </w:tc>
        <w:tc>
          <w:tcPr>
            <w:tcW w:w="273" w:type="pct"/>
          </w:tcPr>
          <w:p w14:paraId="2D0DDFBB" w14:textId="77777777" w:rsidR="004A721E" w:rsidRPr="00495EBB" w:rsidRDefault="004A721E" w:rsidP="006D19E8">
            <w:pPr>
              <w:jc w:val="center"/>
              <w:rPr>
                <w:b/>
                <w:color w:val="auto"/>
                <w:sz w:val="16"/>
                <w:szCs w:val="16"/>
              </w:rPr>
            </w:pPr>
          </w:p>
          <w:p w14:paraId="084CCAE0" w14:textId="77777777" w:rsidR="004A721E" w:rsidRPr="00495EBB" w:rsidRDefault="004A721E" w:rsidP="006D19E8">
            <w:pPr>
              <w:jc w:val="center"/>
              <w:rPr>
                <w:b/>
                <w:color w:val="auto"/>
                <w:sz w:val="16"/>
                <w:szCs w:val="16"/>
              </w:rPr>
            </w:pPr>
          </w:p>
          <w:p w14:paraId="050FA0DC" w14:textId="77777777" w:rsidR="004A721E" w:rsidRPr="00495EBB" w:rsidRDefault="004A721E" w:rsidP="006D19E8">
            <w:pPr>
              <w:jc w:val="center"/>
              <w:rPr>
                <w:b/>
                <w:color w:val="auto"/>
                <w:sz w:val="16"/>
                <w:szCs w:val="16"/>
              </w:rPr>
            </w:pPr>
            <w:r w:rsidRPr="00495EBB">
              <w:rPr>
                <w:b/>
                <w:color w:val="auto"/>
                <w:sz w:val="16"/>
                <w:szCs w:val="16"/>
              </w:rPr>
              <w:t>Ítems</w:t>
            </w:r>
          </w:p>
        </w:tc>
        <w:tc>
          <w:tcPr>
            <w:tcW w:w="573" w:type="pct"/>
            <w:vAlign w:val="center"/>
          </w:tcPr>
          <w:p w14:paraId="439AD537" w14:textId="77777777" w:rsidR="004A721E" w:rsidRPr="00495EBB" w:rsidRDefault="004A721E" w:rsidP="006D19E8">
            <w:pPr>
              <w:jc w:val="center"/>
              <w:rPr>
                <w:b/>
                <w:color w:val="auto"/>
                <w:sz w:val="16"/>
                <w:szCs w:val="16"/>
                <w:vertAlign w:val="subscript"/>
              </w:rPr>
            </w:pPr>
            <w:r w:rsidRPr="00495EBB">
              <w:rPr>
                <w:b/>
                <w:color w:val="auto"/>
                <w:sz w:val="16"/>
                <w:szCs w:val="16"/>
                <w:vertAlign w:val="subscript"/>
              </w:rPr>
              <w:t>Metodología</w:t>
            </w:r>
          </w:p>
        </w:tc>
      </w:tr>
      <w:tr w:rsidR="00495EBB" w:rsidRPr="00495EBB" w14:paraId="324F7F5E" w14:textId="77777777" w:rsidTr="003B5631">
        <w:trPr>
          <w:trHeight w:val="604"/>
        </w:trPr>
        <w:tc>
          <w:tcPr>
            <w:tcW w:w="732" w:type="pct"/>
            <w:vMerge/>
            <w:vAlign w:val="center"/>
          </w:tcPr>
          <w:p w14:paraId="5FAABDA3" w14:textId="77777777" w:rsidR="004A721E" w:rsidRPr="00495EBB" w:rsidRDefault="004A721E" w:rsidP="006D19E8">
            <w:pPr>
              <w:jc w:val="center"/>
              <w:rPr>
                <w:b/>
                <w:color w:val="auto"/>
                <w:sz w:val="16"/>
                <w:szCs w:val="16"/>
              </w:rPr>
            </w:pPr>
          </w:p>
        </w:tc>
        <w:tc>
          <w:tcPr>
            <w:tcW w:w="782" w:type="pct"/>
            <w:vMerge/>
            <w:vAlign w:val="center"/>
          </w:tcPr>
          <w:p w14:paraId="3439EF28" w14:textId="77777777" w:rsidR="004A721E" w:rsidRPr="00495EBB" w:rsidRDefault="004A721E" w:rsidP="006D19E8">
            <w:pPr>
              <w:jc w:val="center"/>
              <w:rPr>
                <w:b/>
                <w:color w:val="auto"/>
                <w:sz w:val="16"/>
                <w:szCs w:val="16"/>
              </w:rPr>
            </w:pPr>
          </w:p>
        </w:tc>
        <w:tc>
          <w:tcPr>
            <w:tcW w:w="830" w:type="pct"/>
            <w:vAlign w:val="center"/>
          </w:tcPr>
          <w:p w14:paraId="2D989C50" w14:textId="77777777" w:rsidR="004A721E" w:rsidRPr="00495EBB" w:rsidRDefault="004A721E" w:rsidP="006D19E8">
            <w:pPr>
              <w:jc w:val="center"/>
              <w:rPr>
                <w:b/>
                <w:color w:val="auto"/>
                <w:sz w:val="16"/>
                <w:szCs w:val="16"/>
              </w:rPr>
            </w:pPr>
            <w:r w:rsidRPr="00495EBB">
              <w:rPr>
                <w:b/>
                <w:color w:val="auto"/>
                <w:sz w:val="16"/>
                <w:szCs w:val="16"/>
              </w:rPr>
              <w:t xml:space="preserve">Hipótesis </w:t>
            </w:r>
          </w:p>
        </w:tc>
        <w:tc>
          <w:tcPr>
            <w:tcW w:w="439" w:type="pct"/>
            <w:vAlign w:val="center"/>
          </w:tcPr>
          <w:p w14:paraId="52B1672D" w14:textId="77777777" w:rsidR="004A721E" w:rsidRPr="00495EBB" w:rsidRDefault="004A721E" w:rsidP="006D19E8">
            <w:pPr>
              <w:jc w:val="center"/>
              <w:rPr>
                <w:b/>
                <w:color w:val="auto"/>
                <w:sz w:val="16"/>
                <w:szCs w:val="16"/>
              </w:rPr>
            </w:pPr>
            <w:r w:rsidRPr="00495EBB">
              <w:rPr>
                <w:b/>
                <w:color w:val="auto"/>
                <w:sz w:val="16"/>
                <w:szCs w:val="16"/>
              </w:rPr>
              <w:t xml:space="preserve">Variables </w:t>
            </w:r>
          </w:p>
        </w:tc>
        <w:tc>
          <w:tcPr>
            <w:tcW w:w="440" w:type="pct"/>
            <w:vAlign w:val="center"/>
          </w:tcPr>
          <w:p w14:paraId="7AD01970" w14:textId="77777777" w:rsidR="004A721E" w:rsidRPr="00495EBB" w:rsidRDefault="004A721E" w:rsidP="006D19E8">
            <w:pPr>
              <w:jc w:val="center"/>
              <w:rPr>
                <w:b/>
                <w:color w:val="auto"/>
                <w:sz w:val="16"/>
                <w:szCs w:val="16"/>
              </w:rPr>
            </w:pPr>
            <w:r w:rsidRPr="00495EBB">
              <w:rPr>
                <w:b/>
                <w:color w:val="auto"/>
                <w:sz w:val="16"/>
                <w:szCs w:val="16"/>
              </w:rPr>
              <w:t xml:space="preserve">Dimensiones </w:t>
            </w:r>
          </w:p>
        </w:tc>
        <w:tc>
          <w:tcPr>
            <w:tcW w:w="931" w:type="pct"/>
            <w:vAlign w:val="center"/>
          </w:tcPr>
          <w:p w14:paraId="1C6CD3B4" w14:textId="77777777" w:rsidR="004A721E" w:rsidRPr="00495EBB" w:rsidRDefault="004A721E" w:rsidP="006D19E8">
            <w:pPr>
              <w:jc w:val="center"/>
              <w:rPr>
                <w:b/>
                <w:color w:val="auto"/>
                <w:sz w:val="16"/>
                <w:szCs w:val="16"/>
              </w:rPr>
            </w:pPr>
            <w:r w:rsidRPr="00495EBB">
              <w:rPr>
                <w:b/>
                <w:color w:val="auto"/>
                <w:sz w:val="16"/>
                <w:szCs w:val="16"/>
              </w:rPr>
              <w:t xml:space="preserve">Indicadores </w:t>
            </w:r>
          </w:p>
        </w:tc>
        <w:tc>
          <w:tcPr>
            <w:tcW w:w="273" w:type="pct"/>
          </w:tcPr>
          <w:p w14:paraId="1602572B" w14:textId="77777777" w:rsidR="004A721E" w:rsidRPr="00495EBB" w:rsidRDefault="004A721E" w:rsidP="006D19E8">
            <w:pPr>
              <w:jc w:val="center"/>
              <w:rPr>
                <w:b/>
                <w:color w:val="auto"/>
                <w:sz w:val="16"/>
                <w:szCs w:val="16"/>
              </w:rPr>
            </w:pPr>
          </w:p>
        </w:tc>
        <w:tc>
          <w:tcPr>
            <w:tcW w:w="573" w:type="pct"/>
            <w:vAlign w:val="center"/>
          </w:tcPr>
          <w:p w14:paraId="72D6B7A1" w14:textId="77777777" w:rsidR="004A721E" w:rsidRPr="00495EBB" w:rsidRDefault="004A721E" w:rsidP="006D19E8">
            <w:pPr>
              <w:jc w:val="center"/>
              <w:rPr>
                <w:b/>
                <w:color w:val="auto"/>
                <w:sz w:val="16"/>
                <w:szCs w:val="16"/>
                <w:vertAlign w:val="subscript"/>
              </w:rPr>
            </w:pPr>
          </w:p>
        </w:tc>
      </w:tr>
      <w:tr w:rsidR="00495EBB" w:rsidRPr="00495EBB" w14:paraId="39D7DCCE" w14:textId="77777777" w:rsidTr="00362241">
        <w:trPr>
          <w:trHeight w:val="977"/>
        </w:trPr>
        <w:tc>
          <w:tcPr>
            <w:tcW w:w="732" w:type="pct"/>
            <w:vMerge w:val="restart"/>
          </w:tcPr>
          <w:p w14:paraId="2ED617EF" w14:textId="77777777" w:rsidR="004A721E" w:rsidRPr="00495EBB" w:rsidRDefault="004A721E" w:rsidP="006D19E8">
            <w:pPr>
              <w:spacing w:after="0" w:line="240" w:lineRule="auto"/>
              <w:ind w:left="164" w:hanging="164"/>
              <w:rPr>
                <w:color w:val="auto"/>
                <w:sz w:val="16"/>
                <w:szCs w:val="16"/>
              </w:rPr>
            </w:pPr>
          </w:p>
          <w:p w14:paraId="273D0583" w14:textId="14FAE9BF" w:rsidR="00460DF0" w:rsidRPr="00495EBB" w:rsidRDefault="00460DF0" w:rsidP="00460DF0">
            <w:pPr>
              <w:spacing w:line="240" w:lineRule="auto"/>
              <w:rPr>
                <w:b/>
                <w:color w:val="auto"/>
                <w:sz w:val="16"/>
                <w:szCs w:val="16"/>
              </w:rPr>
            </w:pPr>
            <w:r w:rsidRPr="00495EBB">
              <w:rPr>
                <w:b/>
                <w:color w:val="auto"/>
                <w:sz w:val="16"/>
                <w:szCs w:val="16"/>
              </w:rPr>
              <w:t xml:space="preserve">Problema </w:t>
            </w:r>
            <w:r w:rsidR="00554945" w:rsidRPr="00495EBB">
              <w:rPr>
                <w:b/>
                <w:color w:val="auto"/>
                <w:sz w:val="16"/>
                <w:szCs w:val="16"/>
              </w:rPr>
              <w:t>principal</w:t>
            </w:r>
            <w:r w:rsidRPr="00495EBB">
              <w:rPr>
                <w:b/>
                <w:color w:val="auto"/>
                <w:sz w:val="16"/>
                <w:szCs w:val="16"/>
              </w:rPr>
              <w:t>:</w:t>
            </w:r>
          </w:p>
          <w:p w14:paraId="4A55209A" w14:textId="0AA8AD95" w:rsidR="004A721E" w:rsidRPr="00495EBB" w:rsidRDefault="00460DF0" w:rsidP="00460DF0">
            <w:pPr>
              <w:spacing w:after="0" w:line="240" w:lineRule="auto"/>
              <w:ind w:left="0" w:firstLine="0"/>
              <w:rPr>
                <w:color w:val="auto"/>
                <w:sz w:val="16"/>
                <w:szCs w:val="16"/>
              </w:rPr>
            </w:pPr>
            <w:r w:rsidRPr="00495EBB">
              <w:rPr>
                <w:rFonts w:eastAsia="Times New Roman"/>
                <w:color w:val="auto"/>
                <w:sz w:val="16"/>
                <w:szCs w:val="16"/>
              </w:rPr>
              <w:t>¿</w:t>
            </w:r>
            <w:r w:rsidR="000B5207" w:rsidRPr="00495EBB">
              <w:rPr>
                <w:color w:val="auto"/>
                <w:sz w:val="16"/>
                <w:szCs w:val="16"/>
                <w:shd w:val="clear" w:color="auto" w:fill="FFFFFF"/>
              </w:rPr>
              <w:t xml:space="preserve"> Cuál es la relación que existe entre las Operaciones de Información y el Restablecimiento del Orden Interno en Pataz, 2024</w:t>
            </w:r>
            <w:r w:rsidRPr="00495EBB">
              <w:rPr>
                <w:rFonts w:eastAsia="Times New Roman"/>
                <w:color w:val="auto"/>
                <w:sz w:val="16"/>
                <w:szCs w:val="16"/>
              </w:rPr>
              <w:t>?</w:t>
            </w:r>
          </w:p>
          <w:p w14:paraId="2BE429C3" w14:textId="77777777" w:rsidR="00554945" w:rsidRPr="00495EBB" w:rsidRDefault="00554945" w:rsidP="006D19E8">
            <w:pPr>
              <w:spacing w:after="0" w:line="240" w:lineRule="auto"/>
              <w:ind w:left="164" w:hanging="164"/>
              <w:rPr>
                <w:b/>
                <w:color w:val="auto"/>
                <w:sz w:val="16"/>
                <w:szCs w:val="16"/>
              </w:rPr>
            </w:pPr>
          </w:p>
          <w:p w14:paraId="3ED0950E" w14:textId="77777777" w:rsidR="004A721E" w:rsidRPr="00495EBB" w:rsidRDefault="004A721E" w:rsidP="006D19E8">
            <w:pPr>
              <w:spacing w:after="0" w:line="240" w:lineRule="auto"/>
              <w:ind w:left="164" w:hanging="164"/>
              <w:rPr>
                <w:b/>
                <w:color w:val="auto"/>
                <w:sz w:val="16"/>
                <w:szCs w:val="16"/>
              </w:rPr>
            </w:pPr>
            <w:r w:rsidRPr="00495EBB">
              <w:rPr>
                <w:b/>
                <w:color w:val="auto"/>
                <w:sz w:val="16"/>
                <w:szCs w:val="16"/>
              </w:rPr>
              <w:t>Problemas específicos</w:t>
            </w:r>
          </w:p>
          <w:p w14:paraId="62F2FD25" w14:textId="77777777" w:rsidR="004A721E" w:rsidRPr="00495EBB" w:rsidRDefault="004A721E" w:rsidP="006D19E8">
            <w:pPr>
              <w:spacing w:after="0" w:line="240" w:lineRule="auto"/>
              <w:ind w:left="164" w:hanging="164"/>
              <w:rPr>
                <w:color w:val="auto"/>
                <w:sz w:val="16"/>
                <w:szCs w:val="16"/>
              </w:rPr>
            </w:pPr>
          </w:p>
          <w:p w14:paraId="2A8E110A" w14:textId="77777777" w:rsidR="00460DF0" w:rsidRPr="00495EBB" w:rsidRDefault="004A721E" w:rsidP="006D19E8">
            <w:pPr>
              <w:spacing w:after="0" w:line="240" w:lineRule="auto"/>
              <w:ind w:left="0" w:firstLine="12"/>
              <w:rPr>
                <w:b/>
                <w:color w:val="auto"/>
                <w:sz w:val="16"/>
                <w:szCs w:val="16"/>
              </w:rPr>
            </w:pPr>
            <w:r w:rsidRPr="00495EBB">
              <w:rPr>
                <w:b/>
                <w:color w:val="auto"/>
                <w:sz w:val="16"/>
                <w:szCs w:val="16"/>
              </w:rPr>
              <w:t xml:space="preserve">PE1 </w:t>
            </w:r>
          </w:p>
          <w:p w14:paraId="1EE66416" w14:textId="757032DE" w:rsidR="004A721E" w:rsidRPr="00495EBB" w:rsidRDefault="00460DF0" w:rsidP="006D19E8">
            <w:pPr>
              <w:spacing w:after="0" w:line="240" w:lineRule="auto"/>
              <w:ind w:left="0" w:firstLine="12"/>
              <w:rPr>
                <w:color w:val="auto"/>
                <w:sz w:val="16"/>
                <w:szCs w:val="16"/>
              </w:rPr>
            </w:pPr>
            <w:r w:rsidRPr="00495EBB">
              <w:rPr>
                <w:color w:val="auto"/>
                <w:sz w:val="16"/>
                <w:szCs w:val="16"/>
              </w:rPr>
              <w:t>¿</w:t>
            </w:r>
            <w:r w:rsidR="000B5207" w:rsidRPr="00495EBB">
              <w:rPr>
                <w:color w:val="auto"/>
                <w:sz w:val="16"/>
                <w:szCs w:val="16"/>
                <w:shd w:val="clear" w:color="auto" w:fill="FFFFFF"/>
              </w:rPr>
              <w:t xml:space="preserve"> Cuál es la relación entre la capacidad de identificar un blanco y la seguridad ciudadana en Pataz, 2024</w:t>
            </w:r>
            <w:r w:rsidRPr="00495EBB">
              <w:rPr>
                <w:color w:val="auto"/>
                <w:sz w:val="16"/>
                <w:szCs w:val="16"/>
                <w:shd w:val="clear" w:color="auto" w:fill="FFFFFF"/>
              </w:rPr>
              <w:t>?</w:t>
            </w:r>
          </w:p>
          <w:p w14:paraId="079A6C33" w14:textId="77777777" w:rsidR="004A721E" w:rsidRPr="00495EBB" w:rsidRDefault="004A721E" w:rsidP="006D19E8">
            <w:pPr>
              <w:spacing w:after="0" w:line="240" w:lineRule="auto"/>
              <w:ind w:left="0" w:firstLine="12"/>
              <w:rPr>
                <w:color w:val="auto"/>
                <w:sz w:val="16"/>
                <w:szCs w:val="16"/>
              </w:rPr>
            </w:pPr>
          </w:p>
          <w:p w14:paraId="4A358996" w14:textId="13AA2A8C" w:rsidR="004A721E" w:rsidRPr="00495EBB" w:rsidRDefault="004A721E" w:rsidP="006D19E8">
            <w:pPr>
              <w:spacing w:after="0" w:line="240" w:lineRule="auto"/>
              <w:ind w:left="0" w:firstLine="0"/>
              <w:rPr>
                <w:b/>
                <w:color w:val="auto"/>
                <w:sz w:val="16"/>
                <w:szCs w:val="16"/>
              </w:rPr>
            </w:pPr>
            <w:r w:rsidRPr="00495EBB">
              <w:rPr>
                <w:b/>
                <w:color w:val="auto"/>
                <w:sz w:val="16"/>
                <w:szCs w:val="16"/>
              </w:rPr>
              <w:t xml:space="preserve">PE2 </w:t>
            </w:r>
          </w:p>
          <w:p w14:paraId="022EEA6B" w14:textId="57D7B346" w:rsidR="00460DF0" w:rsidRPr="00495EBB" w:rsidRDefault="00460DF0" w:rsidP="006D19E8">
            <w:pPr>
              <w:spacing w:after="0" w:line="240" w:lineRule="auto"/>
              <w:ind w:left="0" w:firstLine="0"/>
              <w:rPr>
                <w:b/>
                <w:color w:val="auto"/>
                <w:sz w:val="16"/>
                <w:szCs w:val="16"/>
              </w:rPr>
            </w:pPr>
            <w:r w:rsidRPr="00495EBB">
              <w:rPr>
                <w:color w:val="auto"/>
                <w:sz w:val="16"/>
                <w:szCs w:val="16"/>
              </w:rPr>
              <w:t>¿</w:t>
            </w:r>
            <w:r w:rsidR="000B5207" w:rsidRPr="00495EBB">
              <w:rPr>
                <w:color w:val="auto"/>
                <w:sz w:val="16"/>
                <w:szCs w:val="16"/>
                <w:shd w:val="clear" w:color="auto" w:fill="FFFFFF"/>
              </w:rPr>
              <w:t xml:space="preserve"> Cuál es la relación entre tener acceso al blanco y la estabilidad de la organización política en Pataz, 2024</w:t>
            </w:r>
            <w:r w:rsidRPr="00495EBB">
              <w:rPr>
                <w:color w:val="auto"/>
                <w:sz w:val="16"/>
                <w:szCs w:val="16"/>
                <w:shd w:val="clear" w:color="auto" w:fill="FFFFFF"/>
              </w:rPr>
              <w:t>?</w:t>
            </w:r>
          </w:p>
          <w:p w14:paraId="02EC2E04" w14:textId="77777777" w:rsidR="004A721E" w:rsidRPr="00495EBB" w:rsidRDefault="004A721E" w:rsidP="006D19E8">
            <w:pPr>
              <w:pStyle w:val="Prrafodelista"/>
              <w:spacing w:after="0" w:line="240" w:lineRule="auto"/>
              <w:ind w:left="38" w:firstLine="0"/>
              <w:rPr>
                <w:color w:val="auto"/>
                <w:sz w:val="16"/>
                <w:szCs w:val="16"/>
              </w:rPr>
            </w:pPr>
          </w:p>
          <w:p w14:paraId="39EFA9B2" w14:textId="77777777" w:rsidR="00F51EED" w:rsidRPr="00495EBB" w:rsidRDefault="004A721E" w:rsidP="006D19E8">
            <w:pPr>
              <w:pStyle w:val="Ttulo1"/>
              <w:spacing w:after="0" w:line="240" w:lineRule="auto"/>
              <w:ind w:left="38" w:right="-2" w:firstLine="0"/>
              <w:jc w:val="both"/>
              <w:rPr>
                <w:color w:val="auto"/>
                <w:sz w:val="16"/>
                <w:szCs w:val="16"/>
                <w:lang w:val="es-ES_tradnl"/>
              </w:rPr>
            </w:pPr>
            <w:r w:rsidRPr="00495EBB">
              <w:rPr>
                <w:color w:val="auto"/>
                <w:sz w:val="16"/>
                <w:szCs w:val="16"/>
                <w:lang w:val="es-ES_tradnl"/>
              </w:rPr>
              <w:t xml:space="preserve">PE3 </w:t>
            </w:r>
          </w:p>
          <w:p w14:paraId="39ADFFDC" w14:textId="4DBB1035" w:rsidR="004A721E" w:rsidRPr="00495EBB" w:rsidRDefault="004A721E" w:rsidP="006D19E8">
            <w:pPr>
              <w:pStyle w:val="Ttulo1"/>
              <w:spacing w:after="0" w:line="240" w:lineRule="auto"/>
              <w:ind w:left="38" w:right="-2" w:firstLine="0"/>
              <w:jc w:val="both"/>
              <w:rPr>
                <w:b w:val="0"/>
                <w:color w:val="auto"/>
                <w:sz w:val="16"/>
                <w:szCs w:val="16"/>
                <w:lang w:val="es-ES_tradnl"/>
              </w:rPr>
            </w:pPr>
            <w:r w:rsidRPr="00495EBB">
              <w:rPr>
                <w:b w:val="0"/>
                <w:color w:val="auto"/>
                <w:sz w:val="16"/>
                <w:szCs w:val="16"/>
                <w:lang w:val="es-ES_tradnl"/>
              </w:rPr>
              <w:t>¿</w:t>
            </w:r>
            <w:r w:rsidR="000B5207" w:rsidRPr="00495EBB">
              <w:rPr>
                <w:color w:val="auto"/>
                <w:sz w:val="16"/>
                <w:szCs w:val="16"/>
                <w:shd w:val="clear" w:color="auto" w:fill="FFFFFF"/>
              </w:rPr>
              <w:t xml:space="preserve"> Cuál es la relación entre la autoridad para enfrentar al blanco y el resguardo de instalaciones y servicios públicos en Pataz, 2024?</w:t>
            </w:r>
          </w:p>
          <w:p w14:paraId="633D5B70" w14:textId="77777777" w:rsidR="004A721E" w:rsidRPr="00495EBB" w:rsidRDefault="004A721E" w:rsidP="006D19E8">
            <w:pPr>
              <w:spacing w:after="0" w:line="240" w:lineRule="auto"/>
              <w:rPr>
                <w:color w:val="auto"/>
                <w:sz w:val="16"/>
                <w:szCs w:val="16"/>
              </w:rPr>
            </w:pPr>
          </w:p>
        </w:tc>
        <w:tc>
          <w:tcPr>
            <w:tcW w:w="782" w:type="pct"/>
            <w:vMerge w:val="restart"/>
          </w:tcPr>
          <w:p w14:paraId="43E9B13A" w14:textId="77777777" w:rsidR="004A721E" w:rsidRPr="00495EBB" w:rsidRDefault="004A721E" w:rsidP="006D19E8">
            <w:pPr>
              <w:spacing w:after="0" w:line="240" w:lineRule="auto"/>
              <w:rPr>
                <w:color w:val="auto"/>
                <w:sz w:val="16"/>
                <w:szCs w:val="16"/>
              </w:rPr>
            </w:pPr>
          </w:p>
          <w:p w14:paraId="7740DA3B" w14:textId="30B5AA86" w:rsidR="004A721E" w:rsidRPr="00495EBB" w:rsidRDefault="004A721E" w:rsidP="006D19E8">
            <w:pPr>
              <w:spacing w:after="0" w:line="240" w:lineRule="auto"/>
              <w:rPr>
                <w:b/>
                <w:color w:val="auto"/>
                <w:sz w:val="16"/>
                <w:szCs w:val="16"/>
              </w:rPr>
            </w:pPr>
            <w:r w:rsidRPr="00495EBB">
              <w:rPr>
                <w:b/>
                <w:color w:val="auto"/>
                <w:sz w:val="16"/>
                <w:szCs w:val="16"/>
              </w:rPr>
              <w:t xml:space="preserve">Objetivo </w:t>
            </w:r>
            <w:r w:rsidR="00C467ED" w:rsidRPr="00495EBB">
              <w:rPr>
                <w:b/>
                <w:color w:val="auto"/>
                <w:sz w:val="16"/>
                <w:szCs w:val="16"/>
              </w:rPr>
              <w:t>p</w:t>
            </w:r>
            <w:r w:rsidRPr="00495EBB">
              <w:rPr>
                <w:b/>
                <w:color w:val="auto"/>
                <w:sz w:val="16"/>
                <w:szCs w:val="16"/>
              </w:rPr>
              <w:t>rincipal</w:t>
            </w:r>
          </w:p>
          <w:p w14:paraId="0E00F350" w14:textId="77777777" w:rsidR="004A721E" w:rsidRPr="00495EBB" w:rsidRDefault="004A721E" w:rsidP="006D19E8">
            <w:pPr>
              <w:spacing w:after="0" w:line="240" w:lineRule="auto"/>
              <w:rPr>
                <w:color w:val="auto"/>
                <w:sz w:val="16"/>
                <w:szCs w:val="16"/>
              </w:rPr>
            </w:pPr>
          </w:p>
          <w:p w14:paraId="13FF5E04" w14:textId="1CD5AE70" w:rsidR="004A721E" w:rsidRPr="00495EBB" w:rsidRDefault="000B5207" w:rsidP="000B5207">
            <w:pPr>
              <w:spacing w:after="0" w:line="240" w:lineRule="auto"/>
              <w:ind w:left="0" w:firstLine="0"/>
              <w:rPr>
                <w:color w:val="auto"/>
                <w:sz w:val="16"/>
                <w:szCs w:val="16"/>
              </w:rPr>
            </w:pPr>
            <w:r w:rsidRPr="00495EBB">
              <w:rPr>
                <w:color w:val="auto"/>
                <w:sz w:val="16"/>
                <w:szCs w:val="16"/>
                <w:shd w:val="clear" w:color="auto" w:fill="FFFFFF"/>
              </w:rPr>
              <w:t> Determinar la relación que existe entre las Operaciones de Información y el Restablecimiento del Orden Interno en Pataz, 2024.</w:t>
            </w:r>
          </w:p>
          <w:p w14:paraId="46C68A28" w14:textId="77777777" w:rsidR="004A721E" w:rsidRPr="00495EBB" w:rsidRDefault="004A721E" w:rsidP="006D19E8">
            <w:pPr>
              <w:spacing w:after="0" w:line="240" w:lineRule="auto"/>
              <w:rPr>
                <w:b/>
                <w:color w:val="auto"/>
                <w:sz w:val="16"/>
                <w:szCs w:val="16"/>
              </w:rPr>
            </w:pPr>
            <w:r w:rsidRPr="00495EBB">
              <w:rPr>
                <w:b/>
                <w:color w:val="auto"/>
                <w:sz w:val="16"/>
                <w:szCs w:val="16"/>
              </w:rPr>
              <w:t>Objetivos específicos</w:t>
            </w:r>
          </w:p>
          <w:p w14:paraId="49AEFE0B" w14:textId="77777777" w:rsidR="004A721E" w:rsidRPr="00495EBB" w:rsidRDefault="004A721E" w:rsidP="006D19E8">
            <w:pPr>
              <w:spacing w:after="0" w:line="240" w:lineRule="auto"/>
              <w:rPr>
                <w:b/>
                <w:color w:val="auto"/>
                <w:sz w:val="16"/>
                <w:szCs w:val="16"/>
              </w:rPr>
            </w:pPr>
          </w:p>
          <w:p w14:paraId="5954B9D8" w14:textId="62EC1C6A" w:rsidR="004A721E" w:rsidRPr="00495EBB" w:rsidRDefault="004A721E" w:rsidP="006D19E8">
            <w:pPr>
              <w:pStyle w:val="Prrafodelista"/>
              <w:spacing w:after="0" w:line="240" w:lineRule="auto"/>
              <w:ind w:left="0" w:firstLine="0"/>
              <w:rPr>
                <w:color w:val="auto"/>
                <w:sz w:val="16"/>
                <w:szCs w:val="16"/>
              </w:rPr>
            </w:pPr>
            <w:r w:rsidRPr="00495EBB">
              <w:rPr>
                <w:b/>
                <w:color w:val="auto"/>
                <w:sz w:val="16"/>
                <w:szCs w:val="16"/>
              </w:rPr>
              <w:t>OE1</w:t>
            </w:r>
            <w:r w:rsidR="00460DF0" w:rsidRPr="00495EBB">
              <w:rPr>
                <w:color w:val="auto"/>
                <w:sz w:val="16"/>
                <w:szCs w:val="16"/>
              </w:rPr>
              <w:t xml:space="preserve"> </w:t>
            </w:r>
            <w:r w:rsidR="000B5207" w:rsidRPr="00495EBB">
              <w:rPr>
                <w:color w:val="auto"/>
                <w:sz w:val="16"/>
                <w:szCs w:val="16"/>
                <w:shd w:val="clear" w:color="auto" w:fill="FFFFFF"/>
              </w:rPr>
              <w:t>Determinar la relación entre la capacidad de identificar un blanco y la seguridad ciudadana en Pataz, 2024.</w:t>
            </w:r>
          </w:p>
          <w:p w14:paraId="226A891C" w14:textId="77777777" w:rsidR="004A721E" w:rsidRPr="00495EBB" w:rsidRDefault="004A721E" w:rsidP="006D19E8">
            <w:pPr>
              <w:spacing w:after="0" w:line="240" w:lineRule="auto"/>
              <w:ind w:left="0" w:firstLine="0"/>
              <w:rPr>
                <w:color w:val="auto"/>
                <w:sz w:val="16"/>
                <w:szCs w:val="16"/>
              </w:rPr>
            </w:pPr>
          </w:p>
          <w:p w14:paraId="57142856" w14:textId="1CCF81F3" w:rsidR="004A721E" w:rsidRPr="00495EBB" w:rsidRDefault="004A721E" w:rsidP="006D19E8">
            <w:pPr>
              <w:pStyle w:val="Prrafodelista"/>
              <w:spacing w:after="0" w:line="240" w:lineRule="auto"/>
              <w:ind w:left="0" w:firstLine="32"/>
              <w:rPr>
                <w:color w:val="auto"/>
                <w:sz w:val="16"/>
                <w:szCs w:val="16"/>
              </w:rPr>
            </w:pPr>
            <w:r w:rsidRPr="00495EBB">
              <w:rPr>
                <w:b/>
                <w:color w:val="auto"/>
                <w:sz w:val="16"/>
                <w:szCs w:val="16"/>
              </w:rPr>
              <w:t>OE2</w:t>
            </w:r>
            <w:r w:rsidRPr="00495EBB">
              <w:rPr>
                <w:color w:val="auto"/>
                <w:sz w:val="16"/>
                <w:szCs w:val="16"/>
              </w:rPr>
              <w:t xml:space="preserve"> </w:t>
            </w:r>
            <w:r w:rsidR="000B5207" w:rsidRPr="00495EBB">
              <w:rPr>
                <w:color w:val="auto"/>
                <w:sz w:val="16"/>
                <w:szCs w:val="16"/>
                <w:shd w:val="clear" w:color="auto" w:fill="FFFFFF"/>
              </w:rPr>
              <w:t> Determinar la relación entre tener acceso al blanco y la estabilidad de la organización política en Pataz, 2024.</w:t>
            </w:r>
          </w:p>
          <w:p w14:paraId="5FAA7317" w14:textId="34274A06" w:rsidR="009A4D74" w:rsidRPr="00495EBB" w:rsidRDefault="004A721E" w:rsidP="00F51EED">
            <w:pPr>
              <w:pStyle w:val="Prrafodelista"/>
              <w:spacing w:after="0" w:line="240" w:lineRule="auto"/>
              <w:ind w:left="0" w:firstLine="32"/>
              <w:rPr>
                <w:color w:val="auto"/>
                <w:sz w:val="16"/>
                <w:szCs w:val="16"/>
              </w:rPr>
            </w:pPr>
            <w:r w:rsidRPr="00495EBB">
              <w:rPr>
                <w:b/>
                <w:color w:val="auto"/>
                <w:sz w:val="16"/>
                <w:szCs w:val="16"/>
              </w:rPr>
              <w:t>OE3</w:t>
            </w:r>
            <w:r w:rsidRPr="00495EBB">
              <w:rPr>
                <w:color w:val="auto"/>
                <w:sz w:val="16"/>
                <w:szCs w:val="16"/>
              </w:rPr>
              <w:t xml:space="preserve"> </w:t>
            </w:r>
            <w:r w:rsidR="000B5207" w:rsidRPr="00495EBB">
              <w:rPr>
                <w:color w:val="auto"/>
                <w:sz w:val="16"/>
                <w:szCs w:val="16"/>
                <w:shd w:val="clear" w:color="auto" w:fill="FFFFFF"/>
              </w:rPr>
              <w:t>Determinar la relación entre la autoridad para enfrentar al blanco y el resguardo de instalaciones y servicios públicos en Pataz, 2024.</w:t>
            </w:r>
          </w:p>
        </w:tc>
        <w:tc>
          <w:tcPr>
            <w:tcW w:w="830" w:type="pct"/>
            <w:vMerge w:val="restart"/>
          </w:tcPr>
          <w:p w14:paraId="290E216F" w14:textId="77777777" w:rsidR="004A721E" w:rsidRPr="00495EBB" w:rsidRDefault="004A721E" w:rsidP="006D19E8">
            <w:pPr>
              <w:pStyle w:val="Prrafodelista"/>
              <w:spacing w:after="0" w:line="276" w:lineRule="auto"/>
              <w:ind w:left="0"/>
              <w:rPr>
                <w:color w:val="auto"/>
                <w:sz w:val="16"/>
                <w:szCs w:val="16"/>
              </w:rPr>
            </w:pPr>
          </w:p>
          <w:p w14:paraId="1E255E44" w14:textId="7750099D" w:rsidR="004A721E" w:rsidRPr="00495EBB" w:rsidRDefault="004A721E" w:rsidP="006D19E8">
            <w:pPr>
              <w:spacing w:after="0" w:line="240" w:lineRule="auto"/>
              <w:rPr>
                <w:b/>
                <w:color w:val="auto"/>
                <w:sz w:val="16"/>
                <w:szCs w:val="16"/>
              </w:rPr>
            </w:pPr>
            <w:r w:rsidRPr="00495EBB">
              <w:rPr>
                <w:b/>
                <w:color w:val="auto"/>
                <w:sz w:val="16"/>
                <w:szCs w:val="16"/>
              </w:rPr>
              <w:t xml:space="preserve">Hipótesis </w:t>
            </w:r>
            <w:r w:rsidR="00251327" w:rsidRPr="00495EBB">
              <w:rPr>
                <w:b/>
                <w:color w:val="auto"/>
                <w:sz w:val="16"/>
                <w:szCs w:val="16"/>
              </w:rPr>
              <w:t>p</w:t>
            </w:r>
            <w:r w:rsidRPr="00495EBB">
              <w:rPr>
                <w:b/>
                <w:color w:val="auto"/>
                <w:sz w:val="16"/>
                <w:szCs w:val="16"/>
              </w:rPr>
              <w:t>rincipal</w:t>
            </w:r>
          </w:p>
          <w:p w14:paraId="1A9E205C" w14:textId="77777777" w:rsidR="004A721E" w:rsidRPr="00495EBB" w:rsidRDefault="004A721E" w:rsidP="006D19E8">
            <w:pPr>
              <w:spacing w:after="0" w:line="240" w:lineRule="auto"/>
              <w:ind w:left="0" w:firstLine="0"/>
              <w:rPr>
                <w:color w:val="auto"/>
                <w:sz w:val="16"/>
                <w:szCs w:val="16"/>
              </w:rPr>
            </w:pPr>
          </w:p>
          <w:p w14:paraId="692AF0A0" w14:textId="32FB8130" w:rsidR="004A721E" w:rsidRPr="00495EBB" w:rsidRDefault="000B5207" w:rsidP="006D19E8">
            <w:pPr>
              <w:spacing w:after="0" w:line="240" w:lineRule="auto"/>
              <w:ind w:left="0" w:firstLine="0"/>
              <w:rPr>
                <w:b/>
                <w:color w:val="auto"/>
                <w:sz w:val="16"/>
                <w:szCs w:val="16"/>
              </w:rPr>
            </w:pPr>
            <w:r w:rsidRPr="00495EBB">
              <w:rPr>
                <w:color w:val="auto"/>
                <w:sz w:val="16"/>
                <w:szCs w:val="16"/>
                <w:shd w:val="clear" w:color="auto" w:fill="FFFFFF"/>
              </w:rPr>
              <w:t>Existe una relación significativa entre las Operaciones de Información y el Restablecimiento del Orden Interno en Pataz, 2024.</w:t>
            </w:r>
          </w:p>
          <w:p w14:paraId="2F5E1A85" w14:textId="77777777" w:rsidR="004A721E" w:rsidRPr="00495EBB" w:rsidRDefault="004A721E" w:rsidP="006D19E8">
            <w:pPr>
              <w:spacing w:line="240" w:lineRule="auto"/>
              <w:rPr>
                <w:b/>
                <w:color w:val="auto"/>
                <w:sz w:val="16"/>
                <w:szCs w:val="16"/>
              </w:rPr>
            </w:pPr>
          </w:p>
          <w:p w14:paraId="482C257A" w14:textId="77777777" w:rsidR="004A721E" w:rsidRPr="00495EBB" w:rsidRDefault="004A721E" w:rsidP="006D19E8">
            <w:pPr>
              <w:spacing w:line="240" w:lineRule="auto"/>
              <w:rPr>
                <w:b/>
                <w:color w:val="auto"/>
                <w:sz w:val="16"/>
                <w:szCs w:val="16"/>
              </w:rPr>
            </w:pPr>
          </w:p>
          <w:p w14:paraId="60A685E5" w14:textId="286E55F4" w:rsidR="004A721E" w:rsidRPr="00495EBB" w:rsidRDefault="002B38CD" w:rsidP="006D19E8">
            <w:pPr>
              <w:spacing w:line="240" w:lineRule="auto"/>
              <w:rPr>
                <w:b/>
                <w:color w:val="auto"/>
                <w:sz w:val="16"/>
                <w:szCs w:val="16"/>
              </w:rPr>
            </w:pPr>
            <w:r w:rsidRPr="00495EBB">
              <w:rPr>
                <w:b/>
                <w:color w:val="auto"/>
                <w:sz w:val="16"/>
                <w:szCs w:val="16"/>
              </w:rPr>
              <w:t>Hipótesis específic</w:t>
            </w:r>
            <w:r w:rsidR="00554945" w:rsidRPr="00495EBB">
              <w:rPr>
                <w:b/>
                <w:color w:val="auto"/>
                <w:sz w:val="16"/>
                <w:szCs w:val="16"/>
              </w:rPr>
              <w:t>os</w:t>
            </w:r>
          </w:p>
          <w:p w14:paraId="6F6B9474" w14:textId="77777777" w:rsidR="004A721E" w:rsidRPr="00495EBB" w:rsidRDefault="004A721E" w:rsidP="006D19E8">
            <w:pPr>
              <w:spacing w:line="240" w:lineRule="auto"/>
              <w:ind w:left="27" w:hanging="27"/>
              <w:rPr>
                <w:b/>
                <w:color w:val="auto"/>
                <w:sz w:val="16"/>
                <w:szCs w:val="16"/>
              </w:rPr>
            </w:pPr>
          </w:p>
          <w:p w14:paraId="24CFD458" w14:textId="45D5C80F" w:rsidR="00460DF0" w:rsidRPr="00495EBB" w:rsidRDefault="00A77E21" w:rsidP="006D19E8">
            <w:pPr>
              <w:spacing w:line="240" w:lineRule="auto"/>
              <w:ind w:left="27" w:hanging="27"/>
              <w:rPr>
                <w:b/>
                <w:color w:val="auto"/>
                <w:sz w:val="16"/>
                <w:szCs w:val="16"/>
              </w:rPr>
            </w:pPr>
            <w:r w:rsidRPr="00495EBB">
              <w:rPr>
                <w:b/>
                <w:color w:val="auto"/>
                <w:sz w:val="16"/>
                <w:szCs w:val="16"/>
              </w:rPr>
              <w:t>HE</w:t>
            </w:r>
            <w:r w:rsidR="004A721E" w:rsidRPr="00495EBB">
              <w:rPr>
                <w:b/>
                <w:color w:val="auto"/>
                <w:sz w:val="16"/>
                <w:szCs w:val="16"/>
              </w:rPr>
              <w:t xml:space="preserve">1 </w:t>
            </w:r>
          </w:p>
          <w:p w14:paraId="511EED19" w14:textId="77777777" w:rsidR="00460DF0" w:rsidRPr="00495EBB" w:rsidRDefault="00460DF0" w:rsidP="006D19E8">
            <w:pPr>
              <w:spacing w:line="240" w:lineRule="auto"/>
              <w:ind w:left="27" w:hanging="27"/>
              <w:rPr>
                <w:b/>
                <w:color w:val="auto"/>
                <w:sz w:val="16"/>
                <w:szCs w:val="16"/>
              </w:rPr>
            </w:pPr>
          </w:p>
          <w:p w14:paraId="49F309DC" w14:textId="71C298A5" w:rsidR="004A721E" w:rsidRPr="00495EBB" w:rsidRDefault="000B5207" w:rsidP="006D19E8">
            <w:pPr>
              <w:spacing w:line="276" w:lineRule="auto"/>
              <w:ind w:left="27" w:hanging="27"/>
              <w:rPr>
                <w:b/>
                <w:color w:val="auto"/>
                <w:sz w:val="16"/>
                <w:szCs w:val="16"/>
              </w:rPr>
            </w:pPr>
            <w:r w:rsidRPr="00495EBB">
              <w:rPr>
                <w:color w:val="auto"/>
                <w:sz w:val="16"/>
                <w:szCs w:val="16"/>
                <w:shd w:val="clear" w:color="auto" w:fill="FFFFFF"/>
              </w:rPr>
              <w:t>Existe una relación significativa entre la capacidad de identificar un blanco y la seguridad ciudadana en Pataz, 2024.</w:t>
            </w:r>
            <w:r w:rsidR="00A77E21" w:rsidRPr="00495EBB">
              <w:rPr>
                <w:b/>
                <w:color w:val="auto"/>
                <w:sz w:val="16"/>
                <w:szCs w:val="16"/>
              </w:rPr>
              <w:t>HE</w:t>
            </w:r>
            <w:r w:rsidR="004A721E" w:rsidRPr="00495EBB">
              <w:rPr>
                <w:b/>
                <w:color w:val="auto"/>
                <w:sz w:val="16"/>
                <w:szCs w:val="16"/>
              </w:rPr>
              <w:t xml:space="preserve">2 </w:t>
            </w:r>
          </w:p>
          <w:p w14:paraId="540AE68A" w14:textId="18AD5F49" w:rsidR="00460DF0" w:rsidRPr="00495EBB" w:rsidRDefault="000B5207" w:rsidP="006D19E8">
            <w:pPr>
              <w:spacing w:line="276" w:lineRule="auto"/>
              <w:ind w:left="27" w:hanging="27"/>
              <w:rPr>
                <w:color w:val="auto"/>
                <w:sz w:val="16"/>
                <w:szCs w:val="16"/>
              </w:rPr>
            </w:pPr>
            <w:r w:rsidRPr="00495EBB">
              <w:rPr>
                <w:color w:val="auto"/>
                <w:sz w:val="16"/>
                <w:szCs w:val="16"/>
                <w:shd w:val="clear" w:color="auto" w:fill="FFFFFF"/>
              </w:rPr>
              <w:t>Existe una relación significativa entre tener acceso al blanco y la estabilidad de la organización política en Pataz, 2024.</w:t>
            </w:r>
          </w:p>
          <w:p w14:paraId="3746A8E9" w14:textId="177A3C22" w:rsidR="00800C36" w:rsidRPr="00495EBB" w:rsidRDefault="00A77E21" w:rsidP="00800C36">
            <w:pPr>
              <w:pStyle w:val="Prrafodelista"/>
              <w:spacing w:after="0" w:line="240" w:lineRule="auto"/>
              <w:ind w:left="0" w:firstLine="32"/>
              <w:rPr>
                <w:b/>
                <w:color w:val="auto"/>
                <w:sz w:val="16"/>
                <w:szCs w:val="16"/>
              </w:rPr>
            </w:pPr>
            <w:r w:rsidRPr="00495EBB">
              <w:rPr>
                <w:b/>
                <w:color w:val="auto"/>
                <w:sz w:val="16"/>
                <w:szCs w:val="16"/>
              </w:rPr>
              <w:t>HE</w:t>
            </w:r>
            <w:r w:rsidR="004A721E" w:rsidRPr="00495EBB">
              <w:rPr>
                <w:b/>
                <w:color w:val="auto"/>
                <w:sz w:val="16"/>
                <w:szCs w:val="16"/>
              </w:rPr>
              <w:t xml:space="preserve">3 </w:t>
            </w:r>
          </w:p>
          <w:p w14:paraId="6EAD5761" w14:textId="58453515" w:rsidR="004A721E" w:rsidRPr="00495EBB" w:rsidRDefault="000B5207" w:rsidP="006D19E8">
            <w:pPr>
              <w:spacing w:line="276" w:lineRule="auto"/>
              <w:ind w:left="27" w:hanging="27"/>
              <w:rPr>
                <w:color w:val="auto"/>
                <w:sz w:val="16"/>
                <w:szCs w:val="16"/>
              </w:rPr>
            </w:pPr>
            <w:r w:rsidRPr="00495EBB">
              <w:rPr>
                <w:color w:val="auto"/>
                <w:sz w:val="16"/>
                <w:szCs w:val="16"/>
                <w:shd w:val="clear" w:color="auto" w:fill="FFFFFF"/>
              </w:rPr>
              <w:t>Existe una relación significativa entre la autoridad para enfrentar al blanco y el resguardo de instalaciones y servicios públicos en Pataz, 2024.</w:t>
            </w:r>
          </w:p>
          <w:p w14:paraId="0AFE0713" w14:textId="77777777" w:rsidR="004A721E" w:rsidRPr="00495EBB" w:rsidRDefault="004A721E" w:rsidP="006D19E8">
            <w:pPr>
              <w:spacing w:line="276" w:lineRule="auto"/>
              <w:ind w:left="27" w:hanging="27"/>
              <w:rPr>
                <w:color w:val="auto"/>
                <w:sz w:val="16"/>
                <w:szCs w:val="16"/>
              </w:rPr>
            </w:pPr>
          </w:p>
          <w:p w14:paraId="4E62077E" w14:textId="77777777" w:rsidR="004A721E" w:rsidRPr="00495EBB" w:rsidRDefault="004A721E" w:rsidP="006D19E8">
            <w:pPr>
              <w:spacing w:line="276" w:lineRule="auto"/>
              <w:ind w:left="27" w:hanging="27"/>
              <w:rPr>
                <w:color w:val="auto"/>
                <w:sz w:val="16"/>
                <w:szCs w:val="16"/>
              </w:rPr>
            </w:pPr>
          </w:p>
          <w:p w14:paraId="21C65154" w14:textId="44D02448" w:rsidR="004A721E" w:rsidRPr="00495EBB" w:rsidRDefault="00C467ED" w:rsidP="006D19E8">
            <w:pPr>
              <w:spacing w:line="276" w:lineRule="auto"/>
              <w:ind w:left="27" w:hanging="27"/>
              <w:rPr>
                <w:color w:val="auto"/>
                <w:sz w:val="16"/>
                <w:szCs w:val="16"/>
              </w:rPr>
            </w:pPr>
            <w:r w:rsidRPr="00495EBB">
              <w:rPr>
                <w:color w:val="auto"/>
                <w:sz w:val="16"/>
                <w:szCs w:val="16"/>
              </w:rPr>
              <w:t xml:space="preserve">                                                                                                                                                                                                                                                                                                                                                                                                                                                                                                                                                                                                                                                                                                                                                                                                                                                                                                                                   </w:t>
            </w:r>
          </w:p>
        </w:tc>
        <w:tc>
          <w:tcPr>
            <w:tcW w:w="439" w:type="pct"/>
            <w:vMerge w:val="restart"/>
            <w:vAlign w:val="center"/>
          </w:tcPr>
          <w:p w14:paraId="502AD436" w14:textId="77777777" w:rsidR="004A721E" w:rsidRPr="00495EBB" w:rsidRDefault="004A721E" w:rsidP="006D19E8">
            <w:pPr>
              <w:spacing w:after="0"/>
              <w:rPr>
                <w:b/>
                <w:color w:val="auto"/>
                <w:sz w:val="16"/>
                <w:szCs w:val="16"/>
              </w:rPr>
            </w:pPr>
          </w:p>
          <w:p w14:paraId="161C0D83" w14:textId="77777777" w:rsidR="004A721E" w:rsidRPr="00495EBB" w:rsidRDefault="004A721E" w:rsidP="006D19E8">
            <w:pPr>
              <w:spacing w:after="0"/>
              <w:rPr>
                <w:b/>
                <w:color w:val="auto"/>
                <w:sz w:val="16"/>
                <w:szCs w:val="16"/>
              </w:rPr>
            </w:pPr>
          </w:p>
          <w:p w14:paraId="4D3F11A9" w14:textId="77777777" w:rsidR="004A721E" w:rsidRPr="00495EBB" w:rsidRDefault="004A721E" w:rsidP="006D19E8">
            <w:pPr>
              <w:spacing w:after="0"/>
              <w:ind w:left="0" w:right="-110" w:firstLine="0"/>
              <w:rPr>
                <w:b/>
                <w:color w:val="auto"/>
                <w:sz w:val="16"/>
                <w:szCs w:val="16"/>
              </w:rPr>
            </w:pPr>
            <w:r w:rsidRPr="00495EBB">
              <w:rPr>
                <w:b/>
                <w:color w:val="auto"/>
                <w:sz w:val="16"/>
                <w:szCs w:val="16"/>
              </w:rPr>
              <w:t>Variable “X”</w:t>
            </w:r>
          </w:p>
          <w:p w14:paraId="07956DA5" w14:textId="77777777" w:rsidR="004A721E" w:rsidRPr="00495EBB" w:rsidRDefault="004A721E" w:rsidP="006D19E8">
            <w:pPr>
              <w:spacing w:after="0"/>
              <w:rPr>
                <w:color w:val="auto"/>
                <w:sz w:val="16"/>
                <w:szCs w:val="16"/>
              </w:rPr>
            </w:pPr>
          </w:p>
          <w:p w14:paraId="1DB7D3AB" w14:textId="7C62D980" w:rsidR="004A721E" w:rsidRPr="00495EBB" w:rsidRDefault="003238A3" w:rsidP="003238A3">
            <w:pPr>
              <w:spacing w:after="0"/>
              <w:ind w:left="36" w:hanging="36"/>
              <w:rPr>
                <w:color w:val="auto"/>
                <w:sz w:val="16"/>
                <w:szCs w:val="16"/>
              </w:rPr>
            </w:pPr>
            <w:r w:rsidRPr="00495EBB">
              <w:rPr>
                <w:color w:val="auto"/>
                <w:sz w:val="16"/>
                <w:szCs w:val="16"/>
              </w:rPr>
              <w:t>Operaciones de información</w:t>
            </w:r>
            <w:r w:rsidRPr="00495EBB">
              <w:rPr>
                <w:b/>
                <w:bCs/>
                <w:i/>
                <w:iCs/>
                <w:color w:val="auto"/>
                <w:sz w:val="16"/>
                <w:szCs w:val="16"/>
              </w:rPr>
              <w:t xml:space="preserve"> </w:t>
            </w:r>
          </w:p>
          <w:p w14:paraId="3040034A" w14:textId="77777777" w:rsidR="004A721E" w:rsidRPr="00495EBB" w:rsidRDefault="004A721E" w:rsidP="006D19E8">
            <w:pPr>
              <w:spacing w:after="0"/>
              <w:rPr>
                <w:color w:val="auto"/>
                <w:sz w:val="16"/>
                <w:szCs w:val="16"/>
              </w:rPr>
            </w:pPr>
          </w:p>
          <w:p w14:paraId="22CB0241" w14:textId="77777777" w:rsidR="004A721E" w:rsidRPr="00495EBB" w:rsidRDefault="004A721E" w:rsidP="006D19E8">
            <w:pPr>
              <w:spacing w:after="0"/>
              <w:rPr>
                <w:color w:val="auto"/>
                <w:sz w:val="16"/>
                <w:szCs w:val="16"/>
              </w:rPr>
            </w:pPr>
          </w:p>
          <w:p w14:paraId="61223F51" w14:textId="77777777" w:rsidR="004A721E" w:rsidRPr="00495EBB" w:rsidRDefault="004A721E" w:rsidP="006D19E8">
            <w:pPr>
              <w:spacing w:after="0"/>
              <w:rPr>
                <w:color w:val="auto"/>
                <w:sz w:val="16"/>
                <w:szCs w:val="16"/>
              </w:rPr>
            </w:pPr>
          </w:p>
          <w:p w14:paraId="79E4001B" w14:textId="77777777" w:rsidR="004A721E" w:rsidRPr="00495EBB" w:rsidRDefault="004A721E" w:rsidP="006D19E8">
            <w:pPr>
              <w:spacing w:after="0"/>
              <w:rPr>
                <w:color w:val="auto"/>
                <w:sz w:val="16"/>
                <w:szCs w:val="16"/>
              </w:rPr>
            </w:pPr>
          </w:p>
        </w:tc>
        <w:tc>
          <w:tcPr>
            <w:tcW w:w="440" w:type="pct"/>
          </w:tcPr>
          <w:p w14:paraId="3AE50B6A" w14:textId="77777777" w:rsidR="004A721E" w:rsidRPr="00495EBB" w:rsidRDefault="004A721E" w:rsidP="004B1323">
            <w:pPr>
              <w:pStyle w:val="Prrafodelista"/>
              <w:spacing w:after="0"/>
              <w:ind w:left="-125" w:firstLine="16"/>
              <w:jc w:val="center"/>
              <w:rPr>
                <w:color w:val="auto"/>
                <w:sz w:val="16"/>
                <w:szCs w:val="16"/>
              </w:rPr>
            </w:pPr>
          </w:p>
          <w:p w14:paraId="7FF3A1DE" w14:textId="77777777" w:rsidR="004A721E" w:rsidRPr="00495EBB" w:rsidRDefault="004A721E" w:rsidP="004B1323">
            <w:pPr>
              <w:spacing w:after="0"/>
              <w:ind w:left="-125" w:right="17" w:firstLine="16"/>
              <w:jc w:val="center"/>
              <w:rPr>
                <w:color w:val="auto"/>
                <w:sz w:val="16"/>
                <w:szCs w:val="16"/>
              </w:rPr>
            </w:pPr>
          </w:p>
          <w:p w14:paraId="4095C2FA" w14:textId="77777777" w:rsidR="004A721E" w:rsidRPr="00495EBB" w:rsidRDefault="004A721E" w:rsidP="004B1323">
            <w:pPr>
              <w:spacing w:after="0"/>
              <w:ind w:left="-125" w:right="17" w:firstLine="16"/>
              <w:jc w:val="center"/>
              <w:rPr>
                <w:color w:val="auto"/>
                <w:sz w:val="16"/>
                <w:szCs w:val="16"/>
              </w:rPr>
            </w:pPr>
            <w:r w:rsidRPr="00495EBB">
              <w:rPr>
                <w:color w:val="auto"/>
                <w:sz w:val="16"/>
                <w:szCs w:val="16"/>
              </w:rPr>
              <w:t>Dimensión “X1”</w:t>
            </w:r>
          </w:p>
          <w:p w14:paraId="4C65B814" w14:textId="28844448" w:rsidR="004A721E" w:rsidRPr="00495EBB" w:rsidRDefault="004B1323" w:rsidP="000742B5">
            <w:pPr>
              <w:spacing w:after="0"/>
              <w:ind w:left="-125" w:right="17" w:firstLine="16"/>
              <w:jc w:val="center"/>
              <w:rPr>
                <w:color w:val="auto"/>
                <w:sz w:val="16"/>
                <w:szCs w:val="16"/>
              </w:rPr>
            </w:pPr>
            <w:r w:rsidRPr="00495EBB">
              <w:rPr>
                <w:color w:val="auto"/>
                <w:sz w:val="16"/>
                <w:szCs w:val="16"/>
                <w:lang w:val="es-ES"/>
              </w:rPr>
              <w:t xml:space="preserve">capacidad de </w:t>
            </w:r>
            <w:r w:rsidR="00BC10E5" w:rsidRPr="00495EBB">
              <w:rPr>
                <w:color w:val="auto"/>
                <w:sz w:val="16"/>
                <w:szCs w:val="16"/>
              </w:rPr>
              <w:t xml:space="preserve">identificar </w:t>
            </w:r>
            <w:r w:rsidRPr="00495EBB">
              <w:rPr>
                <w:color w:val="auto"/>
                <w:sz w:val="16"/>
                <w:szCs w:val="16"/>
                <w:lang w:val="es-ES"/>
              </w:rPr>
              <w:t>un blanco</w:t>
            </w:r>
          </w:p>
        </w:tc>
        <w:tc>
          <w:tcPr>
            <w:tcW w:w="931" w:type="pct"/>
          </w:tcPr>
          <w:p w14:paraId="23DD6474" w14:textId="2CD5ECB3" w:rsidR="003238A3" w:rsidRPr="00495EBB" w:rsidRDefault="003238A3" w:rsidP="003238A3">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 de Guerra Electrónica </w:t>
            </w:r>
          </w:p>
          <w:p w14:paraId="7F636977" w14:textId="42382F27" w:rsidR="003238A3" w:rsidRPr="00495EBB" w:rsidRDefault="003238A3" w:rsidP="003238A3">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operaciones de seguridad </w:t>
            </w:r>
          </w:p>
          <w:p w14:paraId="23D1E455" w14:textId="30125B68" w:rsidR="003238A3" w:rsidRPr="00495EBB" w:rsidRDefault="003238A3" w:rsidP="003238A3">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de operaciones en el ciberespacio </w:t>
            </w:r>
          </w:p>
          <w:p w14:paraId="3348183D" w14:textId="78DD584C" w:rsidR="003238A3" w:rsidRPr="00495EBB" w:rsidRDefault="003238A3" w:rsidP="003238A3">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de operaciones de engaño </w:t>
            </w:r>
          </w:p>
          <w:p w14:paraId="6FD6A969" w14:textId="7A29D06F" w:rsidR="003238A3" w:rsidRPr="00495EBB" w:rsidRDefault="003238A3" w:rsidP="003238A3">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de operaciones psicológicas </w:t>
            </w:r>
          </w:p>
          <w:p w14:paraId="136C4CA6" w14:textId="435C518C" w:rsidR="004A721E" w:rsidRPr="00495EBB" w:rsidRDefault="003238A3" w:rsidP="00C75872">
            <w:pPr>
              <w:autoSpaceDE w:val="0"/>
              <w:autoSpaceDN w:val="0"/>
              <w:adjustRightInd w:val="0"/>
              <w:spacing w:after="0" w:line="240" w:lineRule="auto"/>
              <w:ind w:left="0" w:firstLine="0"/>
              <w:rPr>
                <w:color w:val="auto"/>
                <w:sz w:val="16"/>
                <w:szCs w:val="16"/>
              </w:rPr>
            </w:pPr>
            <w:r w:rsidRPr="00495EBB">
              <w:rPr>
                <w:rFonts w:eastAsiaTheme="minorEastAsia"/>
                <w:bCs/>
                <w:color w:val="auto"/>
                <w:sz w:val="16"/>
                <w:szCs w:val="16"/>
              </w:rPr>
              <w:t xml:space="preserve"> </w:t>
            </w:r>
          </w:p>
        </w:tc>
        <w:tc>
          <w:tcPr>
            <w:tcW w:w="273" w:type="pct"/>
          </w:tcPr>
          <w:p w14:paraId="3CC546B6" w14:textId="77777777" w:rsidR="004A721E" w:rsidRPr="00495EBB" w:rsidRDefault="004A721E" w:rsidP="006D19E8">
            <w:pPr>
              <w:pStyle w:val="Prrafodelista"/>
              <w:spacing w:line="240" w:lineRule="auto"/>
              <w:ind w:left="0" w:firstLine="39"/>
              <w:jc w:val="center"/>
              <w:rPr>
                <w:color w:val="auto"/>
                <w:sz w:val="16"/>
                <w:szCs w:val="16"/>
              </w:rPr>
            </w:pPr>
            <w:r w:rsidRPr="00495EBB">
              <w:rPr>
                <w:color w:val="auto"/>
                <w:sz w:val="16"/>
                <w:szCs w:val="16"/>
              </w:rPr>
              <w:t>1</w:t>
            </w:r>
          </w:p>
          <w:p w14:paraId="773675C0" w14:textId="77777777" w:rsidR="004A721E" w:rsidRPr="00495EBB" w:rsidRDefault="004A721E" w:rsidP="006D19E8">
            <w:pPr>
              <w:pStyle w:val="Prrafodelista"/>
              <w:spacing w:line="240" w:lineRule="auto"/>
              <w:ind w:left="0" w:firstLine="39"/>
              <w:jc w:val="center"/>
              <w:rPr>
                <w:color w:val="auto"/>
                <w:sz w:val="16"/>
                <w:szCs w:val="16"/>
              </w:rPr>
            </w:pPr>
            <w:r w:rsidRPr="00495EBB">
              <w:rPr>
                <w:color w:val="auto"/>
                <w:sz w:val="16"/>
                <w:szCs w:val="16"/>
              </w:rPr>
              <w:t>2</w:t>
            </w:r>
          </w:p>
          <w:p w14:paraId="7F504B72" w14:textId="77777777" w:rsidR="004A721E" w:rsidRPr="00495EBB" w:rsidRDefault="004A721E" w:rsidP="006D19E8">
            <w:pPr>
              <w:pStyle w:val="Prrafodelista"/>
              <w:spacing w:line="240" w:lineRule="auto"/>
              <w:ind w:left="0" w:firstLine="39"/>
              <w:jc w:val="center"/>
              <w:rPr>
                <w:color w:val="auto"/>
                <w:sz w:val="16"/>
                <w:szCs w:val="16"/>
              </w:rPr>
            </w:pPr>
            <w:r w:rsidRPr="00495EBB">
              <w:rPr>
                <w:color w:val="auto"/>
                <w:sz w:val="16"/>
                <w:szCs w:val="16"/>
              </w:rPr>
              <w:t>3</w:t>
            </w:r>
          </w:p>
          <w:p w14:paraId="466B48A1" w14:textId="77777777" w:rsidR="004A721E" w:rsidRPr="00495EBB" w:rsidRDefault="004A721E" w:rsidP="006D19E8">
            <w:pPr>
              <w:pStyle w:val="Prrafodelista"/>
              <w:spacing w:line="240" w:lineRule="auto"/>
              <w:ind w:left="0" w:firstLine="39"/>
              <w:jc w:val="center"/>
              <w:rPr>
                <w:color w:val="auto"/>
                <w:sz w:val="16"/>
                <w:szCs w:val="16"/>
              </w:rPr>
            </w:pPr>
            <w:r w:rsidRPr="00495EBB">
              <w:rPr>
                <w:color w:val="auto"/>
                <w:sz w:val="16"/>
                <w:szCs w:val="16"/>
              </w:rPr>
              <w:t>4</w:t>
            </w:r>
          </w:p>
          <w:p w14:paraId="1CCE17D7" w14:textId="77777777" w:rsidR="004A721E" w:rsidRPr="00495EBB" w:rsidRDefault="004A721E" w:rsidP="006D19E8">
            <w:pPr>
              <w:pStyle w:val="Prrafodelista"/>
              <w:spacing w:line="240" w:lineRule="auto"/>
              <w:ind w:left="0" w:firstLine="39"/>
              <w:jc w:val="center"/>
              <w:rPr>
                <w:color w:val="auto"/>
                <w:sz w:val="16"/>
                <w:szCs w:val="16"/>
              </w:rPr>
            </w:pPr>
            <w:r w:rsidRPr="00495EBB">
              <w:rPr>
                <w:color w:val="auto"/>
                <w:sz w:val="16"/>
                <w:szCs w:val="16"/>
              </w:rPr>
              <w:t>5</w:t>
            </w:r>
          </w:p>
          <w:p w14:paraId="2975544B" w14:textId="4E09A4C8" w:rsidR="007F14D8" w:rsidRPr="00495EBB" w:rsidRDefault="007F14D8" w:rsidP="006D19E8">
            <w:pPr>
              <w:pStyle w:val="Prrafodelista"/>
              <w:spacing w:after="0" w:line="240" w:lineRule="auto"/>
              <w:ind w:left="0" w:firstLine="0"/>
              <w:jc w:val="center"/>
              <w:rPr>
                <w:color w:val="auto"/>
                <w:sz w:val="16"/>
                <w:szCs w:val="16"/>
              </w:rPr>
            </w:pPr>
          </w:p>
        </w:tc>
        <w:tc>
          <w:tcPr>
            <w:tcW w:w="573" w:type="pct"/>
            <w:vMerge w:val="restart"/>
          </w:tcPr>
          <w:p w14:paraId="152F9C23" w14:textId="369FE428" w:rsidR="004A721E" w:rsidRPr="00495EBB" w:rsidRDefault="004A721E" w:rsidP="006D19E8">
            <w:pPr>
              <w:ind w:left="0" w:firstLine="0"/>
              <w:rPr>
                <w:rFonts w:eastAsia="Calibri"/>
                <w:color w:val="auto"/>
                <w:sz w:val="16"/>
                <w:szCs w:val="16"/>
                <w:u w:val="single"/>
              </w:rPr>
            </w:pPr>
            <w:r w:rsidRPr="00495EBB">
              <w:rPr>
                <w:color w:val="auto"/>
                <w:sz w:val="16"/>
                <w:szCs w:val="16"/>
                <w:u w:val="single"/>
              </w:rPr>
              <w:t xml:space="preserve">Tipo de </w:t>
            </w:r>
            <w:r w:rsidR="00362241" w:rsidRPr="00495EBB">
              <w:rPr>
                <w:color w:val="auto"/>
                <w:sz w:val="16"/>
                <w:szCs w:val="16"/>
                <w:u w:val="single"/>
              </w:rPr>
              <w:t>i</w:t>
            </w:r>
            <w:r w:rsidRPr="00495EBB">
              <w:rPr>
                <w:color w:val="auto"/>
                <w:sz w:val="16"/>
                <w:szCs w:val="16"/>
                <w:u w:val="single"/>
              </w:rPr>
              <w:t>nvestigación:</w:t>
            </w:r>
          </w:p>
          <w:p w14:paraId="04B2733B" w14:textId="749D3801" w:rsidR="00896B4D" w:rsidRPr="00495EBB" w:rsidRDefault="001613DF" w:rsidP="006D19E8">
            <w:pPr>
              <w:ind w:left="0" w:firstLine="0"/>
              <w:rPr>
                <w:color w:val="auto"/>
                <w:sz w:val="16"/>
                <w:szCs w:val="16"/>
              </w:rPr>
            </w:pPr>
            <w:r w:rsidRPr="00495EBB">
              <w:rPr>
                <w:color w:val="auto"/>
                <w:sz w:val="16"/>
                <w:szCs w:val="16"/>
              </w:rPr>
              <w:t>básica</w:t>
            </w:r>
          </w:p>
          <w:p w14:paraId="6130F02A" w14:textId="77777777" w:rsidR="00896B4D" w:rsidRPr="00495EBB" w:rsidRDefault="00896B4D" w:rsidP="006D19E8">
            <w:pPr>
              <w:ind w:left="0" w:firstLine="0"/>
              <w:rPr>
                <w:b/>
                <w:bCs/>
                <w:color w:val="auto"/>
                <w:sz w:val="16"/>
                <w:szCs w:val="16"/>
              </w:rPr>
            </w:pPr>
          </w:p>
          <w:p w14:paraId="49B20B28" w14:textId="77777777" w:rsidR="00896B4D" w:rsidRPr="00495EBB" w:rsidRDefault="00896B4D" w:rsidP="006D19E8">
            <w:pPr>
              <w:ind w:left="0" w:firstLine="0"/>
              <w:rPr>
                <w:color w:val="auto"/>
                <w:sz w:val="16"/>
                <w:szCs w:val="16"/>
              </w:rPr>
            </w:pPr>
          </w:p>
          <w:p w14:paraId="7A92D5DE" w14:textId="77777777" w:rsidR="004A721E" w:rsidRPr="00495EBB" w:rsidRDefault="004A721E" w:rsidP="006D19E8">
            <w:pPr>
              <w:ind w:left="0" w:firstLine="0"/>
              <w:rPr>
                <w:color w:val="auto"/>
                <w:sz w:val="16"/>
                <w:szCs w:val="16"/>
              </w:rPr>
            </w:pPr>
            <w:r w:rsidRPr="00495EBB">
              <w:rPr>
                <w:color w:val="auto"/>
                <w:sz w:val="16"/>
                <w:szCs w:val="16"/>
                <w:u w:val="single"/>
              </w:rPr>
              <w:t>El nivel de la investigación</w:t>
            </w:r>
            <w:r w:rsidRPr="00495EBB">
              <w:rPr>
                <w:color w:val="auto"/>
                <w:sz w:val="16"/>
                <w:szCs w:val="16"/>
              </w:rPr>
              <w:t xml:space="preserve"> Correlacional</w:t>
            </w:r>
          </w:p>
          <w:p w14:paraId="6E238CD2" w14:textId="77777777" w:rsidR="004A721E" w:rsidRPr="00495EBB" w:rsidRDefault="004A721E" w:rsidP="006D19E8">
            <w:pPr>
              <w:ind w:left="0" w:firstLine="0"/>
              <w:rPr>
                <w:color w:val="auto"/>
                <w:sz w:val="16"/>
                <w:szCs w:val="16"/>
              </w:rPr>
            </w:pPr>
          </w:p>
          <w:p w14:paraId="64DE5923" w14:textId="77777777" w:rsidR="004A721E" w:rsidRPr="00495EBB" w:rsidRDefault="004A721E" w:rsidP="006D19E8">
            <w:pPr>
              <w:ind w:left="0" w:firstLine="0"/>
              <w:rPr>
                <w:color w:val="auto"/>
                <w:sz w:val="16"/>
                <w:szCs w:val="16"/>
                <w:u w:val="single"/>
              </w:rPr>
            </w:pPr>
            <w:r w:rsidRPr="00495EBB">
              <w:rPr>
                <w:color w:val="auto"/>
                <w:sz w:val="16"/>
                <w:szCs w:val="16"/>
                <w:u w:val="single"/>
              </w:rPr>
              <w:t xml:space="preserve">Diseño de la Investigación </w:t>
            </w:r>
          </w:p>
          <w:p w14:paraId="410E6F81" w14:textId="4BDCAD34" w:rsidR="004A721E" w:rsidRPr="00495EBB" w:rsidRDefault="004A721E" w:rsidP="006D19E8">
            <w:pPr>
              <w:ind w:left="0" w:firstLine="0"/>
              <w:rPr>
                <w:color w:val="auto"/>
                <w:sz w:val="16"/>
                <w:szCs w:val="16"/>
              </w:rPr>
            </w:pPr>
            <w:r w:rsidRPr="00495EBB">
              <w:rPr>
                <w:color w:val="auto"/>
                <w:sz w:val="16"/>
                <w:szCs w:val="16"/>
              </w:rPr>
              <w:t>No experimental, de corte transversal</w:t>
            </w:r>
          </w:p>
          <w:p w14:paraId="61D86EE5" w14:textId="77777777" w:rsidR="004A721E" w:rsidRPr="00495EBB" w:rsidRDefault="004A721E" w:rsidP="006D19E8">
            <w:pPr>
              <w:ind w:left="0" w:firstLine="0"/>
              <w:rPr>
                <w:color w:val="auto"/>
                <w:sz w:val="16"/>
                <w:szCs w:val="16"/>
              </w:rPr>
            </w:pPr>
          </w:p>
          <w:p w14:paraId="0F127509" w14:textId="77777777" w:rsidR="004A721E" w:rsidRPr="00495EBB" w:rsidRDefault="004A721E" w:rsidP="006D19E8">
            <w:pPr>
              <w:ind w:left="0" w:firstLine="0"/>
              <w:rPr>
                <w:color w:val="auto"/>
                <w:sz w:val="16"/>
                <w:szCs w:val="16"/>
              </w:rPr>
            </w:pPr>
            <w:r w:rsidRPr="00495EBB">
              <w:rPr>
                <w:color w:val="auto"/>
                <w:sz w:val="16"/>
                <w:szCs w:val="16"/>
                <w:u w:val="single"/>
              </w:rPr>
              <w:t>Población</w:t>
            </w:r>
            <w:r w:rsidRPr="00495EBB">
              <w:rPr>
                <w:color w:val="auto"/>
                <w:sz w:val="16"/>
                <w:szCs w:val="16"/>
              </w:rPr>
              <w:t>:</w:t>
            </w:r>
          </w:p>
          <w:p w14:paraId="52209F21" w14:textId="71697D52" w:rsidR="004A721E" w:rsidRPr="00495EBB" w:rsidRDefault="003238A3" w:rsidP="006D19E8">
            <w:pPr>
              <w:ind w:left="0" w:firstLine="0"/>
              <w:rPr>
                <w:color w:val="auto"/>
                <w:sz w:val="16"/>
                <w:szCs w:val="16"/>
              </w:rPr>
            </w:pPr>
            <w:r w:rsidRPr="00495EBB">
              <w:rPr>
                <w:color w:val="auto"/>
                <w:sz w:val="16"/>
                <w:szCs w:val="16"/>
              </w:rPr>
              <w:t>OO, Tcos y SSOO encargados de la conducción de OI</w:t>
            </w:r>
          </w:p>
          <w:p w14:paraId="48859A6C" w14:textId="77777777" w:rsidR="004A721E" w:rsidRPr="00495EBB" w:rsidRDefault="004A721E" w:rsidP="006D19E8">
            <w:pPr>
              <w:ind w:left="0" w:firstLine="0"/>
              <w:rPr>
                <w:color w:val="auto"/>
                <w:sz w:val="16"/>
                <w:szCs w:val="16"/>
                <w:u w:val="single"/>
              </w:rPr>
            </w:pPr>
          </w:p>
          <w:p w14:paraId="3B0DBB98" w14:textId="27FA5F59" w:rsidR="004A721E" w:rsidRPr="00495EBB" w:rsidRDefault="000B5207" w:rsidP="006D19E8">
            <w:pPr>
              <w:ind w:left="0" w:firstLine="0"/>
              <w:rPr>
                <w:color w:val="auto"/>
                <w:sz w:val="16"/>
                <w:szCs w:val="16"/>
                <w:u w:val="single"/>
              </w:rPr>
            </w:pPr>
            <w:r w:rsidRPr="00495EBB">
              <w:rPr>
                <w:rStyle w:val="Textoennegrita"/>
                <w:color w:val="auto"/>
                <w:sz w:val="16"/>
                <w:szCs w:val="16"/>
                <w:shd w:val="clear" w:color="auto" w:fill="FFFFFF"/>
              </w:rPr>
              <w:t>Muestra:</w:t>
            </w:r>
            <w:r w:rsidRPr="00495EBB">
              <w:rPr>
                <w:color w:val="auto"/>
                <w:sz w:val="16"/>
                <w:szCs w:val="16"/>
                <w:shd w:val="clear" w:color="auto" w:fill="FFFFFF"/>
              </w:rPr>
              <w:t> Muestreo censal (48 participantes)</w:t>
            </w:r>
          </w:p>
          <w:p w14:paraId="18E27A2E" w14:textId="77777777" w:rsidR="004A721E" w:rsidRPr="00495EBB" w:rsidRDefault="004A721E" w:rsidP="006D19E8">
            <w:pPr>
              <w:ind w:left="0" w:firstLine="0"/>
              <w:rPr>
                <w:color w:val="auto"/>
                <w:sz w:val="16"/>
                <w:szCs w:val="16"/>
                <w:u w:val="single"/>
              </w:rPr>
            </w:pPr>
            <w:r w:rsidRPr="00495EBB">
              <w:rPr>
                <w:color w:val="auto"/>
                <w:sz w:val="16"/>
                <w:szCs w:val="16"/>
                <w:u w:val="single"/>
              </w:rPr>
              <w:t>Técnicas:</w:t>
            </w:r>
          </w:p>
          <w:p w14:paraId="5103CB8C" w14:textId="7410EE3C" w:rsidR="00B00B32" w:rsidRPr="00495EBB" w:rsidRDefault="00B00B32" w:rsidP="006D19E8">
            <w:pPr>
              <w:ind w:left="0" w:firstLine="0"/>
              <w:rPr>
                <w:color w:val="auto"/>
                <w:sz w:val="16"/>
                <w:szCs w:val="16"/>
              </w:rPr>
            </w:pPr>
            <w:r w:rsidRPr="00495EBB">
              <w:rPr>
                <w:color w:val="auto"/>
                <w:sz w:val="16"/>
                <w:szCs w:val="16"/>
              </w:rPr>
              <w:t>Encuestas</w:t>
            </w:r>
          </w:p>
          <w:p w14:paraId="21F2F394" w14:textId="7E31A13E" w:rsidR="004A721E" w:rsidRPr="00495EBB" w:rsidRDefault="004A721E" w:rsidP="006D19E8">
            <w:pPr>
              <w:ind w:left="0" w:firstLine="0"/>
              <w:rPr>
                <w:color w:val="auto"/>
                <w:sz w:val="16"/>
                <w:szCs w:val="16"/>
              </w:rPr>
            </w:pPr>
            <w:r w:rsidRPr="00495EBB">
              <w:rPr>
                <w:color w:val="auto"/>
                <w:sz w:val="16"/>
                <w:szCs w:val="16"/>
              </w:rPr>
              <w:t>Revisión documentaria</w:t>
            </w:r>
          </w:p>
          <w:p w14:paraId="007748B1" w14:textId="77777777" w:rsidR="004A721E" w:rsidRPr="00495EBB" w:rsidRDefault="004A721E" w:rsidP="006D19E8">
            <w:pPr>
              <w:ind w:left="0" w:firstLine="0"/>
              <w:rPr>
                <w:color w:val="auto"/>
                <w:sz w:val="16"/>
                <w:szCs w:val="16"/>
              </w:rPr>
            </w:pPr>
          </w:p>
          <w:p w14:paraId="7B2C4C32" w14:textId="77777777" w:rsidR="004A721E" w:rsidRPr="00495EBB" w:rsidRDefault="004A721E" w:rsidP="006D19E8">
            <w:pPr>
              <w:ind w:left="0" w:firstLine="0"/>
              <w:rPr>
                <w:color w:val="auto"/>
                <w:sz w:val="16"/>
                <w:szCs w:val="16"/>
                <w:u w:val="single"/>
              </w:rPr>
            </w:pPr>
            <w:r w:rsidRPr="00495EBB">
              <w:rPr>
                <w:color w:val="auto"/>
                <w:sz w:val="16"/>
                <w:szCs w:val="16"/>
                <w:u w:val="single"/>
              </w:rPr>
              <w:t>Instrumentos:</w:t>
            </w:r>
          </w:p>
          <w:p w14:paraId="6D740636" w14:textId="11B57272" w:rsidR="003238A3" w:rsidRPr="00495EBB" w:rsidRDefault="003238A3" w:rsidP="003238A3">
            <w:pPr>
              <w:ind w:left="0" w:firstLine="0"/>
              <w:rPr>
                <w:color w:val="auto"/>
                <w:sz w:val="16"/>
                <w:szCs w:val="16"/>
              </w:rPr>
            </w:pPr>
            <w:r w:rsidRPr="00495EBB">
              <w:rPr>
                <w:color w:val="auto"/>
                <w:sz w:val="16"/>
                <w:szCs w:val="16"/>
              </w:rPr>
              <w:t xml:space="preserve">Cuestionario validado </w:t>
            </w:r>
          </w:p>
          <w:p w14:paraId="0BC328D7" w14:textId="65A71DA1" w:rsidR="004A721E" w:rsidRPr="00495EBB" w:rsidRDefault="004A721E" w:rsidP="006D19E8">
            <w:pPr>
              <w:ind w:left="0" w:firstLine="0"/>
              <w:rPr>
                <w:color w:val="auto"/>
                <w:sz w:val="16"/>
                <w:szCs w:val="16"/>
              </w:rPr>
            </w:pPr>
            <w:r w:rsidRPr="00495EBB">
              <w:rPr>
                <w:color w:val="auto"/>
                <w:sz w:val="16"/>
                <w:szCs w:val="16"/>
              </w:rPr>
              <w:t xml:space="preserve">por </w:t>
            </w:r>
            <w:r w:rsidR="00494924" w:rsidRPr="00495EBB">
              <w:rPr>
                <w:color w:val="auto"/>
                <w:sz w:val="16"/>
                <w:szCs w:val="16"/>
              </w:rPr>
              <w:t>tres expertos</w:t>
            </w:r>
            <w:r w:rsidRPr="00495EBB">
              <w:rPr>
                <w:color w:val="auto"/>
                <w:sz w:val="16"/>
                <w:szCs w:val="16"/>
              </w:rPr>
              <w:t>.</w:t>
            </w:r>
          </w:p>
          <w:p w14:paraId="59027F7E" w14:textId="77777777" w:rsidR="004A721E" w:rsidRPr="00495EBB" w:rsidRDefault="004A721E" w:rsidP="006D19E8">
            <w:pPr>
              <w:ind w:left="0" w:firstLine="0"/>
              <w:rPr>
                <w:color w:val="auto"/>
                <w:sz w:val="16"/>
                <w:szCs w:val="16"/>
              </w:rPr>
            </w:pPr>
          </w:p>
          <w:p w14:paraId="4FE1F83D" w14:textId="77777777" w:rsidR="004A721E" w:rsidRPr="00495EBB" w:rsidRDefault="004A721E" w:rsidP="006D19E8">
            <w:pPr>
              <w:ind w:left="0" w:firstLine="0"/>
              <w:rPr>
                <w:color w:val="auto"/>
                <w:sz w:val="16"/>
                <w:szCs w:val="16"/>
              </w:rPr>
            </w:pPr>
          </w:p>
          <w:p w14:paraId="2AFD127B" w14:textId="77777777" w:rsidR="004A721E" w:rsidRPr="00495EBB" w:rsidRDefault="004A721E" w:rsidP="006D19E8">
            <w:pPr>
              <w:ind w:left="0" w:firstLine="0"/>
              <w:rPr>
                <w:color w:val="auto"/>
                <w:sz w:val="16"/>
                <w:szCs w:val="16"/>
              </w:rPr>
            </w:pPr>
          </w:p>
          <w:p w14:paraId="49BAB5C0" w14:textId="77777777" w:rsidR="004A721E" w:rsidRPr="00495EBB" w:rsidRDefault="004A721E" w:rsidP="006D19E8">
            <w:pPr>
              <w:ind w:left="0" w:firstLine="0"/>
              <w:rPr>
                <w:color w:val="auto"/>
                <w:sz w:val="16"/>
                <w:szCs w:val="16"/>
              </w:rPr>
            </w:pPr>
          </w:p>
          <w:p w14:paraId="1ADB6204" w14:textId="77777777" w:rsidR="004A721E" w:rsidRPr="00495EBB" w:rsidRDefault="004A721E" w:rsidP="006D19E8">
            <w:pPr>
              <w:ind w:left="0" w:firstLine="0"/>
              <w:rPr>
                <w:color w:val="auto"/>
                <w:sz w:val="16"/>
                <w:szCs w:val="16"/>
              </w:rPr>
            </w:pPr>
          </w:p>
          <w:p w14:paraId="6D4BF011" w14:textId="77777777" w:rsidR="004A721E" w:rsidRPr="00495EBB" w:rsidRDefault="004A721E" w:rsidP="006D19E8">
            <w:pPr>
              <w:ind w:left="0" w:firstLine="0"/>
              <w:rPr>
                <w:color w:val="auto"/>
                <w:sz w:val="16"/>
                <w:szCs w:val="16"/>
              </w:rPr>
            </w:pPr>
          </w:p>
          <w:p w14:paraId="1545BA5C" w14:textId="77777777" w:rsidR="004A721E" w:rsidRPr="00495EBB" w:rsidRDefault="004A721E" w:rsidP="006D19E8">
            <w:pPr>
              <w:ind w:left="0" w:firstLine="0"/>
              <w:rPr>
                <w:color w:val="auto"/>
                <w:sz w:val="16"/>
                <w:szCs w:val="16"/>
              </w:rPr>
            </w:pPr>
          </w:p>
          <w:p w14:paraId="2F0B0A67" w14:textId="77777777" w:rsidR="004A721E" w:rsidRPr="00495EBB" w:rsidRDefault="004A721E" w:rsidP="006D19E8">
            <w:pPr>
              <w:ind w:left="0" w:firstLine="0"/>
              <w:rPr>
                <w:color w:val="auto"/>
                <w:sz w:val="16"/>
                <w:szCs w:val="16"/>
              </w:rPr>
            </w:pPr>
          </w:p>
          <w:p w14:paraId="559AE6FC" w14:textId="77777777" w:rsidR="004A721E" w:rsidRPr="00495EBB" w:rsidRDefault="004A721E" w:rsidP="006D19E8">
            <w:pPr>
              <w:ind w:left="0" w:firstLine="0"/>
              <w:rPr>
                <w:color w:val="auto"/>
                <w:sz w:val="16"/>
                <w:szCs w:val="16"/>
              </w:rPr>
            </w:pPr>
          </w:p>
          <w:p w14:paraId="329C3C05" w14:textId="77777777" w:rsidR="004A721E" w:rsidRPr="00495EBB" w:rsidRDefault="004A721E" w:rsidP="006D19E8">
            <w:pPr>
              <w:ind w:left="0" w:firstLine="0"/>
              <w:rPr>
                <w:color w:val="auto"/>
                <w:sz w:val="16"/>
                <w:szCs w:val="16"/>
              </w:rPr>
            </w:pPr>
          </w:p>
          <w:p w14:paraId="2EB769ED" w14:textId="77777777" w:rsidR="004A721E" w:rsidRPr="00495EBB" w:rsidRDefault="004A721E" w:rsidP="006D19E8">
            <w:pPr>
              <w:ind w:left="0" w:firstLine="0"/>
              <w:rPr>
                <w:color w:val="auto"/>
                <w:sz w:val="16"/>
                <w:szCs w:val="16"/>
              </w:rPr>
            </w:pPr>
          </w:p>
          <w:p w14:paraId="4D678855" w14:textId="77777777" w:rsidR="004A721E" w:rsidRPr="00495EBB" w:rsidRDefault="004A721E" w:rsidP="006D19E8">
            <w:pPr>
              <w:ind w:left="0" w:firstLine="0"/>
              <w:rPr>
                <w:color w:val="auto"/>
                <w:sz w:val="16"/>
                <w:szCs w:val="16"/>
              </w:rPr>
            </w:pPr>
          </w:p>
          <w:p w14:paraId="17E5F98D" w14:textId="77777777" w:rsidR="004A721E" w:rsidRPr="00495EBB" w:rsidRDefault="004A721E" w:rsidP="006D19E8">
            <w:pPr>
              <w:ind w:left="0" w:firstLine="0"/>
              <w:rPr>
                <w:color w:val="auto"/>
                <w:sz w:val="16"/>
                <w:szCs w:val="16"/>
              </w:rPr>
            </w:pPr>
          </w:p>
          <w:p w14:paraId="6CA35370" w14:textId="77777777" w:rsidR="004A721E" w:rsidRPr="00495EBB" w:rsidRDefault="004A721E" w:rsidP="006D19E8">
            <w:pPr>
              <w:ind w:left="0" w:firstLine="0"/>
              <w:rPr>
                <w:color w:val="auto"/>
                <w:sz w:val="16"/>
                <w:szCs w:val="16"/>
              </w:rPr>
            </w:pPr>
          </w:p>
          <w:p w14:paraId="50C4D8E3" w14:textId="77777777" w:rsidR="004A721E" w:rsidRPr="00495EBB" w:rsidRDefault="004A721E" w:rsidP="006D19E8">
            <w:pPr>
              <w:ind w:left="0" w:firstLine="0"/>
              <w:rPr>
                <w:color w:val="auto"/>
                <w:sz w:val="16"/>
                <w:szCs w:val="16"/>
              </w:rPr>
            </w:pPr>
          </w:p>
          <w:p w14:paraId="2AC15734" w14:textId="77777777" w:rsidR="004A721E" w:rsidRPr="00495EBB" w:rsidRDefault="004A721E" w:rsidP="006D19E8">
            <w:pPr>
              <w:ind w:left="0" w:firstLine="0"/>
              <w:rPr>
                <w:color w:val="auto"/>
                <w:sz w:val="16"/>
                <w:szCs w:val="16"/>
              </w:rPr>
            </w:pPr>
          </w:p>
          <w:p w14:paraId="563B3E74" w14:textId="77777777" w:rsidR="004A721E" w:rsidRPr="00495EBB" w:rsidRDefault="004A721E" w:rsidP="006D19E8">
            <w:pPr>
              <w:pStyle w:val="Prrafodelista"/>
              <w:spacing w:after="0"/>
              <w:ind w:left="0" w:firstLine="0"/>
              <w:rPr>
                <w:color w:val="auto"/>
                <w:sz w:val="16"/>
                <w:szCs w:val="16"/>
                <w:vertAlign w:val="subscript"/>
              </w:rPr>
            </w:pPr>
          </w:p>
        </w:tc>
      </w:tr>
      <w:tr w:rsidR="00495EBB" w:rsidRPr="00495EBB" w14:paraId="67F284AE" w14:textId="77777777" w:rsidTr="00362241">
        <w:trPr>
          <w:trHeight w:val="712"/>
        </w:trPr>
        <w:tc>
          <w:tcPr>
            <w:tcW w:w="732" w:type="pct"/>
            <w:vMerge/>
          </w:tcPr>
          <w:p w14:paraId="293E9D8F" w14:textId="44274C70" w:rsidR="007F14D8" w:rsidRPr="00495EBB" w:rsidRDefault="007F14D8" w:rsidP="006D19E8">
            <w:pPr>
              <w:rPr>
                <w:b/>
                <w:color w:val="auto"/>
                <w:sz w:val="16"/>
                <w:szCs w:val="16"/>
              </w:rPr>
            </w:pPr>
          </w:p>
        </w:tc>
        <w:tc>
          <w:tcPr>
            <w:tcW w:w="782" w:type="pct"/>
            <w:vMerge/>
          </w:tcPr>
          <w:p w14:paraId="622F3ECE" w14:textId="77777777" w:rsidR="007F14D8" w:rsidRPr="00495EBB" w:rsidRDefault="007F14D8" w:rsidP="006D19E8">
            <w:pPr>
              <w:rPr>
                <w:b/>
                <w:color w:val="auto"/>
                <w:sz w:val="16"/>
                <w:szCs w:val="16"/>
              </w:rPr>
            </w:pPr>
          </w:p>
        </w:tc>
        <w:tc>
          <w:tcPr>
            <w:tcW w:w="830" w:type="pct"/>
            <w:vMerge/>
          </w:tcPr>
          <w:p w14:paraId="49894618" w14:textId="77777777" w:rsidR="007F14D8" w:rsidRPr="00495EBB" w:rsidRDefault="007F14D8" w:rsidP="006D19E8">
            <w:pPr>
              <w:rPr>
                <w:color w:val="auto"/>
                <w:sz w:val="16"/>
                <w:szCs w:val="16"/>
              </w:rPr>
            </w:pPr>
          </w:p>
        </w:tc>
        <w:tc>
          <w:tcPr>
            <w:tcW w:w="439" w:type="pct"/>
            <w:vMerge/>
            <w:vAlign w:val="center"/>
          </w:tcPr>
          <w:p w14:paraId="3252D7B8" w14:textId="77777777" w:rsidR="007F14D8" w:rsidRPr="00495EBB" w:rsidRDefault="007F14D8" w:rsidP="006D19E8">
            <w:pPr>
              <w:rPr>
                <w:b/>
                <w:color w:val="auto"/>
                <w:sz w:val="16"/>
                <w:szCs w:val="16"/>
              </w:rPr>
            </w:pPr>
          </w:p>
        </w:tc>
        <w:tc>
          <w:tcPr>
            <w:tcW w:w="440" w:type="pct"/>
            <w:vAlign w:val="center"/>
          </w:tcPr>
          <w:p w14:paraId="2F2A6EE2" w14:textId="77777777" w:rsidR="007F14D8" w:rsidRPr="00495EBB" w:rsidRDefault="007F14D8" w:rsidP="004B1323">
            <w:pPr>
              <w:spacing w:after="0"/>
              <w:ind w:left="-125" w:right="17" w:firstLine="16"/>
              <w:jc w:val="center"/>
              <w:rPr>
                <w:color w:val="auto"/>
                <w:sz w:val="16"/>
                <w:szCs w:val="16"/>
              </w:rPr>
            </w:pPr>
            <w:r w:rsidRPr="00495EBB">
              <w:rPr>
                <w:color w:val="auto"/>
                <w:sz w:val="16"/>
                <w:szCs w:val="16"/>
              </w:rPr>
              <w:t>Dimensión “X2”</w:t>
            </w:r>
          </w:p>
          <w:p w14:paraId="09ECA10E" w14:textId="194D1893" w:rsidR="007F14D8" w:rsidRPr="00495EBB" w:rsidRDefault="00174571" w:rsidP="00174571">
            <w:pPr>
              <w:ind w:left="-125" w:firstLine="16"/>
              <w:jc w:val="center"/>
              <w:rPr>
                <w:color w:val="auto"/>
                <w:sz w:val="16"/>
                <w:szCs w:val="16"/>
              </w:rPr>
            </w:pPr>
            <w:r w:rsidRPr="00495EBB">
              <w:rPr>
                <w:color w:val="auto"/>
                <w:sz w:val="16"/>
                <w:szCs w:val="16"/>
              </w:rPr>
              <w:t>Tener a</w:t>
            </w:r>
            <w:r w:rsidR="007F14D8" w:rsidRPr="00495EBB">
              <w:rPr>
                <w:color w:val="auto"/>
                <w:sz w:val="16"/>
                <w:szCs w:val="16"/>
              </w:rPr>
              <w:t>cceso</w:t>
            </w:r>
            <w:r w:rsidR="004B1323" w:rsidRPr="00495EBB">
              <w:rPr>
                <w:color w:val="auto"/>
                <w:sz w:val="16"/>
                <w:szCs w:val="16"/>
              </w:rPr>
              <w:t xml:space="preserve"> </w:t>
            </w:r>
            <w:r w:rsidR="004B1323" w:rsidRPr="00495EBB">
              <w:rPr>
                <w:color w:val="auto"/>
                <w:sz w:val="16"/>
                <w:szCs w:val="16"/>
                <w:lang w:val="es-ES"/>
              </w:rPr>
              <w:t>al blanco</w:t>
            </w:r>
          </w:p>
        </w:tc>
        <w:tc>
          <w:tcPr>
            <w:tcW w:w="931" w:type="pct"/>
          </w:tcPr>
          <w:p w14:paraId="07DCF074" w14:textId="7777777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 de Guerra Electrónica </w:t>
            </w:r>
          </w:p>
          <w:p w14:paraId="420144A2" w14:textId="7777777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operaciones de seguridad </w:t>
            </w:r>
          </w:p>
          <w:p w14:paraId="45B2D5C5" w14:textId="7777777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de operaciones en el ciberespacio </w:t>
            </w:r>
          </w:p>
          <w:p w14:paraId="678CA938" w14:textId="7777777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de operaciones de engaño </w:t>
            </w:r>
          </w:p>
          <w:p w14:paraId="234F0536" w14:textId="69530BF1" w:rsidR="007F14D8" w:rsidRPr="00495EBB" w:rsidRDefault="007F14D8" w:rsidP="00C75872">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Capacida</w:t>
            </w:r>
            <w:r w:rsidR="00C75872" w:rsidRPr="00495EBB">
              <w:rPr>
                <w:rFonts w:eastAsiaTheme="minorEastAsia"/>
                <w:bCs/>
                <w:color w:val="auto"/>
                <w:sz w:val="16"/>
                <w:szCs w:val="16"/>
              </w:rPr>
              <w:t>des de operaciones psicológicas</w:t>
            </w:r>
          </w:p>
        </w:tc>
        <w:tc>
          <w:tcPr>
            <w:tcW w:w="273" w:type="pct"/>
          </w:tcPr>
          <w:p w14:paraId="1C2A3D76"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1</w:t>
            </w:r>
          </w:p>
          <w:p w14:paraId="1B849084"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2</w:t>
            </w:r>
          </w:p>
          <w:p w14:paraId="47A8D7B8"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3</w:t>
            </w:r>
          </w:p>
          <w:p w14:paraId="3368776D"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4</w:t>
            </w:r>
          </w:p>
          <w:p w14:paraId="49BA524F"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5</w:t>
            </w:r>
          </w:p>
          <w:p w14:paraId="4F6A98A1" w14:textId="402B091E" w:rsidR="007F14D8" w:rsidRPr="00495EBB" w:rsidRDefault="007F14D8" w:rsidP="006D19E8">
            <w:pPr>
              <w:pStyle w:val="Prrafodelista"/>
              <w:spacing w:line="240" w:lineRule="auto"/>
              <w:ind w:left="0" w:firstLine="0"/>
              <w:jc w:val="center"/>
              <w:rPr>
                <w:color w:val="auto"/>
                <w:sz w:val="16"/>
                <w:szCs w:val="16"/>
              </w:rPr>
            </w:pPr>
          </w:p>
        </w:tc>
        <w:tc>
          <w:tcPr>
            <w:tcW w:w="573" w:type="pct"/>
            <w:vMerge/>
          </w:tcPr>
          <w:p w14:paraId="476E279D" w14:textId="77777777" w:rsidR="007F14D8" w:rsidRPr="00495EBB" w:rsidRDefault="007F14D8" w:rsidP="006D19E8">
            <w:pPr>
              <w:ind w:left="0" w:firstLine="0"/>
              <w:rPr>
                <w:color w:val="auto"/>
                <w:sz w:val="16"/>
                <w:szCs w:val="16"/>
                <w:vertAlign w:val="subscript"/>
              </w:rPr>
            </w:pPr>
          </w:p>
        </w:tc>
      </w:tr>
      <w:tr w:rsidR="00495EBB" w:rsidRPr="00495EBB" w14:paraId="4AB8779B" w14:textId="77777777" w:rsidTr="00362241">
        <w:trPr>
          <w:trHeight w:val="647"/>
        </w:trPr>
        <w:tc>
          <w:tcPr>
            <w:tcW w:w="732" w:type="pct"/>
            <w:vMerge/>
          </w:tcPr>
          <w:p w14:paraId="5DD8EE76" w14:textId="77777777" w:rsidR="007F14D8" w:rsidRPr="00495EBB" w:rsidRDefault="007F14D8" w:rsidP="006D19E8">
            <w:pPr>
              <w:rPr>
                <w:b/>
                <w:color w:val="auto"/>
                <w:sz w:val="16"/>
                <w:szCs w:val="16"/>
              </w:rPr>
            </w:pPr>
          </w:p>
        </w:tc>
        <w:tc>
          <w:tcPr>
            <w:tcW w:w="782" w:type="pct"/>
            <w:vMerge/>
          </w:tcPr>
          <w:p w14:paraId="66410A3E" w14:textId="77777777" w:rsidR="007F14D8" w:rsidRPr="00495EBB" w:rsidRDefault="007F14D8" w:rsidP="006D19E8">
            <w:pPr>
              <w:rPr>
                <w:b/>
                <w:color w:val="auto"/>
                <w:sz w:val="16"/>
                <w:szCs w:val="16"/>
              </w:rPr>
            </w:pPr>
          </w:p>
        </w:tc>
        <w:tc>
          <w:tcPr>
            <w:tcW w:w="830" w:type="pct"/>
            <w:vMerge/>
          </w:tcPr>
          <w:p w14:paraId="6832E382" w14:textId="77777777" w:rsidR="007F14D8" w:rsidRPr="00495EBB" w:rsidRDefault="007F14D8" w:rsidP="006D19E8">
            <w:pPr>
              <w:rPr>
                <w:color w:val="auto"/>
                <w:sz w:val="16"/>
                <w:szCs w:val="16"/>
              </w:rPr>
            </w:pPr>
          </w:p>
        </w:tc>
        <w:tc>
          <w:tcPr>
            <w:tcW w:w="439" w:type="pct"/>
            <w:vMerge/>
            <w:vAlign w:val="center"/>
          </w:tcPr>
          <w:p w14:paraId="034EDD27" w14:textId="77777777" w:rsidR="007F14D8" w:rsidRPr="00495EBB" w:rsidRDefault="007F14D8" w:rsidP="006D19E8">
            <w:pPr>
              <w:rPr>
                <w:b/>
                <w:color w:val="auto"/>
                <w:sz w:val="16"/>
                <w:szCs w:val="16"/>
              </w:rPr>
            </w:pPr>
          </w:p>
        </w:tc>
        <w:tc>
          <w:tcPr>
            <w:tcW w:w="440" w:type="pct"/>
            <w:vAlign w:val="center"/>
          </w:tcPr>
          <w:p w14:paraId="0386DC5E" w14:textId="77777777" w:rsidR="007F14D8" w:rsidRPr="00495EBB" w:rsidRDefault="007F14D8" w:rsidP="004B1323">
            <w:pPr>
              <w:ind w:left="-125" w:firstLine="16"/>
              <w:jc w:val="center"/>
              <w:rPr>
                <w:color w:val="auto"/>
                <w:sz w:val="16"/>
                <w:szCs w:val="16"/>
              </w:rPr>
            </w:pPr>
          </w:p>
          <w:p w14:paraId="67C0A24B" w14:textId="77777777" w:rsidR="007F14D8" w:rsidRPr="00495EBB" w:rsidRDefault="007F14D8" w:rsidP="004B1323">
            <w:pPr>
              <w:spacing w:after="0"/>
              <w:ind w:left="-125" w:right="17" w:firstLine="16"/>
              <w:jc w:val="center"/>
              <w:rPr>
                <w:color w:val="auto"/>
                <w:sz w:val="16"/>
                <w:szCs w:val="16"/>
              </w:rPr>
            </w:pPr>
            <w:r w:rsidRPr="00495EBB">
              <w:rPr>
                <w:color w:val="auto"/>
                <w:sz w:val="16"/>
                <w:szCs w:val="16"/>
              </w:rPr>
              <w:t>Dimensión “X3”</w:t>
            </w:r>
          </w:p>
          <w:p w14:paraId="641F0528" w14:textId="4B27351B" w:rsidR="007F14D8" w:rsidRPr="00495EBB" w:rsidRDefault="007F14D8" w:rsidP="004B1323">
            <w:pPr>
              <w:ind w:left="-125" w:firstLine="16"/>
              <w:jc w:val="center"/>
              <w:rPr>
                <w:color w:val="auto"/>
                <w:sz w:val="16"/>
                <w:szCs w:val="16"/>
              </w:rPr>
            </w:pPr>
            <w:r w:rsidRPr="00495EBB">
              <w:rPr>
                <w:color w:val="auto"/>
                <w:sz w:val="16"/>
                <w:szCs w:val="16"/>
              </w:rPr>
              <w:t>Autoridad</w:t>
            </w:r>
            <w:r w:rsidR="004B1323" w:rsidRPr="00495EBB">
              <w:rPr>
                <w:color w:val="auto"/>
                <w:sz w:val="16"/>
                <w:szCs w:val="16"/>
              </w:rPr>
              <w:t xml:space="preserve"> </w:t>
            </w:r>
            <w:r w:rsidR="004B1323" w:rsidRPr="00495EBB">
              <w:rPr>
                <w:color w:val="auto"/>
                <w:sz w:val="16"/>
                <w:szCs w:val="16"/>
                <w:lang w:val="es-ES"/>
              </w:rPr>
              <w:t xml:space="preserve">para </w:t>
            </w:r>
            <w:r w:rsidR="000F4C02" w:rsidRPr="00495EBB">
              <w:rPr>
                <w:color w:val="auto"/>
                <w:sz w:val="16"/>
                <w:szCs w:val="16"/>
                <w:lang w:val="es-ES"/>
              </w:rPr>
              <w:t>enfrentar</w:t>
            </w:r>
            <w:r w:rsidR="004B1323" w:rsidRPr="00495EBB">
              <w:rPr>
                <w:color w:val="auto"/>
                <w:sz w:val="16"/>
                <w:szCs w:val="16"/>
                <w:lang w:val="es-ES"/>
              </w:rPr>
              <w:t xml:space="preserve"> al blanco</w:t>
            </w:r>
          </w:p>
          <w:p w14:paraId="1515ABFF" w14:textId="77777777" w:rsidR="007F14D8" w:rsidRPr="00495EBB" w:rsidRDefault="007F14D8" w:rsidP="004B1323">
            <w:pPr>
              <w:ind w:left="-125" w:right="17" w:firstLine="16"/>
              <w:jc w:val="center"/>
              <w:rPr>
                <w:color w:val="auto"/>
                <w:sz w:val="16"/>
                <w:szCs w:val="16"/>
              </w:rPr>
            </w:pPr>
          </w:p>
        </w:tc>
        <w:tc>
          <w:tcPr>
            <w:tcW w:w="931" w:type="pct"/>
          </w:tcPr>
          <w:p w14:paraId="1A423D31" w14:textId="7777777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 de Guerra Electrónica </w:t>
            </w:r>
          </w:p>
          <w:p w14:paraId="7A324F9F" w14:textId="7777777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operaciones de seguridad </w:t>
            </w:r>
          </w:p>
          <w:p w14:paraId="77258A42" w14:textId="7777777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de operaciones en el ciberespacio </w:t>
            </w:r>
          </w:p>
          <w:p w14:paraId="16E05D05" w14:textId="7777777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de operaciones de engaño </w:t>
            </w:r>
          </w:p>
          <w:p w14:paraId="5ABF07ED" w14:textId="7C91582E" w:rsidR="007F14D8" w:rsidRPr="00495EBB" w:rsidRDefault="007F14D8" w:rsidP="00C75872">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Capacidades de operaciones psicológicas </w:t>
            </w:r>
            <w:r w:rsidRPr="00495EBB">
              <w:rPr>
                <w:bCs/>
                <w:color w:val="auto"/>
                <w:sz w:val="16"/>
                <w:szCs w:val="16"/>
              </w:rPr>
              <w:t xml:space="preserve"> </w:t>
            </w:r>
          </w:p>
        </w:tc>
        <w:tc>
          <w:tcPr>
            <w:tcW w:w="273" w:type="pct"/>
          </w:tcPr>
          <w:p w14:paraId="51ED865A"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1</w:t>
            </w:r>
          </w:p>
          <w:p w14:paraId="20481313"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2</w:t>
            </w:r>
          </w:p>
          <w:p w14:paraId="0810745B"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3</w:t>
            </w:r>
          </w:p>
          <w:p w14:paraId="7A4C803A"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4</w:t>
            </w:r>
          </w:p>
          <w:p w14:paraId="63E0219C"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5</w:t>
            </w:r>
          </w:p>
          <w:p w14:paraId="762A1D6C" w14:textId="095C9775" w:rsidR="007F14D8" w:rsidRPr="00495EBB" w:rsidRDefault="007F14D8" w:rsidP="006D19E8">
            <w:pPr>
              <w:pStyle w:val="Prrafodelista"/>
              <w:spacing w:line="240" w:lineRule="auto"/>
              <w:ind w:left="0" w:firstLine="0"/>
              <w:jc w:val="center"/>
              <w:rPr>
                <w:color w:val="auto"/>
                <w:sz w:val="16"/>
                <w:szCs w:val="16"/>
              </w:rPr>
            </w:pPr>
          </w:p>
        </w:tc>
        <w:tc>
          <w:tcPr>
            <w:tcW w:w="573" w:type="pct"/>
            <w:vMerge/>
          </w:tcPr>
          <w:p w14:paraId="48B7B570" w14:textId="77777777" w:rsidR="007F14D8" w:rsidRPr="00495EBB" w:rsidRDefault="007F14D8" w:rsidP="006D19E8">
            <w:pPr>
              <w:ind w:left="0" w:firstLine="0"/>
              <w:rPr>
                <w:color w:val="auto"/>
                <w:sz w:val="16"/>
                <w:szCs w:val="16"/>
                <w:vertAlign w:val="subscript"/>
              </w:rPr>
            </w:pPr>
          </w:p>
        </w:tc>
      </w:tr>
      <w:tr w:rsidR="00495EBB" w:rsidRPr="00495EBB" w14:paraId="7221A717" w14:textId="77777777" w:rsidTr="00362241">
        <w:trPr>
          <w:trHeight w:val="64"/>
        </w:trPr>
        <w:tc>
          <w:tcPr>
            <w:tcW w:w="732" w:type="pct"/>
            <w:vMerge/>
          </w:tcPr>
          <w:p w14:paraId="21D1610F" w14:textId="77777777" w:rsidR="007F14D8" w:rsidRPr="00495EBB" w:rsidRDefault="007F14D8" w:rsidP="006D19E8">
            <w:pPr>
              <w:rPr>
                <w:b/>
                <w:color w:val="auto"/>
                <w:sz w:val="16"/>
                <w:szCs w:val="16"/>
              </w:rPr>
            </w:pPr>
          </w:p>
        </w:tc>
        <w:tc>
          <w:tcPr>
            <w:tcW w:w="782" w:type="pct"/>
            <w:vMerge/>
          </w:tcPr>
          <w:p w14:paraId="78853791" w14:textId="77777777" w:rsidR="007F14D8" w:rsidRPr="00495EBB" w:rsidRDefault="007F14D8" w:rsidP="006D19E8">
            <w:pPr>
              <w:rPr>
                <w:b/>
                <w:color w:val="auto"/>
                <w:sz w:val="16"/>
                <w:szCs w:val="16"/>
              </w:rPr>
            </w:pPr>
          </w:p>
        </w:tc>
        <w:tc>
          <w:tcPr>
            <w:tcW w:w="830" w:type="pct"/>
            <w:vMerge/>
          </w:tcPr>
          <w:p w14:paraId="29B19B94" w14:textId="77777777" w:rsidR="007F14D8" w:rsidRPr="00495EBB" w:rsidRDefault="007F14D8" w:rsidP="006D19E8">
            <w:pPr>
              <w:rPr>
                <w:color w:val="auto"/>
                <w:sz w:val="16"/>
                <w:szCs w:val="16"/>
              </w:rPr>
            </w:pPr>
          </w:p>
        </w:tc>
        <w:tc>
          <w:tcPr>
            <w:tcW w:w="439" w:type="pct"/>
            <w:vMerge w:val="restart"/>
            <w:vAlign w:val="center"/>
          </w:tcPr>
          <w:p w14:paraId="0A9F56AE" w14:textId="77777777" w:rsidR="00C96B73" w:rsidRPr="00495EBB" w:rsidRDefault="00C96B73" w:rsidP="006D19E8">
            <w:pPr>
              <w:ind w:left="0" w:right="30" w:firstLine="0"/>
              <w:rPr>
                <w:b/>
                <w:color w:val="auto"/>
                <w:sz w:val="16"/>
                <w:szCs w:val="16"/>
              </w:rPr>
            </w:pPr>
          </w:p>
          <w:p w14:paraId="1DCD097C" w14:textId="77777777" w:rsidR="00C96B73" w:rsidRPr="00495EBB" w:rsidRDefault="00C96B73" w:rsidP="006D19E8">
            <w:pPr>
              <w:ind w:left="0" w:right="30" w:firstLine="0"/>
              <w:rPr>
                <w:b/>
                <w:color w:val="auto"/>
                <w:sz w:val="16"/>
                <w:szCs w:val="16"/>
              </w:rPr>
            </w:pPr>
          </w:p>
          <w:p w14:paraId="5DF19D55" w14:textId="77777777" w:rsidR="00C96B73" w:rsidRPr="00495EBB" w:rsidRDefault="00C96B73" w:rsidP="006D19E8">
            <w:pPr>
              <w:ind w:left="0" w:right="30" w:firstLine="0"/>
              <w:rPr>
                <w:b/>
                <w:color w:val="auto"/>
                <w:sz w:val="16"/>
                <w:szCs w:val="16"/>
              </w:rPr>
            </w:pPr>
          </w:p>
          <w:p w14:paraId="192DA411" w14:textId="77777777" w:rsidR="00C96B73" w:rsidRPr="00495EBB" w:rsidRDefault="00C96B73" w:rsidP="006D19E8">
            <w:pPr>
              <w:ind w:left="0" w:right="30" w:firstLine="0"/>
              <w:rPr>
                <w:b/>
                <w:color w:val="auto"/>
                <w:sz w:val="16"/>
                <w:szCs w:val="16"/>
              </w:rPr>
            </w:pPr>
          </w:p>
          <w:p w14:paraId="06FBE005" w14:textId="77777777" w:rsidR="00C96B73" w:rsidRPr="00495EBB" w:rsidRDefault="00C96B73" w:rsidP="006D19E8">
            <w:pPr>
              <w:ind w:left="0" w:right="30" w:firstLine="0"/>
              <w:rPr>
                <w:b/>
                <w:color w:val="auto"/>
                <w:sz w:val="16"/>
                <w:szCs w:val="16"/>
              </w:rPr>
            </w:pPr>
          </w:p>
          <w:p w14:paraId="1DAA57CE" w14:textId="77777777" w:rsidR="007F14D8" w:rsidRPr="00495EBB" w:rsidRDefault="007F14D8" w:rsidP="006D19E8">
            <w:pPr>
              <w:ind w:left="0" w:right="30" w:firstLine="0"/>
              <w:rPr>
                <w:color w:val="auto"/>
                <w:sz w:val="16"/>
                <w:szCs w:val="16"/>
              </w:rPr>
            </w:pPr>
            <w:r w:rsidRPr="00495EBB">
              <w:rPr>
                <w:b/>
                <w:color w:val="auto"/>
                <w:sz w:val="16"/>
                <w:szCs w:val="16"/>
              </w:rPr>
              <w:lastRenderedPageBreak/>
              <w:t>Variable” Y”</w:t>
            </w:r>
          </w:p>
          <w:p w14:paraId="127C3474" w14:textId="19AC5501" w:rsidR="007F14D8" w:rsidRPr="00495EBB" w:rsidRDefault="007F14D8" w:rsidP="006D19E8">
            <w:pPr>
              <w:ind w:left="0" w:right="30" w:firstLine="0"/>
              <w:rPr>
                <w:color w:val="auto"/>
                <w:sz w:val="16"/>
                <w:szCs w:val="16"/>
              </w:rPr>
            </w:pPr>
            <w:r w:rsidRPr="00495EBB">
              <w:rPr>
                <w:color w:val="auto"/>
                <w:sz w:val="16"/>
                <w:szCs w:val="16"/>
              </w:rPr>
              <w:t xml:space="preserve">Restablecimiento del orden interno </w:t>
            </w:r>
          </w:p>
          <w:p w14:paraId="41F50E5F" w14:textId="77777777" w:rsidR="007F14D8" w:rsidRPr="00495EBB" w:rsidRDefault="007F14D8" w:rsidP="006D19E8">
            <w:pPr>
              <w:ind w:left="0" w:right="30" w:firstLine="0"/>
              <w:rPr>
                <w:color w:val="auto"/>
                <w:sz w:val="16"/>
                <w:szCs w:val="16"/>
              </w:rPr>
            </w:pPr>
          </w:p>
          <w:p w14:paraId="7135303F" w14:textId="77777777" w:rsidR="007F14D8" w:rsidRPr="00495EBB" w:rsidRDefault="007F14D8" w:rsidP="006D19E8">
            <w:pPr>
              <w:ind w:left="0" w:right="30" w:firstLine="0"/>
              <w:rPr>
                <w:color w:val="auto"/>
                <w:sz w:val="16"/>
                <w:szCs w:val="16"/>
              </w:rPr>
            </w:pPr>
          </w:p>
          <w:p w14:paraId="2088C3A5" w14:textId="77777777" w:rsidR="007F14D8" w:rsidRPr="00495EBB" w:rsidRDefault="007F14D8" w:rsidP="006D19E8">
            <w:pPr>
              <w:ind w:left="0" w:right="30" w:firstLine="0"/>
              <w:rPr>
                <w:color w:val="auto"/>
                <w:sz w:val="16"/>
                <w:szCs w:val="16"/>
              </w:rPr>
            </w:pPr>
          </w:p>
          <w:p w14:paraId="39C65401" w14:textId="77777777" w:rsidR="007F14D8" w:rsidRPr="00495EBB" w:rsidRDefault="007F14D8" w:rsidP="006D19E8">
            <w:pPr>
              <w:ind w:left="0" w:right="30" w:firstLine="0"/>
              <w:rPr>
                <w:color w:val="auto"/>
                <w:sz w:val="16"/>
                <w:szCs w:val="16"/>
              </w:rPr>
            </w:pPr>
          </w:p>
        </w:tc>
        <w:tc>
          <w:tcPr>
            <w:tcW w:w="440" w:type="pct"/>
          </w:tcPr>
          <w:p w14:paraId="089173A6" w14:textId="77777777" w:rsidR="007F14D8" w:rsidRPr="00495EBB" w:rsidRDefault="007F14D8" w:rsidP="004B1323">
            <w:pPr>
              <w:ind w:left="-125" w:firstLine="16"/>
              <w:jc w:val="center"/>
              <w:rPr>
                <w:color w:val="auto"/>
                <w:sz w:val="16"/>
                <w:szCs w:val="16"/>
              </w:rPr>
            </w:pPr>
          </w:p>
          <w:p w14:paraId="76C808D7" w14:textId="77777777" w:rsidR="009B1979" w:rsidRPr="00495EBB" w:rsidRDefault="009B1979" w:rsidP="004B1323">
            <w:pPr>
              <w:spacing w:after="0"/>
              <w:ind w:left="-125" w:right="17" w:firstLine="16"/>
              <w:jc w:val="center"/>
              <w:rPr>
                <w:color w:val="auto"/>
                <w:sz w:val="16"/>
                <w:szCs w:val="16"/>
              </w:rPr>
            </w:pPr>
          </w:p>
          <w:p w14:paraId="7308288C" w14:textId="77777777" w:rsidR="009B1979" w:rsidRPr="00495EBB" w:rsidRDefault="009B1979" w:rsidP="004B1323">
            <w:pPr>
              <w:spacing w:after="0"/>
              <w:ind w:left="-125" w:right="17" w:firstLine="16"/>
              <w:jc w:val="center"/>
              <w:rPr>
                <w:color w:val="auto"/>
                <w:sz w:val="16"/>
                <w:szCs w:val="16"/>
              </w:rPr>
            </w:pPr>
          </w:p>
          <w:p w14:paraId="1B087A39" w14:textId="77777777" w:rsidR="009B1979" w:rsidRPr="00495EBB" w:rsidRDefault="009B1979" w:rsidP="004B1323">
            <w:pPr>
              <w:spacing w:after="0"/>
              <w:ind w:left="-125" w:right="17" w:firstLine="16"/>
              <w:jc w:val="center"/>
              <w:rPr>
                <w:color w:val="auto"/>
                <w:sz w:val="16"/>
                <w:szCs w:val="16"/>
              </w:rPr>
            </w:pPr>
          </w:p>
          <w:p w14:paraId="2F459DD2" w14:textId="77777777" w:rsidR="009B1979" w:rsidRPr="00495EBB" w:rsidRDefault="009B1979" w:rsidP="004B1323">
            <w:pPr>
              <w:spacing w:after="0"/>
              <w:ind w:left="-125" w:right="17" w:firstLine="16"/>
              <w:jc w:val="center"/>
              <w:rPr>
                <w:color w:val="auto"/>
                <w:sz w:val="16"/>
                <w:szCs w:val="16"/>
              </w:rPr>
            </w:pPr>
          </w:p>
          <w:p w14:paraId="1CC45536" w14:textId="77777777" w:rsidR="009B1979" w:rsidRPr="00495EBB" w:rsidRDefault="009B1979" w:rsidP="004B1323">
            <w:pPr>
              <w:spacing w:after="0"/>
              <w:ind w:left="-125" w:right="17" w:firstLine="16"/>
              <w:jc w:val="center"/>
              <w:rPr>
                <w:color w:val="auto"/>
                <w:sz w:val="16"/>
                <w:szCs w:val="16"/>
              </w:rPr>
            </w:pPr>
          </w:p>
          <w:p w14:paraId="3305BCE1" w14:textId="77777777" w:rsidR="009B1979" w:rsidRPr="00495EBB" w:rsidRDefault="009B1979" w:rsidP="004B1323">
            <w:pPr>
              <w:spacing w:after="0"/>
              <w:ind w:left="-125" w:right="17" w:firstLine="16"/>
              <w:jc w:val="center"/>
              <w:rPr>
                <w:color w:val="auto"/>
                <w:sz w:val="16"/>
                <w:szCs w:val="16"/>
              </w:rPr>
            </w:pPr>
          </w:p>
          <w:p w14:paraId="569072AC" w14:textId="64ABB734" w:rsidR="007F14D8" w:rsidRPr="00495EBB" w:rsidRDefault="007F14D8" w:rsidP="004B1323">
            <w:pPr>
              <w:spacing w:after="0"/>
              <w:ind w:left="-125" w:right="17" w:firstLine="16"/>
              <w:jc w:val="center"/>
              <w:rPr>
                <w:color w:val="auto"/>
                <w:sz w:val="16"/>
                <w:szCs w:val="16"/>
              </w:rPr>
            </w:pPr>
            <w:r w:rsidRPr="00495EBB">
              <w:rPr>
                <w:color w:val="auto"/>
                <w:sz w:val="16"/>
                <w:szCs w:val="16"/>
              </w:rPr>
              <w:t>Dimensión “Y1”</w:t>
            </w:r>
          </w:p>
          <w:p w14:paraId="4F0E4D25" w14:textId="0C343DAB" w:rsidR="007F14D8" w:rsidRPr="00495EBB" w:rsidRDefault="004B1323" w:rsidP="004B1323">
            <w:pPr>
              <w:ind w:left="-125" w:firstLine="16"/>
              <w:jc w:val="center"/>
              <w:rPr>
                <w:color w:val="auto"/>
                <w:sz w:val="16"/>
                <w:szCs w:val="16"/>
              </w:rPr>
            </w:pPr>
            <w:r w:rsidRPr="00495EBB">
              <w:rPr>
                <w:color w:val="auto"/>
                <w:sz w:val="16"/>
                <w:szCs w:val="16"/>
              </w:rPr>
              <w:t>Seguridad ciudadana</w:t>
            </w:r>
          </w:p>
          <w:p w14:paraId="72B253DD" w14:textId="77777777" w:rsidR="007F14D8" w:rsidRPr="00495EBB" w:rsidRDefault="007F14D8" w:rsidP="009B1979">
            <w:pPr>
              <w:pStyle w:val="Prrafodelista"/>
              <w:spacing w:after="0"/>
              <w:ind w:left="-125" w:firstLine="16"/>
              <w:rPr>
                <w:color w:val="auto"/>
                <w:sz w:val="16"/>
                <w:szCs w:val="16"/>
              </w:rPr>
            </w:pPr>
          </w:p>
        </w:tc>
        <w:tc>
          <w:tcPr>
            <w:tcW w:w="931" w:type="pct"/>
          </w:tcPr>
          <w:p w14:paraId="33A4D32C" w14:textId="1E0607C5"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lastRenderedPageBreak/>
              <w:t xml:space="preserve">Efectos de la capacidad de Guerra Electrónica </w:t>
            </w:r>
          </w:p>
          <w:p w14:paraId="554610CE" w14:textId="2A804005"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operaciones de seguridad </w:t>
            </w:r>
          </w:p>
          <w:p w14:paraId="7BFF9629" w14:textId="41181B34"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operaciones en el ciberespacio </w:t>
            </w:r>
          </w:p>
          <w:p w14:paraId="126234CF" w14:textId="38F8543B"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lastRenderedPageBreak/>
              <w:t xml:space="preserve">Efectos de la capacidad de operaciones de engaño </w:t>
            </w:r>
          </w:p>
          <w:p w14:paraId="5CB278B3" w14:textId="3DB2EF73" w:rsidR="007F14D8" w:rsidRPr="00495EBB" w:rsidRDefault="007F14D8" w:rsidP="00C75872">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operaciones psicológicas </w:t>
            </w:r>
          </w:p>
        </w:tc>
        <w:tc>
          <w:tcPr>
            <w:tcW w:w="273" w:type="pct"/>
          </w:tcPr>
          <w:p w14:paraId="2C85BFF0"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lastRenderedPageBreak/>
              <w:t>1</w:t>
            </w:r>
          </w:p>
          <w:p w14:paraId="22213467"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2</w:t>
            </w:r>
          </w:p>
          <w:p w14:paraId="6EE42191"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3</w:t>
            </w:r>
          </w:p>
          <w:p w14:paraId="40E8A2D3"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4</w:t>
            </w:r>
          </w:p>
          <w:p w14:paraId="37BB48E7"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5</w:t>
            </w:r>
          </w:p>
          <w:p w14:paraId="6AEA20C5" w14:textId="068A7950" w:rsidR="007F14D8" w:rsidRPr="00495EBB" w:rsidRDefault="007F14D8" w:rsidP="006D19E8">
            <w:pPr>
              <w:pStyle w:val="Prrafodelista"/>
              <w:spacing w:line="240" w:lineRule="auto"/>
              <w:ind w:left="0" w:firstLine="39"/>
              <w:jc w:val="center"/>
              <w:rPr>
                <w:color w:val="auto"/>
                <w:sz w:val="16"/>
                <w:szCs w:val="16"/>
              </w:rPr>
            </w:pPr>
          </w:p>
        </w:tc>
        <w:tc>
          <w:tcPr>
            <w:tcW w:w="573" w:type="pct"/>
            <w:vMerge/>
          </w:tcPr>
          <w:p w14:paraId="32F813F0" w14:textId="77777777" w:rsidR="007F14D8" w:rsidRPr="00495EBB" w:rsidRDefault="007F14D8" w:rsidP="006D19E8">
            <w:pPr>
              <w:ind w:left="0" w:firstLine="0"/>
              <w:rPr>
                <w:color w:val="auto"/>
                <w:sz w:val="16"/>
                <w:szCs w:val="16"/>
                <w:vertAlign w:val="subscript"/>
              </w:rPr>
            </w:pPr>
          </w:p>
        </w:tc>
      </w:tr>
      <w:tr w:rsidR="00495EBB" w:rsidRPr="00495EBB" w14:paraId="3A6B472D" w14:textId="77777777" w:rsidTr="00362241">
        <w:trPr>
          <w:trHeight w:val="986"/>
        </w:trPr>
        <w:tc>
          <w:tcPr>
            <w:tcW w:w="732" w:type="pct"/>
            <w:vMerge/>
          </w:tcPr>
          <w:p w14:paraId="10141372" w14:textId="77777777" w:rsidR="007F14D8" w:rsidRPr="00495EBB" w:rsidRDefault="007F14D8" w:rsidP="006D19E8">
            <w:pPr>
              <w:rPr>
                <w:b/>
                <w:color w:val="auto"/>
                <w:sz w:val="16"/>
                <w:szCs w:val="16"/>
              </w:rPr>
            </w:pPr>
          </w:p>
        </w:tc>
        <w:tc>
          <w:tcPr>
            <w:tcW w:w="782" w:type="pct"/>
            <w:vMerge/>
          </w:tcPr>
          <w:p w14:paraId="6D3ABA14" w14:textId="77777777" w:rsidR="007F14D8" w:rsidRPr="00495EBB" w:rsidRDefault="007F14D8" w:rsidP="006D19E8">
            <w:pPr>
              <w:rPr>
                <w:b/>
                <w:color w:val="auto"/>
                <w:sz w:val="16"/>
                <w:szCs w:val="16"/>
              </w:rPr>
            </w:pPr>
          </w:p>
        </w:tc>
        <w:tc>
          <w:tcPr>
            <w:tcW w:w="830" w:type="pct"/>
            <w:vMerge/>
          </w:tcPr>
          <w:p w14:paraId="01017DEA" w14:textId="77777777" w:rsidR="007F14D8" w:rsidRPr="00495EBB" w:rsidRDefault="007F14D8" w:rsidP="006D19E8">
            <w:pPr>
              <w:rPr>
                <w:color w:val="auto"/>
                <w:sz w:val="16"/>
                <w:szCs w:val="16"/>
              </w:rPr>
            </w:pPr>
          </w:p>
        </w:tc>
        <w:tc>
          <w:tcPr>
            <w:tcW w:w="439" w:type="pct"/>
            <w:vMerge/>
            <w:vAlign w:val="center"/>
          </w:tcPr>
          <w:p w14:paraId="31483C2C" w14:textId="77777777" w:rsidR="007F14D8" w:rsidRPr="00495EBB" w:rsidRDefault="007F14D8" w:rsidP="006D19E8">
            <w:pPr>
              <w:rPr>
                <w:b/>
                <w:color w:val="auto"/>
                <w:sz w:val="16"/>
                <w:szCs w:val="16"/>
              </w:rPr>
            </w:pPr>
          </w:p>
        </w:tc>
        <w:tc>
          <w:tcPr>
            <w:tcW w:w="440" w:type="pct"/>
            <w:vAlign w:val="center"/>
          </w:tcPr>
          <w:p w14:paraId="587F85B2" w14:textId="36B2735E" w:rsidR="007F14D8" w:rsidRPr="00495EBB" w:rsidRDefault="007F14D8" w:rsidP="004B1323">
            <w:pPr>
              <w:spacing w:after="0"/>
              <w:ind w:left="-125" w:right="17" w:firstLine="16"/>
              <w:jc w:val="center"/>
              <w:rPr>
                <w:color w:val="auto"/>
                <w:sz w:val="16"/>
                <w:szCs w:val="16"/>
              </w:rPr>
            </w:pPr>
            <w:r w:rsidRPr="00495EBB">
              <w:rPr>
                <w:color w:val="auto"/>
                <w:sz w:val="16"/>
                <w:szCs w:val="16"/>
              </w:rPr>
              <w:t>Dimensión “Y2”</w:t>
            </w:r>
          </w:p>
          <w:p w14:paraId="3B39265F" w14:textId="60AFABA1" w:rsidR="007F14D8" w:rsidRPr="00495EBB" w:rsidRDefault="004B1323" w:rsidP="004B1323">
            <w:pPr>
              <w:ind w:left="-125" w:firstLine="16"/>
              <w:jc w:val="center"/>
              <w:rPr>
                <w:color w:val="auto"/>
                <w:sz w:val="16"/>
                <w:szCs w:val="16"/>
              </w:rPr>
            </w:pPr>
            <w:r w:rsidRPr="00495EBB">
              <w:rPr>
                <w:color w:val="auto"/>
                <w:sz w:val="16"/>
                <w:szCs w:val="16"/>
              </w:rPr>
              <w:t>Estabilidad de la organización política</w:t>
            </w:r>
          </w:p>
        </w:tc>
        <w:tc>
          <w:tcPr>
            <w:tcW w:w="931" w:type="pct"/>
          </w:tcPr>
          <w:p w14:paraId="40BDA833" w14:textId="35E98C02"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Guerra Electrónica </w:t>
            </w:r>
          </w:p>
          <w:p w14:paraId="46EA71E9" w14:textId="160374F7"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operaciones de seguridad </w:t>
            </w:r>
          </w:p>
          <w:p w14:paraId="2B20D921" w14:textId="3F632985"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operaciones en el ciberespacio </w:t>
            </w:r>
          </w:p>
          <w:p w14:paraId="1B9B9D43" w14:textId="66DA06A2"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operaciones de engaño </w:t>
            </w:r>
          </w:p>
          <w:p w14:paraId="266D2769" w14:textId="61E3E14A" w:rsidR="007F14D8" w:rsidRPr="00495EBB" w:rsidRDefault="007F14D8" w:rsidP="00C96B73">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operaciones psicológicas </w:t>
            </w:r>
          </w:p>
        </w:tc>
        <w:tc>
          <w:tcPr>
            <w:tcW w:w="273" w:type="pct"/>
          </w:tcPr>
          <w:p w14:paraId="58076152"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1</w:t>
            </w:r>
          </w:p>
          <w:p w14:paraId="2E2D74A3"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2</w:t>
            </w:r>
          </w:p>
          <w:p w14:paraId="20E04FA2"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3</w:t>
            </w:r>
          </w:p>
          <w:p w14:paraId="585BB917"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4</w:t>
            </w:r>
          </w:p>
          <w:p w14:paraId="51D88CE2"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5</w:t>
            </w:r>
          </w:p>
          <w:p w14:paraId="29871B55" w14:textId="086ADC1A" w:rsidR="007F14D8" w:rsidRPr="00495EBB" w:rsidRDefault="007F14D8" w:rsidP="006D19E8">
            <w:pPr>
              <w:spacing w:line="240" w:lineRule="auto"/>
              <w:jc w:val="center"/>
              <w:rPr>
                <w:color w:val="auto"/>
                <w:sz w:val="16"/>
                <w:szCs w:val="16"/>
              </w:rPr>
            </w:pPr>
          </w:p>
        </w:tc>
        <w:tc>
          <w:tcPr>
            <w:tcW w:w="573" w:type="pct"/>
            <w:vMerge/>
          </w:tcPr>
          <w:p w14:paraId="3F3048F2" w14:textId="77777777" w:rsidR="007F14D8" w:rsidRPr="00495EBB" w:rsidRDefault="007F14D8" w:rsidP="006D19E8">
            <w:pPr>
              <w:ind w:left="0" w:firstLine="0"/>
              <w:rPr>
                <w:color w:val="auto"/>
                <w:sz w:val="16"/>
                <w:szCs w:val="16"/>
                <w:vertAlign w:val="subscript"/>
              </w:rPr>
            </w:pPr>
          </w:p>
        </w:tc>
      </w:tr>
      <w:tr w:rsidR="00495EBB" w:rsidRPr="00495EBB" w14:paraId="7687BB6A" w14:textId="77777777" w:rsidTr="00362241">
        <w:trPr>
          <w:trHeight w:val="1585"/>
        </w:trPr>
        <w:tc>
          <w:tcPr>
            <w:tcW w:w="732" w:type="pct"/>
            <w:vMerge/>
          </w:tcPr>
          <w:p w14:paraId="40966C54" w14:textId="77777777" w:rsidR="007F14D8" w:rsidRPr="00495EBB" w:rsidRDefault="007F14D8" w:rsidP="006D19E8">
            <w:pPr>
              <w:rPr>
                <w:b/>
                <w:color w:val="auto"/>
                <w:sz w:val="16"/>
                <w:szCs w:val="16"/>
              </w:rPr>
            </w:pPr>
          </w:p>
        </w:tc>
        <w:tc>
          <w:tcPr>
            <w:tcW w:w="782" w:type="pct"/>
            <w:vMerge/>
          </w:tcPr>
          <w:p w14:paraId="65C6AA54" w14:textId="77777777" w:rsidR="007F14D8" w:rsidRPr="00495EBB" w:rsidRDefault="007F14D8" w:rsidP="006D19E8">
            <w:pPr>
              <w:rPr>
                <w:b/>
                <w:color w:val="auto"/>
                <w:sz w:val="16"/>
                <w:szCs w:val="16"/>
              </w:rPr>
            </w:pPr>
          </w:p>
        </w:tc>
        <w:tc>
          <w:tcPr>
            <w:tcW w:w="830" w:type="pct"/>
            <w:vMerge/>
          </w:tcPr>
          <w:p w14:paraId="1181543A" w14:textId="77777777" w:rsidR="007F14D8" w:rsidRPr="00495EBB" w:rsidRDefault="007F14D8" w:rsidP="006D19E8">
            <w:pPr>
              <w:rPr>
                <w:color w:val="auto"/>
                <w:sz w:val="16"/>
                <w:szCs w:val="16"/>
              </w:rPr>
            </w:pPr>
          </w:p>
        </w:tc>
        <w:tc>
          <w:tcPr>
            <w:tcW w:w="439" w:type="pct"/>
            <w:vMerge/>
            <w:vAlign w:val="center"/>
          </w:tcPr>
          <w:p w14:paraId="2988E447" w14:textId="77777777" w:rsidR="007F14D8" w:rsidRPr="00495EBB" w:rsidRDefault="007F14D8" w:rsidP="006D19E8">
            <w:pPr>
              <w:rPr>
                <w:b/>
                <w:color w:val="auto"/>
                <w:sz w:val="16"/>
                <w:szCs w:val="16"/>
              </w:rPr>
            </w:pPr>
          </w:p>
        </w:tc>
        <w:tc>
          <w:tcPr>
            <w:tcW w:w="440" w:type="pct"/>
            <w:vAlign w:val="center"/>
          </w:tcPr>
          <w:p w14:paraId="048A60FB" w14:textId="4C0989A1" w:rsidR="007F14D8" w:rsidRPr="00495EBB" w:rsidRDefault="007F14D8" w:rsidP="003238A3">
            <w:pPr>
              <w:spacing w:after="0"/>
              <w:ind w:left="315" w:right="17" w:hanging="284"/>
              <w:rPr>
                <w:color w:val="auto"/>
                <w:sz w:val="16"/>
                <w:szCs w:val="16"/>
              </w:rPr>
            </w:pPr>
            <w:r w:rsidRPr="00495EBB">
              <w:rPr>
                <w:color w:val="auto"/>
                <w:sz w:val="16"/>
                <w:szCs w:val="16"/>
              </w:rPr>
              <w:t>Dimensión “Y3”</w:t>
            </w:r>
          </w:p>
          <w:p w14:paraId="34C8EB07" w14:textId="3A42D098" w:rsidR="007F14D8" w:rsidRPr="00495EBB" w:rsidRDefault="009B1979" w:rsidP="0039036B">
            <w:pPr>
              <w:ind w:left="0" w:firstLine="0"/>
              <w:jc w:val="center"/>
              <w:rPr>
                <w:color w:val="auto"/>
                <w:sz w:val="16"/>
                <w:szCs w:val="16"/>
              </w:rPr>
            </w:pPr>
            <w:r w:rsidRPr="00495EBB">
              <w:rPr>
                <w:color w:val="auto"/>
                <w:sz w:val="16"/>
                <w:szCs w:val="16"/>
              </w:rPr>
              <w:t>R</w:t>
            </w:r>
            <w:r w:rsidR="004B1323" w:rsidRPr="00495EBB">
              <w:rPr>
                <w:color w:val="auto"/>
                <w:sz w:val="16"/>
                <w:szCs w:val="16"/>
              </w:rPr>
              <w:t xml:space="preserve">esguardo a instalaciones y servicios públicos </w:t>
            </w:r>
          </w:p>
        </w:tc>
        <w:tc>
          <w:tcPr>
            <w:tcW w:w="931" w:type="pct"/>
          </w:tcPr>
          <w:p w14:paraId="57EA20A7" w14:textId="5AC8C583"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Guerra Electrónica </w:t>
            </w:r>
          </w:p>
          <w:p w14:paraId="4BF39DCE" w14:textId="45311EC5"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operaciones de seguridad </w:t>
            </w:r>
          </w:p>
          <w:p w14:paraId="5BF9BA55" w14:textId="3C1DBAC8"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operaciones en el ciberespacio </w:t>
            </w:r>
          </w:p>
          <w:p w14:paraId="473FB155" w14:textId="461EDBAC" w:rsidR="007F14D8" w:rsidRPr="00495EBB" w:rsidRDefault="007F14D8" w:rsidP="000F4E80">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operaciones de engaño </w:t>
            </w:r>
          </w:p>
          <w:p w14:paraId="58965277" w14:textId="0A2BFEE3" w:rsidR="007F14D8" w:rsidRPr="00495EBB" w:rsidRDefault="007F14D8" w:rsidP="00C96B73">
            <w:pPr>
              <w:pStyle w:val="Prrafodelista"/>
              <w:numPr>
                <w:ilvl w:val="0"/>
                <w:numId w:val="2"/>
              </w:numPr>
              <w:autoSpaceDE w:val="0"/>
              <w:autoSpaceDN w:val="0"/>
              <w:adjustRightInd w:val="0"/>
              <w:spacing w:after="0" w:line="240" w:lineRule="auto"/>
              <w:ind w:left="136" w:hanging="136"/>
              <w:rPr>
                <w:rFonts w:eastAsiaTheme="minorEastAsia"/>
                <w:color w:val="auto"/>
                <w:sz w:val="16"/>
                <w:szCs w:val="16"/>
              </w:rPr>
            </w:pPr>
            <w:r w:rsidRPr="00495EBB">
              <w:rPr>
                <w:rFonts w:eastAsiaTheme="minorEastAsia"/>
                <w:bCs/>
                <w:color w:val="auto"/>
                <w:sz w:val="16"/>
                <w:szCs w:val="16"/>
              </w:rPr>
              <w:t xml:space="preserve">Efectos de la capacidad de operaciones psicológicas  </w:t>
            </w:r>
          </w:p>
        </w:tc>
        <w:tc>
          <w:tcPr>
            <w:tcW w:w="273" w:type="pct"/>
          </w:tcPr>
          <w:p w14:paraId="2D87B320"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1</w:t>
            </w:r>
          </w:p>
          <w:p w14:paraId="49EF9769"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2</w:t>
            </w:r>
          </w:p>
          <w:p w14:paraId="0790673F"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3</w:t>
            </w:r>
          </w:p>
          <w:p w14:paraId="49D59608"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4</w:t>
            </w:r>
          </w:p>
          <w:p w14:paraId="21E988F3" w14:textId="77777777" w:rsidR="007F14D8" w:rsidRPr="00495EBB" w:rsidRDefault="007F14D8" w:rsidP="000F4E80">
            <w:pPr>
              <w:pStyle w:val="Prrafodelista"/>
              <w:spacing w:line="240" w:lineRule="auto"/>
              <w:ind w:left="0" w:firstLine="39"/>
              <w:jc w:val="center"/>
              <w:rPr>
                <w:color w:val="auto"/>
                <w:sz w:val="16"/>
                <w:szCs w:val="16"/>
              </w:rPr>
            </w:pPr>
            <w:r w:rsidRPr="00495EBB">
              <w:rPr>
                <w:color w:val="auto"/>
                <w:sz w:val="16"/>
                <w:szCs w:val="16"/>
              </w:rPr>
              <w:t>5</w:t>
            </w:r>
          </w:p>
          <w:p w14:paraId="1A5403BB" w14:textId="6363D839" w:rsidR="007F14D8" w:rsidRPr="00495EBB" w:rsidRDefault="007F14D8" w:rsidP="006D19E8">
            <w:pPr>
              <w:spacing w:line="360" w:lineRule="auto"/>
              <w:jc w:val="center"/>
              <w:rPr>
                <w:color w:val="auto"/>
                <w:sz w:val="16"/>
                <w:szCs w:val="16"/>
              </w:rPr>
            </w:pPr>
          </w:p>
        </w:tc>
        <w:tc>
          <w:tcPr>
            <w:tcW w:w="573" w:type="pct"/>
            <w:vMerge/>
          </w:tcPr>
          <w:p w14:paraId="241FE458" w14:textId="77777777" w:rsidR="007F14D8" w:rsidRPr="00495EBB" w:rsidRDefault="007F14D8" w:rsidP="006D19E8">
            <w:pPr>
              <w:ind w:left="0" w:firstLine="0"/>
              <w:rPr>
                <w:color w:val="auto"/>
                <w:sz w:val="16"/>
                <w:szCs w:val="16"/>
                <w:vertAlign w:val="subscript"/>
              </w:rPr>
            </w:pPr>
          </w:p>
        </w:tc>
      </w:tr>
    </w:tbl>
    <w:p w14:paraId="1F2003B3" w14:textId="77777777" w:rsidR="004A721E" w:rsidRPr="00495EBB" w:rsidRDefault="004A721E" w:rsidP="004A721E">
      <w:pPr>
        <w:spacing w:line="276" w:lineRule="auto"/>
        <w:rPr>
          <w:color w:val="auto"/>
          <w:szCs w:val="24"/>
        </w:rPr>
        <w:sectPr w:rsidR="004A721E" w:rsidRPr="00495EBB" w:rsidSect="003A282E">
          <w:pgSz w:w="16838" w:h="11906" w:orient="landscape"/>
          <w:pgMar w:top="1418" w:right="1418" w:bottom="1276" w:left="1418" w:header="720" w:footer="720" w:gutter="0"/>
          <w:cols w:space="720"/>
          <w:docGrid w:linePitch="326"/>
        </w:sectPr>
      </w:pPr>
    </w:p>
    <w:p w14:paraId="21838891" w14:textId="40D398E2" w:rsidR="00BB6990" w:rsidRPr="00495EBB" w:rsidRDefault="00060341" w:rsidP="004A721E">
      <w:pPr>
        <w:spacing w:line="360" w:lineRule="auto"/>
        <w:jc w:val="center"/>
        <w:rPr>
          <w:b/>
          <w:color w:val="auto"/>
          <w:szCs w:val="24"/>
        </w:rPr>
      </w:pPr>
      <w:r w:rsidRPr="00495EBB">
        <w:rPr>
          <w:b/>
          <w:color w:val="auto"/>
          <w:szCs w:val="24"/>
        </w:rPr>
        <w:lastRenderedPageBreak/>
        <w:t xml:space="preserve">ANEXO </w:t>
      </w:r>
      <w:r w:rsidR="004D3E58" w:rsidRPr="00495EBB">
        <w:rPr>
          <w:b/>
          <w:color w:val="auto"/>
          <w:szCs w:val="24"/>
        </w:rPr>
        <w:t>2</w:t>
      </w:r>
    </w:p>
    <w:p w14:paraId="3867D853" w14:textId="77777777" w:rsidR="007F14D8" w:rsidRPr="00495EBB" w:rsidRDefault="007F14D8" w:rsidP="007F14D8">
      <w:pPr>
        <w:spacing w:line="240" w:lineRule="auto"/>
        <w:jc w:val="center"/>
        <w:rPr>
          <w:color w:val="auto"/>
        </w:rPr>
      </w:pPr>
      <w:r w:rsidRPr="00495EBB">
        <w:rPr>
          <w:b/>
          <w:color w:val="auto"/>
        </w:rPr>
        <w:t>INSTRUMENTO DE RECOLECCIÓN DE DATOS</w:t>
      </w:r>
    </w:p>
    <w:p w14:paraId="02E2AD9D" w14:textId="77777777" w:rsidR="007F14D8" w:rsidRPr="00495EBB" w:rsidRDefault="007F14D8" w:rsidP="007F14D8">
      <w:pPr>
        <w:spacing w:line="240" w:lineRule="auto"/>
        <w:jc w:val="center"/>
        <w:rPr>
          <w:b/>
          <w:color w:val="auto"/>
        </w:rPr>
      </w:pPr>
      <w:r w:rsidRPr="00495EBB">
        <w:rPr>
          <w:b/>
          <w:color w:val="auto"/>
        </w:rPr>
        <w:t>CUESTIONARIO</w:t>
      </w:r>
    </w:p>
    <w:tbl>
      <w:tblPr>
        <w:tblW w:w="9618"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8260"/>
      </w:tblGrid>
      <w:tr w:rsidR="00495EBB" w:rsidRPr="00495EBB" w14:paraId="11045E4A" w14:textId="77777777" w:rsidTr="000F4E80">
        <w:trPr>
          <w:trHeight w:val="1523"/>
        </w:trPr>
        <w:tc>
          <w:tcPr>
            <w:tcW w:w="1271" w:type="dxa"/>
          </w:tcPr>
          <w:p w14:paraId="4D2B221F" w14:textId="77777777" w:rsidR="007F14D8" w:rsidRPr="00495EBB" w:rsidRDefault="007F14D8" w:rsidP="000F4E80">
            <w:pPr>
              <w:spacing w:line="240" w:lineRule="auto"/>
              <w:rPr>
                <w:color w:val="auto"/>
              </w:rPr>
            </w:pPr>
            <w:r w:rsidRPr="00495EBB">
              <w:rPr>
                <w:noProof/>
                <w:color w:val="auto"/>
                <w:lang w:val="es-PE"/>
              </w:rPr>
              <w:drawing>
                <wp:inline distT="0" distB="0" distL="0" distR="0" wp14:anchorId="5D8804EA" wp14:editId="463174BA">
                  <wp:extent cx="725170" cy="819785"/>
                  <wp:effectExtent l="0" t="0" r="0" b="0"/>
                  <wp:docPr id="7" name="Imagen 7" descr="Descripción: 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ESTE"/>
                          <pic:cNvPicPr>
                            <a:picLocks noChangeAspect="1" noChangeArrowheads="1"/>
                          </pic:cNvPicPr>
                        </pic:nvPicPr>
                        <pic:blipFill>
                          <a:blip r:embed="rId47" cstate="print">
                            <a:extLst>
                              <a:ext uri="{28A0092B-C50C-407E-A947-70E740481C1C}">
                                <a14:useLocalDpi xmlns:a14="http://schemas.microsoft.com/office/drawing/2010/main" val="0"/>
                              </a:ext>
                            </a:extLst>
                          </a:blip>
                          <a:srcRect l="7787" t="19232" r="9824" b="3865"/>
                          <a:stretch>
                            <a:fillRect/>
                          </a:stretch>
                        </pic:blipFill>
                        <pic:spPr bwMode="auto">
                          <a:xfrm>
                            <a:off x="0" y="0"/>
                            <a:ext cx="725170" cy="819785"/>
                          </a:xfrm>
                          <a:prstGeom prst="rect">
                            <a:avLst/>
                          </a:prstGeom>
                          <a:noFill/>
                          <a:ln>
                            <a:noFill/>
                          </a:ln>
                        </pic:spPr>
                      </pic:pic>
                    </a:graphicData>
                  </a:graphic>
                </wp:inline>
              </w:drawing>
            </w:r>
          </w:p>
        </w:tc>
        <w:tc>
          <w:tcPr>
            <w:tcW w:w="8347" w:type="dxa"/>
          </w:tcPr>
          <w:p w14:paraId="0AC8E10D" w14:textId="77777777" w:rsidR="007F14D8" w:rsidRPr="00495EBB" w:rsidRDefault="007F14D8" w:rsidP="000F4E80">
            <w:pPr>
              <w:spacing w:line="240" w:lineRule="auto"/>
              <w:jc w:val="center"/>
              <w:rPr>
                <w:color w:val="auto"/>
              </w:rPr>
            </w:pPr>
          </w:p>
          <w:p w14:paraId="576E5569" w14:textId="77777777" w:rsidR="007F14D8" w:rsidRPr="00495EBB" w:rsidRDefault="007F14D8" w:rsidP="000F4E80">
            <w:pPr>
              <w:spacing w:line="240" w:lineRule="auto"/>
              <w:jc w:val="center"/>
              <w:rPr>
                <w:b/>
                <w:color w:val="auto"/>
                <w:sz w:val="28"/>
                <w:szCs w:val="31"/>
              </w:rPr>
            </w:pPr>
            <w:r w:rsidRPr="00495EBB">
              <w:rPr>
                <w:b/>
                <w:color w:val="auto"/>
                <w:sz w:val="28"/>
                <w:szCs w:val="31"/>
              </w:rPr>
              <w:t xml:space="preserve">INSTITUTO CIENTÍFICO Y TECNOLÓGICO DEL EJÉRCITO </w:t>
            </w:r>
          </w:p>
          <w:p w14:paraId="3ECF84FF" w14:textId="77777777" w:rsidR="007F14D8" w:rsidRPr="00495EBB" w:rsidRDefault="007F14D8" w:rsidP="000F4E80">
            <w:pPr>
              <w:spacing w:line="240" w:lineRule="auto"/>
              <w:jc w:val="center"/>
              <w:rPr>
                <w:b/>
                <w:color w:val="auto"/>
                <w:sz w:val="28"/>
                <w:szCs w:val="31"/>
              </w:rPr>
            </w:pPr>
            <w:r w:rsidRPr="00495EBB">
              <w:rPr>
                <w:b/>
                <w:color w:val="auto"/>
                <w:sz w:val="28"/>
                <w:szCs w:val="31"/>
              </w:rPr>
              <w:t>ESCUELA DE POSGRADO “EDGARDO MERCADO JARRIN”</w:t>
            </w:r>
          </w:p>
          <w:p w14:paraId="3A2DFB09" w14:textId="77777777" w:rsidR="007F14D8" w:rsidRPr="00495EBB" w:rsidRDefault="007F14D8" w:rsidP="000F4E80">
            <w:pPr>
              <w:tabs>
                <w:tab w:val="left" w:pos="5880"/>
              </w:tabs>
              <w:spacing w:line="240" w:lineRule="auto"/>
              <w:rPr>
                <w:color w:val="auto"/>
              </w:rPr>
            </w:pPr>
          </w:p>
        </w:tc>
      </w:tr>
    </w:tbl>
    <w:p w14:paraId="6FA20470" w14:textId="77777777" w:rsidR="007F14D8" w:rsidRPr="00495EBB" w:rsidRDefault="007F14D8" w:rsidP="007F14D8">
      <w:pPr>
        <w:spacing w:line="240" w:lineRule="auto"/>
        <w:rPr>
          <w:color w:val="auto"/>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495EBB" w:rsidRPr="00495EBB" w14:paraId="1CC90BF5" w14:textId="77777777" w:rsidTr="000F4E80">
        <w:tc>
          <w:tcPr>
            <w:tcW w:w="9639" w:type="dxa"/>
          </w:tcPr>
          <w:p w14:paraId="3591286F" w14:textId="77777777" w:rsidR="007F14D8" w:rsidRPr="00495EBB" w:rsidRDefault="007F14D8" w:rsidP="000F4E80">
            <w:pPr>
              <w:spacing w:line="240" w:lineRule="auto"/>
              <w:jc w:val="center"/>
              <w:rPr>
                <w:b/>
                <w:color w:val="auto"/>
              </w:rPr>
            </w:pPr>
            <w:r w:rsidRPr="00495EBB">
              <w:rPr>
                <w:b/>
                <w:color w:val="auto"/>
              </w:rPr>
              <w:t>Cuestionario</w:t>
            </w:r>
          </w:p>
        </w:tc>
      </w:tr>
      <w:tr w:rsidR="00495EBB" w:rsidRPr="00495EBB" w14:paraId="11ACD87C" w14:textId="77777777" w:rsidTr="000F4E80">
        <w:tc>
          <w:tcPr>
            <w:tcW w:w="9639" w:type="dxa"/>
          </w:tcPr>
          <w:p w14:paraId="67DC837A" w14:textId="003D8729" w:rsidR="007F14D8" w:rsidRPr="00495EBB" w:rsidRDefault="00A530EC" w:rsidP="000F4E80">
            <w:pPr>
              <w:spacing w:line="240" w:lineRule="auto"/>
              <w:jc w:val="center"/>
              <w:rPr>
                <w:color w:val="auto"/>
                <w:sz w:val="32"/>
              </w:rPr>
            </w:pPr>
            <w:r w:rsidRPr="00495EBB">
              <w:rPr>
                <w:color w:val="auto"/>
              </w:rPr>
              <w:t>Las Operaciones de Información y su Relación con el Restablecimiento del Orden Interno, Pataz, año 2024</w:t>
            </w:r>
          </w:p>
        </w:tc>
      </w:tr>
      <w:tr w:rsidR="00495EBB" w:rsidRPr="00495EBB" w14:paraId="3CB5195D" w14:textId="77777777" w:rsidTr="000F4E80">
        <w:tc>
          <w:tcPr>
            <w:tcW w:w="9639" w:type="dxa"/>
          </w:tcPr>
          <w:p w14:paraId="2EF9B582" w14:textId="77777777" w:rsidR="007F14D8" w:rsidRPr="00495EBB" w:rsidRDefault="007F14D8" w:rsidP="000F4E80">
            <w:pPr>
              <w:spacing w:line="240" w:lineRule="auto"/>
              <w:rPr>
                <w:color w:val="auto"/>
              </w:rPr>
            </w:pPr>
          </w:p>
        </w:tc>
      </w:tr>
      <w:tr w:rsidR="00495EBB" w:rsidRPr="00495EBB" w14:paraId="7116A068" w14:textId="77777777" w:rsidTr="000F4E80">
        <w:tc>
          <w:tcPr>
            <w:tcW w:w="9639" w:type="dxa"/>
          </w:tcPr>
          <w:p w14:paraId="0A9AD629" w14:textId="680ABB12" w:rsidR="007F14D8" w:rsidRPr="00495EBB" w:rsidRDefault="007F14D8" w:rsidP="000E6D6E">
            <w:pPr>
              <w:spacing w:line="240" w:lineRule="auto"/>
              <w:ind w:left="0" w:firstLine="0"/>
              <w:rPr>
                <w:color w:val="auto"/>
              </w:rPr>
            </w:pPr>
            <w:r w:rsidRPr="00495EBB">
              <w:rPr>
                <w:b/>
                <w:color w:val="auto"/>
              </w:rPr>
              <w:t>Indicaciones</w:t>
            </w:r>
            <w:r w:rsidR="000E6D6E" w:rsidRPr="00495EBB">
              <w:rPr>
                <w:b/>
                <w:color w:val="auto"/>
              </w:rPr>
              <w:t xml:space="preserve">: </w:t>
            </w:r>
            <w:r w:rsidR="000E6D6E" w:rsidRPr="00495EBB">
              <w:rPr>
                <w:rFonts w:ascii="Segoe UI" w:hAnsi="Segoe UI" w:cs="Segoe UI"/>
                <w:color w:val="auto"/>
                <w:shd w:val="clear" w:color="auto" w:fill="FFFFFF"/>
              </w:rPr>
              <w:t>El presente cuestionario es de naturaleza anónima y pretende conocer el punto de vista de los encuestados sobre las Operaciones de Información y el Restablecimiento del Orden Interno en Pataz, basado en su experiencia de trabajo, en el caso de que usted, como especialista en operaciones de información, se encuentre en operaciones de apoyo a la Policía Nacional del Perú para el restablecimiento del orden interno</w:t>
            </w:r>
          </w:p>
        </w:tc>
      </w:tr>
      <w:tr w:rsidR="00495EBB" w:rsidRPr="00495EBB" w14:paraId="12512DD1" w14:textId="77777777" w:rsidTr="000F4E80">
        <w:tc>
          <w:tcPr>
            <w:tcW w:w="9639" w:type="dxa"/>
          </w:tcPr>
          <w:p w14:paraId="0C14BADB" w14:textId="4883B351" w:rsidR="007F14D8" w:rsidRPr="00495EBB" w:rsidRDefault="000E6D6E" w:rsidP="00886A9F">
            <w:pPr>
              <w:spacing w:line="240" w:lineRule="auto"/>
              <w:ind w:left="0" w:firstLine="0"/>
              <w:rPr>
                <w:color w:val="auto"/>
              </w:rPr>
            </w:pPr>
            <w:r w:rsidRPr="00495EBB">
              <w:rPr>
                <w:rFonts w:ascii="Segoe UI" w:hAnsi="Segoe UI" w:cs="Segoe UI"/>
                <w:color w:val="auto"/>
                <w:shd w:val="clear" w:color="auto" w:fill="FFFFFF"/>
              </w:rPr>
              <w:t>Le agradecemos leer con atención y luego responder. Su opinión debe ser honesta e imparcial, ya que el presente estudio está orientado a contribuir con el restablecimiento del orden interno.</w:t>
            </w:r>
          </w:p>
        </w:tc>
      </w:tr>
    </w:tbl>
    <w:p w14:paraId="4F575EA0" w14:textId="77777777" w:rsidR="007F14D8" w:rsidRPr="00495EBB" w:rsidRDefault="007F14D8" w:rsidP="007F14D8">
      <w:pPr>
        <w:spacing w:line="240" w:lineRule="auto"/>
        <w:rPr>
          <w:color w:val="auto"/>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288"/>
      </w:tblGrid>
      <w:tr w:rsidR="00495EBB" w:rsidRPr="00495EBB" w14:paraId="5ECBF46A" w14:textId="77777777" w:rsidTr="000F4E80">
        <w:tc>
          <w:tcPr>
            <w:tcW w:w="9639" w:type="dxa"/>
            <w:gridSpan w:val="2"/>
          </w:tcPr>
          <w:p w14:paraId="65D606B3" w14:textId="77777777" w:rsidR="007F14D8" w:rsidRPr="00495EBB" w:rsidRDefault="007F14D8" w:rsidP="000F4E80">
            <w:pPr>
              <w:spacing w:line="240" w:lineRule="auto"/>
              <w:rPr>
                <w:color w:val="auto"/>
                <w:sz w:val="20"/>
                <w:szCs w:val="20"/>
              </w:rPr>
            </w:pPr>
            <w:r w:rsidRPr="00495EBB">
              <w:rPr>
                <w:color w:val="auto"/>
                <w:sz w:val="20"/>
                <w:szCs w:val="20"/>
              </w:rPr>
              <w:t xml:space="preserve">Los datos siguientes, serán tratados de manera confidencial. </w:t>
            </w:r>
          </w:p>
        </w:tc>
      </w:tr>
      <w:tr w:rsidR="00495EBB" w:rsidRPr="00495EBB" w14:paraId="78D030C4" w14:textId="77777777" w:rsidTr="000F4E80">
        <w:tc>
          <w:tcPr>
            <w:tcW w:w="1351" w:type="dxa"/>
          </w:tcPr>
          <w:p w14:paraId="516C7C38" w14:textId="77777777" w:rsidR="007F14D8" w:rsidRPr="00495EBB" w:rsidRDefault="007F14D8" w:rsidP="000F4E80">
            <w:pPr>
              <w:spacing w:line="240" w:lineRule="auto"/>
              <w:rPr>
                <w:color w:val="auto"/>
                <w:sz w:val="20"/>
                <w:szCs w:val="20"/>
              </w:rPr>
            </w:pPr>
            <w:r w:rsidRPr="00495EBB">
              <w:rPr>
                <w:color w:val="auto"/>
                <w:sz w:val="20"/>
                <w:szCs w:val="20"/>
              </w:rPr>
              <w:t>Empresa</w:t>
            </w:r>
          </w:p>
          <w:p w14:paraId="49E657E5" w14:textId="77777777" w:rsidR="007F14D8" w:rsidRPr="00495EBB" w:rsidRDefault="007F14D8" w:rsidP="000F4E80">
            <w:pPr>
              <w:spacing w:line="240" w:lineRule="auto"/>
              <w:rPr>
                <w:color w:val="auto"/>
                <w:sz w:val="20"/>
                <w:szCs w:val="20"/>
              </w:rPr>
            </w:pPr>
            <w:r w:rsidRPr="00495EBB">
              <w:rPr>
                <w:color w:val="auto"/>
                <w:sz w:val="20"/>
                <w:szCs w:val="20"/>
              </w:rPr>
              <w:t>Institución:</w:t>
            </w:r>
          </w:p>
        </w:tc>
        <w:tc>
          <w:tcPr>
            <w:tcW w:w="8288" w:type="dxa"/>
          </w:tcPr>
          <w:p w14:paraId="24C6C715" w14:textId="77777777" w:rsidR="007F14D8" w:rsidRPr="00495EBB" w:rsidRDefault="007F14D8" w:rsidP="000F4E80">
            <w:pPr>
              <w:spacing w:line="240" w:lineRule="auto"/>
              <w:rPr>
                <w:color w:val="auto"/>
                <w:sz w:val="20"/>
                <w:szCs w:val="20"/>
              </w:rPr>
            </w:pPr>
          </w:p>
        </w:tc>
      </w:tr>
      <w:tr w:rsidR="00495EBB" w:rsidRPr="00495EBB" w14:paraId="681D3CFD" w14:textId="77777777" w:rsidTr="000F4E80">
        <w:tc>
          <w:tcPr>
            <w:tcW w:w="1351" w:type="dxa"/>
          </w:tcPr>
          <w:p w14:paraId="65EBBB9F" w14:textId="77777777" w:rsidR="007F14D8" w:rsidRPr="00495EBB" w:rsidRDefault="007F14D8" w:rsidP="000F4E80">
            <w:pPr>
              <w:spacing w:line="240" w:lineRule="auto"/>
              <w:rPr>
                <w:color w:val="auto"/>
                <w:sz w:val="20"/>
                <w:szCs w:val="20"/>
              </w:rPr>
            </w:pPr>
            <w:r w:rsidRPr="00495EBB">
              <w:rPr>
                <w:color w:val="auto"/>
                <w:sz w:val="20"/>
                <w:szCs w:val="20"/>
              </w:rPr>
              <w:t>Titulo/</w:t>
            </w:r>
          </w:p>
          <w:p w14:paraId="1F89BCAC" w14:textId="77777777" w:rsidR="007F14D8" w:rsidRPr="00495EBB" w:rsidRDefault="007F14D8" w:rsidP="000F4E80">
            <w:pPr>
              <w:spacing w:line="240" w:lineRule="auto"/>
              <w:rPr>
                <w:color w:val="auto"/>
                <w:sz w:val="20"/>
                <w:szCs w:val="20"/>
              </w:rPr>
            </w:pPr>
            <w:r w:rsidRPr="00495EBB">
              <w:rPr>
                <w:color w:val="auto"/>
                <w:sz w:val="20"/>
                <w:szCs w:val="20"/>
              </w:rPr>
              <w:t>Rango:</w:t>
            </w:r>
          </w:p>
        </w:tc>
        <w:tc>
          <w:tcPr>
            <w:tcW w:w="8288" w:type="dxa"/>
          </w:tcPr>
          <w:p w14:paraId="0217DA45" w14:textId="457851C0" w:rsidR="007F14D8" w:rsidRPr="00495EBB" w:rsidRDefault="007F14D8" w:rsidP="00476A80">
            <w:pPr>
              <w:spacing w:line="240" w:lineRule="auto"/>
              <w:ind w:left="-74" w:right="-88" w:firstLine="4"/>
              <w:rPr>
                <w:color w:val="auto"/>
                <w:sz w:val="20"/>
                <w:szCs w:val="20"/>
              </w:rPr>
            </w:pPr>
            <w:r w:rsidRPr="00495EBB">
              <w:rPr>
                <w:color w:val="auto"/>
                <w:sz w:val="20"/>
                <w:szCs w:val="20"/>
              </w:rPr>
              <w:t xml:space="preserve">Oficial (   )   Técnico  (   )   Suboficial </w:t>
            </w:r>
            <w:r w:rsidR="00EC75AC" w:rsidRPr="00495EBB">
              <w:rPr>
                <w:color w:val="auto"/>
                <w:sz w:val="20"/>
                <w:szCs w:val="20"/>
              </w:rPr>
              <w:t>u Oficial de mar</w:t>
            </w:r>
            <w:r w:rsidRPr="00495EBB">
              <w:rPr>
                <w:color w:val="auto"/>
                <w:sz w:val="20"/>
                <w:szCs w:val="20"/>
              </w:rPr>
              <w:t>(   )</w:t>
            </w:r>
          </w:p>
        </w:tc>
      </w:tr>
      <w:tr w:rsidR="00495EBB" w:rsidRPr="00495EBB" w14:paraId="37D95BD4" w14:textId="77777777" w:rsidTr="000F4E80">
        <w:tc>
          <w:tcPr>
            <w:tcW w:w="1351" w:type="dxa"/>
          </w:tcPr>
          <w:p w14:paraId="44B9B165" w14:textId="77777777" w:rsidR="007F14D8" w:rsidRPr="00495EBB" w:rsidRDefault="007F14D8" w:rsidP="000F4E80">
            <w:pPr>
              <w:spacing w:line="240" w:lineRule="auto"/>
              <w:rPr>
                <w:color w:val="auto"/>
                <w:sz w:val="20"/>
                <w:szCs w:val="20"/>
              </w:rPr>
            </w:pPr>
            <w:r w:rsidRPr="00495EBB">
              <w:rPr>
                <w:color w:val="auto"/>
                <w:sz w:val="20"/>
                <w:szCs w:val="20"/>
              </w:rPr>
              <w:t>Grado:</w:t>
            </w:r>
          </w:p>
        </w:tc>
        <w:tc>
          <w:tcPr>
            <w:tcW w:w="8288" w:type="dxa"/>
          </w:tcPr>
          <w:p w14:paraId="22D7475C" w14:textId="77777777" w:rsidR="007F14D8" w:rsidRPr="00495EBB" w:rsidRDefault="007F14D8" w:rsidP="000F4E80">
            <w:pPr>
              <w:spacing w:line="240" w:lineRule="auto"/>
              <w:rPr>
                <w:color w:val="auto"/>
                <w:sz w:val="20"/>
                <w:szCs w:val="20"/>
              </w:rPr>
            </w:pPr>
          </w:p>
        </w:tc>
      </w:tr>
      <w:tr w:rsidR="00495EBB" w:rsidRPr="00495EBB" w14:paraId="078553A1" w14:textId="77777777" w:rsidTr="000F4E80">
        <w:tc>
          <w:tcPr>
            <w:tcW w:w="1351" w:type="dxa"/>
          </w:tcPr>
          <w:p w14:paraId="28A4B1D4" w14:textId="77777777" w:rsidR="007F14D8" w:rsidRPr="00495EBB" w:rsidRDefault="007F14D8" w:rsidP="000F4E80">
            <w:pPr>
              <w:spacing w:line="240" w:lineRule="auto"/>
              <w:rPr>
                <w:color w:val="auto"/>
                <w:sz w:val="20"/>
                <w:szCs w:val="20"/>
              </w:rPr>
            </w:pPr>
            <w:r w:rsidRPr="00495EBB">
              <w:rPr>
                <w:color w:val="auto"/>
                <w:sz w:val="20"/>
                <w:szCs w:val="20"/>
              </w:rPr>
              <w:t>Arma/</w:t>
            </w:r>
          </w:p>
          <w:p w14:paraId="5146D560" w14:textId="77777777" w:rsidR="007F14D8" w:rsidRPr="00495EBB" w:rsidRDefault="007F14D8" w:rsidP="000F4E80">
            <w:pPr>
              <w:spacing w:line="240" w:lineRule="auto"/>
              <w:rPr>
                <w:color w:val="auto"/>
                <w:sz w:val="20"/>
                <w:szCs w:val="20"/>
              </w:rPr>
            </w:pPr>
            <w:r w:rsidRPr="00495EBB">
              <w:rPr>
                <w:color w:val="auto"/>
                <w:sz w:val="20"/>
                <w:szCs w:val="20"/>
              </w:rPr>
              <w:t>Especialidad</w:t>
            </w:r>
          </w:p>
        </w:tc>
        <w:tc>
          <w:tcPr>
            <w:tcW w:w="8288" w:type="dxa"/>
          </w:tcPr>
          <w:p w14:paraId="2574A908" w14:textId="77777777" w:rsidR="007F14D8" w:rsidRPr="00495EBB" w:rsidRDefault="007F14D8" w:rsidP="000F4E80">
            <w:pPr>
              <w:spacing w:line="240" w:lineRule="auto"/>
              <w:rPr>
                <w:color w:val="auto"/>
                <w:sz w:val="20"/>
                <w:szCs w:val="20"/>
              </w:rPr>
            </w:pPr>
          </w:p>
        </w:tc>
      </w:tr>
      <w:tr w:rsidR="00495EBB" w:rsidRPr="00495EBB" w14:paraId="433CBAD2" w14:textId="77777777" w:rsidTr="000F4E80">
        <w:tc>
          <w:tcPr>
            <w:tcW w:w="1351" w:type="dxa"/>
          </w:tcPr>
          <w:p w14:paraId="20E5F20D" w14:textId="77777777" w:rsidR="007F14D8" w:rsidRPr="00495EBB" w:rsidRDefault="007F14D8" w:rsidP="000F4E80">
            <w:pPr>
              <w:spacing w:line="240" w:lineRule="auto"/>
              <w:rPr>
                <w:color w:val="auto"/>
                <w:sz w:val="20"/>
                <w:szCs w:val="20"/>
              </w:rPr>
            </w:pPr>
            <w:r w:rsidRPr="00495EBB">
              <w:rPr>
                <w:color w:val="auto"/>
                <w:sz w:val="20"/>
                <w:szCs w:val="20"/>
              </w:rPr>
              <w:t>Sexo:</w:t>
            </w:r>
          </w:p>
        </w:tc>
        <w:tc>
          <w:tcPr>
            <w:tcW w:w="8288" w:type="dxa"/>
          </w:tcPr>
          <w:p w14:paraId="308396CB" w14:textId="77777777" w:rsidR="007F14D8" w:rsidRPr="00495EBB" w:rsidRDefault="007F14D8" w:rsidP="000F4E80">
            <w:pPr>
              <w:spacing w:line="240" w:lineRule="auto"/>
              <w:rPr>
                <w:color w:val="auto"/>
                <w:sz w:val="20"/>
                <w:szCs w:val="20"/>
              </w:rPr>
            </w:pPr>
            <w:r w:rsidRPr="00495EBB">
              <w:rPr>
                <w:color w:val="auto"/>
                <w:sz w:val="20"/>
                <w:szCs w:val="20"/>
              </w:rPr>
              <w:t xml:space="preserve">Masculino        (   )    Femenino        (   )   </w:t>
            </w:r>
          </w:p>
        </w:tc>
      </w:tr>
    </w:tbl>
    <w:p w14:paraId="0BD7D24C" w14:textId="77777777" w:rsidR="007F14D8" w:rsidRPr="00495EBB" w:rsidRDefault="007F14D8" w:rsidP="007F14D8">
      <w:pPr>
        <w:spacing w:line="240" w:lineRule="auto"/>
        <w:rPr>
          <w:color w:val="auto"/>
        </w:rPr>
      </w:pPr>
    </w:p>
    <w:p w14:paraId="71AB7670" w14:textId="77777777" w:rsidR="007F14D8" w:rsidRPr="00495EBB" w:rsidRDefault="007F14D8" w:rsidP="007F14D8">
      <w:pPr>
        <w:spacing w:line="240" w:lineRule="auto"/>
        <w:rPr>
          <w:color w:val="auto"/>
        </w:rPr>
      </w:pPr>
    </w:p>
    <w:tbl>
      <w:tblPr>
        <w:tblW w:w="95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190"/>
        <w:gridCol w:w="2106"/>
        <w:gridCol w:w="1983"/>
        <w:gridCol w:w="2502"/>
      </w:tblGrid>
      <w:tr w:rsidR="00495EBB" w:rsidRPr="00495EBB" w14:paraId="3DDEE810" w14:textId="77777777" w:rsidTr="000F4E80">
        <w:tc>
          <w:tcPr>
            <w:tcW w:w="9595" w:type="dxa"/>
            <w:gridSpan w:val="5"/>
          </w:tcPr>
          <w:p w14:paraId="59EB95CE" w14:textId="77777777" w:rsidR="007F14D8" w:rsidRPr="00495EBB" w:rsidRDefault="007F14D8" w:rsidP="000F4E80">
            <w:pPr>
              <w:spacing w:line="240" w:lineRule="auto"/>
              <w:jc w:val="center"/>
              <w:rPr>
                <w:color w:val="auto"/>
              </w:rPr>
            </w:pPr>
            <w:r w:rsidRPr="00495EBB">
              <w:rPr>
                <w:color w:val="auto"/>
              </w:rPr>
              <w:t>En función a cada enunciado, marque con “X” según su criterio de acuerdo a las siguientes alternativas:</w:t>
            </w:r>
          </w:p>
        </w:tc>
      </w:tr>
      <w:tr w:rsidR="00495EBB" w:rsidRPr="00495EBB" w14:paraId="09E3F7CD" w14:textId="77777777" w:rsidTr="00EC75AC">
        <w:tc>
          <w:tcPr>
            <w:tcW w:w="1814" w:type="dxa"/>
            <w:shd w:val="clear" w:color="auto" w:fill="F2F2F2"/>
          </w:tcPr>
          <w:p w14:paraId="2B797AB1" w14:textId="0EAA4EDF" w:rsidR="00EC75AC" w:rsidRPr="00495EBB" w:rsidRDefault="00EC75AC" w:rsidP="00EC75AC">
            <w:pPr>
              <w:spacing w:line="240" w:lineRule="auto"/>
              <w:ind w:left="0" w:firstLine="0"/>
              <w:jc w:val="center"/>
              <w:rPr>
                <w:b/>
                <w:color w:val="auto"/>
              </w:rPr>
            </w:pPr>
            <w:r w:rsidRPr="00495EBB">
              <w:rPr>
                <w:b/>
                <w:color w:val="auto"/>
              </w:rPr>
              <w:t>Nunca</w:t>
            </w:r>
          </w:p>
        </w:tc>
        <w:tc>
          <w:tcPr>
            <w:tcW w:w="1190" w:type="dxa"/>
            <w:shd w:val="clear" w:color="auto" w:fill="F2F2F2"/>
          </w:tcPr>
          <w:p w14:paraId="6E6499B6" w14:textId="47AF8DE8" w:rsidR="00EC75AC" w:rsidRPr="00495EBB" w:rsidRDefault="00EC75AC" w:rsidP="00EC75AC">
            <w:pPr>
              <w:spacing w:line="240" w:lineRule="auto"/>
              <w:ind w:left="0" w:firstLine="0"/>
              <w:jc w:val="center"/>
              <w:rPr>
                <w:b/>
                <w:color w:val="auto"/>
              </w:rPr>
            </w:pPr>
            <w:r w:rsidRPr="00495EBB">
              <w:rPr>
                <w:b/>
                <w:color w:val="auto"/>
              </w:rPr>
              <w:t>Casi nunca</w:t>
            </w:r>
          </w:p>
        </w:tc>
        <w:tc>
          <w:tcPr>
            <w:tcW w:w="2106" w:type="dxa"/>
            <w:shd w:val="clear" w:color="auto" w:fill="F2F2F2"/>
          </w:tcPr>
          <w:p w14:paraId="2469CAEA" w14:textId="226D6132" w:rsidR="00EC75AC" w:rsidRPr="00495EBB" w:rsidRDefault="00EC75AC" w:rsidP="00EC75AC">
            <w:pPr>
              <w:spacing w:line="240" w:lineRule="auto"/>
              <w:ind w:left="0" w:firstLine="0"/>
              <w:jc w:val="center"/>
              <w:rPr>
                <w:b/>
                <w:color w:val="auto"/>
              </w:rPr>
            </w:pPr>
            <w:r w:rsidRPr="00495EBB">
              <w:rPr>
                <w:b/>
                <w:color w:val="auto"/>
              </w:rPr>
              <w:t>A veces</w:t>
            </w:r>
          </w:p>
        </w:tc>
        <w:tc>
          <w:tcPr>
            <w:tcW w:w="1983" w:type="dxa"/>
            <w:shd w:val="clear" w:color="auto" w:fill="F2F2F2"/>
          </w:tcPr>
          <w:p w14:paraId="099A26C9" w14:textId="1C10AF48" w:rsidR="00EC75AC" w:rsidRPr="00495EBB" w:rsidRDefault="00EC75AC" w:rsidP="00EC75AC">
            <w:pPr>
              <w:spacing w:line="240" w:lineRule="auto"/>
              <w:ind w:left="0" w:firstLine="0"/>
              <w:jc w:val="center"/>
              <w:rPr>
                <w:b/>
                <w:color w:val="auto"/>
              </w:rPr>
            </w:pPr>
            <w:r w:rsidRPr="00495EBB">
              <w:rPr>
                <w:b/>
                <w:color w:val="auto"/>
              </w:rPr>
              <w:t>Casi siempre</w:t>
            </w:r>
          </w:p>
        </w:tc>
        <w:tc>
          <w:tcPr>
            <w:tcW w:w="2502" w:type="dxa"/>
            <w:shd w:val="clear" w:color="auto" w:fill="F2F2F2"/>
          </w:tcPr>
          <w:p w14:paraId="79CEB433" w14:textId="5D3409BE" w:rsidR="00EC75AC" w:rsidRPr="00495EBB" w:rsidRDefault="00EC75AC" w:rsidP="00EC75AC">
            <w:pPr>
              <w:spacing w:line="240" w:lineRule="auto"/>
              <w:ind w:left="0" w:firstLine="0"/>
              <w:jc w:val="center"/>
              <w:rPr>
                <w:b/>
                <w:color w:val="auto"/>
              </w:rPr>
            </w:pPr>
            <w:r w:rsidRPr="00495EBB">
              <w:rPr>
                <w:b/>
                <w:color w:val="auto"/>
              </w:rPr>
              <w:t>Siempre</w:t>
            </w:r>
          </w:p>
        </w:tc>
      </w:tr>
      <w:tr w:rsidR="00495EBB" w:rsidRPr="00495EBB" w14:paraId="176B7282" w14:textId="77777777" w:rsidTr="00EC75AC">
        <w:tc>
          <w:tcPr>
            <w:tcW w:w="1814" w:type="dxa"/>
          </w:tcPr>
          <w:p w14:paraId="09A61CE9" w14:textId="77777777" w:rsidR="007F14D8" w:rsidRPr="00495EBB" w:rsidRDefault="007F14D8" w:rsidP="000F4E80">
            <w:pPr>
              <w:spacing w:line="240" w:lineRule="auto"/>
              <w:jc w:val="center"/>
              <w:rPr>
                <w:b/>
                <w:color w:val="auto"/>
              </w:rPr>
            </w:pPr>
            <w:r w:rsidRPr="00495EBB">
              <w:rPr>
                <w:b/>
                <w:color w:val="auto"/>
              </w:rPr>
              <w:t>1</w:t>
            </w:r>
          </w:p>
        </w:tc>
        <w:tc>
          <w:tcPr>
            <w:tcW w:w="1190" w:type="dxa"/>
          </w:tcPr>
          <w:p w14:paraId="44AFDB47" w14:textId="77777777" w:rsidR="007F14D8" w:rsidRPr="00495EBB" w:rsidRDefault="007F14D8" w:rsidP="000F4E80">
            <w:pPr>
              <w:spacing w:line="240" w:lineRule="auto"/>
              <w:jc w:val="center"/>
              <w:rPr>
                <w:b/>
                <w:color w:val="auto"/>
              </w:rPr>
            </w:pPr>
            <w:r w:rsidRPr="00495EBB">
              <w:rPr>
                <w:b/>
                <w:color w:val="auto"/>
              </w:rPr>
              <w:t>2</w:t>
            </w:r>
          </w:p>
        </w:tc>
        <w:tc>
          <w:tcPr>
            <w:tcW w:w="2106" w:type="dxa"/>
          </w:tcPr>
          <w:p w14:paraId="297C1B52" w14:textId="77777777" w:rsidR="007F14D8" w:rsidRPr="00495EBB" w:rsidRDefault="007F14D8" w:rsidP="000F4E80">
            <w:pPr>
              <w:spacing w:line="240" w:lineRule="auto"/>
              <w:jc w:val="center"/>
              <w:rPr>
                <w:b/>
                <w:color w:val="auto"/>
              </w:rPr>
            </w:pPr>
            <w:r w:rsidRPr="00495EBB">
              <w:rPr>
                <w:b/>
                <w:color w:val="auto"/>
              </w:rPr>
              <w:t>3</w:t>
            </w:r>
          </w:p>
        </w:tc>
        <w:tc>
          <w:tcPr>
            <w:tcW w:w="1983" w:type="dxa"/>
          </w:tcPr>
          <w:p w14:paraId="1930DB2E" w14:textId="77777777" w:rsidR="007F14D8" w:rsidRPr="00495EBB" w:rsidRDefault="007F14D8" w:rsidP="000F4E80">
            <w:pPr>
              <w:spacing w:line="240" w:lineRule="auto"/>
              <w:jc w:val="center"/>
              <w:rPr>
                <w:b/>
                <w:color w:val="auto"/>
              </w:rPr>
            </w:pPr>
            <w:r w:rsidRPr="00495EBB">
              <w:rPr>
                <w:b/>
                <w:color w:val="auto"/>
              </w:rPr>
              <w:t>4</w:t>
            </w:r>
          </w:p>
        </w:tc>
        <w:tc>
          <w:tcPr>
            <w:tcW w:w="2502" w:type="dxa"/>
          </w:tcPr>
          <w:p w14:paraId="025524A5" w14:textId="77777777" w:rsidR="007F14D8" w:rsidRPr="00495EBB" w:rsidRDefault="007F14D8" w:rsidP="000F4E80">
            <w:pPr>
              <w:spacing w:line="240" w:lineRule="auto"/>
              <w:jc w:val="center"/>
              <w:rPr>
                <w:b/>
                <w:color w:val="auto"/>
              </w:rPr>
            </w:pPr>
            <w:r w:rsidRPr="00495EBB">
              <w:rPr>
                <w:b/>
                <w:color w:val="auto"/>
              </w:rPr>
              <w:t>5</w:t>
            </w:r>
          </w:p>
        </w:tc>
      </w:tr>
    </w:tbl>
    <w:p w14:paraId="31CE4C39" w14:textId="77777777" w:rsidR="00CA3F92" w:rsidRPr="00495EBB" w:rsidRDefault="007F14D8" w:rsidP="00CA3F92">
      <w:pPr>
        <w:jc w:val="center"/>
        <w:rPr>
          <w:b/>
          <w:color w:val="auto"/>
          <w:sz w:val="20"/>
          <w:szCs w:val="20"/>
        </w:rPr>
      </w:pPr>
      <w:r w:rsidRPr="00495EBB">
        <w:rPr>
          <w:b/>
          <w:color w:val="auto"/>
        </w:rPr>
        <w:br w:type="page"/>
      </w:r>
      <w:r w:rsidR="00CA3F92" w:rsidRPr="00495EBB">
        <w:rPr>
          <w:b/>
          <w:color w:val="auto"/>
          <w:sz w:val="20"/>
          <w:szCs w:val="20"/>
        </w:rPr>
        <w:lastRenderedPageBreak/>
        <w:t xml:space="preserve">CUESTIONARIO 1: OPERACIONES DE INFORMACIÓN </w:t>
      </w:r>
    </w:p>
    <w:tbl>
      <w:tblPr>
        <w:tblW w:w="95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7226"/>
        <w:gridCol w:w="350"/>
        <w:gridCol w:w="350"/>
        <w:gridCol w:w="350"/>
        <w:gridCol w:w="350"/>
        <w:gridCol w:w="417"/>
      </w:tblGrid>
      <w:tr w:rsidR="00495EBB" w:rsidRPr="00495EBB" w14:paraId="43B5C6BD" w14:textId="77777777" w:rsidTr="006D1251">
        <w:tc>
          <w:tcPr>
            <w:tcW w:w="486" w:type="dxa"/>
          </w:tcPr>
          <w:p w14:paraId="524F00B2" w14:textId="77777777" w:rsidR="00CA3F92" w:rsidRPr="00495EBB" w:rsidRDefault="00CA3F92" w:rsidP="006D1251">
            <w:pPr>
              <w:spacing w:line="240" w:lineRule="auto"/>
              <w:jc w:val="center"/>
              <w:rPr>
                <w:b/>
                <w:color w:val="auto"/>
                <w:sz w:val="20"/>
                <w:szCs w:val="20"/>
              </w:rPr>
            </w:pPr>
            <w:r w:rsidRPr="00495EBB">
              <w:rPr>
                <w:b/>
                <w:color w:val="auto"/>
                <w:sz w:val="20"/>
                <w:szCs w:val="20"/>
              </w:rPr>
              <w:t>N°</w:t>
            </w:r>
          </w:p>
        </w:tc>
        <w:tc>
          <w:tcPr>
            <w:tcW w:w="7226" w:type="dxa"/>
          </w:tcPr>
          <w:p w14:paraId="3BDA8C46" w14:textId="77777777" w:rsidR="00CA3F92" w:rsidRPr="00495EBB" w:rsidRDefault="00CA3F92" w:rsidP="006D1251">
            <w:pPr>
              <w:spacing w:line="240" w:lineRule="auto"/>
              <w:jc w:val="center"/>
              <w:rPr>
                <w:b/>
                <w:color w:val="auto"/>
                <w:sz w:val="20"/>
                <w:szCs w:val="20"/>
              </w:rPr>
            </w:pPr>
            <w:r w:rsidRPr="00495EBB">
              <w:rPr>
                <w:b/>
                <w:color w:val="auto"/>
                <w:sz w:val="20"/>
                <w:szCs w:val="20"/>
              </w:rPr>
              <w:t>Preguntas</w:t>
            </w:r>
          </w:p>
        </w:tc>
        <w:tc>
          <w:tcPr>
            <w:tcW w:w="350" w:type="dxa"/>
          </w:tcPr>
          <w:p w14:paraId="4A442A94" w14:textId="77777777" w:rsidR="00CA3F92" w:rsidRPr="00495EBB" w:rsidRDefault="00CA3F92" w:rsidP="006D1251">
            <w:pPr>
              <w:jc w:val="center"/>
              <w:rPr>
                <w:b/>
                <w:color w:val="auto"/>
                <w:sz w:val="20"/>
                <w:szCs w:val="20"/>
              </w:rPr>
            </w:pPr>
            <w:r w:rsidRPr="00495EBB">
              <w:rPr>
                <w:b/>
                <w:color w:val="auto"/>
                <w:sz w:val="20"/>
                <w:szCs w:val="20"/>
              </w:rPr>
              <w:t>1</w:t>
            </w:r>
          </w:p>
        </w:tc>
        <w:tc>
          <w:tcPr>
            <w:tcW w:w="350" w:type="dxa"/>
          </w:tcPr>
          <w:p w14:paraId="34223EBE" w14:textId="77777777" w:rsidR="00CA3F92" w:rsidRPr="00495EBB" w:rsidRDefault="00CA3F92" w:rsidP="006D1251">
            <w:pPr>
              <w:jc w:val="center"/>
              <w:rPr>
                <w:b/>
                <w:color w:val="auto"/>
                <w:sz w:val="20"/>
                <w:szCs w:val="20"/>
              </w:rPr>
            </w:pPr>
            <w:r w:rsidRPr="00495EBB">
              <w:rPr>
                <w:b/>
                <w:color w:val="auto"/>
                <w:sz w:val="20"/>
                <w:szCs w:val="20"/>
              </w:rPr>
              <w:t>2</w:t>
            </w:r>
          </w:p>
        </w:tc>
        <w:tc>
          <w:tcPr>
            <w:tcW w:w="350" w:type="dxa"/>
          </w:tcPr>
          <w:p w14:paraId="20CDC3BC" w14:textId="77777777" w:rsidR="00CA3F92" w:rsidRPr="00495EBB" w:rsidRDefault="00CA3F92" w:rsidP="006D1251">
            <w:pPr>
              <w:jc w:val="center"/>
              <w:rPr>
                <w:b/>
                <w:color w:val="auto"/>
                <w:sz w:val="20"/>
                <w:szCs w:val="20"/>
              </w:rPr>
            </w:pPr>
            <w:r w:rsidRPr="00495EBB">
              <w:rPr>
                <w:b/>
                <w:color w:val="auto"/>
                <w:sz w:val="20"/>
                <w:szCs w:val="20"/>
              </w:rPr>
              <w:t>3</w:t>
            </w:r>
          </w:p>
        </w:tc>
        <w:tc>
          <w:tcPr>
            <w:tcW w:w="350" w:type="dxa"/>
          </w:tcPr>
          <w:p w14:paraId="10DACC6E" w14:textId="77777777" w:rsidR="00CA3F92" w:rsidRPr="00495EBB" w:rsidRDefault="00CA3F92" w:rsidP="006D1251">
            <w:pPr>
              <w:jc w:val="center"/>
              <w:rPr>
                <w:b/>
                <w:color w:val="auto"/>
                <w:sz w:val="20"/>
                <w:szCs w:val="20"/>
              </w:rPr>
            </w:pPr>
            <w:r w:rsidRPr="00495EBB">
              <w:rPr>
                <w:b/>
                <w:color w:val="auto"/>
                <w:sz w:val="20"/>
                <w:szCs w:val="20"/>
              </w:rPr>
              <w:t>4</w:t>
            </w:r>
          </w:p>
        </w:tc>
        <w:tc>
          <w:tcPr>
            <w:tcW w:w="417" w:type="dxa"/>
          </w:tcPr>
          <w:p w14:paraId="34E1563A" w14:textId="77777777" w:rsidR="00CA3F92" w:rsidRPr="00495EBB" w:rsidRDefault="00CA3F92" w:rsidP="006D1251">
            <w:pPr>
              <w:jc w:val="center"/>
              <w:rPr>
                <w:b/>
                <w:color w:val="auto"/>
                <w:sz w:val="20"/>
                <w:szCs w:val="20"/>
              </w:rPr>
            </w:pPr>
            <w:r w:rsidRPr="00495EBB">
              <w:rPr>
                <w:b/>
                <w:color w:val="auto"/>
                <w:sz w:val="20"/>
                <w:szCs w:val="20"/>
              </w:rPr>
              <w:t>5</w:t>
            </w:r>
          </w:p>
        </w:tc>
      </w:tr>
      <w:tr w:rsidR="00495EBB" w:rsidRPr="00495EBB" w14:paraId="325DAED3" w14:textId="77777777" w:rsidTr="006D1251">
        <w:tc>
          <w:tcPr>
            <w:tcW w:w="486" w:type="dxa"/>
          </w:tcPr>
          <w:p w14:paraId="2F960811" w14:textId="77777777" w:rsidR="00CA3F92" w:rsidRPr="00495EBB" w:rsidRDefault="00CA3F92" w:rsidP="006D1251">
            <w:pPr>
              <w:spacing w:line="240" w:lineRule="auto"/>
              <w:jc w:val="center"/>
              <w:rPr>
                <w:color w:val="auto"/>
                <w:sz w:val="20"/>
                <w:szCs w:val="20"/>
              </w:rPr>
            </w:pPr>
            <w:r w:rsidRPr="00495EBB">
              <w:rPr>
                <w:color w:val="auto"/>
                <w:sz w:val="20"/>
                <w:szCs w:val="20"/>
              </w:rPr>
              <w:t>1</w:t>
            </w:r>
          </w:p>
        </w:tc>
        <w:tc>
          <w:tcPr>
            <w:tcW w:w="7226" w:type="dxa"/>
          </w:tcPr>
          <w:p w14:paraId="29C051FD" w14:textId="48E4F29A" w:rsidR="00CA3F92" w:rsidRPr="00495EBB" w:rsidRDefault="00CA3F92" w:rsidP="005F1EE8">
            <w:pPr>
              <w:spacing w:line="240" w:lineRule="auto"/>
              <w:ind w:left="228" w:hanging="228"/>
              <w:rPr>
                <w:color w:val="auto"/>
                <w:szCs w:val="24"/>
              </w:rPr>
            </w:pPr>
            <w:r w:rsidRPr="00495EBB">
              <w:rPr>
                <w:color w:val="auto"/>
                <w:szCs w:val="24"/>
              </w:rPr>
              <w:t>¿</w:t>
            </w:r>
            <w:r w:rsidR="000E6D6E" w:rsidRPr="00495EBB">
              <w:rPr>
                <w:rFonts w:ascii="Segoe UI" w:hAnsi="Segoe UI" w:cs="Segoe UI"/>
                <w:color w:val="auto"/>
                <w:sz w:val="23"/>
                <w:szCs w:val="23"/>
                <w:shd w:val="clear" w:color="auto" w:fill="FFFFFF"/>
              </w:rPr>
              <w:t>Tiene la capacidad para identificar un blanco con guerra electrónica para restablecer la seguridad ciudadana</w:t>
            </w:r>
            <w:r w:rsidRPr="00495EBB">
              <w:rPr>
                <w:color w:val="auto"/>
                <w:szCs w:val="24"/>
              </w:rPr>
              <w:t>?</w:t>
            </w:r>
          </w:p>
        </w:tc>
        <w:tc>
          <w:tcPr>
            <w:tcW w:w="350" w:type="dxa"/>
          </w:tcPr>
          <w:p w14:paraId="52161A45" w14:textId="77777777" w:rsidR="00CA3F92" w:rsidRPr="00495EBB" w:rsidRDefault="00CA3F92" w:rsidP="006D1251">
            <w:pPr>
              <w:rPr>
                <w:color w:val="auto"/>
                <w:sz w:val="20"/>
                <w:szCs w:val="20"/>
              </w:rPr>
            </w:pPr>
          </w:p>
        </w:tc>
        <w:tc>
          <w:tcPr>
            <w:tcW w:w="350" w:type="dxa"/>
          </w:tcPr>
          <w:p w14:paraId="34FAAE38" w14:textId="77777777" w:rsidR="00CA3F92" w:rsidRPr="00495EBB" w:rsidRDefault="00CA3F92" w:rsidP="006D1251">
            <w:pPr>
              <w:rPr>
                <w:color w:val="auto"/>
                <w:sz w:val="20"/>
                <w:szCs w:val="20"/>
              </w:rPr>
            </w:pPr>
          </w:p>
        </w:tc>
        <w:tc>
          <w:tcPr>
            <w:tcW w:w="350" w:type="dxa"/>
          </w:tcPr>
          <w:p w14:paraId="0FFA7C6E" w14:textId="77777777" w:rsidR="00CA3F92" w:rsidRPr="00495EBB" w:rsidRDefault="00CA3F92" w:rsidP="006D1251">
            <w:pPr>
              <w:rPr>
                <w:color w:val="auto"/>
                <w:sz w:val="20"/>
                <w:szCs w:val="20"/>
              </w:rPr>
            </w:pPr>
          </w:p>
        </w:tc>
        <w:tc>
          <w:tcPr>
            <w:tcW w:w="350" w:type="dxa"/>
          </w:tcPr>
          <w:p w14:paraId="17843286" w14:textId="77777777" w:rsidR="00CA3F92" w:rsidRPr="00495EBB" w:rsidRDefault="00CA3F92" w:rsidP="006D1251">
            <w:pPr>
              <w:rPr>
                <w:color w:val="auto"/>
                <w:sz w:val="20"/>
                <w:szCs w:val="20"/>
              </w:rPr>
            </w:pPr>
          </w:p>
        </w:tc>
        <w:tc>
          <w:tcPr>
            <w:tcW w:w="417" w:type="dxa"/>
          </w:tcPr>
          <w:p w14:paraId="4592F8C0" w14:textId="77777777" w:rsidR="00CA3F92" w:rsidRPr="00495EBB" w:rsidRDefault="00CA3F92" w:rsidP="006D1251">
            <w:pPr>
              <w:rPr>
                <w:color w:val="auto"/>
                <w:sz w:val="20"/>
                <w:szCs w:val="20"/>
              </w:rPr>
            </w:pPr>
          </w:p>
        </w:tc>
      </w:tr>
      <w:tr w:rsidR="00495EBB" w:rsidRPr="00495EBB" w14:paraId="27EC9C0C" w14:textId="77777777" w:rsidTr="006D1251">
        <w:tc>
          <w:tcPr>
            <w:tcW w:w="486" w:type="dxa"/>
          </w:tcPr>
          <w:p w14:paraId="4F089CA8" w14:textId="77777777" w:rsidR="00CA3F92" w:rsidRPr="00495EBB" w:rsidRDefault="00CA3F92" w:rsidP="006D1251">
            <w:pPr>
              <w:spacing w:line="240" w:lineRule="auto"/>
              <w:jc w:val="center"/>
              <w:rPr>
                <w:color w:val="auto"/>
                <w:sz w:val="20"/>
                <w:szCs w:val="20"/>
              </w:rPr>
            </w:pPr>
            <w:r w:rsidRPr="00495EBB">
              <w:rPr>
                <w:color w:val="auto"/>
                <w:sz w:val="20"/>
                <w:szCs w:val="20"/>
              </w:rPr>
              <w:t>2</w:t>
            </w:r>
          </w:p>
        </w:tc>
        <w:tc>
          <w:tcPr>
            <w:tcW w:w="7226" w:type="dxa"/>
          </w:tcPr>
          <w:p w14:paraId="186EC83A" w14:textId="763ACD5A" w:rsidR="00CA3F92" w:rsidRPr="00495EBB" w:rsidRDefault="00CA3F92" w:rsidP="005F1EE8">
            <w:pPr>
              <w:spacing w:line="240" w:lineRule="auto"/>
              <w:ind w:left="228" w:hanging="228"/>
              <w:rPr>
                <w:color w:val="auto"/>
                <w:szCs w:val="24"/>
              </w:rPr>
            </w:pPr>
            <w:r w:rsidRPr="00495EBB">
              <w:rPr>
                <w:color w:val="auto"/>
                <w:szCs w:val="24"/>
              </w:rPr>
              <w:t>¿</w:t>
            </w:r>
            <w:r w:rsidR="000E6D6E" w:rsidRPr="00495EBB">
              <w:rPr>
                <w:rFonts w:ascii="Segoe UI" w:hAnsi="Segoe UI" w:cs="Segoe UI"/>
                <w:color w:val="auto"/>
                <w:sz w:val="23"/>
                <w:szCs w:val="23"/>
                <w:shd w:val="clear" w:color="auto" w:fill="FFFFFF"/>
              </w:rPr>
              <w:t>Tiene la capacidad para identificar un blanco con operaciones de seguridad para restablecer la seguridad ciudadana</w:t>
            </w:r>
            <w:r w:rsidRPr="00495EBB">
              <w:rPr>
                <w:color w:val="auto"/>
                <w:szCs w:val="24"/>
              </w:rPr>
              <w:t>?</w:t>
            </w:r>
          </w:p>
        </w:tc>
        <w:tc>
          <w:tcPr>
            <w:tcW w:w="350" w:type="dxa"/>
          </w:tcPr>
          <w:p w14:paraId="6D0421D3" w14:textId="77777777" w:rsidR="00CA3F92" w:rsidRPr="00495EBB" w:rsidRDefault="00CA3F92" w:rsidP="006D1251">
            <w:pPr>
              <w:rPr>
                <w:color w:val="auto"/>
                <w:sz w:val="20"/>
                <w:szCs w:val="20"/>
              </w:rPr>
            </w:pPr>
          </w:p>
        </w:tc>
        <w:tc>
          <w:tcPr>
            <w:tcW w:w="350" w:type="dxa"/>
          </w:tcPr>
          <w:p w14:paraId="529283CD" w14:textId="77777777" w:rsidR="00CA3F92" w:rsidRPr="00495EBB" w:rsidRDefault="00CA3F92" w:rsidP="006D1251">
            <w:pPr>
              <w:rPr>
                <w:color w:val="auto"/>
                <w:sz w:val="20"/>
                <w:szCs w:val="20"/>
              </w:rPr>
            </w:pPr>
          </w:p>
        </w:tc>
        <w:tc>
          <w:tcPr>
            <w:tcW w:w="350" w:type="dxa"/>
          </w:tcPr>
          <w:p w14:paraId="59D73BBE" w14:textId="77777777" w:rsidR="00CA3F92" w:rsidRPr="00495EBB" w:rsidRDefault="00CA3F92" w:rsidP="006D1251">
            <w:pPr>
              <w:rPr>
                <w:color w:val="auto"/>
                <w:sz w:val="20"/>
                <w:szCs w:val="20"/>
              </w:rPr>
            </w:pPr>
          </w:p>
        </w:tc>
        <w:tc>
          <w:tcPr>
            <w:tcW w:w="350" w:type="dxa"/>
          </w:tcPr>
          <w:p w14:paraId="311BD3EC" w14:textId="77777777" w:rsidR="00CA3F92" w:rsidRPr="00495EBB" w:rsidRDefault="00CA3F92" w:rsidP="006D1251">
            <w:pPr>
              <w:rPr>
                <w:color w:val="auto"/>
                <w:sz w:val="20"/>
                <w:szCs w:val="20"/>
              </w:rPr>
            </w:pPr>
          </w:p>
        </w:tc>
        <w:tc>
          <w:tcPr>
            <w:tcW w:w="417" w:type="dxa"/>
          </w:tcPr>
          <w:p w14:paraId="139DCDCB" w14:textId="77777777" w:rsidR="00CA3F92" w:rsidRPr="00495EBB" w:rsidRDefault="00CA3F92" w:rsidP="006D1251">
            <w:pPr>
              <w:rPr>
                <w:color w:val="auto"/>
                <w:sz w:val="20"/>
                <w:szCs w:val="20"/>
              </w:rPr>
            </w:pPr>
          </w:p>
        </w:tc>
      </w:tr>
      <w:tr w:rsidR="00495EBB" w:rsidRPr="00495EBB" w14:paraId="4C206E15" w14:textId="77777777" w:rsidTr="006D1251">
        <w:tc>
          <w:tcPr>
            <w:tcW w:w="486" w:type="dxa"/>
          </w:tcPr>
          <w:p w14:paraId="3B2B2DC9" w14:textId="77777777" w:rsidR="00CA3F92" w:rsidRPr="00495EBB" w:rsidRDefault="00CA3F92" w:rsidP="006D1251">
            <w:pPr>
              <w:spacing w:line="240" w:lineRule="auto"/>
              <w:jc w:val="center"/>
              <w:rPr>
                <w:color w:val="auto"/>
                <w:sz w:val="20"/>
                <w:szCs w:val="20"/>
              </w:rPr>
            </w:pPr>
            <w:r w:rsidRPr="00495EBB">
              <w:rPr>
                <w:color w:val="auto"/>
                <w:sz w:val="20"/>
                <w:szCs w:val="20"/>
              </w:rPr>
              <w:t>3</w:t>
            </w:r>
          </w:p>
        </w:tc>
        <w:tc>
          <w:tcPr>
            <w:tcW w:w="7226" w:type="dxa"/>
          </w:tcPr>
          <w:p w14:paraId="02883F0E" w14:textId="2EDD2E02" w:rsidR="00CA3F92" w:rsidRPr="00495EBB" w:rsidRDefault="00CA3F92" w:rsidP="005F1EE8">
            <w:pPr>
              <w:spacing w:line="240" w:lineRule="auto"/>
              <w:ind w:left="228" w:hanging="228"/>
              <w:rPr>
                <w:color w:val="auto"/>
                <w:szCs w:val="24"/>
              </w:rPr>
            </w:pPr>
            <w:r w:rsidRPr="00495EBB">
              <w:rPr>
                <w:color w:val="auto"/>
                <w:szCs w:val="24"/>
              </w:rPr>
              <w:t>¿</w:t>
            </w:r>
            <w:r w:rsidR="000E6D6E" w:rsidRPr="00495EBB">
              <w:rPr>
                <w:rFonts w:ascii="Segoe UI" w:hAnsi="Segoe UI" w:cs="Segoe UI"/>
                <w:color w:val="auto"/>
                <w:sz w:val="23"/>
                <w:szCs w:val="23"/>
                <w:shd w:val="clear" w:color="auto" w:fill="FFFFFF"/>
              </w:rPr>
              <w:t>Tiene la capacidad para identificar un blanco con operaciones en el ciberespacio para restablecer la seguridad ciudadana</w:t>
            </w:r>
            <w:r w:rsidRPr="00495EBB">
              <w:rPr>
                <w:color w:val="auto"/>
                <w:szCs w:val="24"/>
              </w:rPr>
              <w:t>?</w:t>
            </w:r>
          </w:p>
        </w:tc>
        <w:tc>
          <w:tcPr>
            <w:tcW w:w="350" w:type="dxa"/>
          </w:tcPr>
          <w:p w14:paraId="3FE7B70E" w14:textId="77777777" w:rsidR="00CA3F92" w:rsidRPr="00495EBB" w:rsidRDefault="00CA3F92" w:rsidP="006D1251">
            <w:pPr>
              <w:rPr>
                <w:color w:val="auto"/>
                <w:sz w:val="20"/>
                <w:szCs w:val="20"/>
              </w:rPr>
            </w:pPr>
          </w:p>
        </w:tc>
        <w:tc>
          <w:tcPr>
            <w:tcW w:w="350" w:type="dxa"/>
          </w:tcPr>
          <w:p w14:paraId="37666C0E" w14:textId="77777777" w:rsidR="00CA3F92" w:rsidRPr="00495EBB" w:rsidRDefault="00CA3F92" w:rsidP="006D1251">
            <w:pPr>
              <w:rPr>
                <w:color w:val="auto"/>
                <w:sz w:val="20"/>
                <w:szCs w:val="20"/>
              </w:rPr>
            </w:pPr>
          </w:p>
        </w:tc>
        <w:tc>
          <w:tcPr>
            <w:tcW w:w="350" w:type="dxa"/>
          </w:tcPr>
          <w:p w14:paraId="6F4C2901" w14:textId="77777777" w:rsidR="00CA3F92" w:rsidRPr="00495EBB" w:rsidRDefault="00CA3F92" w:rsidP="006D1251">
            <w:pPr>
              <w:rPr>
                <w:color w:val="auto"/>
                <w:sz w:val="20"/>
                <w:szCs w:val="20"/>
              </w:rPr>
            </w:pPr>
          </w:p>
        </w:tc>
        <w:tc>
          <w:tcPr>
            <w:tcW w:w="350" w:type="dxa"/>
          </w:tcPr>
          <w:p w14:paraId="57CDF5FC" w14:textId="77777777" w:rsidR="00CA3F92" w:rsidRPr="00495EBB" w:rsidRDefault="00CA3F92" w:rsidP="006D1251">
            <w:pPr>
              <w:rPr>
                <w:color w:val="auto"/>
                <w:sz w:val="20"/>
                <w:szCs w:val="20"/>
              </w:rPr>
            </w:pPr>
          </w:p>
        </w:tc>
        <w:tc>
          <w:tcPr>
            <w:tcW w:w="417" w:type="dxa"/>
          </w:tcPr>
          <w:p w14:paraId="1362B0AC" w14:textId="77777777" w:rsidR="00CA3F92" w:rsidRPr="00495EBB" w:rsidRDefault="00CA3F92" w:rsidP="006D1251">
            <w:pPr>
              <w:rPr>
                <w:color w:val="auto"/>
                <w:sz w:val="20"/>
                <w:szCs w:val="20"/>
              </w:rPr>
            </w:pPr>
          </w:p>
        </w:tc>
      </w:tr>
      <w:tr w:rsidR="00495EBB" w:rsidRPr="00495EBB" w14:paraId="04505718" w14:textId="77777777" w:rsidTr="006D1251">
        <w:tc>
          <w:tcPr>
            <w:tcW w:w="486" w:type="dxa"/>
          </w:tcPr>
          <w:p w14:paraId="132BECEE" w14:textId="77777777" w:rsidR="00CA3F92" w:rsidRPr="00495EBB" w:rsidRDefault="00CA3F92" w:rsidP="006D1251">
            <w:pPr>
              <w:spacing w:line="240" w:lineRule="auto"/>
              <w:jc w:val="center"/>
              <w:rPr>
                <w:color w:val="auto"/>
                <w:sz w:val="20"/>
                <w:szCs w:val="20"/>
              </w:rPr>
            </w:pPr>
            <w:r w:rsidRPr="00495EBB">
              <w:rPr>
                <w:color w:val="auto"/>
                <w:sz w:val="20"/>
                <w:szCs w:val="20"/>
              </w:rPr>
              <w:t>4</w:t>
            </w:r>
          </w:p>
        </w:tc>
        <w:tc>
          <w:tcPr>
            <w:tcW w:w="7226" w:type="dxa"/>
          </w:tcPr>
          <w:p w14:paraId="172D1D03" w14:textId="506E3467" w:rsidR="00CA3F92" w:rsidRPr="00495EBB" w:rsidRDefault="00CA3F92" w:rsidP="005F1EE8">
            <w:pPr>
              <w:spacing w:line="240" w:lineRule="auto"/>
              <w:ind w:left="228" w:hanging="228"/>
              <w:rPr>
                <w:color w:val="auto"/>
                <w:szCs w:val="24"/>
              </w:rPr>
            </w:pPr>
            <w:r w:rsidRPr="00495EBB">
              <w:rPr>
                <w:color w:val="auto"/>
                <w:szCs w:val="24"/>
              </w:rPr>
              <w:t>¿</w:t>
            </w:r>
            <w:r w:rsidR="000E6D6E" w:rsidRPr="00495EBB">
              <w:rPr>
                <w:rFonts w:ascii="Segoe UI" w:hAnsi="Segoe UI" w:cs="Segoe UI"/>
                <w:color w:val="auto"/>
                <w:sz w:val="23"/>
                <w:szCs w:val="23"/>
                <w:shd w:val="clear" w:color="auto" w:fill="FFFFFF"/>
              </w:rPr>
              <w:t>Tiene la capacidad para identificar un blanco con operaciones de engaño para restablecer la seguridad ciudadana</w:t>
            </w:r>
            <w:r w:rsidRPr="00495EBB">
              <w:rPr>
                <w:color w:val="auto"/>
                <w:szCs w:val="24"/>
              </w:rPr>
              <w:t>?</w:t>
            </w:r>
          </w:p>
        </w:tc>
        <w:tc>
          <w:tcPr>
            <w:tcW w:w="350" w:type="dxa"/>
          </w:tcPr>
          <w:p w14:paraId="38BEB88F" w14:textId="77777777" w:rsidR="00CA3F92" w:rsidRPr="00495EBB" w:rsidRDefault="00CA3F92" w:rsidP="006D1251">
            <w:pPr>
              <w:rPr>
                <w:color w:val="auto"/>
                <w:sz w:val="20"/>
                <w:szCs w:val="20"/>
              </w:rPr>
            </w:pPr>
          </w:p>
        </w:tc>
        <w:tc>
          <w:tcPr>
            <w:tcW w:w="350" w:type="dxa"/>
          </w:tcPr>
          <w:p w14:paraId="07BB0FD5" w14:textId="77777777" w:rsidR="00CA3F92" w:rsidRPr="00495EBB" w:rsidRDefault="00CA3F92" w:rsidP="006D1251">
            <w:pPr>
              <w:rPr>
                <w:color w:val="auto"/>
                <w:sz w:val="20"/>
                <w:szCs w:val="20"/>
              </w:rPr>
            </w:pPr>
          </w:p>
        </w:tc>
        <w:tc>
          <w:tcPr>
            <w:tcW w:w="350" w:type="dxa"/>
          </w:tcPr>
          <w:p w14:paraId="2E5B159A" w14:textId="77777777" w:rsidR="00CA3F92" w:rsidRPr="00495EBB" w:rsidRDefault="00CA3F92" w:rsidP="006D1251">
            <w:pPr>
              <w:rPr>
                <w:color w:val="auto"/>
                <w:sz w:val="20"/>
                <w:szCs w:val="20"/>
              </w:rPr>
            </w:pPr>
          </w:p>
        </w:tc>
        <w:tc>
          <w:tcPr>
            <w:tcW w:w="350" w:type="dxa"/>
          </w:tcPr>
          <w:p w14:paraId="775889C3" w14:textId="77777777" w:rsidR="00CA3F92" w:rsidRPr="00495EBB" w:rsidRDefault="00CA3F92" w:rsidP="006D1251">
            <w:pPr>
              <w:rPr>
                <w:color w:val="auto"/>
                <w:sz w:val="20"/>
                <w:szCs w:val="20"/>
              </w:rPr>
            </w:pPr>
          </w:p>
        </w:tc>
        <w:tc>
          <w:tcPr>
            <w:tcW w:w="417" w:type="dxa"/>
          </w:tcPr>
          <w:p w14:paraId="1AA9EF5C" w14:textId="77777777" w:rsidR="00CA3F92" w:rsidRPr="00495EBB" w:rsidRDefault="00CA3F92" w:rsidP="006D1251">
            <w:pPr>
              <w:rPr>
                <w:color w:val="auto"/>
                <w:sz w:val="20"/>
                <w:szCs w:val="20"/>
              </w:rPr>
            </w:pPr>
          </w:p>
        </w:tc>
      </w:tr>
      <w:tr w:rsidR="00495EBB" w:rsidRPr="00495EBB" w14:paraId="2BC340AA" w14:textId="77777777" w:rsidTr="006D1251">
        <w:tc>
          <w:tcPr>
            <w:tcW w:w="486" w:type="dxa"/>
          </w:tcPr>
          <w:p w14:paraId="1929EFD0" w14:textId="77777777" w:rsidR="00CA3F92" w:rsidRPr="00495EBB" w:rsidRDefault="00CA3F92" w:rsidP="006D1251">
            <w:pPr>
              <w:spacing w:line="240" w:lineRule="auto"/>
              <w:jc w:val="center"/>
              <w:rPr>
                <w:color w:val="auto"/>
                <w:sz w:val="20"/>
                <w:szCs w:val="20"/>
              </w:rPr>
            </w:pPr>
            <w:r w:rsidRPr="00495EBB">
              <w:rPr>
                <w:color w:val="auto"/>
                <w:sz w:val="20"/>
                <w:szCs w:val="20"/>
              </w:rPr>
              <w:t>5</w:t>
            </w:r>
          </w:p>
        </w:tc>
        <w:tc>
          <w:tcPr>
            <w:tcW w:w="7226" w:type="dxa"/>
          </w:tcPr>
          <w:p w14:paraId="78E1CBF6" w14:textId="0EE7A2BC" w:rsidR="00CA3F92" w:rsidRPr="00495EBB" w:rsidRDefault="00CA3F92" w:rsidP="00AE3493">
            <w:pPr>
              <w:spacing w:line="240" w:lineRule="auto"/>
              <w:ind w:left="228" w:hanging="228"/>
              <w:rPr>
                <w:color w:val="auto"/>
                <w:szCs w:val="24"/>
              </w:rPr>
            </w:pPr>
            <w:r w:rsidRPr="00495EBB">
              <w:rPr>
                <w:color w:val="auto"/>
                <w:szCs w:val="24"/>
              </w:rPr>
              <w:t xml:space="preserve">¿Tiene la capacidad para </w:t>
            </w:r>
            <w:r w:rsidR="00BC10E5" w:rsidRPr="00495EBB">
              <w:rPr>
                <w:color w:val="auto"/>
                <w:szCs w:val="24"/>
              </w:rPr>
              <w:t xml:space="preserve">identificar </w:t>
            </w:r>
            <w:r w:rsidRPr="00495EBB">
              <w:rPr>
                <w:color w:val="auto"/>
                <w:szCs w:val="24"/>
              </w:rPr>
              <w:t xml:space="preserve">un blanco con operaciones </w:t>
            </w:r>
            <w:r w:rsidR="00857490" w:rsidRPr="00495EBB">
              <w:rPr>
                <w:color w:val="auto"/>
                <w:szCs w:val="24"/>
              </w:rPr>
              <w:t>p</w:t>
            </w:r>
            <w:r w:rsidRPr="00495EBB">
              <w:rPr>
                <w:color w:val="auto"/>
                <w:szCs w:val="24"/>
              </w:rPr>
              <w:t>sicológicas para restablecer la seguridad ciudadana?</w:t>
            </w:r>
          </w:p>
        </w:tc>
        <w:tc>
          <w:tcPr>
            <w:tcW w:w="350" w:type="dxa"/>
          </w:tcPr>
          <w:p w14:paraId="095A8E90" w14:textId="77777777" w:rsidR="00CA3F92" w:rsidRPr="00495EBB" w:rsidRDefault="00CA3F92" w:rsidP="006D1251">
            <w:pPr>
              <w:rPr>
                <w:color w:val="auto"/>
                <w:sz w:val="20"/>
                <w:szCs w:val="20"/>
              </w:rPr>
            </w:pPr>
          </w:p>
        </w:tc>
        <w:tc>
          <w:tcPr>
            <w:tcW w:w="350" w:type="dxa"/>
          </w:tcPr>
          <w:p w14:paraId="721BD6E4" w14:textId="77777777" w:rsidR="00CA3F92" w:rsidRPr="00495EBB" w:rsidRDefault="00CA3F92" w:rsidP="006D1251">
            <w:pPr>
              <w:rPr>
                <w:color w:val="auto"/>
                <w:sz w:val="20"/>
                <w:szCs w:val="20"/>
              </w:rPr>
            </w:pPr>
          </w:p>
        </w:tc>
        <w:tc>
          <w:tcPr>
            <w:tcW w:w="350" w:type="dxa"/>
          </w:tcPr>
          <w:p w14:paraId="310FEBF4" w14:textId="77777777" w:rsidR="00CA3F92" w:rsidRPr="00495EBB" w:rsidRDefault="00CA3F92" w:rsidP="006D1251">
            <w:pPr>
              <w:rPr>
                <w:color w:val="auto"/>
                <w:sz w:val="20"/>
                <w:szCs w:val="20"/>
              </w:rPr>
            </w:pPr>
          </w:p>
        </w:tc>
        <w:tc>
          <w:tcPr>
            <w:tcW w:w="350" w:type="dxa"/>
          </w:tcPr>
          <w:p w14:paraId="4ADBC489" w14:textId="77777777" w:rsidR="00CA3F92" w:rsidRPr="00495EBB" w:rsidRDefault="00CA3F92" w:rsidP="006D1251">
            <w:pPr>
              <w:rPr>
                <w:color w:val="auto"/>
                <w:sz w:val="20"/>
                <w:szCs w:val="20"/>
              </w:rPr>
            </w:pPr>
          </w:p>
        </w:tc>
        <w:tc>
          <w:tcPr>
            <w:tcW w:w="417" w:type="dxa"/>
          </w:tcPr>
          <w:p w14:paraId="6C0F8DE3" w14:textId="77777777" w:rsidR="00CA3F92" w:rsidRPr="00495EBB" w:rsidRDefault="00CA3F92" w:rsidP="006D1251">
            <w:pPr>
              <w:rPr>
                <w:color w:val="auto"/>
                <w:sz w:val="20"/>
                <w:szCs w:val="20"/>
              </w:rPr>
            </w:pPr>
          </w:p>
        </w:tc>
      </w:tr>
      <w:tr w:rsidR="00495EBB" w:rsidRPr="00495EBB" w14:paraId="262B5C6C" w14:textId="77777777" w:rsidTr="006D1251">
        <w:tc>
          <w:tcPr>
            <w:tcW w:w="486" w:type="dxa"/>
          </w:tcPr>
          <w:p w14:paraId="7C9495B1" w14:textId="77777777" w:rsidR="00CA3F92" w:rsidRPr="00495EBB" w:rsidRDefault="00CA3F92" w:rsidP="006D1251">
            <w:pPr>
              <w:spacing w:line="240" w:lineRule="auto"/>
              <w:jc w:val="center"/>
              <w:rPr>
                <w:color w:val="auto"/>
                <w:sz w:val="20"/>
                <w:szCs w:val="20"/>
              </w:rPr>
            </w:pPr>
            <w:r w:rsidRPr="00495EBB">
              <w:rPr>
                <w:color w:val="auto"/>
                <w:sz w:val="20"/>
                <w:szCs w:val="20"/>
              </w:rPr>
              <w:t>6</w:t>
            </w:r>
          </w:p>
        </w:tc>
        <w:tc>
          <w:tcPr>
            <w:tcW w:w="7226" w:type="dxa"/>
          </w:tcPr>
          <w:p w14:paraId="6B3FA2A1" w14:textId="3ACAB8F2" w:rsidR="00CA3F92" w:rsidRPr="00495EBB" w:rsidRDefault="00CA3F92" w:rsidP="00AE3493">
            <w:pPr>
              <w:spacing w:line="240" w:lineRule="auto"/>
              <w:ind w:left="228" w:hanging="228"/>
              <w:rPr>
                <w:color w:val="auto"/>
                <w:szCs w:val="24"/>
              </w:rPr>
            </w:pPr>
            <w:r w:rsidRPr="00495EBB">
              <w:rPr>
                <w:color w:val="auto"/>
                <w:szCs w:val="24"/>
              </w:rPr>
              <w:t>¿</w:t>
            </w:r>
            <w:r w:rsidR="000E6D6E" w:rsidRPr="00495EBB">
              <w:rPr>
                <w:rFonts w:ascii="Segoe UI" w:hAnsi="Segoe UI" w:cs="Segoe UI"/>
                <w:color w:val="auto"/>
                <w:sz w:val="23"/>
                <w:szCs w:val="23"/>
                <w:shd w:val="clear" w:color="auto" w:fill="FFFFFF"/>
              </w:rPr>
              <w:t xml:space="preserve"> Tener acceso al blanco para realizar guerra electrónica permite restablecer la estabilidad de la organización política</w:t>
            </w:r>
            <w:r w:rsidRPr="00495EBB">
              <w:rPr>
                <w:color w:val="auto"/>
                <w:szCs w:val="24"/>
              </w:rPr>
              <w:t>?</w:t>
            </w:r>
          </w:p>
        </w:tc>
        <w:tc>
          <w:tcPr>
            <w:tcW w:w="350" w:type="dxa"/>
          </w:tcPr>
          <w:p w14:paraId="034EF9F2" w14:textId="77777777" w:rsidR="00CA3F92" w:rsidRPr="00495EBB" w:rsidRDefault="00CA3F92" w:rsidP="006D1251">
            <w:pPr>
              <w:rPr>
                <w:color w:val="auto"/>
                <w:sz w:val="20"/>
                <w:szCs w:val="20"/>
              </w:rPr>
            </w:pPr>
          </w:p>
        </w:tc>
        <w:tc>
          <w:tcPr>
            <w:tcW w:w="350" w:type="dxa"/>
          </w:tcPr>
          <w:p w14:paraId="07D76B58" w14:textId="77777777" w:rsidR="00CA3F92" w:rsidRPr="00495EBB" w:rsidRDefault="00CA3F92" w:rsidP="006D1251">
            <w:pPr>
              <w:rPr>
                <w:color w:val="auto"/>
                <w:sz w:val="20"/>
                <w:szCs w:val="20"/>
              </w:rPr>
            </w:pPr>
          </w:p>
        </w:tc>
        <w:tc>
          <w:tcPr>
            <w:tcW w:w="350" w:type="dxa"/>
          </w:tcPr>
          <w:p w14:paraId="6E3DCBCF" w14:textId="77777777" w:rsidR="00CA3F92" w:rsidRPr="00495EBB" w:rsidRDefault="00CA3F92" w:rsidP="006D1251">
            <w:pPr>
              <w:rPr>
                <w:color w:val="auto"/>
                <w:sz w:val="20"/>
                <w:szCs w:val="20"/>
              </w:rPr>
            </w:pPr>
          </w:p>
        </w:tc>
        <w:tc>
          <w:tcPr>
            <w:tcW w:w="350" w:type="dxa"/>
          </w:tcPr>
          <w:p w14:paraId="53C0C7EA" w14:textId="77777777" w:rsidR="00CA3F92" w:rsidRPr="00495EBB" w:rsidRDefault="00CA3F92" w:rsidP="006D1251">
            <w:pPr>
              <w:rPr>
                <w:color w:val="auto"/>
                <w:sz w:val="20"/>
                <w:szCs w:val="20"/>
              </w:rPr>
            </w:pPr>
          </w:p>
        </w:tc>
        <w:tc>
          <w:tcPr>
            <w:tcW w:w="417" w:type="dxa"/>
          </w:tcPr>
          <w:p w14:paraId="25C23300" w14:textId="77777777" w:rsidR="00CA3F92" w:rsidRPr="00495EBB" w:rsidRDefault="00CA3F92" w:rsidP="006D1251">
            <w:pPr>
              <w:rPr>
                <w:color w:val="auto"/>
                <w:sz w:val="20"/>
                <w:szCs w:val="20"/>
              </w:rPr>
            </w:pPr>
          </w:p>
        </w:tc>
      </w:tr>
      <w:tr w:rsidR="00495EBB" w:rsidRPr="00495EBB" w14:paraId="1F5E1D92" w14:textId="77777777" w:rsidTr="006D1251">
        <w:tc>
          <w:tcPr>
            <w:tcW w:w="486" w:type="dxa"/>
          </w:tcPr>
          <w:p w14:paraId="68855168" w14:textId="77777777" w:rsidR="00CA3F92" w:rsidRPr="00495EBB" w:rsidRDefault="00CA3F92" w:rsidP="006D1251">
            <w:pPr>
              <w:spacing w:line="240" w:lineRule="auto"/>
              <w:jc w:val="center"/>
              <w:rPr>
                <w:color w:val="auto"/>
                <w:sz w:val="20"/>
                <w:szCs w:val="20"/>
              </w:rPr>
            </w:pPr>
            <w:r w:rsidRPr="00495EBB">
              <w:rPr>
                <w:color w:val="auto"/>
                <w:sz w:val="20"/>
                <w:szCs w:val="20"/>
              </w:rPr>
              <w:t>7</w:t>
            </w:r>
          </w:p>
        </w:tc>
        <w:tc>
          <w:tcPr>
            <w:tcW w:w="7226" w:type="dxa"/>
          </w:tcPr>
          <w:p w14:paraId="5D90E922" w14:textId="3F16CE0F" w:rsidR="00CA3F92" w:rsidRPr="00495EBB" w:rsidRDefault="00AE3493" w:rsidP="006D1251">
            <w:pPr>
              <w:spacing w:line="240" w:lineRule="auto"/>
              <w:ind w:left="228" w:hanging="228"/>
              <w:rPr>
                <w:color w:val="auto"/>
                <w:szCs w:val="24"/>
              </w:rPr>
            </w:pPr>
            <w:r w:rsidRPr="00495EBB">
              <w:rPr>
                <w:color w:val="auto"/>
                <w:szCs w:val="24"/>
              </w:rPr>
              <w:t xml:space="preserve">¿Tener  acceso al blanco </w:t>
            </w:r>
            <w:r w:rsidR="00CA3F92" w:rsidRPr="00495EBB">
              <w:rPr>
                <w:color w:val="auto"/>
                <w:szCs w:val="24"/>
              </w:rPr>
              <w:t xml:space="preserve">para realizar operaciones de seguridad </w:t>
            </w:r>
            <w:r w:rsidR="000E6D6E" w:rsidRPr="00495EBB">
              <w:rPr>
                <w:rFonts w:ascii="Segoe UI" w:hAnsi="Segoe UI" w:cs="Segoe UI"/>
                <w:color w:val="auto"/>
                <w:sz w:val="23"/>
                <w:szCs w:val="23"/>
                <w:shd w:val="clear" w:color="auto" w:fill="FFFFFF"/>
              </w:rPr>
              <w:t xml:space="preserve">permite </w:t>
            </w:r>
            <w:r w:rsidR="00CA3F92" w:rsidRPr="00495EBB">
              <w:rPr>
                <w:color w:val="auto"/>
                <w:szCs w:val="24"/>
              </w:rPr>
              <w:t xml:space="preserve">restablecer la estabilidad de la organización política? </w:t>
            </w:r>
          </w:p>
        </w:tc>
        <w:tc>
          <w:tcPr>
            <w:tcW w:w="350" w:type="dxa"/>
          </w:tcPr>
          <w:p w14:paraId="1B4C9BD7" w14:textId="77777777" w:rsidR="00CA3F92" w:rsidRPr="00495EBB" w:rsidRDefault="00CA3F92" w:rsidP="006D1251">
            <w:pPr>
              <w:rPr>
                <w:color w:val="auto"/>
                <w:sz w:val="20"/>
                <w:szCs w:val="20"/>
              </w:rPr>
            </w:pPr>
          </w:p>
        </w:tc>
        <w:tc>
          <w:tcPr>
            <w:tcW w:w="350" w:type="dxa"/>
          </w:tcPr>
          <w:p w14:paraId="65033C74" w14:textId="77777777" w:rsidR="00CA3F92" w:rsidRPr="00495EBB" w:rsidRDefault="00CA3F92" w:rsidP="006D1251">
            <w:pPr>
              <w:rPr>
                <w:color w:val="auto"/>
                <w:sz w:val="20"/>
                <w:szCs w:val="20"/>
              </w:rPr>
            </w:pPr>
          </w:p>
        </w:tc>
        <w:tc>
          <w:tcPr>
            <w:tcW w:w="350" w:type="dxa"/>
          </w:tcPr>
          <w:p w14:paraId="48331491" w14:textId="77777777" w:rsidR="00CA3F92" w:rsidRPr="00495EBB" w:rsidRDefault="00CA3F92" w:rsidP="006D1251">
            <w:pPr>
              <w:rPr>
                <w:color w:val="auto"/>
                <w:sz w:val="20"/>
                <w:szCs w:val="20"/>
              </w:rPr>
            </w:pPr>
          </w:p>
        </w:tc>
        <w:tc>
          <w:tcPr>
            <w:tcW w:w="350" w:type="dxa"/>
          </w:tcPr>
          <w:p w14:paraId="6AA8E420" w14:textId="77777777" w:rsidR="00CA3F92" w:rsidRPr="00495EBB" w:rsidRDefault="00CA3F92" w:rsidP="006D1251">
            <w:pPr>
              <w:rPr>
                <w:color w:val="auto"/>
                <w:sz w:val="20"/>
                <w:szCs w:val="20"/>
              </w:rPr>
            </w:pPr>
          </w:p>
        </w:tc>
        <w:tc>
          <w:tcPr>
            <w:tcW w:w="417" w:type="dxa"/>
          </w:tcPr>
          <w:p w14:paraId="6C449D94" w14:textId="77777777" w:rsidR="00CA3F92" w:rsidRPr="00495EBB" w:rsidRDefault="00CA3F92" w:rsidP="006D1251">
            <w:pPr>
              <w:rPr>
                <w:color w:val="auto"/>
                <w:sz w:val="20"/>
                <w:szCs w:val="20"/>
              </w:rPr>
            </w:pPr>
          </w:p>
        </w:tc>
      </w:tr>
      <w:tr w:rsidR="00495EBB" w:rsidRPr="00495EBB" w14:paraId="7626B2D1" w14:textId="77777777" w:rsidTr="006D1251">
        <w:tc>
          <w:tcPr>
            <w:tcW w:w="486" w:type="dxa"/>
          </w:tcPr>
          <w:p w14:paraId="78A1259B" w14:textId="77777777" w:rsidR="00CA3F92" w:rsidRPr="00495EBB" w:rsidRDefault="00CA3F92" w:rsidP="006D1251">
            <w:pPr>
              <w:spacing w:line="240" w:lineRule="auto"/>
              <w:jc w:val="center"/>
              <w:rPr>
                <w:color w:val="auto"/>
                <w:sz w:val="20"/>
                <w:szCs w:val="20"/>
              </w:rPr>
            </w:pPr>
            <w:r w:rsidRPr="00495EBB">
              <w:rPr>
                <w:color w:val="auto"/>
                <w:sz w:val="20"/>
                <w:szCs w:val="20"/>
              </w:rPr>
              <w:t>8</w:t>
            </w:r>
          </w:p>
        </w:tc>
        <w:tc>
          <w:tcPr>
            <w:tcW w:w="7226" w:type="dxa"/>
          </w:tcPr>
          <w:p w14:paraId="592C94A8" w14:textId="23B6939B" w:rsidR="00CA3F92" w:rsidRPr="00495EBB" w:rsidRDefault="00AE3493" w:rsidP="006D1251">
            <w:pPr>
              <w:spacing w:line="240" w:lineRule="auto"/>
              <w:ind w:left="228" w:hanging="228"/>
              <w:rPr>
                <w:color w:val="auto"/>
                <w:szCs w:val="24"/>
              </w:rPr>
            </w:pPr>
            <w:r w:rsidRPr="00495EBB">
              <w:rPr>
                <w:color w:val="auto"/>
                <w:szCs w:val="24"/>
              </w:rPr>
              <w:t xml:space="preserve">¿Tener  acceso al blanco </w:t>
            </w:r>
            <w:r w:rsidR="00CA3F92" w:rsidRPr="00495EBB">
              <w:rPr>
                <w:color w:val="auto"/>
                <w:szCs w:val="24"/>
              </w:rPr>
              <w:t xml:space="preserve">para realizar operaciones en el ciberespacio  </w:t>
            </w:r>
            <w:r w:rsidR="000E6D6E" w:rsidRPr="00495EBB">
              <w:rPr>
                <w:rFonts w:ascii="Segoe UI" w:hAnsi="Segoe UI" w:cs="Segoe UI"/>
                <w:color w:val="auto"/>
                <w:sz w:val="23"/>
                <w:szCs w:val="23"/>
                <w:shd w:val="clear" w:color="auto" w:fill="FFFFFF"/>
              </w:rPr>
              <w:t xml:space="preserve">permite </w:t>
            </w:r>
            <w:r w:rsidR="00CA3F92" w:rsidRPr="00495EBB">
              <w:rPr>
                <w:color w:val="auto"/>
                <w:szCs w:val="24"/>
              </w:rPr>
              <w:t>restablecer la estabilidad de la organización política?</w:t>
            </w:r>
          </w:p>
        </w:tc>
        <w:tc>
          <w:tcPr>
            <w:tcW w:w="350" w:type="dxa"/>
          </w:tcPr>
          <w:p w14:paraId="1E4FD9B5" w14:textId="77777777" w:rsidR="00CA3F92" w:rsidRPr="00495EBB" w:rsidRDefault="00CA3F92" w:rsidP="006D1251">
            <w:pPr>
              <w:rPr>
                <w:color w:val="auto"/>
                <w:sz w:val="20"/>
                <w:szCs w:val="20"/>
              </w:rPr>
            </w:pPr>
          </w:p>
        </w:tc>
        <w:tc>
          <w:tcPr>
            <w:tcW w:w="350" w:type="dxa"/>
          </w:tcPr>
          <w:p w14:paraId="785FC513" w14:textId="77777777" w:rsidR="00CA3F92" w:rsidRPr="00495EBB" w:rsidRDefault="00CA3F92" w:rsidP="006D1251">
            <w:pPr>
              <w:rPr>
                <w:color w:val="auto"/>
                <w:sz w:val="20"/>
                <w:szCs w:val="20"/>
              </w:rPr>
            </w:pPr>
          </w:p>
        </w:tc>
        <w:tc>
          <w:tcPr>
            <w:tcW w:w="350" w:type="dxa"/>
          </w:tcPr>
          <w:p w14:paraId="0D185F52" w14:textId="77777777" w:rsidR="00CA3F92" w:rsidRPr="00495EBB" w:rsidRDefault="00CA3F92" w:rsidP="006D1251">
            <w:pPr>
              <w:rPr>
                <w:color w:val="auto"/>
                <w:sz w:val="20"/>
                <w:szCs w:val="20"/>
              </w:rPr>
            </w:pPr>
          </w:p>
        </w:tc>
        <w:tc>
          <w:tcPr>
            <w:tcW w:w="350" w:type="dxa"/>
          </w:tcPr>
          <w:p w14:paraId="7B0D722D" w14:textId="77777777" w:rsidR="00CA3F92" w:rsidRPr="00495EBB" w:rsidRDefault="00CA3F92" w:rsidP="006D1251">
            <w:pPr>
              <w:rPr>
                <w:color w:val="auto"/>
                <w:sz w:val="20"/>
                <w:szCs w:val="20"/>
              </w:rPr>
            </w:pPr>
          </w:p>
        </w:tc>
        <w:tc>
          <w:tcPr>
            <w:tcW w:w="417" w:type="dxa"/>
          </w:tcPr>
          <w:p w14:paraId="4DE21AB0" w14:textId="77777777" w:rsidR="00CA3F92" w:rsidRPr="00495EBB" w:rsidRDefault="00CA3F92" w:rsidP="006D1251">
            <w:pPr>
              <w:rPr>
                <w:color w:val="auto"/>
                <w:sz w:val="20"/>
                <w:szCs w:val="20"/>
              </w:rPr>
            </w:pPr>
          </w:p>
        </w:tc>
      </w:tr>
      <w:tr w:rsidR="00495EBB" w:rsidRPr="00495EBB" w14:paraId="23E47CC8" w14:textId="77777777" w:rsidTr="006D1251">
        <w:tc>
          <w:tcPr>
            <w:tcW w:w="486" w:type="dxa"/>
          </w:tcPr>
          <w:p w14:paraId="45A6F6CF" w14:textId="77777777" w:rsidR="00CA3F92" w:rsidRPr="00495EBB" w:rsidRDefault="00CA3F92" w:rsidP="006D1251">
            <w:pPr>
              <w:spacing w:line="240" w:lineRule="auto"/>
              <w:jc w:val="center"/>
              <w:rPr>
                <w:color w:val="auto"/>
                <w:sz w:val="20"/>
                <w:szCs w:val="20"/>
              </w:rPr>
            </w:pPr>
            <w:r w:rsidRPr="00495EBB">
              <w:rPr>
                <w:color w:val="auto"/>
                <w:sz w:val="20"/>
                <w:szCs w:val="20"/>
              </w:rPr>
              <w:t>9</w:t>
            </w:r>
          </w:p>
        </w:tc>
        <w:tc>
          <w:tcPr>
            <w:tcW w:w="7226" w:type="dxa"/>
          </w:tcPr>
          <w:p w14:paraId="315738D8" w14:textId="3EEB942F" w:rsidR="00CA3F92" w:rsidRPr="00495EBB" w:rsidRDefault="00AE3493" w:rsidP="006D1251">
            <w:pPr>
              <w:spacing w:line="240" w:lineRule="auto"/>
              <w:ind w:left="228" w:hanging="228"/>
              <w:rPr>
                <w:color w:val="auto"/>
                <w:szCs w:val="24"/>
              </w:rPr>
            </w:pPr>
            <w:r w:rsidRPr="00495EBB">
              <w:rPr>
                <w:color w:val="auto"/>
                <w:szCs w:val="24"/>
              </w:rPr>
              <w:t xml:space="preserve">¿Tener  acceso al blanco </w:t>
            </w:r>
            <w:r w:rsidR="00CA3F92" w:rsidRPr="00495EBB">
              <w:rPr>
                <w:color w:val="auto"/>
                <w:szCs w:val="24"/>
              </w:rPr>
              <w:t xml:space="preserve">para realizar operaciones de engaño  </w:t>
            </w:r>
            <w:r w:rsidR="000E6D6E" w:rsidRPr="00495EBB">
              <w:rPr>
                <w:rFonts w:ascii="Segoe UI" w:hAnsi="Segoe UI" w:cs="Segoe UI"/>
                <w:color w:val="auto"/>
                <w:sz w:val="23"/>
                <w:szCs w:val="23"/>
                <w:shd w:val="clear" w:color="auto" w:fill="FFFFFF"/>
              </w:rPr>
              <w:t xml:space="preserve">permite </w:t>
            </w:r>
            <w:r w:rsidR="00CA3F92" w:rsidRPr="00495EBB">
              <w:rPr>
                <w:color w:val="auto"/>
                <w:szCs w:val="24"/>
              </w:rPr>
              <w:t>restablecer la estabilidad de la organización política?</w:t>
            </w:r>
          </w:p>
        </w:tc>
        <w:tc>
          <w:tcPr>
            <w:tcW w:w="350" w:type="dxa"/>
          </w:tcPr>
          <w:p w14:paraId="7A2C818B" w14:textId="77777777" w:rsidR="00CA3F92" w:rsidRPr="00495EBB" w:rsidRDefault="00CA3F92" w:rsidP="006D1251">
            <w:pPr>
              <w:rPr>
                <w:color w:val="auto"/>
                <w:sz w:val="20"/>
                <w:szCs w:val="20"/>
              </w:rPr>
            </w:pPr>
          </w:p>
        </w:tc>
        <w:tc>
          <w:tcPr>
            <w:tcW w:w="350" w:type="dxa"/>
          </w:tcPr>
          <w:p w14:paraId="1872B1DA" w14:textId="77777777" w:rsidR="00CA3F92" w:rsidRPr="00495EBB" w:rsidRDefault="00CA3F92" w:rsidP="006D1251">
            <w:pPr>
              <w:rPr>
                <w:color w:val="auto"/>
                <w:sz w:val="20"/>
                <w:szCs w:val="20"/>
              </w:rPr>
            </w:pPr>
          </w:p>
        </w:tc>
        <w:tc>
          <w:tcPr>
            <w:tcW w:w="350" w:type="dxa"/>
          </w:tcPr>
          <w:p w14:paraId="031DB185" w14:textId="77777777" w:rsidR="00CA3F92" w:rsidRPr="00495EBB" w:rsidRDefault="00CA3F92" w:rsidP="006D1251">
            <w:pPr>
              <w:rPr>
                <w:color w:val="auto"/>
                <w:sz w:val="20"/>
                <w:szCs w:val="20"/>
              </w:rPr>
            </w:pPr>
          </w:p>
        </w:tc>
        <w:tc>
          <w:tcPr>
            <w:tcW w:w="350" w:type="dxa"/>
          </w:tcPr>
          <w:p w14:paraId="252FED12" w14:textId="77777777" w:rsidR="00CA3F92" w:rsidRPr="00495EBB" w:rsidRDefault="00CA3F92" w:rsidP="006D1251">
            <w:pPr>
              <w:rPr>
                <w:color w:val="auto"/>
                <w:sz w:val="20"/>
                <w:szCs w:val="20"/>
              </w:rPr>
            </w:pPr>
          </w:p>
        </w:tc>
        <w:tc>
          <w:tcPr>
            <w:tcW w:w="417" w:type="dxa"/>
          </w:tcPr>
          <w:p w14:paraId="3AA69665" w14:textId="77777777" w:rsidR="00CA3F92" w:rsidRPr="00495EBB" w:rsidRDefault="00CA3F92" w:rsidP="006D1251">
            <w:pPr>
              <w:rPr>
                <w:color w:val="auto"/>
                <w:sz w:val="20"/>
                <w:szCs w:val="20"/>
              </w:rPr>
            </w:pPr>
          </w:p>
        </w:tc>
      </w:tr>
      <w:tr w:rsidR="00495EBB" w:rsidRPr="00495EBB" w14:paraId="344981E4" w14:textId="77777777" w:rsidTr="006D1251">
        <w:tc>
          <w:tcPr>
            <w:tcW w:w="486" w:type="dxa"/>
          </w:tcPr>
          <w:p w14:paraId="0F93C134" w14:textId="77777777" w:rsidR="00CA3F92" w:rsidRPr="00495EBB" w:rsidRDefault="00CA3F92" w:rsidP="006D1251">
            <w:pPr>
              <w:spacing w:line="240" w:lineRule="auto"/>
              <w:jc w:val="center"/>
              <w:rPr>
                <w:color w:val="auto"/>
                <w:sz w:val="20"/>
                <w:szCs w:val="20"/>
              </w:rPr>
            </w:pPr>
            <w:r w:rsidRPr="00495EBB">
              <w:rPr>
                <w:color w:val="auto"/>
                <w:sz w:val="20"/>
                <w:szCs w:val="20"/>
              </w:rPr>
              <w:t>10</w:t>
            </w:r>
          </w:p>
        </w:tc>
        <w:tc>
          <w:tcPr>
            <w:tcW w:w="7226" w:type="dxa"/>
          </w:tcPr>
          <w:p w14:paraId="32679260" w14:textId="50969A0D" w:rsidR="00CA3F92" w:rsidRPr="00495EBB" w:rsidRDefault="00AE3493" w:rsidP="006D1251">
            <w:pPr>
              <w:spacing w:line="240" w:lineRule="auto"/>
              <w:ind w:left="228" w:hanging="228"/>
              <w:rPr>
                <w:color w:val="auto"/>
                <w:szCs w:val="24"/>
              </w:rPr>
            </w:pPr>
            <w:r w:rsidRPr="00495EBB">
              <w:rPr>
                <w:color w:val="auto"/>
                <w:szCs w:val="24"/>
              </w:rPr>
              <w:t xml:space="preserve">¿Tener  acceso al blanco </w:t>
            </w:r>
            <w:r w:rsidR="00CA3F92" w:rsidRPr="00495EBB">
              <w:rPr>
                <w:color w:val="auto"/>
                <w:szCs w:val="24"/>
              </w:rPr>
              <w:t>para realizar operaciones</w:t>
            </w:r>
            <w:r w:rsidR="00886A9F" w:rsidRPr="00495EBB">
              <w:rPr>
                <w:color w:val="auto"/>
                <w:szCs w:val="24"/>
              </w:rPr>
              <w:t xml:space="preserve"> </w:t>
            </w:r>
            <w:r w:rsidR="00857490" w:rsidRPr="00495EBB">
              <w:rPr>
                <w:color w:val="auto"/>
                <w:szCs w:val="24"/>
              </w:rPr>
              <w:t>psicológicas</w:t>
            </w:r>
            <w:r w:rsidR="00CA3F92" w:rsidRPr="00495EBB">
              <w:rPr>
                <w:color w:val="auto"/>
                <w:szCs w:val="24"/>
              </w:rPr>
              <w:t xml:space="preserve">  </w:t>
            </w:r>
            <w:r w:rsidR="000E6D6E" w:rsidRPr="00495EBB">
              <w:rPr>
                <w:rFonts w:ascii="Segoe UI" w:hAnsi="Segoe UI" w:cs="Segoe UI"/>
                <w:color w:val="auto"/>
                <w:sz w:val="23"/>
                <w:szCs w:val="23"/>
                <w:shd w:val="clear" w:color="auto" w:fill="FFFFFF"/>
              </w:rPr>
              <w:t xml:space="preserve">permite </w:t>
            </w:r>
            <w:r w:rsidR="00CA3F92" w:rsidRPr="00495EBB">
              <w:rPr>
                <w:color w:val="auto"/>
                <w:szCs w:val="24"/>
              </w:rPr>
              <w:t xml:space="preserve">restablecer la estabilidad de la organización política? </w:t>
            </w:r>
          </w:p>
        </w:tc>
        <w:tc>
          <w:tcPr>
            <w:tcW w:w="350" w:type="dxa"/>
          </w:tcPr>
          <w:p w14:paraId="4A674657" w14:textId="77777777" w:rsidR="00CA3F92" w:rsidRPr="00495EBB" w:rsidRDefault="00CA3F92" w:rsidP="006D1251">
            <w:pPr>
              <w:rPr>
                <w:color w:val="auto"/>
                <w:sz w:val="20"/>
                <w:szCs w:val="20"/>
              </w:rPr>
            </w:pPr>
          </w:p>
        </w:tc>
        <w:tc>
          <w:tcPr>
            <w:tcW w:w="350" w:type="dxa"/>
          </w:tcPr>
          <w:p w14:paraId="77024CCC" w14:textId="77777777" w:rsidR="00CA3F92" w:rsidRPr="00495EBB" w:rsidRDefault="00CA3F92" w:rsidP="006D1251">
            <w:pPr>
              <w:rPr>
                <w:color w:val="auto"/>
                <w:sz w:val="20"/>
                <w:szCs w:val="20"/>
              </w:rPr>
            </w:pPr>
          </w:p>
        </w:tc>
        <w:tc>
          <w:tcPr>
            <w:tcW w:w="350" w:type="dxa"/>
          </w:tcPr>
          <w:p w14:paraId="2E491C1B" w14:textId="77777777" w:rsidR="00CA3F92" w:rsidRPr="00495EBB" w:rsidRDefault="00CA3F92" w:rsidP="006D1251">
            <w:pPr>
              <w:rPr>
                <w:color w:val="auto"/>
                <w:sz w:val="20"/>
                <w:szCs w:val="20"/>
              </w:rPr>
            </w:pPr>
          </w:p>
        </w:tc>
        <w:tc>
          <w:tcPr>
            <w:tcW w:w="350" w:type="dxa"/>
          </w:tcPr>
          <w:p w14:paraId="45C80429" w14:textId="77777777" w:rsidR="00CA3F92" w:rsidRPr="00495EBB" w:rsidRDefault="00CA3F92" w:rsidP="006D1251">
            <w:pPr>
              <w:rPr>
                <w:color w:val="auto"/>
                <w:sz w:val="20"/>
                <w:szCs w:val="20"/>
              </w:rPr>
            </w:pPr>
          </w:p>
        </w:tc>
        <w:tc>
          <w:tcPr>
            <w:tcW w:w="417" w:type="dxa"/>
          </w:tcPr>
          <w:p w14:paraId="25547642" w14:textId="77777777" w:rsidR="00CA3F92" w:rsidRPr="00495EBB" w:rsidRDefault="00CA3F92" w:rsidP="006D1251">
            <w:pPr>
              <w:rPr>
                <w:color w:val="auto"/>
                <w:sz w:val="20"/>
                <w:szCs w:val="20"/>
              </w:rPr>
            </w:pPr>
          </w:p>
        </w:tc>
      </w:tr>
      <w:tr w:rsidR="00495EBB" w:rsidRPr="00495EBB" w14:paraId="710BB86F" w14:textId="77777777" w:rsidTr="006D1251">
        <w:tc>
          <w:tcPr>
            <w:tcW w:w="486" w:type="dxa"/>
            <w:tcBorders>
              <w:bottom w:val="single" w:sz="4" w:space="0" w:color="auto"/>
            </w:tcBorders>
          </w:tcPr>
          <w:p w14:paraId="0308DF59" w14:textId="77777777" w:rsidR="00CA3F92" w:rsidRPr="00495EBB" w:rsidRDefault="00CA3F92" w:rsidP="006D1251">
            <w:pPr>
              <w:spacing w:line="240" w:lineRule="auto"/>
              <w:jc w:val="center"/>
              <w:rPr>
                <w:color w:val="auto"/>
                <w:sz w:val="20"/>
                <w:szCs w:val="20"/>
              </w:rPr>
            </w:pPr>
            <w:r w:rsidRPr="00495EBB">
              <w:rPr>
                <w:color w:val="auto"/>
                <w:sz w:val="20"/>
                <w:szCs w:val="20"/>
              </w:rPr>
              <w:t>11</w:t>
            </w:r>
          </w:p>
        </w:tc>
        <w:tc>
          <w:tcPr>
            <w:tcW w:w="7226" w:type="dxa"/>
            <w:tcBorders>
              <w:bottom w:val="single" w:sz="4" w:space="0" w:color="auto"/>
            </w:tcBorders>
          </w:tcPr>
          <w:p w14:paraId="066D12CE" w14:textId="26FEDD4C" w:rsidR="00CA3F92" w:rsidRPr="00495EBB" w:rsidRDefault="00CA3F92" w:rsidP="006D1251">
            <w:pPr>
              <w:spacing w:line="240" w:lineRule="auto"/>
              <w:ind w:left="228" w:hanging="228"/>
              <w:rPr>
                <w:color w:val="auto"/>
                <w:szCs w:val="24"/>
              </w:rPr>
            </w:pPr>
            <w:r w:rsidRPr="00495EBB">
              <w:rPr>
                <w:color w:val="auto"/>
                <w:szCs w:val="24"/>
              </w:rPr>
              <w:t>¿</w:t>
            </w:r>
            <w:r w:rsidR="000E6D6E" w:rsidRPr="00495EBB">
              <w:rPr>
                <w:rFonts w:ascii="Segoe UI" w:hAnsi="Segoe UI" w:cs="Segoe UI"/>
                <w:color w:val="auto"/>
                <w:sz w:val="23"/>
                <w:szCs w:val="23"/>
                <w:shd w:val="clear" w:color="auto" w:fill="FFFFFF"/>
              </w:rPr>
              <w:t xml:space="preserve"> Tiene la autoridad para realizar guerra electrónica para restablecer el resguardo </w:t>
            </w:r>
            <w:r w:rsidR="000E6D6E" w:rsidRPr="00495EBB">
              <w:rPr>
                <w:color w:val="auto"/>
                <w:szCs w:val="24"/>
              </w:rPr>
              <w:t>de</w:t>
            </w:r>
            <w:r w:rsidR="000E6D6E" w:rsidRPr="00495EBB">
              <w:rPr>
                <w:rFonts w:ascii="Segoe UI" w:hAnsi="Segoe UI" w:cs="Segoe UI"/>
                <w:color w:val="auto"/>
                <w:sz w:val="23"/>
                <w:szCs w:val="23"/>
                <w:shd w:val="clear" w:color="auto" w:fill="FFFFFF"/>
              </w:rPr>
              <w:t xml:space="preserve"> instalaciones y servicios públicos</w:t>
            </w:r>
            <w:r w:rsidRPr="00495EBB">
              <w:rPr>
                <w:color w:val="auto"/>
                <w:szCs w:val="24"/>
              </w:rPr>
              <w:t>?</w:t>
            </w:r>
          </w:p>
        </w:tc>
        <w:tc>
          <w:tcPr>
            <w:tcW w:w="350" w:type="dxa"/>
            <w:tcBorders>
              <w:bottom w:val="single" w:sz="4" w:space="0" w:color="auto"/>
            </w:tcBorders>
          </w:tcPr>
          <w:p w14:paraId="21772888" w14:textId="77777777" w:rsidR="00CA3F92" w:rsidRPr="00495EBB" w:rsidRDefault="00CA3F92" w:rsidP="006D1251">
            <w:pPr>
              <w:rPr>
                <w:color w:val="auto"/>
                <w:sz w:val="20"/>
                <w:szCs w:val="20"/>
              </w:rPr>
            </w:pPr>
          </w:p>
        </w:tc>
        <w:tc>
          <w:tcPr>
            <w:tcW w:w="350" w:type="dxa"/>
            <w:tcBorders>
              <w:bottom w:val="single" w:sz="4" w:space="0" w:color="auto"/>
            </w:tcBorders>
          </w:tcPr>
          <w:p w14:paraId="735A9CA6" w14:textId="77777777" w:rsidR="00CA3F92" w:rsidRPr="00495EBB" w:rsidRDefault="00CA3F92" w:rsidP="006D1251">
            <w:pPr>
              <w:rPr>
                <w:color w:val="auto"/>
                <w:sz w:val="20"/>
                <w:szCs w:val="20"/>
              </w:rPr>
            </w:pPr>
          </w:p>
        </w:tc>
        <w:tc>
          <w:tcPr>
            <w:tcW w:w="350" w:type="dxa"/>
            <w:tcBorders>
              <w:bottom w:val="single" w:sz="4" w:space="0" w:color="auto"/>
            </w:tcBorders>
          </w:tcPr>
          <w:p w14:paraId="76388E27" w14:textId="77777777" w:rsidR="00CA3F92" w:rsidRPr="00495EBB" w:rsidRDefault="00CA3F92" w:rsidP="006D1251">
            <w:pPr>
              <w:rPr>
                <w:color w:val="auto"/>
                <w:sz w:val="20"/>
                <w:szCs w:val="20"/>
              </w:rPr>
            </w:pPr>
          </w:p>
        </w:tc>
        <w:tc>
          <w:tcPr>
            <w:tcW w:w="350" w:type="dxa"/>
            <w:tcBorders>
              <w:bottom w:val="single" w:sz="4" w:space="0" w:color="auto"/>
            </w:tcBorders>
          </w:tcPr>
          <w:p w14:paraId="72B26620" w14:textId="77777777" w:rsidR="00CA3F92" w:rsidRPr="00495EBB" w:rsidRDefault="00CA3F92" w:rsidP="006D1251">
            <w:pPr>
              <w:rPr>
                <w:color w:val="auto"/>
                <w:sz w:val="20"/>
                <w:szCs w:val="20"/>
              </w:rPr>
            </w:pPr>
          </w:p>
        </w:tc>
        <w:tc>
          <w:tcPr>
            <w:tcW w:w="417" w:type="dxa"/>
            <w:tcBorders>
              <w:bottom w:val="single" w:sz="4" w:space="0" w:color="auto"/>
            </w:tcBorders>
          </w:tcPr>
          <w:p w14:paraId="4104D27C" w14:textId="77777777" w:rsidR="00CA3F92" w:rsidRPr="00495EBB" w:rsidRDefault="00CA3F92" w:rsidP="006D1251">
            <w:pPr>
              <w:rPr>
                <w:color w:val="auto"/>
                <w:sz w:val="20"/>
                <w:szCs w:val="20"/>
              </w:rPr>
            </w:pPr>
          </w:p>
        </w:tc>
      </w:tr>
      <w:tr w:rsidR="00495EBB" w:rsidRPr="00495EBB" w14:paraId="1C273067" w14:textId="77777777" w:rsidTr="006D1251">
        <w:tc>
          <w:tcPr>
            <w:tcW w:w="486" w:type="dxa"/>
            <w:tcBorders>
              <w:bottom w:val="single" w:sz="4" w:space="0" w:color="auto"/>
            </w:tcBorders>
          </w:tcPr>
          <w:p w14:paraId="69AF6EE9" w14:textId="77777777" w:rsidR="00CA3F92" w:rsidRPr="00495EBB" w:rsidRDefault="00CA3F92" w:rsidP="006D1251">
            <w:pPr>
              <w:spacing w:line="240" w:lineRule="auto"/>
              <w:jc w:val="center"/>
              <w:rPr>
                <w:color w:val="auto"/>
                <w:sz w:val="20"/>
                <w:szCs w:val="20"/>
              </w:rPr>
            </w:pPr>
            <w:r w:rsidRPr="00495EBB">
              <w:rPr>
                <w:color w:val="auto"/>
                <w:sz w:val="20"/>
                <w:szCs w:val="20"/>
              </w:rPr>
              <w:t>12</w:t>
            </w:r>
          </w:p>
        </w:tc>
        <w:tc>
          <w:tcPr>
            <w:tcW w:w="7226" w:type="dxa"/>
            <w:tcBorders>
              <w:bottom w:val="single" w:sz="4" w:space="0" w:color="auto"/>
            </w:tcBorders>
          </w:tcPr>
          <w:p w14:paraId="0A3ED2C4" w14:textId="2992C862" w:rsidR="00CA3F92" w:rsidRPr="00495EBB" w:rsidRDefault="00CA3F92" w:rsidP="000E6D6E">
            <w:pPr>
              <w:spacing w:line="240" w:lineRule="auto"/>
              <w:ind w:left="228" w:hanging="228"/>
              <w:rPr>
                <w:color w:val="auto"/>
                <w:szCs w:val="24"/>
              </w:rPr>
            </w:pPr>
            <w:r w:rsidRPr="00495EBB">
              <w:rPr>
                <w:color w:val="auto"/>
                <w:szCs w:val="24"/>
              </w:rPr>
              <w:t xml:space="preserve">¿Tiene la autoridad para realizar operaciones de seguridad  para restablecer el resguardo </w:t>
            </w:r>
            <w:r w:rsidR="000E6D6E" w:rsidRPr="00495EBB">
              <w:rPr>
                <w:color w:val="auto"/>
                <w:szCs w:val="24"/>
              </w:rPr>
              <w:t>de</w:t>
            </w:r>
            <w:r w:rsidRPr="00495EBB">
              <w:rPr>
                <w:color w:val="auto"/>
                <w:szCs w:val="24"/>
              </w:rPr>
              <w:t xml:space="preserve"> instalaciones y servicios públicos?</w:t>
            </w:r>
          </w:p>
        </w:tc>
        <w:tc>
          <w:tcPr>
            <w:tcW w:w="350" w:type="dxa"/>
            <w:tcBorders>
              <w:bottom w:val="single" w:sz="4" w:space="0" w:color="auto"/>
            </w:tcBorders>
          </w:tcPr>
          <w:p w14:paraId="27284ED2" w14:textId="77777777" w:rsidR="00CA3F92" w:rsidRPr="00495EBB" w:rsidRDefault="00CA3F92" w:rsidP="006D1251">
            <w:pPr>
              <w:rPr>
                <w:color w:val="auto"/>
                <w:sz w:val="20"/>
                <w:szCs w:val="20"/>
              </w:rPr>
            </w:pPr>
          </w:p>
        </w:tc>
        <w:tc>
          <w:tcPr>
            <w:tcW w:w="350" w:type="dxa"/>
            <w:tcBorders>
              <w:bottom w:val="single" w:sz="4" w:space="0" w:color="auto"/>
            </w:tcBorders>
          </w:tcPr>
          <w:p w14:paraId="506488CF" w14:textId="77777777" w:rsidR="00CA3F92" w:rsidRPr="00495EBB" w:rsidRDefault="00CA3F92" w:rsidP="006D1251">
            <w:pPr>
              <w:rPr>
                <w:color w:val="auto"/>
                <w:sz w:val="20"/>
                <w:szCs w:val="20"/>
              </w:rPr>
            </w:pPr>
          </w:p>
        </w:tc>
        <w:tc>
          <w:tcPr>
            <w:tcW w:w="350" w:type="dxa"/>
            <w:tcBorders>
              <w:bottom w:val="single" w:sz="4" w:space="0" w:color="auto"/>
            </w:tcBorders>
          </w:tcPr>
          <w:p w14:paraId="3BE141B8" w14:textId="77777777" w:rsidR="00CA3F92" w:rsidRPr="00495EBB" w:rsidRDefault="00CA3F92" w:rsidP="006D1251">
            <w:pPr>
              <w:rPr>
                <w:color w:val="auto"/>
                <w:sz w:val="20"/>
                <w:szCs w:val="20"/>
              </w:rPr>
            </w:pPr>
          </w:p>
        </w:tc>
        <w:tc>
          <w:tcPr>
            <w:tcW w:w="350" w:type="dxa"/>
            <w:tcBorders>
              <w:bottom w:val="single" w:sz="4" w:space="0" w:color="auto"/>
            </w:tcBorders>
          </w:tcPr>
          <w:p w14:paraId="4BA3057D" w14:textId="77777777" w:rsidR="00CA3F92" w:rsidRPr="00495EBB" w:rsidRDefault="00CA3F92" w:rsidP="006D1251">
            <w:pPr>
              <w:rPr>
                <w:color w:val="auto"/>
                <w:sz w:val="20"/>
                <w:szCs w:val="20"/>
              </w:rPr>
            </w:pPr>
          </w:p>
        </w:tc>
        <w:tc>
          <w:tcPr>
            <w:tcW w:w="417" w:type="dxa"/>
            <w:tcBorders>
              <w:bottom w:val="single" w:sz="4" w:space="0" w:color="auto"/>
            </w:tcBorders>
          </w:tcPr>
          <w:p w14:paraId="4816577D" w14:textId="77777777" w:rsidR="00CA3F92" w:rsidRPr="00495EBB" w:rsidRDefault="00CA3F92" w:rsidP="006D1251">
            <w:pPr>
              <w:rPr>
                <w:color w:val="auto"/>
                <w:sz w:val="20"/>
                <w:szCs w:val="20"/>
              </w:rPr>
            </w:pPr>
          </w:p>
        </w:tc>
      </w:tr>
      <w:tr w:rsidR="00495EBB" w:rsidRPr="00495EBB" w14:paraId="6A5FE845" w14:textId="77777777" w:rsidTr="006D1251">
        <w:tc>
          <w:tcPr>
            <w:tcW w:w="486" w:type="dxa"/>
            <w:tcBorders>
              <w:bottom w:val="single" w:sz="4" w:space="0" w:color="auto"/>
            </w:tcBorders>
          </w:tcPr>
          <w:p w14:paraId="267898AA" w14:textId="77777777" w:rsidR="00CA3F92" w:rsidRPr="00495EBB" w:rsidRDefault="00CA3F92" w:rsidP="006D1251">
            <w:pPr>
              <w:spacing w:line="240" w:lineRule="auto"/>
              <w:jc w:val="center"/>
              <w:rPr>
                <w:color w:val="auto"/>
                <w:sz w:val="20"/>
                <w:szCs w:val="20"/>
              </w:rPr>
            </w:pPr>
            <w:r w:rsidRPr="00495EBB">
              <w:rPr>
                <w:color w:val="auto"/>
                <w:sz w:val="20"/>
                <w:szCs w:val="20"/>
              </w:rPr>
              <w:t>13</w:t>
            </w:r>
          </w:p>
        </w:tc>
        <w:tc>
          <w:tcPr>
            <w:tcW w:w="7226" w:type="dxa"/>
            <w:tcBorders>
              <w:bottom w:val="single" w:sz="4" w:space="0" w:color="auto"/>
            </w:tcBorders>
          </w:tcPr>
          <w:p w14:paraId="7B8582E7" w14:textId="43012179" w:rsidR="00CA3F92" w:rsidRPr="00495EBB" w:rsidRDefault="00CA3F92" w:rsidP="00886A9F">
            <w:pPr>
              <w:spacing w:line="240" w:lineRule="auto"/>
              <w:ind w:left="228" w:hanging="228"/>
              <w:rPr>
                <w:color w:val="auto"/>
                <w:szCs w:val="24"/>
              </w:rPr>
            </w:pPr>
            <w:r w:rsidRPr="00495EBB">
              <w:rPr>
                <w:color w:val="auto"/>
                <w:szCs w:val="24"/>
              </w:rPr>
              <w:t xml:space="preserve">¿Tiene la autoridad para realizar operaciones en el ciberespacio  para restablecer el resguardo </w:t>
            </w:r>
            <w:r w:rsidR="000E6D6E" w:rsidRPr="00495EBB">
              <w:rPr>
                <w:color w:val="auto"/>
                <w:szCs w:val="24"/>
              </w:rPr>
              <w:t xml:space="preserve">de </w:t>
            </w:r>
            <w:r w:rsidRPr="00495EBB">
              <w:rPr>
                <w:color w:val="auto"/>
                <w:szCs w:val="24"/>
              </w:rPr>
              <w:t>instalaciones y servicios públicos?</w:t>
            </w:r>
          </w:p>
        </w:tc>
        <w:tc>
          <w:tcPr>
            <w:tcW w:w="350" w:type="dxa"/>
            <w:tcBorders>
              <w:bottom w:val="single" w:sz="4" w:space="0" w:color="auto"/>
            </w:tcBorders>
          </w:tcPr>
          <w:p w14:paraId="4BFBCD41" w14:textId="77777777" w:rsidR="00CA3F92" w:rsidRPr="00495EBB" w:rsidRDefault="00CA3F92" w:rsidP="006D1251">
            <w:pPr>
              <w:rPr>
                <w:color w:val="auto"/>
                <w:sz w:val="20"/>
                <w:szCs w:val="20"/>
              </w:rPr>
            </w:pPr>
          </w:p>
        </w:tc>
        <w:tc>
          <w:tcPr>
            <w:tcW w:w="350" w:type="dxa"/>
            <w:tcBorders>
              <w:bottom w:val="single" w:sz="4" w:space="0" w:color="auto"/>
            </w:tcBorders>
          </w:tcPr>
          <w:p w14:paraId="15FE21B0" w14:textId="77777777" w:rsidR="00CA3F92" w:rsidRPr="00495EBB" w:rsidRDefault="00CA3F92" w:rsidP="006D1251">
            <w:pPr>
              <w:rPr>
                <w:color w:val="auto"/>
                <w:sz w:val="20"/>
                <w:szCs w:val="20"/>
              </w:rPr>
            </w:pPr>
          </w:p>
        </w:tc>
        <w:tc>
          <w:tcPr>
            <w:tcW w:w="350" w:type="dxa"/>
            <w:tcBorders>
              <w:bottom w:val="single" w:sz="4" w:space="0" w:color="auto"/>
            </w:tcBorders>
          </w:tcPr>
          <w:p w14:paraId="515F2611" w14:textId="77777777" w:rsidR="00CA3F92" w:rsidRPr="00495EBB" w:rsidRDefault="00CA3F92" w:rsidP="006D1251">
            <w:pPr>
              <w:rPr>
                <w:color w:val="auto"/>
                <w:sz w:val="20"/>
                <w:szCs w:val="20"/>
              </w:rPr>
            </w:pPr>
          </w:p>
        </w:tc>
        <w:tc>
          <w:tcPr>
            <w:tcW w:w="350" w:type="dxa"/>
            <w:tcBorders>
              <w:bottom w:val="single" w:sz="4" w:space="0" w:color="auto"/>
            </w:tcBorders>
          </w:tcPr>
          <w:p w14:paraId="4A443ECE" w14:textId="77777777" w:rsidR="00CA3F92" w:rsidRPr="00495EBB" w:rsidRDefault="00CA3F92" w:rsidP="006D1251">
            <w:pPr>
              <w:rPr>
                <w:color w:val="auto"/>
                <w:sz w:val="20"/>
                <w:szCs w:val="20"/>
              </w:rPr>
            </w:pPr>
          </w:p>
        </w:tc>
        <w:tc>
          <w:tcPr>
            <w:tcW w:w="417" w:type="dxa"/>
            <w:tcBorders>
              <w:bottom w:val="single" w:sz="4" w:space="0" w:color="auto"/>
            </w:tcBorders>
          </w:tcPr>
          <w:p w14:paraId="372A3C81" w14:textId="77777777" w:rsidR="00CA3F92" w:rsidRPr="00495EBB" w:rsidRDefault="00CA3F92" w:rsidP="006D1251">
            <w:pPr>
              <w:rPr>
                <w:color w:val="auto"/>
                <w:sz w:val="20"/>
                <w:szCs w:val="20"/>
              </w:rPr>
            </w:pPr>
          </w:p>
        </w:tc>
      </w:tr>
      <w:tr w:rsidR="00495EBB" w:rsidRPr="00495EBB" w14:paraId="23A4C058" w14:textId="77777777" w:rsidTr="006D1251">
        <w:tc>
          <w:tcPr>
            <w:tcW w:w="486" w:type="dxa"/>
            <w:tcBorders>
              <w:bottom w:val="single" w:sz="4" w:space="0" w:color="auto"/>
            </w:tcBorders>
          </w:tcPr>
          <w:p w14:paraId="7C5E7CE0" w14:textId="77777777" w:rsidR="00CA3F92" w:rsidRPr="00495EBB" w:rsidRDefault="00CA3F92" w:rsidP="006D1251">
            <w:pPr>
              <w:spacing w:line="240" w:lineRule="auto"/>
              <w:jc w:val="center"/>
              <w:rPr>
                <w:color w:val="auto"/>
                <w:sz w:val="20"/>
                <w:szCs w:val="20"/>
              </w:rPr>
            </w:pPr>
            <w:r w:rsidRPr="00495EBB">
              <w:rPr>
                <w:color w:val="auto"/>
                <w:sz w:val="20"/>
                <w:szCs w:val="20"/>
              </w:rPr>
              <w:t>14</w:t>
            </w:r>
          </w:p>
        </w:tc>
        <w:tc>
          <w:tcPr>
            <w:tcW w:w="7226" w:type="dxa"/>
            <w:tcBorders>
              <w:bottom w:val="single" w:sz="4" w:space="0" w:color="auto"/>
            </w:tcBorders>
          </w:tcPr>
          <w:p w14:paraId="4FE98719" w14:textId="1506C5BF" w:rsidR="00CA3F92" w:rsidRPr="00495EBB" w:rsidRDefault="00CA3F92" w:rsidP="00886A9F">
            <w:pPr>
              <w:spacing w:line="240" w:lineRule="auto"/>
              <w:ind w:left="228" w:hanging="228"/>
              <w:rPr>
                <w:color w:val="auto"/>
                <w:szCs w:val="24"/>
              </w:rPr>
            </w:pPr>
            <w:r w:rsidRPr="00495EBB">
              <w:rPr>
                <w:color w:val="auto"/>
                <w:szCs w:val="24"/>
              </w:rPr>
              <w:t xml:space="preserve">¿Tiene la autoridad para realizar operaciones de engaño  para restablecer el resguardo </w:t>
            </w:r>
            <w:r w:rsidR="000E6D6E" w:rsidRPr="00495EBB">
              <w:rPr>
                <w:color w:val="auto"/>
                <w:szCs w:val="24"/>
              </w:rPr>
              <w:t xml:space="preserve">de </w:t>
            </w:r>
            <w:r w:rsidRPr="00495EBB">
              <w:rPr>
                <w:color w:val="auto"/>
                <w:szCs w:val="24"/>
              </w:rPr>
              <w:t>instalaciones y servicios públicos?</w:t>
            </w:r>
          </w:p>
        </w:tc>
        <w:tc>
          <w:tcPr>
            <w:tcW w:w="350" w:type="dxa"/>
            <w:tcBorders>
              <w:bottom w:val="single" w:sz="4" w:space="0" w:color="auto"/>
            </w:tcBorders>
          </w:tcPr>
          <w:p w14:paraId="4CF0AF4F" w14:textId="77777777" w:rsidR="00CA3F92" w:rsidRPr="00495EBB" w:rsidRDefault="00CA3F92" w:rsidP="006D1251">
            <w:pPr>
              <w:rPr>
                <w:color w:val="auto"/>
                <w:sz w:val="20"/>
                <w:szCs w:val="20"/>
              </w:rPr>
            </w:pPr>
          </w:p>
        </w:tc>
        <w:tc>
          <w:tcPr>
            <w:tcW w:w="350" w:type="dxa"/>
            <w:tcBorders>
              <w:bottom w:val="single" w:sz="4" w:space="0" w:color="auto"/>
            </w:tcBorders>
          </w:tcPr>
          <w:p w14:paraId="488252C0" w14:textId="77777777" w:rsidR="00CA3F92" w:rsidRPr="00495EBB" w:rsidRDefault="00CA3F92" w:rsidP="006D1251">
            <w:pPr>
              <w:rPr>
                <w:color w:val="auto"/>
                <w:sz w:val="20"/>
                <w:szCs w:val="20"/>
              </w:rPr>
            </w:pPr>
          </w:p>
        </w:tc>
        <w:tc>
          <w:tcPr>
            <w:tcW w:w="350" w:type="dxa"/>
            <w:tcBorders>
              <w:bottom w:val="single" w:sz="4" w:space="0" w:color="auto"/>
            </w:tcBorders>
          </w:tcPr>
          <w:p w14:paraId="4AAD5C8D" w14:textId="77777777" w:rsidR="00CA3F92" w:rsidRPr="00495EBB" w:rsidRDefault="00CA3F92" w:rsidP="006D1251">
            <w:pPr>
              <w:rPr>
                <w:color w:val="auto"/>
                <w:sz w:val="20"/>
                <w:szCs w:val="20"/>
              </w:rPr>
            </w:pPr>
          </w:p>
        </w:tc>
        <w:tc>
          <w:tcPr>
            <w:tcW w:w="350" w:type="dxa"/>
            <w:tcBorders>
              <w:bottom w:val="single" w:sz="4" w:space="0" w:color="auto"/>
            </w:tcBorders>
          </w:tcPr>
          <w:p w14:paraId="77C46E07" w14:textId="77777777" w:rsidR="00CA3F92" w:rsidRPr="00495EBB" w:rsidRDefault="00CA3F92" w:rsidP="006D1251">
            <w:pPr>
              <w:rPr>
                <w:color w:val="auto"/>
                <w:sz w:val="20"/>
                <w:szCs w:val="20"/>
              </w:rPr>
            </w:pPr>
          </w:p>
        </w:tc>
        <w:tc>
          <w:tcPr>
            <w:tcW w:w="417" w:type="dxa"/>
            <w:tcBorders>
              <w:bottom w:val="single" w:sz="4" w:space="0" w:color="auto"/>
            </w:tcBorders>
          </w:tcPr>
          <w:p w14:paraId="45BDF675" w14:textId="77777777" w:rsidR="00CA3F92" w:rsidRPr="00495EBB" w:rsidRDefault="00CA3F92" w:rsidP="006D1251">
            <w:pPr>
              <w:rPr>
                <w:color w:val="auto"/>
                <w:sz w:val="20"/>
                <w:szCs w:val="20"/>
              </w:rPr>
            </w:pPr>
          </w:p>
        </w:tc>
      </w:tr>
      <w:tr w:rsidR="00495EBB" w:rsidRPr="00495EBB" w14:paraId="42B58BD0" w14:textId="77777777" w:rsidTr="006D1251">
        <w:tc>
          <w:tcPr>
            <w:tcW w:w="486" w:type="dxa"/>
            <w:tcBorders>
              <w:bottom w:val="single" w:sz="4" w:space="0" w:color="auto"/>
            </w:tcBorders>
          </w:tcPr>
          <w:p w14:paraId="0273C1A5" w14:textId="77777777" w:rsidR="00CA3F92" w:rsidRPr="00495EBB" w:rsidRDefault="00CA3F92" w:rsidP="006D1251">
            <w:pPr>
              <w:spacing w:line="240" w:lineRule="auto"/>
              <w:jc w:val="center"/>
              <w:rPr>
                <w:color w:val="auto"/>
                <w:sz w:val="20"/>
                <w:szCs w:val="20"/>
              </w:rPr>
            </w:pPr>
            <w:r w:rsidRPr="00495EBB">
              <w:rPr>
                <w:color w:val="auto"/>
                <w:sz w:val="20"/>
                <w:szCs w:val="20"/>
              </w:rPr>
              <w:t>15</w:t>
            </w:r>
          </w:p>
        </w:tc>
        <w:tc>
          <w:tcPr>
            <w:tcW w:w="7226" w:type="dxa"/>
            <w:tcBorders>
              <w:bottom w:val="single" w:sz="4" w:space="0" w:color="auto"/>
            </w:tcBorders>
          </w:tcPr>
          <w:p w14:paraId="2DD889F8" w14:textId="693A68DC" w:rsidR="00CA3F92" w:rsidRPr="00495EBB" w:rsidRDefault="00CA3F92" w:rsidP="006D1251">
            <w:pPr>
              <w:spacing w:line="240" w:lineRule="auto"/>
              <w:ind w:left="228" w:hanging="228"/>
              <w:rPr>
                <w:color w:val="auto"/>
                <w:szCs w:val="24"/>
              </w:rPr>
            </w:pPr>
            <w:r w:rsidRPr="00495EBB">
              <w:rPr>
                <w:color w:val="auto"/>
                <w:szCs w:val="24"/>
              </w:rPr>
              <w:t>¿Tiene la autoridad para realizar operaciones</w:t>
            </w:r>
            <w:r w:rsidR="00886A9F" w:rsidRPr="00495EBB">
              <w:rPr>
                <w:color w:val="auto"/>
                <w:szCs w:val="24"/>
              </w:rPr>
              <w:t xml:space="preserve"> </w:t>
            </w:r>
            <w:r w:rsidR="00857490" w:rsidRPr="00495EBB">
              <w:rPr>
                <w:color w:val="auto"/>
                <w:szCs w:val="24"/>
              </w:rPr>
              <w:t>psicológicas</w:t>
            </w:r>
            <w:r w:rsidRPr="00495EBB">
              <w:rPr>
                <w:color w:val="auto"/>
                <w:szCs w:val="24"/>
              </w:rPr>
              <w:t xml:space="preserve">  para restablecer el resguardo </w:t>
            </w:r>
            <w:r w:rsidR="000E6D6E" w:rsidRPr="00495EBB">
              <w:rPr>
                <w:color w:val="auto"/>
                <w:szCs w:val="24"/>
              </w:rPr>
              <w:t xml:space="preserve">de </w:t>
            </w:r>
            <w:r w:rsidRPr="00495EBB">
              <w:rPr>
                <w:color w:val="auto"/>
                <w:szCs w:val="24"/>
              </w:rPr>
              <w:t>instalaciones y servicios públicos?</w:t>
            </w:r>
          </w:p>
        </w:tc>
        <w:tc>
          <w:tcPr>
            <w:tcW w:w="350" w:type="dxa"/>
            <w:tcBorders>
              <w:bottom w:val="single" w:sz="4" w:space="0" w:color="auto"/>
            </w:tcBorders>
          </w:tcPr>
          <w:p w14:paraId="6731BD52" w14:textId="77777777" w:rsidR="00CA3F92" w:rsidRPr="00495EBB" w:rsidRDefault="00CA3F92" w:rsidP="006D1251">
            <w:pPr>
              <w:rPr>
                <w:color w:val="auto"/>
                <w:sz w:val="20"/>
                <w:szCs w:val="20"/>
              </w:rPr>
            </w:pPr>
          </w:p>
        </w:tc>
        <w:tc>
          <w:tcPr>
            <w:tcW w:w="350" w:type="dxa"/>
            <w:tcBorders>
              <w:bottom w:val="single" w:sz="4" w:space="0" w:color="auto"/>
            </w:tcBorders>
          </w:tcPr>
          <w:p w14:paraId="7A38D58B" w14:textId="77777777" w:rsidR="00CA3F92" w:rsidRPr="00495EBB" w:rsidRDefault="00CA3F92" w:rsidP="006D1251">
            <w:pPr>
              <w:rPr>
                <w:color w:val="auto"/>
                <w:sz w:val="20"/>
                <w:szCs w:val="20"/>
              </w:rPr>
            </w:pPr>
          </w:p>
        </w:tc>
        <w:tc>
          <w:tcPr>
            <w:tcW w:w="350" w:type="dxa"/>
            <w:tcBorders>
              <w:bottom w:val="single" w:sz="4" w:space="0" w:color="auto"/>
            </w:tcBorders>
          </w:tcPr>
          <w:p w14:paraId="71651EC5" w14:textId="77777777" w:rsidR="00CA3F92" w:rsidRPr="00495EBB" w:rsidRDefault="00CA3F92" w:rsidP="006D1251">
            <w:pPr>
              <w:rPr>
                <w:color w:val="auto"/>
                <w:sz w:val="20"/>
                <w:szCs w:val="20"/>
              </w:rPr>
            </w:pPr>
          </w:p>
        </w:tc>
        <w:tc>
          <w:tcPr>
            <w:tcW w:w="350" w:type="dxa"/>
            <w:tcBorders>
              <w:bottom w:val="single" w:sz="4" w:space="0" w:color="auto"/>
            </w:tcBorders>
          </w:tcPr>
          <w:p w14:paraId="4F5A4D59" w14:textId="77777777" w:rsidR="00CA3F92" w:rsidRPr="00495EBB" w:rsidRDefault="00CA3F92" w:rsidP="006D1251">
            <w:pPr>
              <w:rPr>
                <w:color w:val="auto"/>
                <w:sz w:val="20"/>
                <w:szCs w:val="20"/>
              </w:rPr>
            </w:pPr>
          </w:p>
        </w:tc>
        <w:tc>
          <w:tcPr>
            <w:tcW w:w="417" w:type="dxa"/>
            <w:tcBorders>
              <w:bottom w:val="single" w:sz="4" w:space="0" w:color="auto"/>
            </w:tcBorders>
          </w:tcPr>
          <w:p w14:paraId="56562AD2" w14:textId="77777777" w:rsidR="00CA3F92" w:rsidRPr="00495EBB" w:rsidRDefault="00CA3F92" w:rsidP="006D1251">
            <w:pPr>
              <w:rPr>
                <w:color w:val="auto"/>
                <w:sz w:val="20"/>
                <w:szCs w:val="20"/>
              </w:rPr>
            </w:pPr>
          </w:p>
        </w:tc>
      </w:tr>
      <w:tr w:rsidR="00495EBB" w:rsidRPr="00495EBB" w14:paraId="1DD94DEC" w14:textId="77777777" w:rsidTr="006D1251">
        <w:tc>
          <w:tcPr>
            <w:tcW w:w="9529" w:type="dxa"/>
            <w:gridSpan w:val="7"/>
          </w:tcPr>
          <w:p w14:paraId="49C17604" w14:textId="77777777" w:rsidR="00CA3F92" w:rsidRPr="00495EBB" w:rsidRDefault="00CA3F92" w:rsidP="006D1251">
            <w:pPr>
              <w:spacing w:line="240" w:lineRule="auto"/>
              <w:ind w:left="228" w:hanging="228"/>
              <w:jc w:val="center"/>
              <w:rPr>
                <w:b/>
                <w:color w:val="auto"/>
                <w:sz w:val="20"/>
                <w:szCs w:val="20"/>
              </w:rPr>
            </w:pPr>
            <w:r w:rsidRPr="00495EBB">
              <w:rPr>
                <w:b/>
                <w:color w:val="auto"/>
                <w:sz w:val="20"/>
                <w:szCs w:val="20"/>
              </w:rPr>
              <w:t>CUESTIONARIO 2: REESTABLECIMIENTO DEL ORDEN INTERNO</w:t>
            </w:r>
          </w:p>
        </w:tc>
      </w:tr>
      <w:tr w:rsidR="00495EBB" w:rsidRPr="00495EBB" w14:paraId="26AD9F10" w14:textId="77777777" w:rsidTr="006D1251">
        <w:tc>
          <w:tcPr>
            <w:tcW w:w="486" w:type="dxa"/>
          </w:tcPr>
          <w:p w14:paraId="348F21BD" w14:textId="77777777" w:rsidR="00CA3F92" w:rsidRPr="00495EBB" w:rsidRDefault="00CA3F92" w:rsidP="006D1251">
            <w:pPr>
              <w:spacing w:line="240" w:lineRule="auto"/>
              <w:jc w:val="center"/>
              <w:rPr>
                <w:b/>
                <w:color w:val="auto"/>
                <w:sz w:val="20"/>
                <w:szCs w:val="20"/>
              </w:rPr>
            </w:pPr>
            <w:r w:rsidRPr="00495EBB">
              <w:rPr>
                <w:b/>
                <w:color w:val="auto"/>
                <w:sz w:val="20"/>
                <w:szCs w:val="20"/>
              </w:rPr>
              <w:t>N°</w:t>
            </w:r>
          </w:p>
        </w:tc>
        <w:tc>
          <w:tcPr>
            <w:tcW w:w="7226" w:type="dxa"/>
          </w:tcPr>
          <w:p w14:paraId="720E22AE" w14:textId="77777777" w:rsidR="00CA3F92" w:rsidRPr="00495EBB" w:rsidRDefault="00CA3F92" w:rsidP="006D1251">
            <w:pPr>
              <w:spacing w:line="240" w:lineRule="auto"/>
              <w:ind w:left="228" w:hanging="228"/>
              <w:jc w:val="center"/>
              <w:rPr>
                <w:b/>
                <w:color w:val="auto"/>
                <w:sz w:val="20"/>
                <w:szCs w:val="20"/>
              </w:rPr>
            </w:pPr>
            <w:r w:rsidRPr="00495EBB">
              <w:rPr>
                <w:b/>
                <w:color w:val="auto"/>
                <w:sz w:val="20"/>
                <w:szCs w:val="20"/>
              </w:rPr>
              <w:t>Preguntas</w:t>
            </w:r>
          </w:p>
        </w:tc>
        <w:tc>
          <w:tcPr>
            <w:tcW w:w="350" w:type="dxa"/>
          </w:tcPr>
          <w:p w14:paraId="235550F1" w14:textId="77777777" w:rsidR="00CA3F92" w:rsidRPr="00495EBB" w:rsidRDefault="00CA3F92" w:rsidP="006D1251">
            <w:pPr>
              <w:jc w:val="center"/>
              <w:rPr>
                <w:b/>
                <w:color w:val="auto"/>
                <w:sz w:val="20"/>
                <w:szCs w:val="20"/>
              </w:rPr>
            </w:pPr>
            <w:r w:rsidRPr="00495EBB">
              <w:rPr>
                <w:b/>
                <w:color w:val="auto"/>
                <w:sz w:val="20"/>
                <w:szCs w:val="20"/>
              </w:rPr>
              <w:t>1</w:t>
            </w:r>
          </w:p>
        </w:tc>
        <w:tc>
          <w:tcPr>
            <w:tcW w:w="350" w:type="dxa"/>
          </w:tcPr>
          <w:p w14:paraId="1B0EFE67" w14:textId="77777777" w:rsidR="00CA3F92" w:rsidRPr="00495EBB" w:rsidRDefault="00CA3F92" w:rsidP="006D1251">
            <w:pPr>
              <w:jc w:val="center"/>
              <w:rPr>
                <w:b/>
                <w:color w:val="auto"/>
                <w:sz w:val="20"/>
                <w:szCs w:val="20"/>
              </w:rPr>
            </w:pPr>
            <w:r w:rsidRPr="00495EBB">
              <w:rPr>
                <w:b/>
                <w:color w:val="auto"/>
                <w:sz w:val="20"/>
                <w:szCs w:val="20"/>
              </w:rPr>
              <w:t>2</w:t>
            </w:r>
          </w:p>
        </w:tc>
        <w:tc>
          <w:tcPr>
            <w:tcW w:w="350" w:type="dxa"/>
          </w:tcPr>
          <w:p w14:paraId="29426885" w14:textId="77777777" w:rsidR="00CA3F92" w:rsidRPr="00495EBB" w:rsidRDefault="00CA3F92" w:rsidP="006D1251">
            <w:pPr>
              <w:jc w:val="center"/>
              <w:rPr>
                <w:b/>
                <w:color w:val="auto"/>
                <w:sz w:val="20"/>
                <w:szCs w:val="20"/>
              </w:rPr>
            </w:pPr>
            <w:r w:rsidRPr="00495EBB">
              <w:rPr>
                <w:b/>
                <w:color w:val="auto"/>
                <w:sz w:val="20"/>
                <w:szCs w:val="20"/>
              </w:rPr>
              <w:t>3</w:t>
            </w:r>
          </w:p>
        </w:tc>
        <w:tc>
          <w:tcPr>
            <w:tcW w:w="350" w:type="dxa"/>
          </w:tcPr>
          <w:p w14:paraId="73B08B82" w14:textId="77777777" w:rsidR="00CA3F92" w:rsidRPr="00495EBB" w:rsidRDefault="00CA3F92" w:rsidP="006D1251">
            <w:pPr>
              <w:jc w:val="center"/>
              <w:rPr>
                <w:b/>
                <w:color w:val="auto"/>
                <w:sz w:val="20"/>
                <w:szCs w:val="20"/>
              </w:rPr>
            </w:pPr>
            <w:r w:rsidRPr="00495EBB">
              <w:rPr>
                <w:b/>
                <w:color w:val="auto"/>
                <w:sz w:val="20"/>
                <w:szCs w:val="20"/>
              </w:rPr>
              <w:t>4</w:t>
            </w:r>
          </w:p>
        </w:tc>
        <w:tc>
          <w:tcPr>
            <w:tcW w:w="417" w:type="dxa"/>
          </w:tcPr>
          <w:p w14:paraId="56E4E838" w14:textId="77777777" w:rsidR="00CA3F92" w:rsidRPr="00495EBB" w:rsidRDefault="00CA3F92" w:rsidP="006D1251">
            <w:pPr>
              <w:jc w:val="center"/>
              <w:rPr>
                <w:b/>
                <w:color w:val="auto"/>
                <w:sz w:val="20"/>
                <w:szCs w:val="20"/>
              </w:rPr>
            </w:pPr>
            <w:r w:rsidRPr="00495EBB">
              <w:rPr>
                <w:b/>
                <w:color w:val="auto"/>
                <w:sz w:val="20"/>
                <w:szCs w:val="20"/>
              </w:rPr>
              <w:t>5</w:t>
            </w:r>
          </w:p>
        </w:tc>
      </w:tr>
      <w:tr w:rsidR="00495EBB" w:rsidRPr="00495EBB" w14:paraId="629B17C4" w14:textId="77777777" w:rsidTr="006D1251">
        <w:tc>
          <w:tcPr>
            <w:tcW w:w="486" w:type="dxa"/>
          </w:tcPr>
          <w:p w14:paraId="6DBBDFCF" w14:textId="77777777" w:rsidR="00CA3F92" w:rsidRPr="00495EBB" w:rsidRDefault="00CA3F92" w:rsidP="006D1251">
            <w:pPr>
              <w:spacing w:line="240" w:lineRule="auto"/>
              <w:jc w:val="center"/>
              <w:rPr>
                <w:color w:val="auto"/>
                <w:sz w:val="20"/>
                <w:szCs w:val="20"/>
              </w:rPr>
            </w:pPr>
            <w:r w:rsidRPr="00495EBB">
              <w:rPr>
                <w:color w:val="auto"/>
                <w:sz w:val="20"/>
                <w:szCs w:val="20"/>
              </w:rPr>
              <w:t>1</w:t>
            </w:r>
          </w:p>
        </w:tc>
        <w:tc>
          <w:tcPr>
            <w:tcW w:w="7226" w:type="dxa"/>
          </w:tcPr>
          <w:p w14:paraId="5B85EE7A" w14:textId="78041A34" w:rsidR="00CA3F92" w:rsidRPr="00495EBB" w:rsidRDefault="00CA3F92" w:rsidP="005F1EE8">
            <w:pPr>
              <w:spacing w:line="240" w:lineRule="auto"/>
              <w:ind w:left="228" w:hanging="228"/>
              <w:rPr>
                <w:color w:val="auto"/>
                <w:szCs w:val="24"/>
                <w:highlight w:val="red"/>
              </w:rPr>
            </w:pPr>
            <w:r w:rsidRPr="00495EBB">
              <w:rPr>
                <w:color w:val="auto"/>
                <w:szCs w:val="24"/>
              </w:rPr>
              <w:t>¿</w:t>
            </w:r>
            <w:r w:rsidR="00782CCF" w:rsidRPr="00495EBB">
              <w:rPr>
                <w:rFonts w:ascii="Segoe UI" w:hAnsi="Segoe UI" w:cs="Segoe UI"/>
                <w:color w:val="auto"/>
                <w:sz w:val="23"/>
                <w:szCs w:val="23"/>
                <w:shd w:val="clear" w:color="auto" w:fill="FFFFFF"/>
              </w:rPr>
              <w:t>La seguridad ciudadana se ve afectada positivamente por los efectos de la guerra electrónica</w:t>
            </w:r>
            <w:r w:rsidRPr="00495EBB">
              <w:rPr>
                <w:color w:val="auto"/>
                <w:szCs w:val="24"/>
              </w:rPr>
              <w:t>?</w:t>
            </w:r>
          </w:p>
        </w:tc>
        <w:tc>
          <w:tcPr>
            <w:tcW w:w="350" w:type="dxa"/>
          </w:tcPr>
          <w:p w14:paraId="3C1A95E9" w14:textId="77777777" w:rsidR="00CA3F92" w:rsidRPr="00495EBB" w:rsidRDefault="00CA3F92" w:rsidP="006D1251">
            <w:pPr>
              <w:rPr>
                <w:color w:val="auto"/>
                <w:sz w:val="20"/>
                <w:szCs w:val="20"/>
              </w:rPr>
            </w:pPr>
          </w:p>
        </w:tc>
        <w:tc>
          <w:tcPr>
            <w:tcW w:w="350" w:type="dxa"/>
          </w:tcPr>
          <w:p w14:paraId="62F5F272" w14:textId="77777777" w:rsidR="00CA3F92" w:rsidRPr="00495EBB" w:rsidRDefault="00CA3F92" w:rsidP="006D1251">
            <w:pPr>
              <w:rPr>
                <w:color w:val="auto"/>
                <w:sz w:val="20"/>
                <w:szCs w:val="20"/>
              </w:rPr>
            </w:pPr>
          </w:p>
        </w:tc>
        <w:tc>
          <w:tcPr>
            <w:tcW w:w="350" w:type="dxa"/>
          </w:tcPr>
          <w:p w14:paraId="1062E159" w14:textId="77777777" w:rsidR="00CA3F92" w:rsidRPr="00495EBB" w:rsidRDefault="00CA3F92" w:rsidP="006D1251">
            <w:pPr>
              <w:rPr>
                <w:color w:val="auto"/>
                <w:sz w:val="20"/>
                <w:szCs w:val="20"/>
              </w:rPr>
            </w:pPr>
          </w:p>
        </w:tc>
        <w:tc>
          <w:tcPr>
            <w:tcW w:w="350" w:type="dxa"/>
          </w:tcPr>
          <w:p w14:paraId="3C6BD652" w14:textId="77777777" w:rsidR="00CA3F92" w:rsidRPr="00495EBB" w:rsidRDefault="00CA3F92" w:rsidP="006D1251">
            <w:pPr>
              <w:rPr>
                <w:color w:val="auto"/>
                <w:sz w:val="20"/>
                <w:szCs w:val="20"/>
              </w:rPr>
            </w:pPr>
          </w:p>
        </w:tc>
        <w:tc>
          <w:tcPr>
            <w:tcW w:w="417" w:type="dxa"/>
          </w:tcPr>
          <w:p w14:paraId="1009CA1B" w14:textId="77777777" w:rsidR="00CA3F92" w:rsidRPr="00495EBB" w:rsidRDefault="00CA3F92" w:rsidP="006D1251">
            <w:pPr>
              <w:rPr>
                <w:color w:val="auto"/>
                <w:sz w:val="20"/>
                <w:szCs w:val="20"/>
              </w:rPr>
            </w:pPr>
          </w:p>
        </w:tc>
      </w:tr>
      <w:tr w:rsidR="00495EBB" w:rsidRPr="00495EBB" w14:paraId="28FB4B03" w14:textId="77777777" w:rsidTr="006D1251">
        <w:tc>
          <w:tcPr>
            <w:tcW w:w="486" w:type="dxa"/>
          </w:tcPr>
          <w:p w14:paraId="72EBAF9D" w14:textId="77777777" w:rsidR="00CA3F92" w:rsidRPr="00495EBB" w:rsidRDefault="00CA3F92" w:rsidP="006D1251">
            <w:pPr>
              <w:spacing w:line="240" w:lineRule="auto"/>
              <w:jc w:val="center"/>
              <w:rPr>
                <w:color w:val="auto"/>
                <w:sz w:val="20"/>
                <w:szCs w:val="20"/>
              </w:rPr>
            </w:pPr>
            <w:r w:rsidRPr="00495EBB">
              <w:rPr>
                <w:color w:val="auto"/>
                <w:sz w:val="20"/>
                <w:szCs w:val="20"/>
              </w:rPr>
              <w:t>2</w:t>
            </w:r>
          </w:p>
        </w:tc>
        <w:tc>
          <w:tcPr>
            <w:tcW w:w="7226" w:type="dxa"/>
          </w:tcPr>
          <w:p w14:paraId="56BD0C13" w14:textId="01AA296E" w:rsidR="00CA3F92" w:rsidRPr="00495EBB" w:rsidRDefault="00CA3F92" w:rsidP="005F1EE8">
            <w:pPr>
              <w:spacing w:line="240" w:lineRule="auto"/>
              <w:ind w:left="228" w:hanging="228"/>
              <w:rPr>
                <w:color w:val="auto"/>
                <w:szCs w:val="24"/>
              </w:rPr>
            </w:pPr>
            <w:r w:rsidRPr="00495EBB">
              <w:rPr>
                <w:color w:val="auto"/>
                <w:szCs w:val="24"/>
              </w:rPr>
              <w:t>¿</w:t>
            </w:r>
            <w:r w:rsidR="00782CCF" w:rsidRPr="00495EBB">
              <w:rPr>
                <w:rFonts w:ascii="Segoe UI" w:hAnsi="Segoe UI" w:cs="Segoe UI"/>
                <w:color w:val="auto"/>
                <w:sz w:val="23"/>
                <w:szCs w:val="23"/>
                <w:shd w:val="clear" w:color="auto" w:fill="FFFFFF"/>
              </w:rPr>
              <w:t>La seguridad ciudadana se ve afectada positivamente por los efectos de las operaciones de seguridad</w:t>
            </w:r>
            <w:r w:rsidRPr="00495EBB">
              <w:rPr>
                <w:color w:val="auto"/>
                <w:szCs w:val="24"/>
              </w:rPr>
              <w:t>?</w:t>
            </w:r>
          </w:p>
        </w:tc>
        <w:tc>
          <w:tcPr>
            <w:tcW w:w="350" w:type="dxa"/>
          </w:tcPr>
          <w:p w14:paraId="2D852047" w14:textId="77777777" w:rsidR="00CA3F92" w:rsidRPr="00495EBB" w:rsidRDefault="00CA3F92" w:rsidP="006D1251">
            <w:pPr>
              <w:rPr>
                <w:color w:val="auto"/>
                <w:sz w:val="20"/>
                <w:szCs w:val="20"/>
              </w:rPr>
            </w:pPr>
          </w:p>
        </w:tc>
        <w:tc>
          <w:tcPr>
            <w:tcW w:w="350" w:type="dxa"/>
          </w:tcPr>
          <w:p w14:paraId="6734026E" w14:textId="77777777" w:rsidR="00CA3F92" w:rsidRPr="00495EBB" w:rsidRDefault="00CA3F92" w:rsidP="006D1251">
            <w:pPr>
              <w:rPr>
                <w:color w:val="auto"/>
                <w:sz w:val="20"/>
                <w:szCs w:val="20"/>
              </w:rPr>
            </w:pPr>
          </w:p>
        </w:tc>
        <w:tc>
          <w:tcPr>
            <w:tcW w:w="350" w:type="dxa"/>
          </w:tcPr>
          <w:p w14:paraId="514E3078" w14:textId="77777777" w:rsidR="00CA3F92" w:rsidRPr="00495EBB" w:rsidRDefault="00CA3F92" w:rsidP="006D1251">
            <w:pPr>
              <w:rPr>
                <w:color w:val="auto"/>
                <w:sz w:val="20"/>
                <w:szCs w:val="20"/>
              </w:rPr>
            </w:pPr>
          </w:p>
        </w:tc>
        <w:tc>
          <w:tcPr>
            <w:tcW w:w="350" w:type="dxa"/>
          </w:tcPr>
          <w:p w14:paraId="3FA644C2" w14:textId="77777777" w:rsidR="00CA3F92" w:rsidRPr="00495EBB" w:rsidRDefault="00CA3F92" w:rsidP="006D1251">
            <w:pPr>
              <w:rPr>
                <w:color w:val="auto"/>
                <w:sz w:val="20"/>
                <w:szCs w:val="20"/>
              </w:rPr>
            </w:pPr>
          </w:p>
        </w:tc>
        <w:tc>
          <w:tcPr>
            <w:tcW w:w="417" w:type="dxa"/>
          </w:tcPr>
          <w:p w14:paraId="68A8A628" w14:textId="77777777" w:rsidR="00CA3F92" w:rsidRPr="00495EBB" w:rsidRDefault="00CA3F92" w:rsidP="006D1251">
            <w:pPr>
              <w:rPr>
                <w:color w:val="auto"/>
                <w:sz w:val="20"/>
                <w:szCs w:val="20"/>
              </w:rPr>
            </w:pPr>
          </w:p>
        </w:tc>
      </w:tr>
      <w:tr w:rsidR="00495EBB" w:rsidRPr="00495EBB" w14:paraId="7DD80161" w14:textId="77777777" w:rsidTr="006D1251">
        <w:tc>
          <w:tcPr>
            <w:tcW w:w="486" w:type="dxa"/>
          </w:tcPr>
          <w:p w14:paraId="4B797CF1" w14:textId="77777777" w:rsidR="00CA3F92" w:rsidRPr="00495EBB" w:rsidRDefault="00CA3F92" w:rsidP="006D1251">
            <w:pPr>
              <w:spacing w:line="240" w:lineRule="auto"/>
              <w:jc w:val="center"/>
              <w:rPr>
                <w:color w:val="auto"/>
                <w:sz w:val="20"/>
                <w:szCs w:val="20"/>
              </w:rPr>
            </w:pPr>
            <w:r w:rsidRPr="00495EBB">
              <w:rPr>
                <w:color w:val="auto"/>
                <w:sz w:val="20"/>
                <w:szCs w:val="20"/>
              </w:rPr>
              <w:t>3</w:t>
            </w:r>
          </w:p>
        </w:tc>
        <w:tc>
          <w:tcPr>
            <w:tcW w:w="7226" w:type="dxa"/>
          </w:tcPr>
          <w:p w14:paraId="0EBB1500" w14:textId="2390B631" w:rsidR="00CA3F92" w:rsidRPr="00495EBB" w:rsidRDefault="00CA3F92" w:rsidP="005F1EE8">
            <w:pPr>
              <w:spacing w:line="240" w:lineRule="auto"/>
              <w:ind w:left="228" w:hanging="228"/>
              <w:rPr>
                <w:color w:val="auto"/>
                <w:szCs w:val="24"/>
              </w:rPr>
            </w:pPr>
            <w:r w:rsidRPr="00495EBB">
              <w:rPr>
                <w:color w:val="auto"/>
                <w:szCs w:val="24"/>
              </w:rPr>
              <w:t>¿</w:t>
            </w:r>
            <w:r w:rsidR="00782CCF" w:rsidRPr="00495EBB">
              <w:rPr>
                <w:rFonts w:ascii="Segoe UI" w:hAnsi="Segoe UI" w:cs="Segoe UI"/>
                <w:color w:val="auto"/>
                <w:sz w:val="23"/>
                <w:szCs w:val="23"/>
                <w:shd w:val="clear" w:color="auto" w:fill="FFFFFF"/>
              </w:rPr>
              <w:t>La seguridad ciudadana se ve afectada positivamente por los efectos de las operaciones en el ciberespacio</w:t>
            </w:r>
            <w:r w:rsidRPr="00495EBB">
              <w:rPr>
                <w:color w:val="auto"/>
                <w:szCs w:val="24"/>
              </w:rPr>
              <w:t>?</w:t>
            </w:r>
          </w:p>
        </w:tc>
        <w:tc>
          <w:tcPr>
            <w:tcW w:w="350" w:type="dxa"/>
          </w:tcPr>
          <w:p w14:paraId="3A21669C" w14:textId="77777777" w:rsidR="00CA3F92" w:rsidRPr="00495EBB" w:rsidRDefault="00CA3F92" w:rsidP="006D1251">
            <w:pPr>
              <w:rPr>
                <w:color w:val="auto"/>
                <w:sz w:val="20"/>
                <w:szCs w:val="20"/>
              </w:rPr>
            </w:pPr>
          </w:p>
        </w:tc>
        <w:tc>
          <w:tcPr>
            <w:tcW w:w="350" w:type="dxa"/>
          </w:tcPr>
          <w:p w14:paraId="2E6A3EB2" w14:textId="77777777" w:rsidR="00CA3F92" w:rsidRPr="00495EBB" w:rsidRDefault="00CA3F92" w:rsidP="006D1251">
            <w:pPr>
              <w:rPr>
                <w:color w:val="auto"/>
                <w:sz w:val="20"/>
                <w:szCs w:val="20"/>
              </w:rPr>
            </w:pPr>
          </w:p>
        </w:tc>
        <w:tc>
          <w:tcPr>
            <w:tcW w:w="350" w:type="dxa"/>
          </w:tcPr>
          <w:p w14:paraId="3CF40C34" w14:textId="77777777" w:rsidR="00CA3F92" w:rsidRPr="00495EBB" w:rsidRDefault="00CA3F92" w:rsidP="006D1251">
            <w:pPr>
              <w:rPr>
                <w:color w:val="auto"/>
                <w:sz w:val="20"/>
                <w:szCs w:val="20"/>
              </w:rPr>
            </w:pPr>
          </w:p>
        </w:tc>
        <w:tc>
          <w:tcPr>
            <w:tcW w:w="350" w:type="dxa"/>
          </w:tcPr>
          <w:p w14:paraId="7985030D" w14:textId="77777777" w:rsidR="00CA3F92" w:rsidRPr="00495EBB" w:rsidRDefault="00CA3F92" w:rsidP="006D1251">
            <w:pPr>
              <w:rPr>
                <w:color w:val="auto"/>
                <w:sz w:val="20"/>
                <w:szCs w:val="20"/>
              </w:rPr>
            </w:pPr>
          </w:p>
        </w:tc>
        <w:tc>
          <w:tcPr>
            <w:tcW w:w="417" w:type="dxa"/>
          </w:tcPr>
          <w:p w14:paraId="7ED2F398" w14:textId="77777777" w:rsidR="00CA3F92" w:rsidRPr="00495EBB" w:rsidRDefault="00CA3F92" w:rsidP="006D1251">
            <w:pPr>
              <w:rPr>
                <w:color w:val="auto"/>
                <w:sz w:val="20"/>
                <w:szCs w:val="20"/>
              </w:rPr>
            </w:pPr>
          </w:p>
        </w:tc>
      </w:tr>
      <w:tr w:rsidR="00495EBB" w:rsidRPr="00495EBB" w14:paraId="2DA3329A" w14:textId="77777777" w:rsidTr="006D1251">
        <w:tc>
          <w:tcPr>
            <w:tcW w:w="486" w:type="dxa"/>
          </w:tcPr>
          <w:p w14:paraId="62B9ED7B" w14:textId="77777777" w:rsidR="00CA3F92" w:rsidRPr="00495EBB" w:rsidRDefault="00CA3F92" w:rsidP="006D1251">
            <w:pPr>
              <w:spacing w:line="240" w:lineRule="auto"/>
              <w:jc w:val="center"/>
              <w:rPr>
                <w:color w:val="auto"/>
                <w:sz w:val="20"/>
                <w:szCs w:val="20"/>
              </w:rPr>
            </w:pPr>
            <w:r w:rsidRPr="00495EBB">
              <w:rPr>
                <w:color w:val="auto"/>
                <w:sz w:val="20"/>
                <w:szCs w:val="20"/>
              </w:rPr>
              <w:t>4</w:t>
            </w:r>
          </w:p>
        </w:tc>
        <w:tc>
          <w:tcPr>
            <w:tcW w:w="7226" w:type="dxa"/>
          </w:tcPr>
          <w:p w14:paraId="11D882A5" w14:textId="3FD32DCC" w:rsidR="00CA3F92" w:rsidRPr="00495EBB" w:rsidRDefault="00CA3F92" w:rsidP="005F1EE8">
            <w:pPr>
              <w:spacing w:line="240" w:lineRule="auto"/>
              <w:ind w:left="228" w:hanging="228"/>
              <w:rPr>
                <w:color w:val="auto"/>
                <w:szCs w:val="24"/>
                <w:highlight w:val="red"/>
              </w:rPr>
            </w:pPr>
            <w:r w:rsidRPr="00495EBB">
              <w:rPr>
                <w:color w:val="auto"/>
                <w:szCs w:val="24"/>
              </w:rPr>
              <w:t>¿</w:t>
            </w:r>
            <w:r w:rsidR="00782CCF" w:rsidRPr="00495EBB">
              <w:rPr>
                <w:rFonts w:ascii="Segoe UI" w:hAnsi="Segoe UI" w:cs="Segoe UI"/>
                <w:color w:val="auto"/>
                <w:sz w:val="23"/>
                <w:szCs w:val="23"/>
                <w:shd w:val="clear" w:color="auto" w:fill="FFFFFF"/>
              </w:rPr>
              <w:t>La seguridad ciudadana se ve afectada positivamente por los efectos de las operaciones de engaño</w:t>
            </w:r>
            <w:r w:rsidRPr="00495EBB">
              <w:rPr>
                <w:color w:val="auto"/>
                <w:szCs w:val="24"/>
              </w:rPr>
              <w:t>?</w:t>
            </w:r>
            <w:r w:rsidRPr="00495EBB">
              <w:rPr>
                <w:color w:val="auto"/>
                <w:szCs w:val="24"/>
                <w:highlight w:val="red"/>
              </w:rPr>
              <w:t xml:space="preserve"> </w:t>
            </w:r>
          </w:p>
        </w:tc>
        <w:tc>
          <w:tcPr>
            <w:tcW w:w="350" w:type="dxa"/>
          </w:tcPr>
          <w:p w14:paraId="3A18AA31" w14:textId="77777777" w:rsidR="00CA3F92" w:rsidRPr="00495EBB" w:rsidRDefault="00CA3F92" w:rsidP="006D1251">
            <w:pPr>
              <w:rPr>
                <w:color w:val="auto"/>
                <w:sz w:val="20"/>
                <w:szCs w:val="20"/>
              </w:rPr>
            </w:pPr>
          </w:p>
        </w:tc>
        <w:tc>
          <w:tcPr>
            <w:tcW w:w="350" w:type="dxa"/>
          </w:tcPr>
          <w:p w14:paraId="5F45E0C2" w14:textId="77777777" w:rsidR="00CA3F92" w:rsidRPr="00495EBB" w:rsidRDefault="00CA3F92" w:rsidP="006D1251">
            <w:pPr>
              <w:rPr>
                <w:color w:val="auto"/>
                <w:sz w:val="20"/>
                <w:szCs w:val="20"/>
              </w:rPr>
            </w:pPr>
          </w:p>
        </w:tc>
        <w:tc>
          <w:tcPr>
            <w:tcW w:w="350" w:type="dxa"/>
          </w:tcPr>
          <w:p w14:paraId="16CC4CD8" w14:textId="77777777" w:rsidR="00CA3F92" w:rsidRPr="00495EBB" w:rsidRDefault="00CA3F92" w:rsidP="006D1251">
            <w:pPr>
              <w:rPr>
                <w:color w:val="auto"/>
                <w:sz w:val="20"/>
                <w:szCs w:val="20"/>
              </w:rPr>
            </w:pPr>
          </w:p>
        </w:tc>
        <w:tc>
          <w:tcPr>
            <w:tcW w:w="350" w:type="dxa"/>
          </w:tcPr>
          <w:p w14:paraId="36ACB031" w14:textId="77777777" w:rsidR="00CA3F92" w:rsidRPr="00495EBB" w:rsidRDefault="00CA3F92" w:rsidP="006D1251">
            <w:pPr>
              <w:rPr>
                <w:color w:val="auto"/>
                <w:sz w:val="20"/>
                <w:szCs w:val="20"/>
              </w:rPr>
            </w:pPr>
          </w:p>
        </w:tc>
        <w:tc>
          <w:tcPr>
            <w:tcW w:w="417" w:type="dxa"/>
          </w:tcPr>
          <w:p w14:paraId="19F02AB5" w14:textId="77777777" w:rsidR="00CA3F92" w:rsidRPr="00495EBB" w:rsidRDefault="00CA3F92" w:rsidP="006D1251">
            <w:pPr>
              <w:rPr>
                <w:color w:val="auto"/>
                <w:sz w:val="20"/>
                <w:szCs w:val="20"/>
              </w:rPr>
            </w:pPr>
          </w:p>
        </w:tc>
      </w:tr>
      <w:tr w:rsidR="00495EBB" w:rsidRPr="00495EBB" w14:paraId="01DA8160" w14:textId="77777777" w:rsidTr="006D1251">
        <w:tc>
          <w:tcPr>
            <w:tcW w:w="486" w:type="dxa"/>
          </w:tcPr>
          <w:p w14:paraId="68D91768" w14:textId="77777777" w:rsidR="00CA3F92" w:rsidRPr="00495EBB" w:rsidRDefault="00CA3F92" w:rsidP="006D1251">
            <w:pPr>
              <w:spacing w:line="240" w:lineRule="auto"/>
              <w:jc w:val="center"/>
              <w:rPr>
                <w:color w:val="auto"/>
                <w:sz w:val="20"/>
                <w:szCs w:val="20"/>
              </w:rPr>
            </w:pPr>
            <w:r w:rsidRPr="00495EBB">
              <w:rPr>
                <w:color w:val="auto"/>
                <w:sz w:val="20"/>
                <w:szCs w:val="20"/>
              </w:rPr>
              <w:t>5</w:t>
            </w:r>
          </w:p>
        </w:tc>
        <w:tc>
          <w:tcPr>
            <w:tcW w:w="7226" w:type="dxa"/>
          </w:tcPr>
          <w:p w14:paraId="6B63EC56" w14:textId="0B330854" w:rsidR="00CA3F92" w:rsidRPr="00495EBB" w:rsidRDefault="00CA3F92" w:rsidP="005F1EE8">
            <w:pPr>
              <w:spacing w:line="240" w:lineRule="auto"/>
              <w:ind w:left="228" w:hanging="228"/>
              <w:rPr>
                <w:color w:val="auto"/>
                <w:szCs w:val="24"/>
                <w:highlight w:val="red"/>
              </w:rPr>
            </w:pPr>
            <w:r w:rsidRPr="00495EBB">
              <w:rPr>
                <w:color w:val="auto"/>
                <w:szCs w:val="24"/>
              </w:rPr>
              <w:t>¿</w:t>
            </w:r>
            <w:r w:rsidR="005F1EE8" w:rsidRPr="00495EBB">
              <w:rPr>
                <w:rFonts w:ascii="Segoe UI" w:hAnsi="Segoe UI" w:cs="Segoe UI"/>
                <w:color w:val="auto"/>
                <w:sz w:val="23"/>
                <w:szCs w:val="23"/>
                <w:shd w:val="clear" w:color="auto" w:fill="FFFFFF"/>
              </w:rPr>
              <w:t>La seguridad ciudadana se ve afectada positivamente por los efectos de las operaciones psicológicas</w:t>
            </w:r>
            <w:r w:rsidRPr="00495EBB">
              <w:rPr>
                <w:color w:val="auto"/>
                <w:szCs w:val="24"/>
              </w:rPr>
              <w:t>?</w:t>
            </w:r>
          </w:p>
        </w:tc>
        <w:tc>
          <w:tcPr>
            <w:tcW w:w="350" w:type="dxa"/>
          </w:tcPr>
          <w:p w14:paraId="736E8D3C" w14:textId="77777777" w:rsidR="00CA3F92" w:rsidRPr="00495EBB" w:rsidRDefault="00CA3F92" w:rsidP="006D1251">
            <w:pPr>
              <w:rPr>
                <w:color w:val="auto"/>
                <w:sz w:val="20"/>
                <w:szCs w:val="20"/>
              </w:rPr>
            </w:pPr>
          </w:p>
        </w:tc>
        <w:tc>
          <w:tcPr>
            <w:tcW w:w="350" w:type="dxa"/>
          </w:tcPr>
          <w:p w14:paraId="732D2982" w14:textId="77777777" w:rsidR="00CA3F92" w:rsidRPr="00495EBB" w:rsidRDefault="00CA3F92" w:rsidP="006D1251">
            <w:pPr>
              <w:rPr>
                <w:color w:val="auto"/>
                <w:sz w:val="20"/>
                <w:szCs w:val="20"/>
              </w:rPr>
            </w:pPr>
          </w:p>
        </w:tc>
        <w:tc>
          <w:tcPr>
            <w:tcW w:w="350" w:type="dxa"/>
          </w:tcPr>
          <w:p w14:paraId="269E6407" w14:textId="77777777" w:rsidR="00CA3F92" w:rsidRPr="00495EBB" w:rsidRDefault="00CA3F92" w:rsidP="006D1251">
            <w:pPr>
              <w:rPr>
                <w:color w:val="auto"/>
                <w:sz w:val="20"/>
                <w:szCs w:val="20"/>
              </w:rPr>
            </w:pPr>
          </w:p>
        </w:tc>
        <w:tc>
          <w:tcPr>
            <w:tcW w:w="350" w:type="dxa"/>
          </w:tcPr>
          <w:p w14:paraId="25702781" w14:textId="77777777" w:rsidR="00CA3F92" w:rsidRPr="00495EBB" w:rsidRDefault="00CA3F92" w:rsidP="006D1251">
            <w:pPr>
              <w:rPr>
                <w:color w:val="auto"/>
                <w:sz w:val="20"/>
                <w:szCs w:val="20"/>
              </w:rPr>
            </w:pPr>
          </w:p>
        </w:tc>
        <w:tc>
          <w:tcPr>
            <w:tcW w:w="417" w:type="dxa"/>
          </w:tcPr>
          <w:p w14:paraId="5AA833DD" w14:textId="77777777" w:rsidR="00CA3F92" w:rsidRPr="00495EBB" w:rsidRDefault="00CA3F92" w:rsidP="006D1251">
            <w:pPr>
              <w:rPr>
                <w:color w:val="auto"/>
                <w:sz w:val="20"/>
                <w:szCs w:val="20"/>
              </w:rPr>
            </w:pPr>
          </w:p>
        </w:tc>
      </w:tr>
      <w:tr w:rsidR="00495EBB" w:rsidRPr="00495EBB" w14:paraId="39FDB922" w14:textId="77777777" w:rsidTr="006D1251">
        <w:tc>
          <w:tcPr>
            <w:tcW w:w="486" w:type="dxa"/>
          </w:tcPr>
          <w:p w14:paraId="36A1FC6B" w14:textId="77777777" w:rsidR="00CA3F92" w:rsidRPr="00495EBB" w:rsidRDefault="00CA3F92" w:rsidP="006D1251">
            <w:pPr>
              <w:spacing w:line="240" w:lineRule="auto"/>
              <w:jc w:val="center"/>
              <w:rPr>
                <w:color w:val="auto"/>
                <w:sz w:val="20"/>
                <w:szCs w:val="20"/>
              </w:rPr>
            </w:pPr>
            <w:r w:rsidRPr="00495EBB">
              <w:rPr>
                <w:color w:val="auto"/>
                <w:sz w:val="20"/>
                <w:szCs w:val="20"/>
              </w:rPr>
              <w:t>6</w:t>
            </w:r>
          </w:p>
        </w:tc>
        <w:tc>
          <w:tcPr>
            <w:tcW w:w="7226" w:type="dxa"/>
          </w:tcPr>
          <w:p w14:paraId="7F5D65B8" w14:textId="21566A26" w:rsidR="00CA3F92" w:rsidRPr="00495EBB" w:rsidRDefault="00CA3F92" w:rsidP="005F1EE8">
            <w:pPr>
              <w:spacing w:line="240" w:lineRule="auto"/>
              <w:ind w:left="228" w:hanging="228"/>
              <w:rPr>
                <w:color w:val="auto"/>
                <w:szCs w:val="24"/>
              </w:rPr>
            </w:pPr>
            <w:r w:rsidRPr="00495EBB">
              <w:rPr>
                <w:color w:val="auto"/>
                <w:szCs w:val="24"/>
              </w:rPr>
              <w:t>¿</w:t>
            </w:r>
            <w:r w:rsidR="005F1EE8" w:rsidRPr="00495EBB">
              <w:rPr>
                <w:rFonts w:ascii="Segoe UI" w:hAnsi="Segoe UI" w:cs="Segoe UI"/>
                <w:color w:val="auto"/>
                <w:sz w:val="23"/>
                <w:szCs w:val="23"/>
                <w:shd w:val="clear" w:color="auto" w:fill="FFFFFF"/>
              </w:rPr>
              <w:t xml:space="preserve">La estabilidad de la organización política se ve afectada </w:t>
            </w:r>
            <w:r w:rsidR="005F1EE8" w:rsidRPr="00495EBB">
              <w:rPr>
                <w:rFonts w:ascii="Segoe UI" w:hAnsi="Segoe UI" w:cs="Segoe UI"/>
                <w:color w:val="auto"/>
                <w:sz w:val="23"/>
                <w:szCs w:val="23"/>
                <w:shd w:val="clear" w:color="auto" w:fill="FFFFFF"/>
              </w:rPr>
              <w:lastRenderedPageBreak/>
              <w:t>positivamente por los efectos de la guerra electrónica</w:t>
            </w:r>
            <w:r w:rsidRPr="00495EBB">
              <w:rPr>
                <w:color w:val="auto"/>
                <w:szCs w:val="24"/>
              </w:rPr>
              <w:t>?</w:t>
            </w:r>
          </w:p>
        </w:tc>
        <w:tc>
          <w:tcPr>
            <w:tcW w:w="350" w:type="dxa"/>
          </w:tcPr>
          <w:p w14:paraId="3D143450" w14:textId="77777777" w:rsidR="00CA3F92" w:rsidRPr="00495EBB" w:rsidRDefault="00CA3F92" w:rsidP="006D1251">
            <w:pPr>
              <w:rPr>
                <w:color w:val="auto"/>
                <w:sz w:val="20"/>
                <w:szCs w:val="20"/>
              </w:rPr>
            </w:pPr>
          </w:p>
        </w:tc>
        <w:tc>
          <w:tcPr>
            <w:tcW w:w="350" w:type="dxa"/>
          </w:tcPr>
          <w:p w14:paraId="4B27AD44" w14:textId="77777777" w:rsidR="00CA3F92" w:rsidRPr="00495EBB" w:rsidRDefault="00CA3F92" w:rsidP="006D1251">
            <w:pPr>
              <w:rPr>
                <w:color w:val="auto"/>
                <w:sz w:val="20"/>
                <w:szCs w:val="20"/>
              </w:rPr>
            </w:pPr>
          </w:p>
        </w:tc>
        <w:tc>
          <w:tcPr>
            <w:tcW w:w="350" w:type="dxa"/>
          </w:tcPr>
          <w:p w14:paraId="4C2ED920" w14:textId="77777777" w:rsidR="00CA3F92" w:rsidRPr="00495EBB" w:rsidRDefault="00CA3F92" w:rsidP="006D1251">
            <w:pPr>
              <w:rPr>
                <w:color w:val="auto"/>
                <w:sz w:val="20"/>
                <w:szCs w:val="20"/>
              </w:rPr>
            </w:pPr>
          </w:p>
        </w:tc>
        <w:tc>
          <w:tcPr>
            <w:tcW w:w="350" w:type="dxa"/>
          </w:tcPr>
          <w:p w14:paraId="3C4C8F25" w14:textId="77777777" w:rsidR="00CA3F92" w:rsidRPr="00495EBB" w:rsidRDefault="00CA3F92" w:rsidP="006D1251">
            <w:pPr>
              <w:rPr>
                <w:color w:val="auto"/>
                <w:sz w:val="20"/>
                <w:szCs w:val="20"/>
              </w:rPr>
            </w:pPr>
          </w:p>
        </w:tc>
        <w:tc>
          <w:tcPr>
            <w:tcW w:w="417" w:type="dxa"/>
          </w:tcPr>
          <w:p w14:paraId="601C5535" w14:textId="77777777" w:rsidR="00CA3F92" w:rsidRPr="00495EBB" w:rsidRDefault="00CA3F92" w:rsidP="006D1251">
            <w:pPr>
              <w:rPr>
                <w:color w:val="auto"/>
                <w:sz w:val="20"/>
                <w:szCs w:val="20"/>
              </w:rPr>
            </w:pPr>
          </w:p>
        </w:tc>
      </w:tr>
      <w:tr w:rsidR="00495EBB" w:rsidRPr="00495EBB" w14:paraId="3B447057" w14:textId="77777777" w:rsidTr="006D1251">
        <w:tc>
          <w:tcPr>
            <w:tcW w:w="486" w:type="dxa"/>
          </w:tcPr>
          <w:p w14:paraId="55B40FE3" w14:textId="77777777" w:rsidR="00CA3F92" w:rsidRPr="00495EBB" w:rsidRDefault="00CA3F92" w:rsidP="006D1251">
            <w:pPr>
              <w:spacing w:line="240" w:lineRule="auto"/>
              <w:jc w:val="center"/>
              <w:rPr>
                <w:color w:val="auto"/>
                <w:sz w:val="20"/>
                <w:szCs w:val="20"/>
              </w:rPr>
            </w:pPr>
            <w:r w:rsidRPr="00495EBB">
              <w:rPr>
                <w:color w:val="auto"/>
                <w:sz w:val="20"/>
                <w:szCs w:val="20"/>
              </w:rPr>
              <w:t>7</w:t>
            </w:r>
          </w:p>
        </w:tc>
        <w:tc>
          <w:tcPr>
            <w:tcW w:w="7226" w:type="dxa"/>
          </w:tcPr>
          <w:p w14:paraId="77D25CB1" w14:textId="30A41215" w:rsidR="00CA3F92" w:rsidRPr="00495EBB" w:rsidRDefault="00CA3F92" w:rsidP="005F1EE8">
            <w:pPr>
              <w:spacing w:line="240" w:lineRule="auto"/>
              <w:ind w:left="228" w:hanging="228"/>
              <w:rPr>
                <w:color w:val="auto"/>
                <w:szCs w:val="24"/>
              </w:rPr>
            </w:pPr>
            <w:r w:rsidRPr="00495EBB">
              <w:rPr>
                <w:color w:val="auto"/>
                <w:szCs w:val="24"/>
              </w:rPr>
              <w:t>¿</w:t>
            </w:r>
            <w:r w:rsidR="005F1EE8" w:rsidRPr="00495EBB">
              <w:rPr>
                <w:rFonts w:ascii="Segoe UI" w:hAnsi="Segoe UI" w:cs="Segoe UI"/>
                <w:color w:val="auto"/>
                <w:sz w:val="23"/>
                <w:szCs w:val="23"/>
                <w:shd w:val="clear" w:color="auto" w:fill="FFFFFF"/>
              </w:rPr>
              <w:t>La estabilidad de la organización política se ve afectada positivamente por los efectos de las operaciones de seguridad</w:t>
            </w:r>
            <w:r w:rsidRPr="00495EBB">
              <w:rPr>
                <w:color w:val="auto"/>
                <w:szCs w:val="24"/>
              </w:rPr>
              <w:t>?</w:t>
            </w:r>
          </w:p>
        </w:tc>
        <w:tc>
          <w:tcPr>
            <w:tcW w:w="350" w:type="dxa"/>
          </w:tcPr>
          <w:p w14:paraId="5C3ADB59" w14:textId="77777777" w:rsidR="00CA3F92" w:rsidRPr="00495EBB" w:rsidRDefault="00CA3F92" w:rsidP="006D1251">
            <w:pPr>
              <w:rPr>
                <w:color w:val="auto"/>
                <w:sz w:val="20"/>
                <w:szCs w:val="20"/>
              </w:rPr>
            </w:pPr>
          </w:p>
        </w:tc>
        <w:tc>
          <w:tcPr>
            <w:tcW w:w="350" w:type="dxa"/>
          </w:tcPr>
          <w:p w14:paraId="58FDD87F" w14:textId="77777777" w:rsidR="00CA3F92" w:rsidRPr="00495EBB" w:rsidRDefault="00CA3F92" w:rsidP="006D1251">
            <w:pPr>
              <w:rPr>
                <w:color w:val="auto"/>
                <w:sz w:val="20"/>
                <w:szCs w:val="20"/>
              </w:rPr>
            </w:pPr>
          </w:p>
        </w:tc>
        <w:tc>
          <w:tcPr>
            <w:tcW w:w="350" w:type="dxa"/>
          </w:tcPr>
          <w:p w14:paraId="1D6760F2" w14:textId="77777777" w:rsidR="00CA3F92" w:rsidRPr="00495EBB" w:rsidRDefault="00CA3F92" w:rsidP="006D1251">
            <w:pPr>
              <w:rPr>
                <w:color w:val="auto"/>
                <w:sz w:val="20"/>
                <w:szCs w:val="20"/>
              </w:rPr>
            </w:pPr>
          </w:p>
        </w:tc>
        <w:tc>
          <w:tcPr>
            <w:tcW w:w="350" w:type="dxa"/>
          </w:tcPr>
          <w:p w14:paraId="21FEF178" w14:textId="77777777" w:rsidR="00CA3F92" w:rsidRPr="00495EBB" w:rsidRDefault="00CA3F92" w:rsidP="006D1251">
            <w:pPr>
              <w:rPr>
                <w:color w:val="auto"/>
                <w:sz w:val="20"/>
                <w:szCs w:val="20"/>
              </w:rPr>
            </w:pPr>
          </w:p>
        </w:tc>
        <w:tc>
          <w:tcPr>
            <w:tcW w:w="417" w:type="dxa"/>
          </w:tcPr>
          <w:p w14:paraId="4C823BFE" w14:textId="77777777" w:rsidR="00CA3F92" w:rsidRPr="00495EBB" w:rsidRDefault="00CA3F92" w:rsidP="006D1251">
            <w:pPr>
              <w:rPr>
                <w:color w:val="auto"/>
                <w:sz w:val="20"/>
                <w:szCs w:val="20"/>
              </w:rPr>
            </w:pPr>
          </w:p>
        </w:tc>
      </w:tr>
      <w:tr w:rsidR="00495EBB" w:rsidRPr="00495EBB" w14:paraId="5DCA8CFD" w14:textId="77777777" w:rsidTr="006D1251">
        <w:tc>
          <w:tcPr>
            <w:tcW w:w="486" w:type="dxa"/>
          </w:tcPr>
          <w:p w14:paraId="4B96971E" w14:textId="77777777" w:rsidR="00CA3F92" w:rsidRPr="00495EBB" w:rsidRDefault="00CA3F92" w:rsidP="006D1251">
            <w:pPr>
              <w:spacing w:line="240" w:lineRule="auto"/>
              <w:jc w:val="center"/>
              <w:rPr>
                <w:color w:val="auto"/>
                <w:sz w:val="20"/>
                <w:szCs w:val="20"/>
              </w:rPr>
            </w:pPr>
            <w:r w:rsidRPr="00495EBB">
              <w:rPr>
                <w:color w:val="auto"/>
                <w:sz w:val="20"/>
                <w:szCs w:val="20"/>
              </w:rPr>
              <w:t>8</w:t>
            </w:r>
          </w:p>
        </w:tc>
        <w:tc>
          <w:tcPr>
            <w:tcW w:w="7226" w:type="dxa"/>
          </w:tcPr>
          <w:p w14:paraId="6B3027BF" w14:textId="4C2488E2" w:rsidR="00CA3F92" w:rsidRPr="00495EBB" w:rsidRDefault="00CA3F92" w:rsidP="005F1EE8">
            <w:pPr>
              <w:spacing w:line="240" w:lineRule="auto"/>
              <w:ind w:left="228" w:hanging="228"/>
              <w:rPr>
                <w:color w:val="auto"/>
                <w:szCs w:val="24"/>
              </w:rPr>
            </w:pPr>
            <w:r w:rsidRPr="00495EBB">
              <w:rPr>
                <w:color w:val="auto"/>
                <w:szCs w:val="24"/>
              </w:rPr>
              <w:t>¿</w:t>
            </w:r>
            <w:r w:rsidR="005F1EE8" w:rsidRPr="00495EBB">
              <w:rPr>
                <w:rFonts w:ascii="Segoe UI" w:hAnsi="Segoe UI" w:cs="Segoe UI"/>
                <w:color w:val="auto"/>
                <w:sz w:val="23"/>
                <w:szCs w:val="23"/>
                <w:shd w:val="clear" w:color="auto" w:fill="FFFFFF"/>
              </w:rPr>
              <w:t>La estabilidad de la organización política se ve afectada positivamente por los efectos de las operaciones en el ciberespacio</w:t>
            </w:r>
            <w:r w:rsidRPr="00495EBB">
              <w:rPr>
                <w:color w:val="auto"/>
                <w:szCs w:val="24"/>
              </w:rPr>
              <w:t>?</w:t>
            </w:r>
          </w:p>
        </w:tc>
        <w:tc>
          <w:tcPr>
            <w:tcW w:w="350" w:type="dxa"/>
          </w:tcPr>
          <w:p w14:paraId="3171C006" w14:textId="77777777" w:rsidR="00CA3F92" w:rsidRPr="00495EBB" w:rsidRDefault="00CA3F92" w:rsidP="006D1251">
            <w:pPr>
              <w:rPr>
                <w:color w:val="auto"/>
                <w:sz w:val="20"/>
                <w:szCs w:val="20"/>
              </w:rPr>
            </w:pPr>
          </w:p>
        </w:tc>
        <w:tc>
          <w:tcPr>
            <w:tcW w:w="350" w:type="dxa"/>
          </w:tcPr>
          <w:p w14:paraId="73E086C2" w14:textId="77777777" w:rsidR="00CA3F92" w:rsidRPr="00495EBB" w:rsidRDefault="00CA3F92" w:rsidP="006D1251">
            <w:pPr>
              <w:rPr>
                <w:color w:val="auto"/>
                <w:sz w:val="20"/>
                <w:szCs w:val="20"/>
              </w:rPr>
            </w:pPr>
          </w:p>
        </w:tc>
        <w:tc>
          <w:tcPr>
            <w:tcW w:w="350" w:type="dxa"/>
          </w:tcPr>
          <w:p w14:paraId="079EC5DA" w14:textId="77777777" w:rsidR="00CA3F92" w:rsidRPr="00495EBB" w:rsidRDefault="00CA3F92" w:rsidP="006D1251">
            <w:pPr>
              <w:rPr>
                <w:color w:val="auto"/>
                <w:sz w:val="20"/>
                <w:szCs w:val="20"/>
              </w:rPr>
            </w:pPr>
          </w:p>
        </w:tc>
        <w:tc>
          <w:tcPr>
            <w:tcW w:w="350" w:type="dxa"/>
          </w:tcPr>
          <w:p w14:paraId="7118FBF5" w14:textId="77777777" w:rsidR="00CA3F92" w:rsidRPr="00495EBB" w:rsidRDefault="00CA3F92" w:rsidP="006D1251">
            <w:pPr>
              <w:rPr>
                <w:color w:val="auto"/>
                <w:sz w:val="20"/>
                <w:szCs w:val="20"/>
              </w:rPr>
            </w:pPr>
          </w:p>
        </w:tc>
        <w:tc>
          <w:tcPr>
            <w:tcW w:w="417" w:type="dxa"/>
          </w:tcPr>
          <w:p w14:paraId="6686D5F2" w14:textId="77777777" w:rsidR="00CA3F92" w:rsidRPr="00495EBB" w:rsidRDefault="00CA3F92" w:rsidP="006D1251">
            <w:pPr>
              <w:rPr>
                <w:color w:val="auto"/>
                <w:sz w:val="20"/>
                <w:szCs w:val="20"/>
              </w:rPr>
            </w:pPr>
          </w:p>
        </w:tc>
      </w:tr>
      <w:tr w:rsidR="00495EBB" w:rsidRPr="00495EBB" w14:paraId="4A62E164" w14:textId="77777777" w:rsidTr="006D1251">
        <w:tc>
          <w:tcPr>
            <w:tcW w:w="486" w:type="dxa"/>
          </w:tcPr>
          <w:p w14:paraId="3E8FAB37" w14:textId="77777777" w:rsidR="00CA3F92" w:rsidRPr="00495EBB" w:rsidRDefault="00CA3F92" w:rsidP="006D1251">
            <w:pPr>
              <w:spacing w:line="240" w:lineRule="auto"/>
              <w:jc w:val="center"/>
              <w:rPr>
                <w:color w:val="auto"/>
                <w:sz w:val="20"/>
                <w:szCs w:val="20"/>
              </w:rPr>
            </w:pPr>
            <w:r w:rsidRPr="00495EBB">
              <w:rPr>
                <w:color w:val="auto"/>
                <w:sz w:val="20"/>
                <w:szCs w:val="20"/>
              </w:rPr>
              <w:t>9</w:t>
            </w:r>
          </w:p>
        </w:tc>
        <w:tc>
          <w:tcPr>
            <w:tcW w:w="7226" w:type="dxa"/>
          </w:tcPr>
          <w:p w14:paraId="28A826A3" w14:textId="66FE7D94" w:rsidR="00CA3F92" w:rsidRPr="00495EBB" w:rsidRDefault="00CA3F92" w:rsidP="005F1EE8">
            <w:pPr>
              <w:spacing w:line="240" w:lineRule="auto"/>
              <w:ind w:left="228" w:hanging="228"/>
              <w:rPr>
                <w:color w:val="auto"/>
                <w:szCs w:val="24"/>
              </w:rPr>
            </w:pPr>
            <w:r w:rsidRPr="00495EBB">
              <w:rPr>
                <w:color w:val="auto"/>
                <w:szCs w:val="24"/>
              </w:rPr>
              <w:t>¿</w:t>
            </w:r>
            <w:r w:rsidR="005F1EE8" w:rsidRPr="00495EBB">
              <w:rPr>
                <w:rFonts w:ascii="Segoe UI" w:hAnsi="Segoe UI" w:cs="Segoe UI"/>
                <w:color w:val="auto"/>
                <w:sz w:val="23"/>
                <w:szCs w:val="23"/>
                <w:shd w:val="clear" w:color="auto" w:fill="FFFFFF"/>
              </w:rPr>
              <w:t>La estabilidad de la organización política se ve afectada positivamente por los efectos de las operaciones de engaño</w:t>
            </w:r>
            <w:r w:rsidRPr="00495EBB">
              <w:rPr>
                <w:color w:val="auto"/>
                <w:szCs w:val="24"/>
              </w:rPr>
              <w:t>?</w:t>
            </w:r>
          </w:p>
        </w:tc>
        <w:tc>
          <w:tcPr>
            <w:tcW w:w="350" w:type="dxa"/>
          </w:tcPr>
          <w:p w14:paraId="55DF03E5" w14:textId="77777777" w:rsidR="00CA3F92" w:rsidRPr="00495EBB" w:rsidRDefault="00CA3F92" w:rsidP="006D1251">
            <w:pPr>
              <w:rPr>
                <w:color w:val="auto"/>
                <w:sz w:val="20"/>
                <w:szCs w:val="20"/>
              </w:rPr>
            </w:pPr>
          </w:p>
        </w:tc>
        <w:tc>
          <w:tcPr>
            <w:tcW w:w="350" w:type="dxa"/>
          </w:tcPr>
          <w:p w14:paraId="67A5495F" w14:textId="77777777" w:rsidR="00CA3F92" w:rsidRPr="00495EBB" w:rsidRDefault="00CA3F92" w:rsidP="006D1251">
            <w:pPr>
              <w:rPr>
                <w:color w:val="auto"/>
                <w:sz w:val="20"/>
                <w:szCs w:val="20"/>
              </w:rPr>
            </w:pPr>
          </w:p>
        </w:tc>
        <w:tc>
          <w:tcPr>
            <w:tcW w:w="350" w:type="dxa"/>
          </w:tcPr>
          <w:p w14:paraId="4AFCB1E7" w14:textId="77777777" w:rsidR="00CA3F92" w:rsidRPr="00495EBB" w:rsidRDefault="00CA3F92" w:rsidP="006D1251">
            <w:pPr>
              <w:rPr>
                <w:color w:val="auto"/>
                <w:sz w:val="20"/>
                <w:szCs w:val="20"/>
              </w:rPr>
            </w:pPr>
          </w:p>
        </w:tc>
        <w:tc>
          <w:tcPr>
            <w:tcW w:w="350" w:type="dxa"/>
          </w:tcPr>
          <w:p w14:paraId="5B41D670" w14:textId="77777777" w:rsidR="00CA3F92" w:rsidRPr="00495EBB" w:rsidRDefault="00CA3F92" w:rsidP="006D1251">
            <w:pPr>
              <w:rPr>
                <w:color w:val="auto"/>
                <w:sz w:val="20"/>
                <w:szCs w:val="20"/>
              </w:rPr>
            </w:pPr>
          </w:p>
        </w:tc>
        <w:tc>
          <w:tcPr>
            <w:tcW w:w="417" w:type="dxa"/>
          </w:tcPr>
          <w:p w14:paraId="07CC79A2" w14:textId="77777777" w:rsidR="00CA3F92" w:rsidRPr="00495EBB" w:rsidRDefault="00CA3F92" w:rsidP="006D1251">
            <w:pPr>
              <w:rPr>
                <w:color w:val="auto"/>
                <w:sz w:val="20"/>
                <w:szCs w:val="20"/>
              </w:rPr>
            </w:pPr>
          </w:p>
        </w:tc>
      </w:tr>
      <w:tr w:rsidR="00495EBB" w:rsidRPr="00495EBB" w14:paraId="5CE731DB" w14:textId="77777777" w:rsidTr="006D1251">
        <w:tc>
          <w:tcPr>
            <w:tcW w:w="486" w:type="dxa"/>
          </w:tcPr>
          <w:p w14:paraId="4E6D933E" w14:textId="77777777" w:rsidR="00CA3F92" w:rsidRPr="00495EBB" w:rsidRDefault="00CA3F92" w:rsidP="006D1251">
            <w:pPr>
              <w:spacing w:line="240" w:lineRule="auto"/>
              <w:jc w:val="center"/>
              <w:rPr>
                <w:color w:val="auto"/>
                <w:sz w:val="20"/>
                <w:szCs w:val="20"/>
              </w:rPr>
            </w:pPr>
            <w:r w:rsidRPr="00495EBB">
              <w:rPr>
                <w:color w:val="auto"/>
                <w:sz w:val="20"/>
                <w:szCs w:val="20"/>
              </w:rPr>
              <w:t>10</w:t>
            </w:r>
          </w:p>
        </w:tc>
        <w:tc>
          <w:tcPr>
            <w:tcW w:w="7226" w:type="dxa"/>
          </w:tcPr>
          <w:p w14:paraId="5CB68A2A" w14:textId="72A96116" w:rsidR="00CA3F92" w:rsidRPr="00495EBB" w:rsidRDefault="00CA3F92" w:rsidP="005F1EE8">
            <w:pPr>
              <w:spacing w:line="240" w:lineRule="auto"/>
              <w:ind w:left="228" w:hanging="228"/>
              <w:rPr>
                <w:color w:val="auto"/>
                <w:szCs w:val="24"/>
              </w:rPr>
            </w:pPr>
            <w:r w:rsidRPr="00495EBB">
              <w:rPr>
                <w:color w:val="auto"/>
                <w:szCs w:val="24"/>
              </w:rPr>
              <w:t>¿</w:t>
            </w:r>
            <w:r w:rsidR="005F1EE8" w:rsidRPr="00495EBB">
              <w:rPr>
                <w:rFonts w:ascii="Segoe UI" w:hAnsi="Segoe UI" w:cs="Segoe UI"/>
                <w:color w:val="auto"/>
                <w:sz w:val="23"/>
                <w:szCs w:val="23"/>
                <w:shd w:val="clear" w:color="auto" w:fill="FFFFFF"/>
              </w:rPr>
              <w:t>La estabilidad de la organización política se ve afectada positivamente por los efectos de las operaciones psicológicas</w:t>
            </w:r>
            <w:r w:rsidRPr="00495EBB">
              <w:rPr>
                <w:color w:val="auto"/>
                <w:szCs w:val="24"/>
              </w:rPr>
              <w:t>?</w:t>
            </w:r>
          </w:p>
        </w:tc>
        <w:tc>
          <w:tcPr>
            <w:tcW w:w="350" w:type="dxa"/>
          </w:tcPr>
          <w:p w14:paraId="61DF4286" w14:textId="77777777" w:rsidR="00CA3F92" w:rsidRPr="00495EBB" w:rsidRDefault="00CA3F92" w:rsidP="006D1251">
            <w:pPr>
              <w:rPr>
                <w:color w:val="auto"/>
                <w:sz w:val="20"/>
                <w:szCs w:val="20"/>
              </w:rPr>
            </w:pPr>
          </w:p>
        </w:tc>
        <w:tc>
          <w:tcPr>
            <w:tcW w:w="350" w:type="dxa"/>
          </w:tcPr>
          <w:p w14:paraId="4D0803A4" w14:textId="77777777" w:rsidR="00CA3F92" w:rsidRPr="00495EBB" w:rsidRDefault="00CA3F92" w:rsidP="006D1251">
            <w:pPr>
              <w:rPr>
                <w:color w:val="auto"/>
                <w:sz w:val="20"/>
                <w:szCs w:val="20"/>
              </w:rPr>
            </w:pPr>
          </w:p>
        </w:tc>
        <w:tc>
          <w:tcPr>
            <w:tcW w:w="350" w:type="dxa"/>
          </w:tcPr>
          <w:p w14:paraId="4780992C" w14:textId="77777777" w:rsidR="00CA3F92" w:rsidRPr="00495EBB" w:rsidRDefault="00CA3F92" w:rsidP="006D1251">
            <w:pPr>
              <w:rPr>
                <w:color w:val="auto"/>
                <w:sz w:val="20"/>
                <w:szCs w:val="20"/>
              </w:rPr>
            </w:pPr>
          </w:p>
        </w:tc>
        <w:tc>
          <w:tcPr>
            <w:tcW w:w="350" w:type="dxa"/>
          </w:tcPr>
          <w:p w14:paraId="2B810AB9" w14:textId="77777777" w:rsidR="00CA3F92" w:rsidRPr="00495EBB" w:rsidRDefault="00CA3F92" w:rsidP="006D1251">
            <w:pPr>
              <w:rPr>
                <w:color w:val="auto"/>
                <w:sz w:val="20"/>
                <w:szCs w:val="20"/>
              </w:rPr>
            </w:pPr>
          </w:p>
        </w:tc>
        <w:tc>
          <w:tcPr>
            <w:tcW w:w="417" w:type="dxa"/>
          </w:tcPr>
          <w:p w14:paraId="1085179A" w14:textId="77777777" w:rsidR="00CA3F92" w:rsidRPr="00495EBB" w:rsidRDefault="00CA3F92" w:rsidP="006D1251">
            <w:pPr>
              <w:rPr>
                <w:color w:val="auto"/>
                <w:sz w:val="20"/>
                <w:szCs w:val="20"/>
              </w:rPr>
            </w:pPr>
          </w:p>
        </w:tc>
      </w:tr>
      <w:tr w:rsidR="00495EBB" w:rsidRPr="00495EBB" w14:paraId="06BF74B4" w14:textId="77777777" w:rsidTr="006D1251">
        <w:tc>
          <w:tcPr>
            <w:tcW w:w="486" w:type="dxa"/>
          </w:tcPr>
          <w:p w14:paraId="2C708044" w14:textId="77777777" w:rsidR="00CA3F92" w:rsidRPr="00495EBB" w:rsidRDefault="00CA3F92" w:rsidP="006D1251">
            <w:pPr>
              <w:spacing w:line="240" w:lineRule="auto"/>
              <w:jc w:val="center"/>
              <w:rPr>
                <w:color w:val="auto"/>
                <w:sz w:val="20"/>
                <w:szCs w:val="20"/>
              </w:rPr>
            </w:pPr>
            <w:r w:rsidRPr="00495EBB">
              <w:rPr>
                <w:color w:val="auto"/>
                <w:sz w:val="20"/>
                <w:szCs w:val="20"/>
              </w:rPr>
              <w:t>11</w:t>
            </w:r>
          </w:p>
        </w:tc>
        <w:tc>
          <w:tcPr>
            <w:tcW w:w="7226" w:type="dxa"/>
          </w:tcPr>
          <w:p w14:paraId="72F58525" w14:textId="4746654F" w:rsidR="00CA3F92" w:rsidRPr="00495EBB" w:rsidRDefault="00CA3F92" w:rsidP="005F1EE8">
            <w:pPr>
              <w:spacing w:line="240" w:lineRule="auto"/>
              <w:ind w:left="228" w:hanging="228"/>
              <w:rPr>
                <w:color w:val="auto"/>
                <w:sz w:val="18"/>
                <w:szCs w:val="18"/>
                <w:highlight w:val="red"/>
              </w:rPr>
            </w:pPr>
            <w:r w:rsidRPr="00495EBB">
              <w:rPr>
                <w:color w:val="auto"/>
                <w:szCs w:val="24"/>
              </w:rPr>
              <w:t>¿</w:t>
            </w:r>
            <w:r w:rsidR="005F1EE8" w:rsidRPr="00495EBB">
              <w:rPr>
                <w:rFonts w:ascii="Segoe UI" w:hAnsi="Segoe UI" w:cs="Segoe UI"/>
                <w:color w:val="auto"/>
                <w:sz w:val="23"/>
                <w:szCs w:val="23"/>
                <w:shd w:val="clear" w:color="auto" w:fill="FFFFFF"/>
              </w:rPr>
              <w:t>El resguardo de instalaciones y servicios públicos se ve afectado positivamente por los efectos de la guerra electrónica</w:t>
            </w:r>
            <w:r w:rsidRPr="00495EBB">
              <w:rPr>
                <w:color w:val="auto"/>
                <w:szCs w:val="24"/>
              </w:rPr>
              <w:t>?</w:t>
            </w:r>
          </w:p>
        </w:tc>
        <w:tc>
          <w:tcPr>
            <w:tcW w:w="350" w:type="dxa"/>
          </w:tcPr>
          <w:p w14:paraId="5001D17B" w14:textId="77777777" w:rsidR="00CA3F92" w:rsidRPr="00495EBB" w:rsidRDefault="00CA3F92" w:rsidP="006D1251">
            <w:pPr>
              <w:rPr>
                <w:color w:val="auto"/>
                <w:sz w:val="20"/>
                <w:szCs w:val="20"/>
              </w:rPr>
            </w:pPr>
          </w:p>
        </w:tc>
        <w:tc>
          <w:tcPr>
            <w:tcW w:w="350" w:type="dxa"/>
          </w:tcPr>
          <w:p w14:paraId="70CE2AE1" w14:textId="77777777" w:rsidR="00CA3F92" w:rsidRPr="00495EBB" w:rsidRDefault="00CA3F92" w:rsidP="006D1251">
            <w:pPr>
              <w:rPr>
                <w:color w:val="auto"/>
                <w:sz w:val="20"/>
                <w:szCs w:val="20"/>
              </w:rPr>
            </w:pPr>
          </w:p>
        </w:tc>
        <w:tc>
          <w:tcPr>
            <w:tcW w:w="350" w:type="dxa"/>
          </w:tcPr>
          <w:p w14:paraId="304FF9B8" w14:textId="77777777" w:rsidR="00CA3F92" w:rsidRPr="00495EBB" w:rsidRDefault="00CA3F92" w:rsidP="006D1251">
            <w:pPr>
              <w:rPr>
                <w:color w:val="auto"/>
                <w:sz w:val="20"/>
                <w:szCs w:val="20"/>
              </w:rPr>
            </w:pPr>
          </w:p>
        </w:tc>
        <w:tc>
          <w:tcPr>
            <w:tcW w:w="350" w:type="dxa"/>
          </w:tcPr>
          <w:p w14:paraId="072BC49D" w14:textId="77777777" w:rsidR="00CA3F92" w:rsidRPr="00495EBB" w:rsidRDefault="00CA3F92" w:rsidP="006D1251">
            <w:pPr>
              <w:rPr>
                <w:color w:val="auto"/>
                <w:sz w:val="20"/>
                <w:szCs w:val="20"/>
              </w:rPr>
            </w:pPr>
          </w:p>
        </w:tc>
        <w:tc>
          <w:tcPr>
            <w:tcW w:w="417" w:type="dxa"/>
          </w:tcPr>
          <w:p w14:paraId="35227A6D" w14:textId="77777777" w:rsidR="00CA3F92" w:rsidRPr="00495EBB" w:rsidRDefault="00CA3F92" w:rsidP="006D1251">
            <w:pPr>
              <w:rPr>
                <w:color w:val="auto"/>
                <w:sz w:val="20"/>
                <w:szCs w:val="20"/>
              </w:rPr>
            </w:pPr>
          </w:p>
        </w:tc>
      </w:tr>
      <w:tr w:rsidR="00495EBB" w:rsidRPr="00495EBB" w14:paraId="6C575523" w14:textId="77777777" w:rsidTr="006D1251">
        <w:tc>
          <w:tcPr>
            <w:tcW w:w="486" w:type="dxa"/>
          </w:tcPr>
          <w:p w14:paraId="79ECCD57" w14:textId="77777777" w:rsidR="00CA3F92" w:rsidRPr="00495EBB" w:rsidRDefault="00CA3F92" w:rsidP="006D1251">
            <w:pPr>
              <w:spacing w:line="240" w:lineRule="auto"/>
              <w:jc w:val="center"/>
              <w:rPr>
                <w:color w:val="auto"/>
                <w:sz w:val="20"/>
                <w:szCs w:val="20"/>
              </w:rPr>
            </w:pPr>
            <w:r w:rsidRPr="00495EBB">
              <w:rPr>
                <w:color w:val="auto"/>
                <w:sz w:val="20"/>
                <w:szCs w:val="20"/>
              </w:rPr>
              <w:t>12</w:t>
            </w:r>
          </w:p>
        </w:tc>
        <w:tc>
          <w:tcPr>
            <w:tcW w:w="7226" w:type="dxa"/>
          </w:tcPr>
          <w:p w14:paraId="0C8E8C67" w14:textId="22D101FF" w:rsidR="00CA3F92" w:rsidRPr="00495EBB" w:rsidRDefault="00CA3F92" w:rsidP="005F1EE8">
            <w:pPr>
              <w:spacing w:line="240" w:lineRule="auto"/>
              <w:ind w:left="228" w:hanging="228"/>
              <w:rPr>
                <w:color w:val="auto"/>
                <w:sz w:val="18"/>
                <w:szCs w:val="18"/>
                <w:highlight w:val="red"/>
              </w:rPr>
            </w:pPr>
            <w:r w:rsidRPr="00495EBB">
              <w:rPr>
                <w:color w:val="auto"/>
                <w:szCs w:val="24"/>
              </w:rPr>
              <w:t>¿</w:t>
            </w:r>
            <w:r w:rsidR="005F1EE8" w:rsidRPr="00495EBB">
              <w:rPr>
                <w:rFonts w:ascii="Segoe UI" w:hAnsi="Segoe UI" w:cs="Segoe UI"/>
                <w:color w:val="auto"/>
                <w:sz w:val="23"/>
                <w:szCs w:val="23"/>
                <w:shd w:val="clear" w:color="auto" w:fill="FFFFFF"/>
              </w:rPr>
              <w:t>El resguardo de instalaciones y servicios públicos se ve afectado positivamente por los efectos de las operaciones de seguridad</w:t>
            </w:r>
            <w:r w:rsidRPr="00495EBB">
              <w:rPr>
                <w:color w:val="auto"/>
                <w:szCs w:val="24"/>
              </w:rPr>
              <w:t>?</w:t>
            </w:r>
          </w:p>
        </w:tc>
        <w:tc>
          <w:tcPr>
            <w:tcW w:w="350" w:type="dxa"/>
          </w:tcPr>
          <w:p w14:paraId="53AD0064" w14:textId="77777777" w:rsidR="00CA3F92" w:rsidRPr="00495EBB" w:rsidRDefault="00CA3F92" w:rsidP="006D1251">
            <w:pPr>
              <w:rPr>
                <w:color w:val="auto"/>
                <w:sz w:val="20"/>
                <w:szCs w:val="20"/>
              </w:rPr>
            </w:pPr>
          </w:p>
        </w:tc>
        <w:tc>
          <w:tcPr>
            <w:tcW w:w="350" w:type="dxa"/>
          </w:tcPr>
          <w:p w14:paraId="2EF4E647" w14:textId="77777777" w:rsidR="00CA3F92" w:rsidRPr="00495EBB" w:rsidRDefault="00CA3F92" w:rsidP="006D1251">
            <w:pPr>
              <w:rPr>
                <w:color w:val="auto"/>
                <w:sz w:val="20"/>
                <w:szCs w:val="20"/>
              </w:rPr>
            </w:pPr>
          </w:p>
        </w:tc>
        <w:tc>
          <w:tcPr>
            <w:tcW w:w="350" w:type="dxa"/>
          </w:tcPr>
          <w:p w14:paraId="0433057E" w14:textId="77777777" w:rsidR="00CA3F92" w:rsidRPr="00495EBB" w:rsidRDefault="00CA3F92" w:rsidP="006D1251">
            <w:pPr>
              <w:rPr>
                <w:color w:val="auto"/>
                <w:sz w:val="20"/>
                <w:szCs w:val="20"/>
              </w:rPr>
            </w:pPr>
          </w:p>
        </w:tc>
        <w:tc>
          <w:tcPr>
            <w:tcW w:w="350" w:type="dxa"/>
          </w:tcPr>
          <w:p w14:paraId="34666221" w14:textId="77777777" w:rsidR="00CA3F92" w:rsidRPr="00495EBB" w:rsidRDefault="00CA3F92" w:rsidP="006D1251">
            <w:pPr>
              <w:rPr>
                <w:color w:val="auto"/>
                <w:sz w:val="20"/>
                <w:szCs w:val="20"/>
              </w:rPr>
            </w:pPr>
          </w:p>
        </w:tc>
        <w:tc>
          <w:tcPr>
            <w:tcW w:w="417" w:type="dxa"/>
          </w:tcPr>
          <w:p w14:paraId="56CF5E09" w14:textId="77777777" w:rsidR="00CA3F92" w:rsidRPr="00495EBB" w:rsidRDefault="00CA3F92" w:rsidP="006D1251">
            <w:pPr>
              <w:rPr>
                <w:color w:val="auto"/>
                <w:sz w:val="20"/>
                <w:szCs w:val="20"/>
              </w:rPr>
            </w:pPr>
          </w:p>
        </w:tc>
      </w:tr>
      <w:tr w:rsidR="00495EBB" w:rsidRPr="00495EBB" w14:paraId="5B24DECF" w14:textId="77777777" w:rsidTr="006D1251">
        <w:tc>
          <w:tcPr>
            <w:tcW w:w="486" w:type="dxa"/>
          </w:tcPr>
          <w:p w14:paraId="6D69FFB2" w14:textId="77777777" w:rsidR="00CA3F92" w:rsidRPr="00495EBB" w:rsidRDefault="00CA3F92" w:rsidP="006D1251">
            <w:pPr>
              <w:spacing w:line="240" w:lineRule="auto"/>
              <w:jc w:val="center"/>
              <w:rPr>
                <w:color w:val="auto"/>
                <w:sz w:val="20"/>
                <w:szCs w:val="20"/>
              </w:rPr>
            </w:pPr>
            <w:r w:rsidRPr="00495EBB">
              <w:rPr>
                <w:color w:val="auto"/>
                <w:sz w:val="20"/>
                <w:szCs w:val="20"/>
              </w:rPr>
              <w:t>13</w:t>
            </w:r>
          </w:p>
        </w:tc>
        <w:tc>
          <w:tcPr>
            <w:tcW w:w="7226" w:type="dxa"/>
          </w:tcPr>
          <w:p w14:paraId="168343BB" w14:textId="088CF649" w:rsidR="00CA3F92" w:rsidRPr="00495EBB" w:rsidRDefault="00CA3F92" w:rsidP="005F1EE8">
            <w:pPr>
              <w:spacing w:line="240" w:lineRule="auto"/>
              <w:ind w:left="228" w:hanging="228"/>
              <w:rPr>
                <w:color w:val="auto"/>
                <w:szCs w:val="24"/>
                <w:highlight w:val="red"/>
              </w:rPr>
            </w:pPr>
            <w:r w:rsidRPr="00495EBB">
              <w:rPr>
                <w:color w:val="auto"/>
                <w:szCs w:val="24"/>
              </w:rPr>
              <w:t>¿</w:t>
            </w:r>
            <w:r w:rsidR="005F1EE8" w:rsidRPr="00495EBB">
              <w:rPr>
                <w:rFonts w:ascii="Segoe UI" w:hAnsi="Segoe UI" w:cs="Segoe UI"/>
                <w:color w:val="auto"/>
                <w:sz w:val="23"/>
                <w:szCs w:val="23"/>
                <w:shd w:val="clear" w:color="auto" w:fill="FFFFFF"/>
              </w:rPr>
              <w:t>El resguardo de instalaciones y servicios públicos se ve afectado positivamente por los efectos de las operaciones en el ciberespacio</w:t>
            </w:r>
            <w:r w:rsidRPr="00495EBB">
              <w:rPr>
                <w:color w:val="auto"/>
                <w:szCs w:val="24"/>
              </w:rPr>
              <w:t>?</w:t>
            </w:r>
          </w:p>
        </w:tc>
        <w:tc>
          <w:tcPr>
            <w:tcW w:w="350" w:type="dxa"/>
          </w:tcPr>
          <w:p w14:paraId="44CA1E59" w14:textId="77777777" w:rsidR="00CA3F92" w:rsidRPr="00495EBB" w:rsidRDefault="00CA3F92" w:rsidP="006D1251">
            <w:pPr>
              <w:rPr>
                <w:color w:val="auto"/>
                <w:sz w:val="20"/>
                <w:szCs w:val="20"/>
              </w:rPr>
            </w:pPr>
          </w:p>
        </w:tc>
        <w:tc>
          <w:tcPr>
            <w:tcW w:w="350" w:type="dxa"/>
          </w:tcPr>
          <w:p w14:paraId="18FB05C4" w14:textId="77777777" w:rsidR="00CA3F92" w:rsidRPr="00495EBB" w:rsidRDefault="00CA3F92" w:rsidP="006D1251">
            <w:pPr>
              <w:rPr>
                <w:color w:val="auto"/>
                <w:sz w:val="20"/>
                <w:szCs w:val="20"/>
              </w:rPr>
            </w:pPr>
          </w:p>
        </w:tc>
        <w:tc>
          <w:tcPr>
            <w:tcW w:w="350" w:type="dxa"/>
          </w:tcPr>
          <w:p w14:paraId="7118E3FA" w14:textId="77777777" w:rsidR="00CA3F92" w:rsidRPr="00495EBB" w:rsidRDefault="00CA3F92" w:rsidP="006D1251">
            <w:pPr>
              <w:rPr>
                <w:color w:val="auto"/>
                <w:sz w:val="20"/>
                <w:szCs w:val="20"/>
              </w:rPr>
            </w:pPr>
          </w:p>
        </w:tc>
        <w:tc>
          <w:tcPr>
            <w:tcW w:w="350" w:type="dxa"/>
          </w:tcPr>
          <w:p w14:paraId="62EEDB5D" w14:textId="77777777" w:rsidR="00CA3F92" w:rsidRPr="00495EBB" w:rsidRDefault="00CA3F92" w:rsidP="006D1251">
            <w:pPr>
              <w:rPr>
                <w:color w:val="auto"/>
                <w:sz w:val="20"/>
                <w:szCs w:val="20"/>
              </w:rPr>
            </w:pPr>
          </w:p>
        </w:tc>
        <w:tc>
          <w:tcPr>
            <w:tcW w:w="417" w:type="dxa"/>
          </w:tcPr>
          <w:p w14:paraId="00626E0F" w14:textId="77777777" w:rsidR="00CA3F92" w:rsidRPr="00495EBB" w:rsidRDefault="00CA3F92" w:rsidP="006D1251">
            <w:pPr>
              <w:rPr>
                <w:color w:val="auto"/>
                <w:sz w:val="20"/>
                <w:szCs w:val="20"/>
              </w:rPr>
            </w:pPr>
          </w:p>
        </w:tc>
      </w:tr>
      <w:tr w:rsidR="00495EBB" w:rsidRPr="00495EBB" w14:paraId="08C12881" w14:textId="77777777" w:rsidTr="006D1251">
        <w:tc>
          <w:tcPr>
            <w:tcW w:w="486" w:type="dxa"/>
          </w:tcPr>
          <w:p w14:paraId="30848F3B" w14:textId="77777777" w:rsidR="00CA3F92" w:rsidRPr="00495EBB" w:rsidRDefault="00CA3F92" w:rsidP="006D1251">
            <w:pPr>
              <w:spacing w:line="240" w:lineRule="auto"/>
              <w:jc w:val="center"/>
              <w:rPr>
                <w:color w:val="auto"/>
                <w:sz w:val="20"/>
                <w:szCs w:val="20"/>
              </w:rPr>
            </w:pPr>
            <w:r w:rsidRPr="00495EBB">
              <w:rPr>
                <w:color w:val="auto"/>
                <w:sz w:val="20"/>
                <w:szCs w:val="20"/>
              </w:rPr>
              <w:t>14</w:t>
            </w:r>
          </w:p>
        </w:tc>
        <w:tc>
          <w:tcPr>
            <w:tcW w:w="7226" w:type="dxa"/>
          </w:tcPr>
          <w:p w14:paraId="68779F1A" w14:textId="7F555AE5" w:rsidR="00CA3F92" w:rsidRPr="00495EBB" w:rsidRDefault="00CA3F92" w:rsidP="005F1EE8">
            <w:pPr>
              <w:spacing w:line="240" w:lineRule="auto"/>
              <w:ind w:left="228" w:hanging="228"/>
              <w:rPr>
                <w:color w:val="auto"/>
                <w:szCs w:val="24"/>
                <w:highlight w:val="red"/>
              </w:rPr>
            </w:pPr>
            <w:r w:rsidRPr="00495EBB">
              <w:rPr>
                <w:color w:val="auto"/>
                <w:szCs w:val="24"/>
              </w:rPr>
              <w:t>¿</w:t>
            </w:r>
            <w:r w:rsidR="005F1EE8" w:rsidRPr="00495EBB">
              <w:rPr>
                <w:rFonts w:ascii="Segoe UI" w:hAnsi="Segoe UI" w:cs="Segoe UI"/>
                <w:color w:val="auto"/>
                <w:sz w:val="23"/>
                <w:szCs w:val="23"/>
                <w:shd w:val="clear" w:color="auto" w:fill="FFFFFF"/>
              </w:rPr>
              <w:t>El resguardo de instalaciones y servicios públicos se ve afectado positivamente por los efectos de las operaciones de engaño</w:t>
            </w:r>
            <w:r w:rsidRPr="00495EBB">
              <w:rPr>
                <w:color w:val="auto"/>
                <w:szCs w:val="24"/>
              </w:rPr>
              <w:t>?</w:t>
            </w:r>
          </w:p>
        </w:tc>
        <w:tc>
          <w:tcPr>
            <w:tcW w:w="350" w:type="dxa"/>
          </w:tcPr>
          <w:p w14:paraId="501F8C06" w14:textId="77777777" w:rsidR="00CA3F92" w:rsidRPr="00495EBB" w:rsidRDefault="00CA3F92" w:rsidP="006D1251">
            <w:pPr>
              <w:rPr>
                <w:color w:val="auto"/>
                <w:sz w:val="20"/>
                <w:szCs w:val="20"/>
              </w:rPr>
            </w:pPr>
          </w:p>
        </w:tc>
        <w:tc>
          <w:tcPr>
            <w:tcW w:w="350" w:type="dxa"/>
          </w:tcPr>
          <w:p w14:paraId="654BAB61" w14:textId="77777777" w:rsidR="00CA3F92" w:rsidRPr="00495EBB" w:rsidRDefault="00CA3F92" w:rsidP="006D1251">
            <w:pPr>
              <w:rPr>
                <w:color w:val="auto"/>
                <w:sz w:val="20"/>
                <w:szCs w:val="20"/>
              </w:rPr>
            </w:pPr>
          </w:p>
        </w:tc>
        <w:tc>
          <w:tcPr>
            <w:tcW w:w="350" w:type="dxa"/>
          </w:tcPr>
          <w:p w14:paraId="22FA82FB" w14:textId="77777777" w:rsidR="00CA3F92" w:rsidRPr="00495EBB" w:rsidRDefault="00CA3F92" w:rsidP="006D1251">
            <w:pPr>
              <w:rPr>
                <w:color w:val="auto"/>
                <w:sz w:val="20"/>
                <w:szCs w:val="20"/>
              </w:rPr>
            </w:pPr>
          </w:p>
        </w:tc>
        <w:tc>
          <w:tcPr>
            <w:tcW w:w="350" w:type="dxa"/>
          </w:tcPr>
          <w:p w14:paraId="7F7F8962" w14:textId="77777777" w:rsidR="00CA3F92" w:rsidRPr="00495EBB" w:rsidRDefault="00CA3F92" w:rsidP="006D1251">
            <w:pPr>
              <w:rPr>
                <w:color w:val="auto"/>
                <w:sz w:val="20"/>
                <w:szCs w:val="20"/>
              </w:rPr>
            </w:pPr>
          </w:p>
        </w:tc>
        <w:tc>
          <w:tcPr>
            <w:tcW w:w="417" w:type="dxa"/>
          </w:tcPr>
          <w:p w14:paraId="5AC66943" w14:textId="77777777" w:rsidR="00CA3F92" w:rsidRPr="00495EBB" w:rsidRDefault="00CA3F92" w:rsidP="006D1251">
            <w:pPr>
              <w:rPr>
                <w:color w:val="auto"/>
                <w:sz w:val="20"/>
                <w:szCs w:val="20"/>
              </w:rPr>
            </w:pPr>
          </w:p>
        </w:tc>
      </w:tr>
      <w:tr w:rsidR="00495EBB" w:rsidRPr="00495EBB" w14:paraId="2243D4C1" w14:textId="77777777" w:rsidTr="006D1251">
        <w:tc>
          <w:tcPr>
            <w:tcW w:w="486" w:type="dxa"/>
          </w:tcPr>
          <w:p w14:paraId="753B8552" w14:textId="77777777" w:rsidR="00CA3F92" w:rsidRPr="00495EBB" w:rsidRDefault="00CA3F92" w:rsidP="006D1251">
            <w:pPr>
              <w:spacing w:line="240" w:lineRule="auto"/>
              <w:jc w:val="center"/>
              <w:rPr>
                <w:color w:val="auto"/>
                <w:sz w:val="20"/>
                <w:szCs w:val="20"/>
              </w:rPr>
            </w:pPr>
            <w:r w:rsidRPr="00495EBB">
              <w:rPr>
                <w:color w:val="auto"/>
                <w:sz w:val="20"/>
                <w:szCs w:val="20"/>
              </w:rPr>
              <w:t>15</w:t>
            </w:r>
          </w:p>
        </w:tc>
        <w:tc>
          <w:tcPr>
            <w:tcW w:w="7226" w:type="dxa"/>
          </w:tcPr>
          <w:p w14:paraId="07769E4B" w14:textId="4B2C58BE" w:rsidR="00CA3F92" w:rsidRPr="00495EBB" w:rsidRDefault="00CA3F92" w:rsidP="00886A9F">
            <w:pPr>
              <w:spacing w:line="240" w:lineRule="auto"/>
              <w:ind w:left="228" w:hanging="228"/>
              <w:rPr>
                <w:color w:val="auto"/>
                <w:szCs w:val="24"/>
                <w:highlight w:val="red"/>
              </w:rPr>
            </w:pPr>
            <w:r w:rsidRPr="00495EBB">
              <w:rPr>
                <w:color w:val="auto"/>
                <w:szCs w:val="24"/>
              </w:rPr>
              <w:t>¿</w:t>
            </w:r>
            <w:r w:rsidR="005F1EE8" w:rsidRPr="00495EBB">
              <w:rPr>
                <w:rFonts w:ascii="Segoe UI" w:hAnsi="Segoe UI" w:cs="Segoe UI"/>
                <w:color w:val="auto"/>
                <w:sz w:val="23"/>
                <w:szCs w:val="23"/>
                <w:shd w:val="clear" w:color="auto" w:fill="FFFFFF"/>
              </w:rPr>
              <w:t>El resguardo de instalaciones y servicios públicos se ve afectado positivamente por los efectos de las operaciones psicológicas</w:t>
            </w:r>
            <w:r w:rsidRPr="00495EBB">
              <w:rPr>
                <w:color w:val="auto"/>
                <w:szCs w:val="24"/>
              </w:rPr>
              <w:t>?</w:t>
            </w:r>
          </w:p>
        </w:tc>
        <w:tc>
          <w:tcPr>
            <w:tcW w:w="350" w:type="dxa"/>
          </w:tcPr>
          <w:p w14:paraId="6CA34E54" w14:textId="77777777" w:rsidR="00CA3F92" w:rsidRPr="00495EBB" w:rsidRDefault="00CA3F92" w:rsidP="006D1251">
            <w:pPr>
              <w:rPr>
                <w:color w:val="auto"/>
                <w:sz w:val="20"/>
                <w:szCs w:val="20"/>
              </w:rPr>
            </w:pPr>
          </w:p>
        </w:tc>
        <w:tc>
          <w:tcPr>
            <w:tcW w:w="350" w:type="dxa"/>
          </w:tcPr>
          <w:p w14:paraId="5000D75D" w14:textId="77777777" w:rsidR="00CA3F92" w:rsidRPr="00495EBB" w:rsidRDefault="00CA3F92" w:rsidP="006D1251">
            <w:pPr>
              <w:rPr>
                <w:color w:val="auto"/>
                <w:sz w:val="20"/>
                <w:szCs w:val="20"/>
              </w:rPr>
            </w:pPr>
          </w:p>
        </w:tc>
        <w:tc>
          <w:tcPr>
            <w:tcW w:w="350" w:type="dxa"/>
          </w:tcPr>
          <w:p w14:paraId="4B52E560" w14:textId="77777777" w:rsidR="00CA3F92" w:rsidRPr="00495EBB" w:rsidRDefault="00CA3F92" w:rsidP="006D1251">
            <w:pPr>
              <w:rPr>
                <w:color w:val="auto"/>
                <w:sz w:val="20"/>
                <w:szCs w:val="20"/>
              </w:rPr>
            </w:pPr>
          </w:p>
        </w:tc>
        <w:tc>
          <w:tcPr>
            <w:tcW w:w="350" w:type="dxa"/>
          </w:tcPr>
          <w:p w14:paraId="46365E81" w14:textId="77777777" w:rsidR="00CA3F92" w:rsidRPr="00495EBB" w:rsidRDefault="00CA3F92" w:rsidP="006D1251">
            <w:pPr>
              <w:rPr>
                <w:color w:val="auto"/>
                <w:sz w:val="20"/>
                <w:szCs w:val="20"/>
              </w:rPr>
            </w:pPr>
          </w:p>
        </w:tc>
        <w:tc>
          <w:tcPr>
            <w:tcW w:w="417" w:type="dxa"/>
          </w:tcPr>
          <w:p w14:paraId="2ED45168" w14:textId="77777777" w:rsidR="00CA3F92" w:rsidRPr="00495EBB" w:rsidRDefault="00CA3F92" w:rsidP="006D1251">
            <w:pPr>
              <w:rPr>
                <w:color w:val="auto"/>
                <w:sz w:val="20"/>
                <w:szCs w:val="20"/>
              </w:rPr>
            </w:pPr>
          </w:p>
        </w:tc>
      </w:tr>
    </w:tbl>
    <w:p w14:paraId="1F45BF04" w14:textId="77777777" w:rsidR="00CA3F92" w:rsidRPr="00495EBB" w:rsidRDefault="00CA3F92" w:rsidP="00CA3F92">
      <w:pPr>
        <w:rPr>
          <w:color w:val="auto"/>
        </w:rPr>
      </w:pPr>
    </w:p>
    <w:p w14:paraId="51BDBA31" w14:textId="77777777" w:rsidR="00CA3F92" w:rsidRPr="00495EBB" w:rsidRDefault="00CA3F92" w:rsidP="00CA3F92">
      <w:pPr>
        <w:spacing w:after="200" w:line="276" w:lineRule="auto"/>
        <w:ind w:left="0" w:firstLine="0"/>
        <w:jc w:val="left"/>
        <w:rPr>
          <w:color w:val="auto"/>
        </w:rPr>
      </w:pPr>
      <w:r w:rsidRPr="00495EBB">
        <w:rPr>
          <w:color w:val="auto"/>
        </w:rPr>
        <w:br w:type="page"/>
      </w:r>
    </w:p>
    <w:p w14:paraId="54B1FF6F" w14:textId="54328968" w:rsidR="007F14D8" w:rsidRPr="00495EBB" w:rsidRDefault="007F14D8" w:rsidP="00CA3F92">
      <w:pPr>
        <w:jc w:val="center"/>
        <w:rPr>
          <w:color w:val="auto"/>
        </w:rPr>
      </w:pPr>
    </w:p>
    <w:p w14:paraId="2DB9E7D4" w14:textId="07663E15" w:rsidR="00E25E70" w:rsidRPr="00495EBB" w:rsidRDefault="004D3E58" w:rsidP="00E25E70">
      <w:pPr>
        <w:tabs>
          <w:tab w:val="left" w:pos="563"/>
          <w:tab w:val="center" w:pos="4606"/>
        </w:tabs>
        <w:spacing w:line="360" w:lineRule="auto"/>
        <w:ind w:hanging="228"/>
        <w:jc w:val="center"/>
        <w:rPr>
          <w:b/>
          <w:color w:val="auto"/>
          <w:sz w:val="20"/>
          <w:szCs w:val="20"/>
        </w:rPr>
      </w:pPr>
      <w:r w:rsidRPr="00495EBB">
        <w:rPr>
          <w:b/>
          <w:color w:val="auto"/>
          <w:szCs w:val="20"/>
        </w:rPr>
        <w:t>ANEXO 3</w:t>
      </w:r>
      <w:r w:rsidR="00E25E70" w:rsidRPr="00495EBB">
        <w:rPr>
          <w:b/>
          <w:color w:val="auto"/>
          <w:szCs w:val="20"/>
        </w:rPr>
        <w:t>: DECLARACIÓN JURADA DE AUTENTICIDAD Y NO PLAGIO</w:t>
      </w:r>
    </w:p>
    <w:p w14:paraId="4FFF7E6D" w14:textId="77777777" w:rsidR="00E25E70" w:rsidRPr="00495EBB" w:rsidRDefault="00E25E70" w:rsidP="00E25E70">
      <w:pPr>
        <w:spacing w:after="114" w:line="259" w:lineRule="auto"/>
        <w:ind w:hanging="262"/>
        <w:rPr>
          <w:color w:val="auto"/>
        </w:rPr>
      </w:pPr>
    </w:p>
    <w:p w14:paraId="17A20BF5" w14:textId="6746A185" w:rsidR="00E25E70" w:rsidRPr="00495EBB" w:rsidRDefault="004A3CC2" w:rsidP="00E25E70">
      <w:pPr>
        <w:spacing w:after="114" w:line="259" w:lineRule="auto"/>
        <w:ind w:left="0" w:firstLine="108"/>
        <w:rPr>
          <w:color w:val="auto"/>
        </w:rPr>
      </w:pPr>
      <w:r w:rsidRPr="00495EBB">
        <w:rPr>
          <w:color w:val="auto"/>
        </w:rPr>
        <w:t>José Martín REVELLO TRONCOS</w:t>
      </w:r>
    </w:p>
    <w:p w14:paraId="3EB16476" w14:textId="77777777" w:rsidR="00E25E70" w:rsidRPr="00495EBB" w:rsidRDefault="00E25E70" w:rsidP="00E25E70">
      <w:pPr>
        <w:spacing w:after="0" w:line="288" w:lineRule="auto"/>
        <w:ind w:left="108" w:right="160" w:firstLine="0"/>
        <w:rPr>
          <w:color w:val="auto"/>
        </w:rPr>
      </w:pPr>
    </w:p>
    <w:p w14:paraId="3667CE05" w14:textId="3D2D46B0" w:rsidR="00E25E70" w:rsidRPr="00495EBB" w:rsidRDefault="00E25E70" w:rsidP="00E25E70">
      <w:pPr>
        <w:spacing w:after="0" w:line="288" w:lineRule="auto"/>
        <w:ind w:left="108" w:right="160" w:firstLine="0"/>
        <w:rPr>
          <w:color w:val="auto"/>
        </w:rPr>
      </w:pPr>
      <w:r w:rsidRPr="00495EBB">
        <w:rPr>
          <w:color w:val="auto"/>
        </w:rPr>
        <w:t xml:space="preserve">Declaro que para optar el grado académico de </w:t>
      </w:r>
      <w:r w:rsidRPr="00495EBB">
        <w:rPr>
          <w:b/>
          <w:bCs/>
          <w:color w:val="auto"/>
        </w:rPr>
        <w:t xml:space="preserve">Doctor </w:t>
      </w:r>
      <w:r w:rsidRPr="00495EBB">
        <w:rPr>
          <w:color w:val="auto"/>
        </w:rPr>
        <w:t xml:space="preserve">en </w:t>
      </w:r>
      <w:r w:rsidRPr="00495EBB">
        <w:rPr>
          <w:b/>
          <w:bCs/>
          <w:color w:val="auto"/>
        </w:rPr>
        <w:t>GESTIÓN Y DESARROLLO</w:t>
      </w:r>
      <w:r w:rsidRPr="00495EBB">
        <w:rPr>
          <w:color w:val="auto"/>
        </w:rPr>
        <w:t>, a ser entregado en el ICTE, he elaborado íntegramente el trabajo de investigación titulado:</w:t>
      </w:r>
      <w:r w:rsidRPr="00495EBB">
        <w:rPr>
          <w:b/>
          <w:color w:val="auto"/>
        </w:rPr>
        <w:t xml:space="preserve"> “</w:t>
      </w:r>
      <w:r w:rsidR="004A3CC2" w:rsidRPr="00495EBB">
        <w:rPr>
          <w:color w:val="auto"/>
        </w:rPr>
        <w:t>LAS OPERACIONES DE INFORMACIÓN Y SU RELACIÓN CON EL RESTABLECIMIENTO DEL ORDEN INTERNO, PATAZ, AÑO 2024</w:t>
      </w:r>
      <w:r w:rsidRPr="00495EBB">
        <w:rPr>
          <w:bCs/>
          <w:color w:val="auto"/>
          <w:szCs w:val="24"/>
        </w:rPr>
        <w:t>”</w:t>
      </w:r>
    </w:p>
    <w:p w14:paraId="475776C6" w14:textId="77777777" w:rsidR="00E25E70" w:rsidRPr="00495EBB" w:rsidRDefault="00E25E70" w:rsidP="00E25E70">
      <w:pPr>
        <w:spacing w:after="22" w:line="259" w:lineRule="auto"/>
        <w:ind w:left="108" w:firstLine="0"/>
        <w:rPr>
          <w:color w:val="auto"/>
        </w:rPr>
      </w:pPr>
    </w:p>
    <w:p w14:paraId="0174656C" w14:textId="77777777" w:rsidR="00E25E70" w:rsidRPr="00495EBB" w:rsidRDefault="00E25E70" w:rsidP="00E25E70">
      <w:pPr>
        <w:spacing w:after="0" w:line="277" w:lineRule="auto"/>
        <w:ind w:left="108" w:right="167" w:firstLine="0"/>
        <w:rPr>
          <w:color w:val="auto"/>
        </w:rPr>
      </w:pPr>
      <w:r w:rsidRPr="00495EBB">
        <w:rPr>
          <w:color w:val="auto"/>
        </w:rPr>
        <w:t xml:space="preserve">Confirmo que este trabajo de investigación es auténtico y de mi total autoría, no existiendo plagio o copia de otro trabajo de investigación o material existente cuya autoría corresponda a un tercero. </w:t>
      </w:r>
    </w:p>
    <w:p w14:paraId="69638B64" w14:textId="77777777" w:rsidR="00E25E70" w:rsidRPr="00495EBB" w:rsidRDefault="00E25E70" w:rsidP="00E25E70">
      <w:pPr>
        <w:spacing w:after="22" w:line="259" w:lineRule="auto"/>
        <w:ind w:left="108" w:firstLine="0"/>
        <w:rPr>
          <w:color w:val="auto"/>
        </w:rPr>
      </w:pPr>
      <w:r w:rsidRPr="00495EBB">
        <w:rPr>
          <w:color w:val="auto"/>
        </w:rPr>
        <w:t xml:space="preserve"> </w:t>
      </w:r>
    </w:p>
    <w:p w14:paraId="2AE76D26" w14:textId="77777777" w:rsidR="00E25E70" w:rsidRPr="00495EBB" w:rsidRDefault="00E25E70" w:rsidP="00E25E70">
      <w:pPr>
        <w:spacing w:after="0" w:line="276" w:lineRule="auto"/>
        <w:ind w:left="108" w:right="165" w:firstLine="0"/>
        <w:rPr>
          <w:color w:val="auto"/>
        </w:rPr>
      </w:pPr>
      <w:r w:rsidRPr="00495EBB">
        <w:rPr>
          <w:color w:val="auto"/>
        </w:rPr>
        <w:t xml:space="preserve">Dejo expresa constancia que la propiedad intelectual de otros autores ha sido debidamente citada o identificada. Así mismo asumo la responsabilidad de todo lo dicho en el trabajo de investigación, así como de cualquier error u omisión en la misma. </w:t>
      </w:r>
    </w:p>
    <w:p w14:paraId="0B530660" w14:textId="77777777" w:rsidR="00E25E70" w:rsidRPr="00495EBB" w:rsidRDefault="00E25E70" w:rsidP="00E25E70">
      <w:pPr>
        <w:spacing w:after="18" w:line="259" w:lineRule="auto"/>
        <w:ind w:left="108" w:firstLine="0"/>
        <w:rPr>
          <w:color w:val="auto"/>
        </w:rPr>
      </w:pPr>
      <w:r w:rsidRPr="00495EBB">
        <w:rPr>
          <w:color w:val="auto"/>
        </w:rPr>
        <w:t xml:space="preserve"> </w:t>
      </w:r>
    </w:p>
    <w:p w14:paraId="0B2853DD" w14:textId="77777777" w:rsidR="00E25E70" w:rsidRPr="00495EBB" w:rsidRDefault="00E25E70" w:rsidP="00E25E70">
      <w:pPr>
        <w:spacing w:after="0" w:line="277" w:lineRule="auto"/>
        <w:ind w:left="108" w:right="165" w:firstLine="0"/>
        <w:rPr>
          <w:color w:val="auto"/>
        </w:rPr>
      </w:pPr>
      <w:r w:rsidRPr="00495EBB">
        <w:rPr>
          <w:color w:val="auto"/>
        </w:rPr>
        <w:t xml:space="preserve">Finalmente reconozco y acepto que en caso se compruebe lo contrario a lo expresado en este documento, me someto a las medidas establecidas para tal hecho por el ICTE. </w:t>
      </w:r>
    </w:p>
    <w:p w14:paraId="25260799" w14:textId="77777777" w:rsidR="00E25E70" w:rsidRPr="00495EBB" w:rsidRDefault="00E25E70" w:rsidP="00E25E70">
      <w:pPr>
        <w:spacing w:after="22" w:line="259" w:lineRule="auto"/>
        <w:ind w:left="108" w:firstLine="0"/>
        <w:rPr>
          <w:color w:val="auto"/>
        </w:rPr>
      </w:pPr>
      <w:r w:rsidRPr="00495EBB">
        <w:rPr>
          <w:color w:val="auto"/>
        </w:rPr>
        <w:t xml:space="preserve"> </w:t>
      </w:r>
    </w:p>
    <w:p w14:paraId="3EFE48E8" w14:textId="77777777" w:rsidR="00E25E70" w:rsidRPr="00495EBB" w:rsidRDefault="00E25E70" w:rsidP="00E25E70">
      <w:pPr>
        <w:spacing w:after="0" w:line="275" w:lineRule="auto"/>
        <w:ind w:left="108" w:firstLine="0"/>
        <w:rPr>
          <w:color w:val="auto"/>
        </w:rPr>
      </w:pPr>
      <w:r w:rsidRPr="00495EBB">
        <w:rPr>
          <w:color w:val="auto"/>
        </w:rPr>
        <w:t>Me afirmo y ratifico en lo expresado anteriormente, en señal de lo cual firmo el presente documento.</w:t>
      </w:r>
    </w:p>
    <w:p w14:paraId="3C3FBB55" w14:textId="77777777" w:rsidR="00E25E70" w:rsidRPr="00495EBB" w:rsidRDefault="00E25E70" w:rsidP="00E25E70">
      <w:pPr>
        <w:spacing w:after="0" w:line="275" w:lineRule="auto"/>
        <w:ind w:left="108" w:firstLine="0"/>
        <w:rPr>
          <w:color w:val="auto"/>
        </w:rPr>
      </w:pPr>
    </w:p>
    <w:p w14:paraId="1D7921BC" w14:textId="77777777" w:rsidR="00EC75AC" w:rsidRPr="00495EBB" w:rsidRDefault="00EC75AC" w:rsidP="00EC75AC">
      <w:pPr>
        <w:spacing w:after="0" w:line="275" w:lineRule="auto"/>
        <w:ind w:left="108" w:firstLine="0"/>
        <w:rPr>
          <w:color w:val="auto"/>
        </w:rPr>
      </w:pPr>
    </w:p>
    <w:p w14:paraId="4B0FDF9F" w14:textId="77777777" w:rsidR="00EC75AC" w:rsidRPr="00495EBB" w:rsidRDefault="00EC75AC" w:rsidP="00EC75AC">
      <w:pPr>
        <w:spacing w:after="0" w:line="275" w:lineRule="auto"/>
        <w:ind w:left="108" w:firstLine="0"/>
        <w:rPr>
          <w:color w:val="auto"/>
        </w:rPr>
      </w:pPr>
    </w:p>
    <w:p w14:paraId="3B02A4B0" w14:textId="77777777" w:rsidR="00EC75AC" w:rsidRPr="00495EBB" w:rsidRDefault="00EC75AC" w:rsidP="00EC75AC">
      <w:pPr>
        <w:spacing w:after="0" w:line="275" w:lineRule="auto"/>
        <w:ind w:left="4820" w:firstLine="0"/>
        <w:jc w:val="center"/>
        <w:rPr>
          <w:color w:val="auto"/>
        </w:rPr>
      </w:pPr>
      <w:r w:rsidRPr="00495EBB">
        <w:rPr>
          <w:noProof/>
          <w:color w:val="auto"/>
          <w:lang w:val="es-PE"/>
        </w:rPr>
        <w:drawing>
          <wp:inline distT="0" distB="0" distL="0" distR="0" wp14:anchorId="0042B11B" wp14:editId="19911906">
            <wp:extent cx="1180131" cy="59960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4219" cy="601684"/>
                    </a:xfrm>
                    <a:prstGeom prst="rect">
                      <a:avLst/>
                    </a:prstGeom>
                    <a:noFill/>
                    <a:ln>
                      <a:noFill/>
                    </a:ln>
                  </pic:spPr>
                </pic:pic>
              </a:graphicData>
            </a:graphic>
          </wp:inline>
        </w:drawing>
      </w:r>
    </w:p>
    <w:p w14:paraId="6F74CA2D" w14:textId="77777777" w:rsidR="00EC75AC" w:rsidRPr="00495EBB" w:rsidRDefault="00EC75AC" w:rsidP="00EC75AC">
      <w:pPr>
        <w:spacing w:after="0" w:line="240" w:lineRule="auto"/>
        <w:ind w:left="0" w:firstLine="0"/>
        <w:jc w:val="right"/>
        <w:rPr>
          <w:color w:val="auto"/>
        </w:rPr>
      </w:pPr>
      <w:r w:rsidRPr="00495EBB">
        <w:rPr>
          <w:color w:val="auto"/>
        </w:rPr>
        <w:t>…………………………………………..</w:t>
      </w:r>
    </w:p>
    <w:p w14:paraId="6E7D232C" w14:textId="77777777" w:rsidR="00EC75AC" w:rsidRPr="00495EBB" w:rsidRDefault="00EC75AC" w:rsidP="00EC75AC">
      <w:pPr>
        <w:spacing w:after="0" w:line="240" w:lineRule="auto"/>
        <w:ind w:left="0" w:firstLine="0"/>
        <w:jc w:val="center"/>
        <w:rPr>
          <w:color w:val="auto"/>
        </w:rPr>
      </w:pPr>
      <w:r w:rsidRPr="00495EBB">
        <w:rPr>
          <w:color w:val="auto"/>
        </w:rPr>
        <w:t xml:space="preserve">                                                                       José Martín Revello Troncos</w:t>
      </w:r>
    </w:p>
    <w:p w14:paraId="51BB2E84" w14:textId="77777777" w:rsidR="00EC75AC" w:rsidRPr="00495EBB" w:rsidRDefault="00EC75AC" w:rsidP="00EC75AC">
      <w:pPr>
        <w:spacing w:after="0" w:line="240" w:lineRule="auto"/>
        <w:ind w:left="4248" w:firstLine="708"/>
        <w:jc w:val="center"/>
        <w:rPr>
          <w:color w:val="auto"/>
        </w:rPr>
      </w:pPr>
      <w:r w:rsidRPr="00495EBB">
        <w:rPr>
          <w:color w:val="auto"/>
        </w:rPr>
        <w:t>DNI 03676250.</w:t>
      </w:r>
    </w:p>
    <w:p w14:paraId="14F46E93" w14:textId="77777777" w:rsidR="00EC75AC" w:rsidRPr="00495EBB" w:rsidRDefault="00EC75AC" w:rsidP="00EC75AC">
      <w:pPr>
        <w:spacing w:after="0" w:line="275" w:lineRule="auto"/>
        <w:ind w:left="108" w:firstLine="0"/>
        <w:rPr>
          <w:color w:val="auto"/>
        </w:rPr>
      </w:pPr>
    </w:p>
    <w:p w14:paraId="4DA17143" w14:textId="77777777" w:rsidR="00E25E70" w:rsidRPr="00495EBB" w:rsidRDefault="00E25E70" w:rsidP="00E25E70">
      <w:pPr>
        <w:spacing w:after="0" w:line="275" w:lineRule="auto"/>
        <w:ind w:left="108" w:firstLine="0"/>
        <w:rPr>
          <w:color w:val="auto"/>
        </w:rPr>
      </w:pPr>
    </w:p>
    <w:p w14:paraId="4582EFD5" w14:textId="77777777" w:rsidR="00E25E70" w:rsidRPr="00495EBB" w:rsidRDefault="00E25E70" w:rsidP="00E25E70">
      <w:pPr>
        <w:spacing w:after="0" w:line="275" w:lineRule="auto"/>
        <w:ind w:left="108" w:firstLine="0"/>
        <w:rPr>
          <w:color w:val="auto"/>
        </w:rPr>
      </w:pPr>
    </w:p>
    <w:p w14:paraId="4B3785B6" w14:textId="77777777" w:rsidR="00E25E70" w:rsidRPr="00495EBB" w:rsidRDefault="00E25E70" w:rsidP="00E25E70">
      <w:pPr>
        <w:spacing w:after="0" w:line="275" w:lineRule="auto"/>
        <w:ind w:left="108" w:firstLine="0"/>
        <w:rPr>
          <w:color w:val="auto"/>
        </w:rPr>
      </w:pPr>
    </w:p>
    <w:p w14:paraId="2C116DF6" w14:textId="77777777" w:rsidR="00E25E70" w:rsidRPr="00495EBB" w:rsidRDefault="00E25E70" w:rsidP="00E25E70">
      <w:pPr>
        <w:spacing w:after="0" w:line="275" w:lineRule="auto"/>
        <w:ind w:left="108" w:firstLine="0"/>
        <w:rPr>
          <w:color w:val="auto"/>
        </w:rPr>
      </w:pPr>
    </w:p>
    <w:p w14:paraId="33B43DDA" w14:textId="77777777" w:rsidR="00E25E70" w:rsidRPr="00495EBB" w:rsidRDefault="00E25E70" w:rsidP="00E25E70">
      <w:pPr>
        <w:spacing w:after="0" w:line="275" w:lineRule="auto"/>
        <w:ind w:left="108" w:firstLine="0"/>
        <w:rPr>
          <w:color w:val="auto"/>
        </w:rPr>
      </w:pPr>
      <w:r w:rsidRPr="00495EBB">
        <w:rPr>
          <w:color w:val="auto"/>
        </w:rPr>
        <w:t xml:space="preserve">. </w:t>
      </w:r>
    </w:p>
    <w:p w14:paraId="24B5929D" w14:textId="77777777" w:rsidR="00E25E70" w:rsidRPr="00495EBB" w:rsidRDefault="00E25E70" w:rsidP="00E25E70">
      <w:pPr>
        <w:spacing w:after="160" w:line="259" w:lineRule="auto"/>
        <w:ind w:left="0" w:firstLine="0"/>
        <w:jc w:val="left"/>
        <w:rPr>
          <w:b/>
          <w:color w:val="auto"/>
          <w:szCs w:val="20"/>
        </w:rPr>
      </w:pPr>
      <w:r w:rsidRPr="00495EBB">
        <w:rPr>
          <w:b/>
          <w:color w:val="auto"/>
          <w:szCs w:val="20"/>
        </w:rPr>
        <w:br w:type="page"/>
      </w:r>
    </w:p>
    <w:p w14:paraId="64C65046" w14:textId="48D51A48" w:rsidR="00E25E70" w:rsidRPr="00495EBB" w:rsidRDefault="004D3E58" w:rsidP="00E25E70">
      <w:pPr>
        <w:spacing w:after="160" w:line="259" w:lineRule="auto"/>
        <w:ind w:left="0" w:firstLine="0"/>
        <w:jc w:val="center"/>
        <w:rPr>
          <w:b/>
          <w:color w:val="auto"/>
          <w:sz w:val="20"/>
          <w:szCs w:val="20"/>
        </w:rPr>
      </w:pPr>
      <w:r w:rsidRPr="00495EBB">
        <w:rPr>
          <w:b/>
          <w:color w:val="auto"/>
          <w:szCs w:val="20"/>
        </w:rPr>
        <w:lastRenderedPageBreak/>
        <w:t>ANEXO 4</w:t>
      </w:r>
      <w:r w:rsidR="00E25E70" w:rsidRPr="00495EBB">
        <w:rPr>
          <w:b/>
          <w:color w:val="auto"/>
          <w:szCs w:val="20"/>
        </w:rPr>
        <w:t>: AUTORIZACIÓN PARA PUBLICACIÓN DE TESIS EN EL REPOSITORIO DEL ICTE</w:t>
      </w:r>
    </w:p>
    <w:p w14:paraId="270272F6" w14:textId="77777777" w:rsidR="00E25E70" w:rsidRPr="00495EBB" w:rsidRDefault="00E25E70" w:rsidP="00E25E70">
      <w:pPr>
        <w:spacing w:after="0" w:line="360" w:lineRule="auto"/>
        <w:ind w:left="0" w:right="782" w:firstLine="0"/>
        <w:jc w:val="center"/>
        <w:rPr>
          <w:color w:val="auto"/>
        </w:rPr>
      </w:pPr>
    </w:p>
    <w:p w14:paraId="2400FF91" w14:textId="77777777" w:rsidR="00E25E70" w:rsidRPr="00495EBB" w:rsidRDefault="00E25E70" w:rsidP="00E25E70">
      <w:pPr>
        <w:spacing w:after="10" w:line="240" w:lineRule="auto"/>
        <w:rPr>
          <w:b/>
          <w:bCs/>
          <w:color w:val="auto"/>
        </w:rPr>
      </w:pPr>
      <w:r w:rsidRPr="00495EBB">
        <w:rPr>
          <w:b/>
          <w:bCs/>
          <w:color w:val="auto"/>
        </w:rPr>
        <w:t xml:space="preserve">Título de la tesis: </w:t>
      </w:r>
    </w:p>
    <w:p w14:paraId="3F6A02F0" w14:textId="77777777" w:rsidR="00E25E70" w:rsidRPr="00495EBB" w:rsidRDefault="00E25E70" w:rsidP="00E25E70">
      <w:pPr>
        <w:spacing w:after="269" w:line="240" w:lineRule="auto"/>
        <w:ind w:left="0" w:firstLine="0"/>
        <w:rPr>
          <w:color w:val="auto"/>
        </w:rPr>
      </w:pPr>
    </w:p>
    <w:p w14:paraId="7728DA2D" w14:textId="2499E81A" w:rsidR="00E25E70" w:rsidRPr="00495EBB" w:rsidRDefault="00E25E70" w:rsidP="00E25E70">
      <w:pPr>
        <w:spacing w:after="269" w:line="240" w:lineRule="auto"/>
        <w:ind w:left="0" w:firstLine="0"/>
        <w:rPr>
          <w:b/>
          <w:bCs/>
          <w:color w:val="auto"/>
        </w:rPr>
      </w:pPr>
      <w:r w:rsidRPr="00495EBB">
        <w:rPr>
          <w:color w:val="auto"/>
        </w:rPr>
        <w:t xml:space="preserve"> “Las Operaciones de Información y su Relación con el Restablecimiento del Orden Interno, Pataz, año 2024”</w:t>
      </w:r>
    </w:p>
    <w:p w14:paraId="7DFA9E97" w14:textId="16D13C45" w:rsidR="00E25E70" w:rsidRPr="00495EBB" w:rsidRDefault="00E25E70" w:rsidP="00E25E70">
      <w:pPr>
        <w:spacing w:after="268" w:line="240" w:lineRule="auto"/>
        <w:ind w:left="0" w:firstLine="0"/>
        <w:rPr>
          <w:color w:val="auto"/>
        </w:rPr>
      </w:pPr>
      <w:r w:rsidRPr="00495EBB">
        <w:rPr>
          <w:b/>
          <w:bCs/>
          <w:color w:val="auto"/>
        </w:rPr>
        <w:t>Nombre:</w:t>
      </w:r>
      <w:r w:rsidRPr="00495EBB">
        <w:rPr>
          <w:color w:val="auto"/>
        </w:rPr>
        <w:t xml:space="preserve"> José Martín REVELLO TRONCOS</w:t>
      </w:r>
    </w:p>
    <w:p w14:paraId="12A3014B" w14:textId="77777777" w:rsidR="00E25E70" w:rsidRPr="00495EBB" w:rsidRDefault="00E25E70" w:rsidP="00E25E70">
      <w:pPr>
        <w:tabs>
          <w:tab w:val="center" w:pos="1753"/>
          <w:tab w:val="center" w:pos="3541"/>
          <w:tab w:val="center" w:pos="4249"/>
          <w:tab w:val="center" w:pos="4958"/>
          <w:tab w:val="center" w:pos="5666"/>
          <w:tab w:val="center" w:pos="7460"/>
        </w:tabs>
        <w:spacing w:after="10" w:line="240" w:lineRule="auto"/>
        <w:ind w:left="0" w:firstLine="0"/>
        <w:jc w:val="left"/>
        <w:rPr>
          <w:b/>
          <w:bCs/>
          <w:color w:val="auto"/>
        </w:rPr>
      </w:pPr>
      <w:r w:rsidRPr="00495EBB">
        <w:rPr>
          <w:rFonts w:eastAsia="Calibri"/>
          <w:b/>
          <w:bCs/>
          <w:color w:val="auto"/>
          <w:sz w:val="22"/>
        </w:rPr>
        <w:tab/>
      </w:r>
      <w:r w:rsidRPr="00495EBB">
        <w:rPr>
          <w:b/>
          <w:bCs/>
          <w:color w:val="auto"/>
        </w:rPr>
        <w:t xml:space="preserve">Nombre del asesor:  </w:t>
      </w:r>
      <w:r w:rsidRPr="00495EBB">
        <w:rPr>
          <w:b/>
          <w:bCs/>
          <w:color w:val="auto"/>
        </w:rPr>
        <w:tab/>
        <w:t xml:space="preserve"> </w:t>
      </w:r>
      <w:r w:rsidRPr="00495EBB">
        <w:rPr>
          <w:b/>
          <w:bCs/>
          <w:color w:val="auto"/>
        </w:rPr>
        <w:tab/>
        <w:t xml:space="preserve"> </w:t>
      </w:r>
      <w:r w:rsidRPr="00495EBB">
        <w:rPr>
          <w:b/>
          <w:bCs/>
          <w:color w:val="auto"/>
        </w:rPr>
        <w:tab/>
        <w:t xml:space="preserve"> </w:t>
      </w:r>
      <w:r w:rsidRPr="00495EBB">
        <w:rPr>
          <w:b/>
          <w:bCs/>
          <w:color w:val="auto"/>
        </w:rPr>
        <w:tab/>
        <w:t xml:space="preserve"> </w:t>
      </w:r>
      <w:r w:rsidRPr="00495EBB">
        <w:rPr>
          <w:b/>
          <w:bCs/>
          <w:color w:val="auto"/>
        </w:rPr>
        <w:tab/>
        <w:t xml:space="preserve">Año de sustentación </w:t>
      </w:r>
    </w:p>
    <w:p w14:paraId="1275463B" w14:textId="26D9B8CD" w:rsidR="00E25E70" w:rsidRPr="00495EBB" w:rsidRDefault="00EC75AC" w:rsidP="00E25E70">
      <w:pPr>
        <w:spacing w:after="0" w:line="240" w:lineRule="auto"/>
        <w:ind w:left="0" w:firstLine="0"/>
        <w:jc w:val="left"/>
        <w:rPr>
          <w:color w:val="auto"/>
        </w:rPr>
      </w:pPr>
      <w:r w:rsidRPr="00495EBB">
        <w:rPr>
          <w:color w:val="auto"/>
        </w:rPr>
        <w:t xml:space="preserve">Dr. Henry Alexander Velásquez Colan                                             </w:t>
      </w:r>
      <w:r w:rsidR="00E25E70" w:rsidRPr="00495EBB">
        <w:rPr>
          <w:color w:val="auto"/>
        </w:rPr>
        <w:t>2026</w:t>
      </w:r>
    </w:p>
    <w:p w14:paraId="381410D0" w14:textId="77777777" w:rsidR="00E25E70" w:rsidRPr="00495EBB" w:rsidRDefault="00E25E70" w:rsidP="00E25E70">
      <w:pPr>
        <w:tabs>
          <w:tab w:val="center" w:pos="2327"/>
          <w:tab w:val="center" w:pos="4249"/>
          <w:tab w:val="center" w:pos="4958"/>
          <w:tab w:val="center" w:pos="6333"/>
        </w:tabs>
        <w:spacing w:after="10" w:line="240" w:lineRule="auto"/>
        <w:ind w:left="0" w:firstLine="0"/>
        <w:jc w:val="left"/>
        <w:rPr>
          <w:rFonts w:eastAsia="Calibri"/>
          <w:color w:val="auto"/>
          <w:sz w:val="22"/>
        </w:rPr>
      </w:pPr>
    </w:p>
    <w:p w14:paraId="74D5CB0F" w14:textId="77777777" w:rsidR="00E25E70" w:rsidRPr="00495EBB" w:rsidRDefault="00E25E70" w:rsidP="00E25E70">
      <w:pPr>
        <w:tabs>
          <w:tab w:val="left" w:pos="7230"/>
          <w:tab w:val="left" w:pos="7371"/>
          <w:tab w:val="left" w:pos="8080"/>
          <w:tab w:val="left" w:pos="8505"/>
          <w:tab w:val="left" w:pos="8647"/>
        </w:tabs>
        <w:spacing w:after="0" w:line="240" w:lineRule="auto"/>
        <w:ind w:left="0" w:right="-2" w:firstLine="0"/>
        <w:rPr>
          <w:color w:val="auto"/>
        </w:rPr>
      </w:pPr>
      <w:r w:rsidRPr="00495EBB">
        <w:rPr>
          <w:color w:val="auto"/>
        </w:rPr>
        <w:t xml:space="preserve">Bajo los siguientes términos, autorizo la publicación de mi trabajo de investigación en el Repositorio Digital del </w:t>
      </w:r>
      <w:r w:rsidRPr="00495EBB">
        <w:rPr>
          <w:b/>
          <w:color w:val="auto"/>
        </w:rPr>
        <w:t xml:space="preserve">Instituto Científico y Tecnológico del Ejército - ICTE. Escuela de Pre y Posgrado. </w:t>
      </w:r>
    </w:p>
    <w:p w14:paraId="48DBF3F0" w14:textId="77777777" w:rsidR="00E25E70" w:rsidRPr="00495EBB" w:rsidRDefault="00E25E70" w:rsidP="00E25E70">
      <w:pPr>
        <w:spacing w:after="0" w:line="240" w:lineRule="auto"/>
        <w:ind w:left="0" w:firstLine="0"/>
        <w:jc w:val="left"/>
        <w:rPr>
          <w:color w:val="auto"/>
        </w:rPr>
      </w:pPr>
      <w:r w:rsidRPr="00495EBB">
        <w:rPr>
          <w:b/>
          <w:color w:val="auto"/>
        </w:rPr>
        <w:t xml:space="preserve"> </w:t>
      </w:r>
    </w:p>
    <w:p w14:paraId="392A10D6" w14:textId="77777777" w:rsidR="00E25E70" w:rsidRPr="00495EBB" w:rsidRDefault="00E25E70" w:rsidP="00E25E70">
      <w:pPr>
        <w:spacing w:after="0" w:line="240" w:lineRule="auto"/>
        <w:ind w:left="0" w:right="-2" w:firstLine="0"/>
        <w:rPr>
          <w:color w:val="auto"/>
        </w:rPr>
      </w:pPr>
      <w:r w:rsidRPr="00495EBB">
        <w:rPr>
          <w:color w:val="auto"/>
        </w:rPr>
        <w:t xml:space="preserve">Con la autorización de publicación de mi Trabajo de Investigación, otorgo al ICTE una licencia no exclusiva para reproducir, distribuir, comunicar al público, transformar (únicamente mediante su traducción a otros idiomas) y poner a disposición del público la tesis (incluido resumen), en formato físico o digital, en cualquier medio, conocido o por conocerse, a través de los diversos servicios provistos por el ICTE, creados o por crearse, tales como el Repositorio Digital de Tesis del ICTE, Portal de Tesis de la SUNEDU, entre otros, en el Perú y en el extranjero, por el tiempo y las veces que considera necesarias, y libre de remuneraciones. </w:t>
      </w:r>
    </w:p>
    <w:p w14:paraId="1DD4A2A2" w14:textId="77777777" w:rsidR="00E25E70" w:rsidRPr="00495EBB" w:rsidRDefault="00E25E70" w:rsidP="00E25E70">
      <w:pPr>
        <w:spacing w:after="0" w:line="240" w:lineRule="auto"/>
        <w:ind w:left="0" w:firstLine="0"/>
        <w:jc w:val="left"/>
        <w:rPr>
          <w:color w:val="auto"/>
        </w:rPr>
      </w:pPr>
      <w:r w:rsidRPr="00495EBB">
        <w:rPr>
          <w:color w:val="auto"/>
        </w:rPr>
        <w:t xml:space="preserve"> </w:t>
      </w:r>
    </w:p>
    <w:p w14:paraId="016FDFDF" w14:textId="77777777" w:rsidR="00E25E70" w:rsidRPr="00495EBB" w:rsidRDefault="00E25E70" w:rsidP="00E25E70">
      <w:pPr>
        <w:spacing w:after="0" w:line="240" w:lineRule="auto"/>
        <w:ind w:left="0" w:right="-2" w:firstLine="0"/>
        <w:rPr>
          <w:color w:val="auto"/>
        </w:rPr>
      </w:pPr>
      <w:r w:rsidRPr="00495EBB">
        <w:rPr>
          <w:color w:val="auto"/>
        </w:rPr>
        <w:t xml:space="preserve">En virtud de dicha licencia, el ICTE podrá reproducir mi trabajo de investigación en cualquier tipo de soporte y en más de un ejemplar; sin modificar su contenido, solo con propósitos de seguridad, respaldo y preservación. </w:t>
      </w:r>
    </w:p>
    <w:p w14:paraId="3BEC1846" w14:textId="77777777" w:rsidR="00E25E70" w:rsidRPr="00495EBB" w:rsidRDefault="00E25E70" w:rsidP="00E25E70">
      <w:pPr>
        <w:spacing w:after="0" w:line="240" w:lineRule="auto"/>
        <w:ind w:left="0" w:firstLine="0"/>
        <w:jc w:val="left"/>
        <w:rPr>
          <w:color w:val="auto"/>
        </w:rPr>
      </w:pPr>
      <w:r w:rsidRPr="00495EBB">
        <w:rPr>
          <w:color w:val="auto"/>
        </w:rPr>
        <w:t xml:space="preserve">  </w:t>
      </w:r>
    </w:p>
    <w:p w14:paraId="6B6BF9FD" w14:textId="77777777" w:rsidR="00E25E70" w:rsidRPr="00495EBB" w:rsidRDefault="00E25E70" w:rsidP="00E25E70">
      <w:pPr>
        <w:tabs>
          <w:tab w:val="left" w:pos="6804"/>
          <w:tab w:val="left" w:pos="7088"/>
        </w:tabs>
        <w:spacing w:line="240" w:lineRule="auto"/>
        <w:ind w:left="0" w:right="-2" w:firstLine="0"/>
        <w:rPr>
          <w:color w:val="auto"/>
        </w:rPr>
      </w:pPr>
      <w:r w:rsidRPr="00495EBB">
        <w:rPr>
          <w:color w:val="auto"/>
        </w:rPr>
        <w:t xml:space="preserve">Declaro asimismo que el trabajo de investigación es una creación de mi autoría y exclusiva titularidad, y me encuentro facultado a conceder la presente licencia y, asimismo, garantizo que dicha tesis no infringe derechos de autor de terceras personas. </w:t>
      </w:r>
    </w:p>
    <w:p w14:paraId="28624BEF" w14:textId="77777777" w:rsidR="00E25E70" w:rsidRPr="00495EBB" w:rsidRDefault="00E25E70" w:rsidP="00E25E70">
      <w:pPr>
        <w:spacing w:after="0" w:line="240" w:lineRule="auto"/>
        <w:ind w:left="0" w:firstLine="0"/>
        <w:jc w:val="left"/>
        <w:rPr>
          <w:color w:val="auto"/>
        </w:rPr>
      </w:pPr>
      <w:r w:rsidRPr="00495EBB">
        <w:rPr>
          <w:color w:val="auto"/>
        </w:rPr>
        <w:t xml:space="preserve"> </w:t>
      </w:r>
    </w:p>
    <w:p w14:paraId="5E07CE63" w14:textId="77777777" w:rsidR="00E25E70" w:rsidRPr="00495EBB" w:rsidRDefault="00E25E70" w:rsidP="00E25E70">
      <w:pPr>
        <w:spacing w:after="160" w:line="259" w:lineRule="auto"/>
        <w:ind w:left="0" w:firstLine="0"/>
        <w:jc w:val="left"/>
        <w:rPr>
          <w:color w:val="auto"/>
        </w:rPr>
      </w:pPr>
      <w:r w:rsidRPr="00495EBB">
        <w:rPr>
          <w:color w:val="auto"/>
        </w:rPr>
        <w:t>El ICTE consignará el nombre del autor del trabajo de investigación, y no le hará ninguna modificación más que la permitida en la presente licencia.</w:t>
      </w:r>
    </w:p>
    <w:p w14:paraId="510276F8" w14:textId="77777777" w:rsidR="00EC75AC" w:rsidRPr="00495EBB" w:rsidRDefault="00EC75AC" w:rsidP="00EC75AC">
      <w:pPr>
        <w:spacing w:after="0" w:line="275" w:lineRule="auto"/>
        <w:ind w:left="108" w:firstLine="0"/>
        <w:rPr>
          <w:color w:val="auto"/>
        </w:rPr>
      </w:pPr>
    </w:p>
    <w:p w14:paraId="669AF2B7" w14:textId="77777777" w:rsidR="00EC75AC" w:rsidRPr="00495EBB" w:rsidRDefault="00EC75AC" w:rsidP="00EC75AC">
      <w:pPr>
        <w:spacing w:after="0" w:line="275" w:lineRule="auto"/>
        <w:ind w:left="108" w:firstLine="0"/>
        <w:rPr>
          <w:color w:val="auto"/>
        </w:rPr>
      </w:pPr>
    </w:p>
    <w:p w14:paraId="615E4286" w14:textId="77777777" w:rsidR="00EC75AC" w:rsidRPr="00495EBB" w:rsidRDefault="00EC75AC" w:rsidP="00EC75AC">
      <w:pPr>
        <w:spacing w:after="0" w:line="275" w:lineRule="auto"/>
        <w:ind w:left="4820" w:firstLine="0"/>
        <w:jc w:val="center"/>
        <w:rPr>
          <w:color w:val="auto"/>
        </w:rPr>
      </w:pPr>
      <w:r w:rsidRPr="00495EBB">
        <w:rPr>
          <w:noProof/>
          <w:color w:val="auto"/>
          <w:lang w:val="es-PE"/>
        </w:rPr>
        <w:drawing>
          <wp:inline distT="0" distB="0" distL="0" distR="0" wp14:anchorId="0FD86B30" wp14:editId="7C94C5C8">
            <wp:extent cx="1180131" cy="599607"/>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4219" cy="601684"/>
                    </a:xfrm>
                    <a:prstGeom prst="rect">
                      <a:avLst/>
                    </a:prstGeom>
                    <a:noFill/>
                    <a:ln>
                      <a:noFill/>
                    </a:ln>
                  </pic:spPr>
                </pic:pic>
              </a:graphicData>
            </a:graphic>
          </wp:inline>
        </w:drawing>
      </w:r>
    </w:p>
    <w:p w14:paraId="782B0C08" w14:textId="77777777" w:rsidR="00EC75AC" w:rsidRPr="00495EBB" w:rsidRDefault="00EC75AC" w:rsidP="00EC75AC">
      <w:pPr>
        <w:spacing w:after="0" w:line="240" w:lineRule="auto"/>
        <w:ind w:left="0" w:firstLine="0"/>
        <w:jc w:val="right"/>
        <w:rPr>
          <w:color w:val="auto"/>
        </w:rPr>
      </w:pPr>
      <w:r w:rsidRPr="00495EBB">
        <w:rPr>
          <w:color w:val="auto"/>
        </w:rPr>
        <w:t>…………………………………………..</w:t>
      </w:r>
    </w:p>
    <w:p w14:paraId="26798AB1" w14:textId="77777777" w:rsidR="00EC75AC" w:rsidRPr="00495EBB" w:rsidRDefault="00EC75AC" w:rsidP="00EC75AC">
      <w:pPr>
        <w:spacing w:after="0" w:line="240" w:lineRule="auto"/>
        <w:ind w:left="0" w:firstLine="0"/>
        <w:jc w:val="center"/>
        <w:rPr>
          <w:color w:val="auto"/>
        </w:rPr>
      </w:pPr>
      <w:r w:rsidRPr="00495EBB">
        <w:rPr>
          <w:color w:val="auto"/>
        </w:rPr>
        <w:t xml:space="preserve">                                                                       José Martín Revello Troncos</w:t>
      </w:r>
    </w:p>
    <w:p w14:paraId="07C8643B" w14:textId="72749672" w:rsidR="00E25E70" w:rsidRPr="00495EBB" w:rsidRDefault="00EC75AC" w:rsidP="00EC75AC">
      <w:pPr>
        <w:spacing w:after="0" w:line="240" w:lineRule="auto"/>
        <w:ind w:left="4248" w:firstLine="708"/>
        <w:jc w:val="center"/>
        <w:rPr>
          <w:color w:val="auto"/>
        </w:rPr>
      </w:pPr>
      <w:r w:rsidRPr="00495EBB">
        <w:rPr>
          <w:color w:val="auto"/>
        </w:rPr>
        <w:t>DNI 03676250.</w:t>
      </w:r>
      <w:r w:rsidR="00E25E70" w:rsidRPr="00495EBB">
        <w:rPr>
          <w:b/>
          <w:color w:val="auto"/>
        </w:rPr>
        <w:br w:type="page"/>
      </w:r>
    </w:p>
    <w:p w14:paraId="4BA12049" w14:textId="5F6D3E93" w:rsidR="007F14D8" w:rsidRPr="00495EBB" w:rsidRDefault="007F14D8" w:rsidP="007F14D8">
      <w:pPr>
        <w:spacing w:line="240" w:lineRule="auto"/>
        <w:ind w:left="284" w:hanging="284"/>
        <w:rPr>
          <w:color w:val="auto"/>
        </w:rPr>
      </w:pPr>
      <w:r w:rsidRPr="00495EBB">
        <w:rPr>
          <w:b/>
          <w:color w:val="auto"/>
        </w:rPr>
        <w:lastRenderedPageBreak/>
        <w:t>ANEXO Nº 0</w:t>
      </w:r>
      <w:r w:rsidR="004D3E58" w:rsidRPr="00495EBB">
        <w:rPr>
          <w:b/>
          <w:color w:val="auto"/>
        </w:rPr>
        <w:t>5</w:t>
      </w:r>
      <w:r w:rsidRPr="00495EBB">
        <w:rPr>
          <w:b/>
          <w:color w:val="auto"/>
        </w:rPr>
        <w:t xml:space="preserve"> CONFIABILIDAD Y VALIDEZ DE LOS INSTRUMENTOS</w:t>
      </w:r>
    </w:p>
    <w:p w14:paraId="7F607DFC" w14:textId="77777777" w:rsidR="007F14D8" w:rsidRPr="00495EBB" w:rsidRDefault="007F14D8" w:rsidP="007F14D8">
      <w:pPr>
        <w:spacing w:line="240" w:lineRule="auto"/>
        <w:jc w:val="center"/>
        <w:rPr>
          <w:b/>
          <w:color w:val="auto"/>
          <w:sz w:val="28"/>
          <w:szCs w:val="31"/>
        </w:rPr>
      </w:pPr>
      <w:r w:rsidRPr="00495EBB">
        <w:rPr>
          <w:b/>
          <w:color w:val="auto"/>
          <w:sz w:val="28"/>
          <w:szCs w:val="31"/>
        </w:rPr>
        <w:t xml:space="preserve">INSTITUTO CIENTÍFICO Y TECNOLÓGICO DEL EJÉRCITO </w:t>
      </w:r>
    </w:p>
    <w:p w14:paraId="33CE3B36" w14:textId="77777777" w:rsidR="007F14D8" w:rsidRPr="00495EBB" w:rsidRDefault="007F14D8" w:rsidP="007F14D8">
      <w:pPr>
        <w:spacing w:line="240" w:lineRule="auto"/>
        <w:jc w:val="center"/>
        <w:rPr>
          <w:b/>
          <w:color w:val="auto"/>
          <w:sz w:val="28"/>
          <w:szCs w:val="31"/>
        </w:rPr>
      </w:pPr>
      <w:r w:rsidRPr="00495EBB">
        <w:rPr>
          <w:b/>
          <w:color w:val="auto"/>
          <w:sz w:val="28"/>
          <w:szCs w:val="31"/>
        </w:rPr>
        <w:t>ESCUELA DE POSGRADO “EDGARDO MERCADO JARRIN”</w:t>
      </w:r>
    </w:p>
    <w:p w14:paraId="09C25A77" w14:textId="77777777" w:rsidR="007F14D8" w:rsidRPr="00495EBB" w:rsidRDefault="007F14D8" w:rsidP="007F14D8">
      <w:pPr>
        <w:spacing w:line="240" w:lineRule="auto"/>
        <w:jc w:val="center"/>
        <w:rPr>
          <w:b/>
          <w:color w:val="auto"/>
          <w:sz w:val="6"/>
        </w:rPr>
      </w:pPr>
    </w:p>
    <w:p w14:paraId="0E9A9B93" w14:textId="77777777" w:rsidR="007F14D8" w:rsidRPr="00495EBB" w:rsidRDefault="007F14D8" w:rsidP="007F14D8">
      <w:pPr>
        <w:spacing w:line="240" w:lineRule="auto"/>
        <w:rPr>
          <w:color w:val="auto"/>
          <w:sz w:val="6"/>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1"/>
        <w:gridCol w:w="2835"/>
        <w:gridCol w:w="1559"/>
        <w:gridCol w:w="2902"/>
      </w:tblGrid>
      <w:tr w:rsidR="00495EBB" w:rsidRPr="00495EBB" w14:paraId="756A8BBC" w14:textId="77777777" w:rsidTr="007045C9">
        <w:trPr>
          <w:trHeight w:val="515"/>
        </w:trPr>
        <w:tc>
          <w:tcPr>
            <w:tcW w:w="2911" w:type="dxa"/>
            <w:noWrap/>
            <w:vAlign w:val="bottom"/>
            <w:hideMark/>
          </w:tcPr>
          <w:p w14:paraId="73C1ABB0" w14:textId="77777777" w:rsidR="00890BB2" w:rsidRPr="00495EBB" w:rsidRDefault="00890BB2" w:rsidP="007045C9">
            <w:pPr>
              <w:spacing w:line="240" w:lineRule="auto"/>
              <w:jc w:val="center"/>
              <w:rPr>
                <w:b/>
                <w:color w:val="auto"/>
                <w:sz w:val="18"/>
              </w:rPr>
            </w:pPr>
            <w:r w:rsidRPr="00495EBB">
              <w:rPr>
                <w:b/>
                <w:color w:val="auto"/>
                <w:sz w:val="18"/>
              </w:rPr>
              <w:t>Apellidos y Nombres del Informante</w:t>
            </w:r>
          </w:p>
        </w:tc>
        <w:tc>
          <w:tcPr>
            <w:tcW w:w="2835" w:type="dxa"/>
            <w:noWrap/>
            <w:vAlign w:val="bottom"/>
            <w:hideMark/>
          </w:tcPr>
          <w:p w14:paraId="67E48309" w14:textId="77777777" w:rsidR="00890BB2" w:rsidRPr="00495EBB" w:rsidRDefault="00890BB2" w:rsidP="00790CFB">
            <w:pPr>
              <w:spacing w:line="240" w:lineRule="auto"/>
              <w:ind w:left="0" w:firstLine="0"/>
              <w:jc w:val="center"/>
              <w:rPr>
                <w:b/>
                <w:color w:val="auto"/>
                <w:sz w:val="18"/>
              </w:rPr>
            </w:pPr>
            <w:r w:rsidRPr="00495EBB">
              <w:rPr>
                <w:b/>
                <w:color w:val="auto"/>
                <w:sz w:val="18"/>
              </w:rPr>
              <w:t>Cargo o Institución donde labora</w:t>
            </w:r>
          </w:p>
        </w:tc>
        <w:tc>
          <w:tcPr>
            <w:tcW w:w="1559" w:type="dxa"/>
            <w:noWrap/>
            <w:vAlign w:val="bottom"/>
            <w:hideMark/>
          </w:tcPr>
          <w:p w14:paraId="4483D31A" w14:textId="77777777" w:rsidR="00890BB2" w:rsidRPr="00495EBB" w:rsidRDefault="00890BB2" w:rsidP="00790CFB">
            <w:pPr>
              <w:spacing w:line="240" w:lineRule="auto"/>
              <w:ind w:left="0" w:firstLine="0"/>
              <w:jc w:val="center"/>
              <w:rPr>
                <w:b/>
                <w:color w:val="auto"/>
                <w:sz w:val="18"/>
              </w:rPr>
            </w:pPr>
            <w:r w:rsidRPr="00495EBB">
              <w:rPr>
                <w:b/>
                <w:color w:val="auto"/>
                <w:sz w:val="18"/>
              </w:rPr>
              <w:t>Nombre del Instrumento</w:t>
            </w:r>
          </w:p>
        </w:tc>
        <w:tc>
          <w:tcPr>
            <w:tcW w:w="2902" w:type="dxa"/>
            <w:noWrap/>
            <w:vAlign w:val="bottom"/>
            <w:hideMark/>
          </w:tcPr>
          <w:p w14:paraId="10465654" w14:textId="77777777" w:rsidR="00890BB2" w:rsidRPr="00495EBB" w:rsidRDefault="00890BB2" w:rsidP="007045C9">
            <w:pPr>
              <w:spacing w:line="240" w:lineRule="auto"/>
              <w:jc w:val="center"/>
              <w:rPr>
                <w:b/>
                <w:color w:val="auto"/>
                <w:sz w:val="18"/>
              </w:rPr>
            </w:pPr>
            <w:r w:rsidRPr="00495EBB">
              <w:rPr>
                <w:b/>
                <w:color w:val="auto"/>
                <w:sz w:val="18"/>
              </w:rPr>
              <w:t>Autores del Instrumento</w:t>
            </w:r>
          </w:p>
        </w:tc>
      </w:tr>
      <w:tr w:rsidR="00495EBB" w:rsidRPr="00495EBB" w14:paraId="5D77748C" w14:textId="77777777" w:rsidTr="007045C9">
        <w:trPr>
          <w:trHeight w:val="448"/>
        </w:trPr>
        <w:tc>
          <w:tcPr>
            <w:tcW w:w="2911" w:type="dxa"/>
            <w:noWrap/>
            <w:vAlign w:val="bottom"/>
          </w:tcPr>
          <w:p w14:paraId="137FA67B" w14:textId="3A881340" w:rsidR="00890BB2" w:rsidRPr="00495EBB" w:rsidRDefault="00890BB2" w:rsidP="00790CFB">
            <w:pPr>
              <w:spacing w:line="240" w:lineRule="auto"/>
              <w:ind w:left="-137" w:right="-70" w:hanging="5"/>
              <w:jc w:val="center"/>
              <w:rPr>
                <w:color w:val="auto"/>
                <w:sz w:val="16"/>
                <w:szCs w:val="14"/>
              </w:rPr>
            </w:pPr>
            <w:r w:rsidRPr="00495EBB">
              <w:rPr>
                <w:color w:val="auto"/>
                <w:sz w:val="16"/>
                <w:szCs w:val="14"/>
              </w:rPr>
              <w:t>MENDOZA RAMIREZ MIGUEL ANGE</w:t>
            </w:r>
            <w:r w:rsidR="00790CFB" w:rsidRPr="00495EBB">
              <w:rPr>
                <w:color w:val="auto"/>
                <w:sz w:val="16"/>
                <w:szCs w:val="14"/>
              </w:rPr>
              <w:t>L</w:t>
            </w:r>
          </w:p>
        </w:tc>
        <w:tc>
          <w:tcPr>
            <w:tcW w:w="2835" w:type="dxa"/>
            <w:noWrap/>
            <w:vAlign w:val="bottom"/>
          </w:tcPr>
          <w:p w14:paraId="232287D7" w14:textId="1B72D54D" w:rsidR="00890BB2" w:rsidRPr="00495EBB" w:rsidRDefault="00890BB2" w:rsidP="007045C9">
            <w:pPr>
              <w:spacing w:line="240" w:lineRule="auto"/>
              <w:jc w:val="center"/>
              <w:rPr>
                <w:color w:val="auto"/>
                <w:sz w:val="16"/>
                <w:szCs w:val="14"/>
              </w:rPr>
            </w:pPr>
            <w:r w:rsidRPr="00495EBB">
              <w:rPr>
                <w:color w:val="auto"/>
                <w:sz w:val="15"/>
                <w:szCs w:val="15"/>
              </w:rPr>
              <w:t>DIRECCIÓN DE PERSONAL</w:t>
            </w:r>
          </w:p>
        </w:tc>
        <w:tc>
          <w:tcPr>
            <w:tcW w:w="1559" w:type="dxa"/>
            <w:noWrap/>
            <w:vAlign w:val="bottom"/>
          </w:tcPr>
          <w:p w14:paraId="7EC1FDB2" w14:textId="77777777" w:rsidR="00890BB2" w:rsidRPr="00495EBB" w:rsidRDefault="00890BB2" w:rsidP="007045C9">
            <w:pPr>
              <w:spacing w:line="240" w:lineRule="auto"/>
              <w:jc w:val="center"/>
              <w:rPr>
                <w:color w:val="auto"/>
                <w:sz w:val="16"/>
                <w:szCs w:val="14"/>
              </w:rPr>
            </w:pPr>
            <w:r w:rsidRPr="00495EBB">
              <w:rPr>
                <w:color w:val="auto"/>
                <w:sz w:val="16"/>
                <w:szCs w:val="14"/>
              </w:rPr>
              <w:t>ENCUESTA</w:t>
            </w:r>
          </w:p>
        </w:tc>
        <w:tc>
          <w:tcPr>
            <w:tcW w:w="2902" w:type="dxa"/>
            <w:noWrap/>
            <w:vAlign w:val="bottom"/>
          </w:tcPr>
          <w:p w14:paraId="732E9783" w14:textId="254530F6" w:rsidR="00890BB2" w:rsidRPr="00495EBB" w:rsidRDefault="00790CFB" w:rsidP="007045C9">
            <w:pPr>
              <w:spacing w:line="240" w:lineRule="auto"/>
              <w:rPr>
                <w:color w:val="auto"/>
                <w:sz w:val="16"/>
              </w:rPr>
            </w:pPr>
            <w:r w:rsidRPr="00495EBB">
              <w:rPr>
                <w:color w:val="auto"/>
                <w:sz w:val="16"/>
              </w:rPr>
              <w:t>JOSÉ</w:t>
            </w:r>
            <w:r w:rsidR="00890BB2" w:rsidRPr="00495EBB">
              <w:rPr>
                <w:color w:val="auto"/>
                <w:sz w:val="16"/>
              </w:rPr>
              <w:t xml:space="preserve"> </w:t>
            </w:r>
            <w:r w:rsidRPr="00495EBB">
              <w:rPr>
                <w:color w:val="auto"/>
                <w:sz w:val="16"/>
              </w:rPr>
              <w:t xml:space="preserve">MARTÍN </w:t>
            </w:r>
            <w:r w:rsidR="00890BB2" w:rsidRPr="00495EBB">
              <w:rPr>
                <w:color w:val="auto"/>
                <w:sz w:val="16"/>
              </w:rPr>
              <w:t>REVELLO TRONCOS</w:t>
            </w:r>
          </w:p>
        </w:tc>
      </w:tr>
      <w:tr w:rsidR="00495EBB" w:rsidRPr="00495EBB" w14:paraId="1FFDC729" w14:textId="77777777" w:rsidTr="007045C9">
        <w:trPr>
          <w:trHeight w:val="448"/>
        </w:trPr>
        <w:tc>
          <w:tcPr>
            <w:tcW w:w="10207" w:type="dxa"/>
            <w:gridSpan w:val="4"/>
            <w:noWrap/>
          </w:tcPr>
          <w:p w14:paraId="4ABF17B8" w14:textId="77777777" w:rsidR="00890BB2" w:rsidRPr="00495EBB" w:rsidRDefault="00890BB2" w:rsidP="007045C9">
            <w:pPr>
              <w:spacing w:line="240" w:lineRule="auto"/>
              <w:jc w:val="center"/>
              <w:rPr>
                <w:color w:val="auto"/>
              </w:rPr>
            </w:pPr>
            <w:r w:rsidRPr="00495EBB">
              <w:rPr>
                <w:color w:val="auto"/>
              </w:rPr>
              <w:t>Las Operaciones de Información y su Relación con el Restablecimiento del Orden Interno, Pataz, año 2024</w:t>
            </w:r>
          </w:p>
        </w:tc>
      </w:tr>
    </w:tbl>
    <w:p w14:paraId="5C4F168A" w14:textId="1DE3E822" w:rsidR="007F14D8" w:rsidRPr="00495EBB" w:rsidRDefault="007F14D8" w:rsidP="00D263DB">
      <w:pPr>
        <w:pStyle w:val="Prrafodelista"/>
        <w:numPr>
          <w:ilvl w:val="0"/>
          <w:numId w:val="10"/>
        </w:numPr>
        <w:spacing w:after="0" w:line="240" w:lineRule="auto"/>
        <w:ind w:left="284" w:hanging="284"/>
        <w:jc w:val="left"/>
        <w:rPr>
          <w:b/>
          <w:color w:val="auto"/>
        </w:rPr>
      </w:pPr>
      <w:r w:rsidRPr="00495EBB">
        <w:rPr>
          <w:b/>
          <w:color w:val="auto"/>
        </w:rPr>
        <w:t>ASPECTOS DE EVALUACIÓN:</w:t>
      </w:r>
    </w:p>
    <w:tbl>
      <w:tblPr>
        <w:tblW w:w="10238" w:type="dxa"/>
        <w:tblInd w:w="-714" w:type="dxa"/>
        <w:tblCellMar>
          <w:left w:w="70" w:type="dxa"/>
          <w:right w:w="70" w:type="dxa"/>
        </w:tblCellMar>
        <w:tblLook w:val="04A0" w:firstRow="1" w:lastRow="0" w:firstColumn="1" w:lastColumn="0" w:noHBand="0" w:noVBand="1"/>
      </w:tblPr>
      <w:tblGrid>
        <w:gridCol w:w="1418"/>
        <w:gridCol w:w="1560"/>
        <w:gridCol w:w="27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452"/>
      </w:tblGrid>
      <w:tr w:rsidR="00495EBB" w:rsidRPr="00495EBB" w14:paraId="0F50BDA1" w14:textId="77777777" w:rsidTr="000F4E80">
        <w:trPr>
          <w:trHeight w:val="663"/>
        </w:trPr>
        <w:tc>
          <w:tcPr>
            <w:tcW w:w="1418" w:type="dxa"/>
            <w:vMerge w:val="restart"/>
            <w:tcBorders>
              <w:top w:val="single" w:sz="4" w:space="0" w:color="auto"/>
              <w:left w:val="single" w:sz="4" w:space="0" w:color="auto"/>
              <w:bottom w:val="single" w:sz="4" w:space="0" w:color="auto"/>
              <w:right w:val="nil"/>
            </w:tcBorders>
            <w:noWrap/>
            <w:vAlign w:val="center"/>
            <w:hideMark/>
          </w:tcPr>
          <w:p w14:paraId="6120988D"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CRITERIOS</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A89530F"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INDICADORES</w:t>
            </w:r>
          </w:p>
        </w:tc>
        <w:tc>
          <w:tcPr>
            <w:tcW w:w="1363" w:type="dxa"/>
            <w:gridSpan w:val="4"/>
            <w:tcBorders>
              <w:top w:val="single" w:sz="4" w:space="0" w:color="auto"/>
              <w:left w:val="nil"/>
              <w:bottom w:val="single" w:sz="4" w:space="0" w:color="auto"/>
              <w:right w:val="single" w:sz="4" w:space="0" w:color="auto"/>
            </w:tcBorders>
            <w:noWrap/>
            <w:vAlign w:val="center"/>
            <w:hideMark/>
          </w:tcPr>
          <w:p w14:paraId="41442743"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DEFICIENTE </w:t>
            </w:r>
          </w:p>
          <w:p w14:paraId="6EA313BF"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0 A 20%</w:t>
            </w:r>
          </w:p>
        </w:tc>
        <w:tc>
          <w:tcPr>
            <w:tcW w:w="1452" w:type="dxa"/>
            <w:gridSpan w:val="4"/>
            <w:tcBorders>
              <w:top w:val="single" w:sz="4" w:space="0" w:color="auto"/>
              <w:left w:val="nil"/>
              <w:bottom w:val="single" w:sz="4" w:space="0" w:color="auto"/>
              <w:right w:val="single" w:sz="4" w:space="0" w:color="auto"/>
            </w:tcBorders>
            <w:noWrap/>
            <w:vAlign w:val="center"/>
            <w:hideMark/>
          </w:tcPr>
          <w:p w14:paraId="01398180"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REGULAR </w:t>
            </w:r>
          </w:p>
          <w:p w14:paraId="1629A966"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21 A 40%</w:t>
            </w:r>
          </w:p>
        </w:tc>
        <w:tc>
          <w:tcPr>
            <w:tcW w:w="1452" w:type="dxa"/>
            <w:gridSpan w:val="4"/>
            <w:tcBorders>
              <w:top w:val="single" w:sz="4" w:space="0" w:color="auto"/>
              <w:left w:val="nil"/>
              <w:bottom w:val="single" w:sz="4" w:space="0" w:color="auto"/>
              <w:right w:val="single" w:sz="4" w:space="0" w:color="auto"/>
            </w:tcBorders>
            <w:noWrap/>
            <w:vAlign w:val="center"/>
            <w:hideMark/>
          </w:tcPr>
          <w:p w14:paraId="575473BD"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BUENO </w:t>
            </w:r>
          </w:p>
          <w:p w14:paraId="5DE8FC27"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41 A 60%</w:t>
            </w:r>
          </w:p>
        </w:tc>
        <w:tc>
          <w:tcPr>
            <w:tcW w:w="1452" w:type="dxa"/>
            <w:gridSpan w:val="4"/>
            <w:tcBorders>
              <w:top w:val="single" w:sz="4" w:space="0" w:color="auto"/>
              <w:left w:val="nil"/>
              <w:bottom w:val="single" w:sz="4" w:space="0" w:color="auto"/>
              <w:right w:val="single" w:sz="4" w:space="0" w:color="auto"/>
            </w:tcBorders>
            <w:noWrap/>
            <w:vAlign w:val="center"/>
            <w:hideMark/>
          </w:tcPr>
          <w:p w14:paraId="4E1E4846"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MUY BUENO </w:t>
            </w:r>
          </w:p>
          <w:p w14:paraId="7AC772AD"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61 A 80%</w:t>
            </w:r>
          </w:p>
        </w:tc>
        <w:tc>
          <w:tcPr>
            <w:tcW w:w="1541" w:type="dxa"/>
            <w:gridSpan w:val="4"/>
            <w:tcBorders>
              <w:top w:val="single" w:sz="4" w:space="0" w:color="auto"/>
              <w:left w:val="nil"/>
              <w:bottom w:val="single" w:sz="4" w:space="0" w:color="auto"/>
              <w:right w:val="single" w:sz="4" w:space="0" w:color="auto"/>
            </w:tcBorders>
            <w:noWrap/>
            <w:vAlign w:val="center"/>
            <w:hideMark/>
          </w:tcPr>
          <w:p w14:paraId="50876177"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EXCELENTE </w:t>
            </w:r>
          </w:p>
          <w:p w14:paraId="74B2ED91"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81 A 100%</w:t>
            </w:r>
          </w:p>
        </w:tc>
      </w:tr>
      <w:tr w:rsidR="00495EBB" w:rsidRPr="00495EBB" w14:paraId="4F448750" w14:textId="77777777" w:rsidTr="000F4E80">
        <w:trPr>
          <w:trHeight w:val="271"/>
        </w:trPr>
        <w:tc>
          <w:tcPr>
            <w:tcW w:w="1418" w:type="dxa"/>
            <w:vMerge/>
            <w:tcBorders>
              <w:top w:val="single" w:sz="4" w:space="0" w:color="auto"/>
              <w:left w:val="single" w:sz="4" w:space="0" w:color="auto"/>
              <w:bottom w:val="single" w:sz="4" w:space="0" w:color="auto"/>
              <w:right w:val="nil"/>
            </w:tcBorders>
            <w:vAlign w:val="center"/>
            <w:hideMark/>
          </w:tcPr>
          <w:p w14:paraId="278776F9" w14:textId="77777777" w:rsidR="007F14D8" w:rsidRPr="00495EBB" w:rsidRDefault="007F14D8" w:rsidP="000F4E80">
            <w:pPr>
              <w:spacing w:line="240" w:lineRule="auto"/>
              <w:rPr>
                <w:b/>
                <w:bCs/>
                <w:color w:val="auto"/>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2EBEBC0" w14:textId="77777777" w:rsidR="007F14D8" w:rsidRPr="00495EBB" w:rsidRDefault="007F14D8" w:rsidP="000F4E80">
            <w:pPr>
              <w:spacing w:line="240" w:lineRule="auto"/>
              <w:rPr>
                <w:b/>
                <w:bCs/>
                <w:color w:val="auto"/>
                <w:sz w:val="18"/>
                <w:szCs w:val="18"/>
              </w:rPr>
            </w:pPr>
          </w:p>
        </w:tc>
        <w:tc>
          <w:tcPr>
            <w:tcW w:w="274" w:type="dxa"/>
            <w:tcBorders>
              <w:top w:val="nil"/>
              <w:left w:val="nil"/>
              <w:bottom w:val="single" w:sz="4" w:space="0" w:color="auto"/>
              <w:right w:val="single" w:sz="4" w:space="0" w:color="auto"/>
            </w:tcBorders>
            <w:noWrap/>
            <w:vAlign w:val="center"/>
            <w:hideMark/>
          </w:tcPr>
          <w:p w14:paraId="7FBFEE8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0 </w:t>
            </w:r>
          </w:p>
        </w:tc>
        <w:tc>
          <w:tcPr>
            <w:tcW w:w="363" w:type="dxa"/>
            <w:tcBorders>
              <w:top w:val="nil"/>
              <w:left w:val="nil"/>
              <w:bottom w:val="single" w:sz="4" w:space="0" w:color="auto"/>
              <w:right w:val="single" w:sz="4" w:space="0" w:color="auto"/>
            </w:tcBorders>
            <w:noWrap/>
            <w:vAlign w:val="center"/>
            <w:hideMark/>
          </w:tcPr>
          <w:p w14:paraId="012F9435"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6 </w:t>
            </w:r>
          </w:p>
        </w:tc>
        <w:tc>
          <w:tcPr>
            <w:tcW w:w="363" w:type="dxa"/>
            <w:tcBorders>
              <w:top w:val="nil"/>
              <w:left w:val="nil"/>
              <w:bottom w:val="single" w:sz="4" w:space="0" w:color="auto"/>
              <w:right w:val="single" w:sz="4" w:space="0" w:color="auto"/>
            </w:tcBorders>
            <w:noWrap/>
            <w:vAlign w:val="center"/>
            <w:hideMark/>
          </w:tcPr>
          <w:p w14:paraId="195567D5"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11</w:t>
            </w:r>
          </w:p>
        </w:tc>
        <w:tc>
          <w:tcPr>
            <w:tcW w:w="363" w:type="dxa"/>
            <w:tcBorders>
              <w:top w:val="nil"/>
              <w:left w:val="nil"/>
              <w:bottom w:val="single" w:sz="4" w:space="0" w:color="auto"/>
              <w:right w:val="single" w:sz="4" w:space="0" w:color="auto"/>
            </w:tcBorders>
            <w:noWrap/>
            <w:vAlign w:val="center"/>
            <w:hideMark/>
          </w:tcPr>
          <w:p w14:paraId="7C7D2128"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16</w:t>
            </w:r>
          </w:p>
        </w:tc>
        <w:tc>
          <w:tcPr>
            <w:tcW w:w="363" w:type="dxa"/>
            <w:tcBorders>
              <w:top w:val="nil"/>
              <w:left w:val="nil"/>
              <w:bottom w:val="single" w:sz="4" w:space="0" w:color="auto"/>
              <w:right w:val="single" w:sz="4" w:space="0" w:color="auto"/>
            </w:tcBorders>
            <w:noWrap/>
            <w:vAlign w:val="center"/>
            <w:hideMark/>
          </w:tcPr>
          <w:p w14:paraId="676DEB82"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21</w:t>
            </w:r>
          </w:p>
        </w:tc>
        <w:tc>
          <w:tcPr>
            <w:tcW w:w="363" w:type="dxa"/>
            <w:tcBorders>
              <w:top w:val="nil"/>
              <w:left w:val="nil"/>
              <w:bottom w:val="single" w:sz="4" w:space="0" w:color="auto"/>
              <w:right w:val="single" w:sz="4" w:space="0" w:color="auto"/>
            </w:tcBorders>
            <w:noWrap/>
            <w:vAlign w:val="center"/>
            <w:hideMark/>
          </w:tcPr>
          <w:p w14:paraId="7EF0D91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26 </w:t>
            </w:r>
          </w:p>
        </w:tc>
        <w:tc>
          <w:tcPr>
            <w:tcW w:w="363" w:type="dxa"/>
            <w:tcBorders>
              <w:top w:val="nil"/>
              <w:left w:val="nil"/>
              <w:bottom w:val="single" w:sz="4" w:space="0" w:color="auto"/>
              <w:right w:val="single" w:sz="4" w:space="0" w:color="auto"/>
            </w:tcBorders>
            <w:noWrap/>
            <w:vAlign w:val="center"/>
            <w:hideMark/>
          </w:tcPr>
          <w:p w14:paraId="78C4C1F5"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31 </w:t>
            </w:r>
          </w:p>
        </w:tc>
        <w:tc>
          <w:tcPr>
            <w:tcW w:w="363" w:type="dxa"/>
            <w:tcBorders>
              <w:top w:val="nil"/>
              <w:left w:val="nil"/>
              <w:bottom w:val="single" w:sz="4" w:space="0" w:color="auto"/>
              <w:right w:val="single" w:sz="4" w:space="0" w:color="auto"/>
            </w:tcBorders>
            <w:noWrap/>
            <w:vAlign w:val="center"/>
            <w:hideMark/>
          </w:tcPr>
          <w:p w14:paraId="2F51D136"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36 </w:t>
            </w:r>
          </w:p>
        </w:tc>
        <w:tc>
          <w:tcPr>
            <w:tcW w:w="363" w:type="dxa"/>
            <w:tcBorders>
              <w:top w:val="nil"/>
              <w:left w:val="nil"/>
              <w:bottom w:val="single" w:sz="4" w:space="0" w:color="auto"/>
              <w:right w:val="single" w:sz="4" w:space="0" w:color="auto"/>
            </w:tcBorders>
            <w:noWrap/>
            <w:vAlign w:val="center"/>
            <w:hideMark/>
          </w:tcPr>
          <w:p w14:paraId="70D3CC2C"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41 </w:t>
            </w:r>
          </w:p>
        </w:tc>
        <w:tc>
          <w:tcPr>
            <w:tcW w:w="363" w:type="dxa"/>
            <w:tcBorders>
              <w:top w:val="nil"/>
              <w:left w:val="nil"/>
              <w:bottom w:val="single" w:sz="4" w:space="0" w:color="auto"/>
              <w:right w:val="single" w:sz="4" w:space="0" w:color="auto"/>
            </w:tcBorders>
            <w:noWrap/>
            <w:vAlign w:val="center"/>
            <w:hideMark/>
          </w:tcPr>
          <w:p w14:paraId="084C9FBC"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46 </w:t>
            </w:r>
          </w:p>
        </w:tc>
        <w:tc>
          <w:tcPr>
            <w:tcW w:w="363" w:type="dxa"/>
            <w:tcBorders>
              <w:top w:val="nil"/>
              <w:left w:val="nil"/>
              <w:bottom w:val="single" w:sz="4" w:space="0" w:color="auto"/>
              <w:right w:val="single" w:sz="4" w:space="0" w:color="auto"/>
            </w:tcBorders>
            <w:noWrap/>
            <w:vAlign w:val="center"/>
            <w:hideMark/>
          </w:tcPr>
          <w:p w14:paraId="7E98AA9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51 </w:t>
            </w:r>
          </w:p>
        </w:tc>
        <w:tc>
          <w:tcPr>
            <w:tcW w:w="363" w:type="dxa"/>
            <w:tcBorders>
              <w:top w:val="nil"/>
              <w:left w:val="nil"/>
              <w:bottom w:val="single" w:sz="4" w:space="0" w:color="auto"/>
              <w:right w:val="single" w:sz="4" w:space="0" w:color="auto"/>
            </w:tcBorders>
            <w:noWrap/>
            <w:vAlign w:val="center"/>
            <w:hideMark/>
          </w:tcPr>
          <w:p w14:paraId="41D44A2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56</w:t>
            </w:r>
          </w:p>
        </w:tc>
        <w:tc>
          <w:tcPr>
            <w:tcW w:w="363" w:type="dxa"/>
            <w:tcBorders>
              <w:top w:val="nil"/>
              <w:left w:val="nil"/>
              <w:bottom w:val="single" w:sz="4" w:space="0" w:color="auto"/>
              <w:right w:val="single" w:sz="4" w:space="0" w:color="auto"/>
            </w:tcBorders>
            <w:noWrap/>
            <w:vAlign w:val="center"/>
            <w:hideMark/>
          </w:tcPr>
          <w:p w14:paraId="082D8D1E"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61 </w:t>
            </w:r>
          </w:p>
        </w:tc>
        <w:tc>
          <w:tcPr>
            <w:tcW w:w="363" w:type="dxa"/>
            <w:tcBorders>
              <w:top w:val="nil"/>
              <w:left w:val="nil"/>
              <w:bottom w:val="single" w:sz="4" w:space="0" w:color="auto"/>
              <w:right w:val="single" w:sz="4" w:space="0" w:color="auto"/>
            </w:tcBorders>
            <w:noWrap/>
            <w:vAlign w:val="center"/>
            <w:hideMark/>
          </w:tcPr>
          <w:p w14:paraId="568B6E4C"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66 </w:t>
            </w:r>
          </w:p>
        </w:tc>
        <w:tc>
          <w:tcPr>
            <w:tcW w:w="363" w:type="dxa"/>
            <w:tcBorders>
              <w:top w:val="nil"/>
              <w:left w:val="nil"/>
              <w:bottom w:val="single" w:sz="4" w:space="0" w:color="auto"/>
              <w:right w:val="single" w:sz="4" w:space="0" w:color="auto"/>
            </w:tcBorders>
            <w:noWrap/>
            <w:vAlign w:val="center"/>
            <w:hideMark/>
          </w:tcPr>
          <w:p w14:paraId="3E132E8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71 </w:t>
            </w:r>
          </w:p>
        </w:tc>
        <w:tc>
          <w:tcPr>
            <w:tcW w:w="363" w:type="dxa"/>
            <w:tcBorders>
              <w:top w:val="nil"/>
              <w:left w:val="nil"/>
              <w:bottom w:val="single" w:sz="4" w:space="0" w:color="auto"/>
              <w:right w:val="single" w:sz="4" w:space="0" w:color="auto"/>
            </w:tcBorders>
            <w:noWrap/>
            <w:vAlign w:val="center"/>
            <w:hideMark/>
          </w:tcPr>
          <w:p w14:paraId="00EBDCF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76 </w:t>
            </w:r>
          </w:p>
        </w:tc>
        <w:tc>
          <w:tcPr>
            <w:tcW w:w="363" w:type="dxa"/>
            <w:tcBorders>
              <w:top w:val="nil"/>
              <w:left w:val="nil"/>
              <w:bottom w:val="single" w:sz="4" w:space="0" w:color="auto"/>
              <w:right w:val="single" w:sz="4" w:space="0" w:color="auto"/>
            </w:tcBorders>
            <w:noWrap/>
            <w:vAlign w:val="center"/>
            <w:hideMark/>
          </w:tcPr>
          <w:p w14:paraId="73898C6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81 </w:t>
            </w:r>
          </w:p>
        </w:tc>
        <w:tc>
          <w:tcPr>
            <w:tcW w:w="363" w:type="dxa"/>
            <w:tcBorders>
              <w:top w:val="nil"/>
              <w:left w:val="nil"/>
              <w:bottom w:val="single" w:sz="4" w:space="0" w:color="auto"/>
              <w:right w:val="single" w:sz="4" w:space="0" w:color="auto"/>
            </w:tcBorders>
            <w:noWrap/>
            <w:vAlign w:val="center"/>
            <w:hideMark/>
          </w:tcPr>
          <w:p w14:paraId="7EDB6776"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86 </w:t>
            </w:r>
          </w:p>
        </w:tc>
        <w:tc>
          <w:tcPr>
            <w:tcW w:w="363" w:type="dxa"/>
            <w:tcBorders>
              <w:top w:val="nil"/>
              <w:left w:val="nil"/>
              <w:bottom w:val="single" w:sz="4" w:space="0" w:color="auto"/>
              <w:right w:val="single" w:sz="4" w:space="0" w:color="auto"/>
            </w:tcBorders>
            <w:noWrap/>
            <w:vAlign w:val="center"/>
            <w:hideMark/>
          </w:tcPr>
          <w:p w14:paraId="421D19C5"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91 </w:t>
            </w:r>
          </w:p>
        </w:tc>
        <w:tc>
          <w:tcPr>
            <w:tcW w:w="452" w:type="dxa"/>
            <w:tcBorders>
              <w:top w:val="nil"/>
              <w:left w:val="nil"/>
              <w:bottom w:val="single" w:sz="4" w:space="0" w:color="auto"/>
              <w:right w:val="single" w:sz="4" w:space="0" w:color="auto"/>
            </w:tcBorders>
            <w:noWrap/>
            <w:vAlign w:val="center"/>
            <w:hideMark/>
          </w:tcPr>
          <w:p w14:paraId="717276C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96 </w:t>
            </w:r>
          </w:p>
        </w:tc>
      </w:tr>
      <w:tr w:rsidR="00495EBB" w:rsidRPr="00495EBB" w14:paraId="2D45082D" w14:textId="77777777" w:rsidTr="000F4E80">
        <w:trPr>
          <w:trHeight w:val="271"/>
        </w:trPr>
        <w:tc>
          <w:tcPr>
            <w:tcW w:w="1418" w:type="dxa"/>
            <w:vMerge/>
            <w:tcBorders>
              <w:top w:val="single" w:sz="4" w:space="0" w:color="auto"/>
              <w:left w:val="single" w:sz="4" w:space="0" w:color="auto"/>
              <w:bottom w:val="single" w:sz="4" w:space="0" w:color="auto"/>
              <w:right w:val="nil"/>
            </w:tcBorders>
            <w:vAlign w:val="center"/>
            <w:hideMark/>
          </w:tcPr>
          <w:p w14:paraId="1307F72F" w14:textId="77777777" w:rsidR="007F14D8" w:rsidRPr="00495EBB" w:rsidRDefault="007F14D8" w:rsidP="000F4E80">
            <w:pPr>
              <w:spacing w:line="240" w:lineRule="auto"/>
              <w:rPr>
                <w:b/>
                <w:bCs/>
                <w:color w:val="auto"/>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3A287DD" w14:textId="77777777" w:rsidR="007F14D8" w:rsidRPr="00495EBB" w:rsidRDefault="007F14D8" w:rsidP="000F4E80">
            <w:pPr>
              <w:spacing w:line="240" w:lineRule="auto"/>
              <w:rPr>
                <w:b/>
                <w:bCs/>
                <w:color w:val="auto"/>
                <w:sz w:val="18"/>
                <w:szCs w:val="18"/>
              </w:rPr>
            </w:pPr>
          </w:p>
        </w:tc>
        <w:tc>
          <w:tcPr>
            <w:tcW w:w="274" w:type="dxa"/>
            <w:tcBorders>
              <w:top w:val="nil"/>
              <w:left w:val="nil"/>
              <w:bottom w:val="single" w:sz="4" w:space="0" w:color="auto"/>
              <w:right w:val="single" w:sz="4" w:space="0" w:color="auto"/>
            </w:tcBorders>
            <w:noWrap/>
            <w:vAlign w:val="center"/>
            <w:hideMark/>
          </w:tcPr>
          <w:p w14:paraId="7D42EF3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w:t>
            </w:r>
          </w:p>
        </w:tc>
        <w:tc>
          <w:tcPr>
            <w:tcW w:w="363" w:type="dxa"/>
            <w:tcBorders>
              <w:top w:val="nil"/>
              <w:left w:val="nil"/>
              <w:bottom w:val="single" w:sz="4" w:space="0" w:color="auto"/>
              <w:right w:val="single" w:sz="4" w:space="0" w:color="auto"/>
            </w:tcBorders>
            <w:noWrap/>
            <w:vAlign w:val="center"/>
            <w:hideMark/>
          </w:tcPr>
          <w:p w14:paraId="0BDF16B3"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10</w:t>
            </w:r>
          </w:p>
        </w:tc>
        <w:tc>
          <w:tcPr>
            <w:tcW w:w="363" w:type="dxa"/>
            <w:tcBorders>
              <w:top w:val="nil"/>
              <w:left w:val="nil"/>
              <w:bottom w:val="single" w:sz="4" w:space="0" w:color="auto"/>
              <w:right w:val="single" w:sz="4" w:space="0" w:color="auto"/>
            </w:tcBorders>
            <w:noWrap/>
            <w:vAlign w:val="center"/>
            <w:hideMark/>
          </w:tcPr>
          <w:p w14:paraId="08769A16"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15</w:t>
            </w:r>
          </w:p>
        </w:tc>
        <w:tc>
          <w:tcPr>
            <w:tcW w:w="363" w:type="dxa"/>
            <w:tcBorders>
              <w:top w:val="nil"/>
              <w:left w:val="nil"/>
              <w:bottom w:val="single" w:sz="4" w:space="0" w:color="auto"/>
              <w:right w:val="single" w:sz="4" w:space="0" w:color="auto"/>
            </w:tcBorders>
            <w:noWrap/>
            <w:vAlign w:val="center"/>
            <w:hideMark/>
          </w:tcPr>
          <w:p w14:paraId="4901F54A"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20</w:t>
            </w:r>
          </w:p>
        </w:tc>
        <w:tc>
          <w:tcPr>
            <w:tcW w:w="363" w:type="dxa"/>
            <w:tcBorders>
              <w:top w:val="nil"/>
              <w:left w:val="nil"/>
              <w:bottom w:val="single" w:sz="4" w:space="0" w:color="auto"/>
              <w:right w:val="single" w:sz="4" w:space="0" w:color="auto"/>
            </w:tcBorders>
            <w:noWrap/>
            <w:vAlign w:val="center"/>
            <w:hideMark/>
          </w:tcPr>
          <w:p w14:paraId="6B2BF3AB"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25</w:t>
            </w:r>
          </w:p>
        </w:tc>
        <w:tc>
          <w:tcPr>
            <w:tcW w:w="363" w:type="dxa"/>
            <w:tcBorders>
              <w:top w:val="nil"/>
              <w:left w:val="nil"/>
              <w:bottom w:val="single" w:sz="4" w:space="0" w:color="auto"/>
              <w:right w:val="single" w:sz="4" w:space="0" w:color="auto"/>
            </w:tcBorders>
            <w:noWrap/>
            <w:vAlign w:val="center"/>
            <w:hideMark/>
          </w:tcPr>
          <w:p w14:paraId="102FD485"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30</w:t>
            </w:r>
          </w:p>
        </w:tc>
        <w:tc>
          <w:tcPr>
            <w:tcW w:w="363" w:type="dxa"/>
            <w:tcBorders>
              <w:top w:val="nil"/>
              <w:left w:val="nil"/>
              <w:bottom w:val="single" w:sz="4" w:space="0" w:color="auto"/>
              <w:right w:val="single" w:sz="4" w:space="0" w:color="auto"/>
            </w:tcBorders>
            <w:noWrap/>
            <w:vAlign w:val="center"/>
            <w:hideMark/>
          </w:tcPr>
          <w:p w14:paraId="15F8AD4A"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35</w:t>
            </w:r>
          </w:p>
        </w:tc>
        <w:tc>
          <w:tcPr>
            <w:tcW w:w="363" w:type="dxa"/>
            <w:tcBorders>
              <w:top w:val="nil"/>
              <w:left w:val="nil"/>
              <w:bottom w:val="single" w:sz="4" w:space="0" w:color="auto"/>
              <w:right w:val="single" w:sz="4" w:space="0" w:color="auto"/>
            </w:tcBorders>
            <w:noWrap/>
            <w:vAlign w:val="center"/>
            <w:hideMark/>
          </w:tcPr>
          <w:p w14:paraId="001CA17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40</w:t>
            </w:r>
          </w:p>
        </w:tc>
        <w:tc>
          <w:tcPr>
            <w:tcW w:w="363" w:type="dxa"/>
            <w:tcBorders>
              <w:top w:val="nil"/>
              <w:left w:val="nil"/>
              <w:bottom w:val="single" w:sz="4" w:space="0" w:color="auto"/>
              <w:right w:val="single" w:sz="4" w:space="0" w:color="auto"/>
            </w:tcBorders>
            <w:noWrap/>
            <w:vAlign w:val="center"/>
            <w:hideMark/>
          </w:tcPr>
          <w:p w14:paraId="656BF553"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45</w:t>
            </w:r>
          </w:p>
        </w:tc>
        <w:tc>
          <w:tcPr>
            <w:tcW w:w="363" w:type="dxa"/>
            <w:tcBorders>
              <w:top w:val="nil"/>
              <w:left w:val="nil"/>
              <w:bottom w:val="single" w:sz="4" w:space="0" w:color="auto"/>
              <w:right w:val="single" w:sz="4" w:space="0" w:color="auto"/>
            </w:tcBorders>
            <w:noWrap/>
            <w:vAlign w:val="center"/>
            <w:hideMark/>
          </w:tcPr>
          <w:p w14:paraId="79AF64D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50</w:t>
            </w:r>
          </w:p>
        </w:tc>
        <w:tc>
          <w:tcPr>
            <w:tcW w:w="363" w:type="dxa"/>
            <w:tcBorders>
              <w:top w:val="nil"/>
              <w:left w:val="nil"/>
              <w:bottom w:val="single" w:sz="4" w:space="0" w:color="auto"/>
              <w:right w:val="single" w:sz="4" w:space="0" w:color="auto"/>
            </w:tcBorders>
            <w:noWrap/>
            <w:vAlign w:val="center"/>
            <w:hideMark/>
          </w:tcPr>
          <w:p w14:paraId="58BC85B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55</w:t>
            </w:r>
          </w:p>
        </w:tc>
        <w:tc>
          <w:tcPr>
            <w:tcW w:w="363" w:type="dxa"/>
            <w:tcBorders>
              <w:top w:val="nil"/>
              <w:left w:val="nil"/>
              <w:bottom w:val="single" w:sz="4" w:space="0" w:color="auto"/>
              <w:right w:val="single" w:sz="4" w:space="0" w:color="auto"/>
            </w:tcBorders>
            <w:noWrap/>
            <w:vAlign w:val="center"/>
            <w:hideMark/>
          </w:tcPr>
          <w:p w14:paraId="53628FD3"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60</w:t>
            </w:r>
          </w:p>
        </w:tc>
        <w:tc>
          <w:tcPr>
            <w:tcW w:w="363" w:type="dxa"/>
            <w:tcBorders>
              <w:top w:val="nil"/>
              <w:left w:val="nil"/>
              <w:bottom w:val="single" w:sz="4" w:space="0" w:color="auto"/>
              <w:right w:val="single" w:sz="4" w:space="0" w:color="auto"/>
            </w:tcBorders>
            <w:noWrap/>
            <w:vAlign w:val="center"/>
            <w:hideMark/>
          </w:tcPr>
          <w:p w14:paraId="07348366"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65</w:t>
            </w:r>
          </w:p>
        </w:tc>
        <w:tc>
          <w:tcPr>
            <w:tcW w:w="363" w:type="dxa"/>
            <w:tcBorders>
              <w:top w:val="nil"/>
              <w:left w:val="nil"/>
              <w:bottom w:val="single" w:sz="4" w:space="0" w:color="auto"/>
              <w:right w:val="single" w:sz="4" w:space="0" w:color="auto"/>
            </w:tcBorders>
            <w:noWrap/>
            <w:vAlign w:val="center"/>
            <w:hideMark/>
          </w:tcPr>
          <w:p w14:paraId="04A18932"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70</w:t>
            </w:r>
          </w:p>
        </w:tc>
        <w:tc>
          <w:tcPr>
            <w:tcW w:w="363" w:type="dxa"/>
            <w:tcBorders>
              <w:top w:val="nil"/>
              <w:left w:val="nil"/>
              <w:bottom w:val="single" w:sz="4" w:space="0" w:color="auto"/>
              <w:right w:val="single" w:sz="4" w:space="0" w:color="auto"/>
            </w:tcBorders>
            <w:noWrap/>
            <w:vAlign w:val="center"/>
            <w:hideMark/>
          </w:tcPr>
          <w:p w14:paraId="4418EBE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75</w:t>
            </w:r>
          </w:p>
        </w:tc>
        <w:tc>
          <w:tcPr>
            <w:tcW w:w="363" w:type="dxa"/>
            <w:tcBorders>
              <w:top w:val="nil"/>
              <w:left w:val="nil"/>
              <w:bottom w:val="single" w:sz="4" w:space="0" w:color="auto"/>
              <w:right w:val="single" w:sz="4" w:space="0" w:color="auto"/>
            </w:tcBorders>
            <w:noWrap/>
            <w:vAlign w:val="center"/>
            <w:hideMark/>
          </w:tcPr>
          <w:p w14:paraId="0B1FB5BF"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80</w:t>
            </w:r>
          </w:p>
        </w:tc>
        <w:tc>
          <w:tcPr>
            <w:tcW w:w="363" w:type="dxa"/>
            <w:tcBorders>
              <w:top w:val="nil"/>
              <w:left w:val="nil"/>
              <w:bottom w:val="single" w:sz="4" w:space="0" w:color="auto"/>
              <w:right w:val="single" w:sz="4" w:space="0" w:color="auto"/>
            </w:tcBorders>
            <w:noWrap/>
            <w:vAlign w:val="center"/>
            <w:hideMark/>
          </w:tcPr>
          <w:p w14:paraId="5A8C2146"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85</w:t>
            </w:r>
          </w:p>
        </w:tc>
        <w:tc>
          <w:tcPr>
            <w:tcW w:w="363" w:type="dxa"/>
            <w:tcBorders>
              <w:top w:val="nil"/>
              <w:left w:val="nil"/>
              <w:bottom w:val="single" w:sz="4" w:space="0" w:color="auto"/>
              <w:right w:val="single" w:sz="4" w:space="0" w:color="auto"/>
            </w:tcBorders>
            <w:noWrap/>
            <w:vAlign w:val="center"/>
            <w:hideMark/>
          </w:tcPr>
          <w:p w14:paraId="4CE55FCF"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90</w:t>
            </w:r>
          </w:p>
        </w:tc>
        <w:tc>
          <w:tcPr>
            <w:tcW w:w="363" w:type="dxa"/>
            <w:tcBorders>
              <w:top w:val="nil"/>
              <w:left w:val="nil"/>
              <w:bottom w:val="single" w:sz="4" w:space="0" w:color="auto"/>
              <w:right w:val="single" w:sz="4" w:space="0" w:color="auto"/>
            </w:tcBorders>
            <w:noWrap/>
            <w:vAlign w:val="center"/>
            <w:hideMark/>
          </w:tcPr>
          <w:p w14:paraId="169958D3"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95</w:t>
            </w:r>
          </w:p>
        </w:tc>
        <w:tc>
          <w:tcPr>
            <w:tcW w:w="452" w:type="dxa"/>
            <w:tcBorders>
              <w:top w:val="nil"/>
              <w:left w:val="nil"/>
              <w:bottom w:val="single" w:sz="4" w:space="0" w:color="auto"/>
              <w:right w:val="single" w:sz="4" w:space="0" w:color="auto"/>
            </w:tcBorders>
            <w:noWrap/>
            <w:vAlign w:val="center"/>
            <w:hideMark/>
          </w:tcPr>
          <w:p w14:paraId="13F15B3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100</w:t>
            </w:r>
          </w:p>
        </w:tc>
      </w:tr>
      <w:tr w:rsidR="00495EBB" w:rsidRPr="00495EBB" w14:paraId="67BE3D88" w14:textId="77777777" w:rsidTr="001F4262">
        <w:trPr>
          <w:trHeight w:val="544"/>
        </w:trPr>
        <w:tc>
          <w:tcPr>
            <w:tcW w:w="1418" w:type="dxa"/>
            <w:tcBorders>
              <w:top w:val="nil"/>
              <w:left w:val="single" w:sz="4" w:space="0" w:color="auto"/>
              <w:bottom w:val="nil"/>
              <w:right w:val="nil"/>
            </w:tcBorders>
            <w:noWrap/>
            <w:vAlign w:val="center"/>
            <w:hideMark/>
          </w:tcPr>
          <w:p w14:paraId="4C576CDB" w14:textId="77777777" w:rsidR="001F4262" w:rsidRPr="00495EBB" w:rsidRDefault="001F4262" w:rsidP="000F4E80">
            <w:pPr>
              <w:spacing w:line="240" w:lineRule="auto"/>
              <w:rPr>
                <w:color w:val="auto"/>
                <w:sz w:val="18"/>
                <w:szCs w:val="18"/>
              </w:rPr>
            </w:pPr>
            <w:r w:rsidRPr="00495EBB">
              <w:rPr>
                <w:color w:val="auto"/>
                <w:sz w:val="18"/>
                <w:szCs w:val="18"/>
              </w:rPr>
              <w:t>1. Claridad</w:t>
            </w:r>
          </w:p>
        </w:tc>
        <w:tc>
          <w:tcPr>
            <w:tcW w:w="1560" w:type="dxa"/>
            <w:tcBorders>
              <w:top w:val="nil"/>
              <w:left w:val="single" w:sz="4" w:space="0" w:color="auto"/>
              <w:bottom w:val="nil"/>
              <w:right w:val="single" w:sz="4" w:space="0" w:color="auto"/>
            </w:tcBorders>
            <w:vAlign w:val="center"/>
            <w:hideMark/>
          </w:tcPr>
          <w:p w14:paraId="50F7E47A" w14:textId="64FE6EDE" w:rsidR="001F4262" w:rsidRPr="00495EBB" w:rsidRDefault="00E054D3" w:rsidP="00A803DC">
            <w:pPr>
              <w:spacing w:line="240" w:lineRule="auto"/>
              <w:ind w:left="5" w:hanging="5"/>
              <w:rPr>
                <w:color w:val="auto"/>
                <w:sz w:val="18"/>
                <w:szCs w:val="18"/>
              </w:rPr>
            </w:pPr>
            <w:r w:rsidRPr="00495EBB">
              <w:rPr>
                <w:color w:val="auto"/>
                <w:sz w:val="18"/>
                <w:szCs w:val="18"/>
              </w:rPr>
              <w:t>F</w:t>
            </w:r>
            <w:r w:rsidR="001F4262" w:rsidRPr="00495EBB">
              <w:rPr>
                <w:color w:val="auto"/>
                <w:sz w:val="18"/>
                <w:szCs w:val="18"/>
              </w:rPr>
              <w:t>ormulado con lenguaje apropiado</w:t>
            </w:r>
          </w:p>
        </w:tc>
        <w:tc>
          <w:tcPr>
            <w:tcW w:w="274" w:type="dxa"/>
            <w:tcBorders>
              <w:top w:val="nil"/>
              <w:left w:val="nil"/>
              <w:bottom w:val="nil"/>
              <w:right w:val="single" w:sz="4" w:space="0" w:color="auto"/>
            </w:tcBorders>
            <w:noWrap/>
            <w:vAlign w:val="center"/>
            <w:hideMark/>
          </w:tcPr>
          <w:p w14:paraId="5104EAC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4AF6839"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83E38B0"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611739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68BE516"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FE03B2F"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84B4AC6"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B805976"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25F4BAF1"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38B4766F"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7E3053B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1F089A0E"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280AC741"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408ADCFC"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2A4C7741"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tcPr>
          <w:p w14:paraId="5287CBEF" w14:textId="6DA3ED57" w:rsidR="001F4262" w:rsidRPr="00495EBB" w:rsidRDefault="001F4262"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3EA76910"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37767177" w14:textId="77777777" w:rsidR="001F4262" w:rsidRPr="00495EBB" w:rsidRDefault="001F4262"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55EBB639" w14:textId="0372FB4A" w:rsidR="001F4262" w:rsidRPr="00495EBB" w:rsidRDefault="001F4262" w:rsidP="000F4E80">
            <w:pPr>
              <w:spacing w:line="240" w:lineRule="auto"/>
              <w:rPr>
                <w:color w:val="auto"/>
                <w:sz w:val="18"/>
                <w:szCs w:val="18"/>
              </w:rPr>
            </w:pPr>
            <w:r w:rsidRPr="00495EBB">
              <w:rPr>
                <w:color w:val="auto"/>
                <w:sz w:val="18"/>
                <w:szCs w:val="18"/>
              </w:rPr>
              <w:t>X</w:t>
            </w: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4EBA9A4C" w14:textId="77777777" w:rsidR="001F4262" w:rsidRPr="00495EBB" w:rsidRDefault="001F4262" w:rsidP="000F4E80">
            <w:pPr>
              <w:spacing w:line="240" w:lineRule="auto"/>
              <w:rPr>
                <w:color w:val="auto"/>
                <w:sz w:val="18"/>
                <w:szCs w:val="18"/>
              </w:rPr>
            </w:pPr>
            <w:r w:rsidRPr="00495EBB">
              <w:rPr>
                <w:color w:val="auto"/>
                <w:sz w:val="18"/>
                <w:szCs w:val="18"/>
              </w:rPr>
              <w:t> </w:t>
            </w:r>
          </w:p>
        </w:tc>
      </w:tr>
      <w:tr w:rsidR="00495EBB" w:rsidRPr="00495EBB" w14:paraId="7511AA29" w14:textId="77777777" w:rsidTr="001F4262">
        <w:trPr>
          <w:trHeight w:val="817"/>
        </w:trPr>
        <w:tc>
          <w:tcPr>
            <w:tcW w:w="1418" w:type="dxa"/>
            <w:tcBorders>
              <w:top w:val="single" w:sz="4" w:space="0" w:color="auto"/>
              <w:left w:val="single" w:sz="4" w:space="0" w:color="auto"/>
              <w:bottom w:val="single" w:sz="4" w:space="0" w:color="auto"/>
              <w:right w:val="nil"/>
            </w:tcBorders>
            <w:noWrap/>
            <w:vAlign w:val="center"/>
            <w:hideMark/>
          </w:tcPr>
          <w:p w14:paraId="084B8824" w14:textId="77777777" w:rsidR="001F4262" w:rsidRPr="00495EBB" w:rsidRDefault="001F4262" w:rsidP="000F4E80">
            <w:pPr>
              <w:spacing w:line="240" w:lineRule="auto"/>
              <w:rPr>
                <w:color w:val="auto"/>
                <w:sz w:val="18"/>
                <w:szCs w:val="18"/>
              </w:rPr>
            </w:pPr>
            <w:r w:rsidRPr="00495EBB">
              <w:rPr>
                <w:color w:val="auto"/>
                <w:sz w:val="18"/>
                <w:szCs w:val="18"/>
              </w:rPr>
              <w:t>2. Objetivo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B2789C" w14:textId="748FD8B6" w:rsidR="001F4262" w:rsidRPr="00495EBB" w:rsidRDefault="00E054D3" w:rsidP="00E054D3">
            <w:pPr>
              <w:spacing w:line="240" w:lineRule="auto"/>
              <w:ind w:left="5" w:hanging="5"/>
              <w:rPr>
                <w:color w:val="auto"/>
                <w:sz w:val="18"/>
                <w:szCs w:val="18"/>
              </w:rPr>
            </w:pPr>
            <w:r w:rsidRPr="00495EBB">
              <w:rPr>
                <w:color w:val="auto"/>
                <w:sz w:val="18"/>
                <w:szCs w:val="18"/>
              </w:rPr>
              <w:t>E</w:t>
            </w:r>
            <w:r w:rsidR="001F4262" w:rsidRPr="00495EBB">
              <w:rPr>
                <w:color w:val="auto"/>
                <w:sz w:val="18"/>
                <w:szCs w:val="18"/>
              </w:rPr>
              <w:t>xpresado en Capacidades observables</w:t>
            </w:r>
          </w:p>
        </w:tc>
        <w:tc>
          <w:tcPr>
            <w:tcW w:w="274" w:type="dxa"/>
            <w:tcBorders>
              <w:top w:val="single" w:sz="4" w:space="0" w:color="auto"/>
              <w:left w:val="nil"/>
              <w:bottom w:val="single" w:sz="4" w:space="0" w:color="auto"/>
              <w:right w:val="single" w:sz="4" w:space="0" w:color="auto"/>
            </w:tcBorders>
            <w:noWrap/>
            <w:vAlign w:val="center"/>
            <w:hideMark/>
          </w:tcPr>
          <w:p w14:paraId="5DC9E6F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5AE79F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18978E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1EF378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1318C6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4E365BD"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2C3083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F1EBF89"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9A69BEB"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7B88C9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DF57CCD"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DC1B46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B332E9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58EEF6F"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7843EF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tcPr>
          <w:p w14:paraId="32155E9E" w14:textId="44D524FB" w:rsidR="001F4262" w:rsidRPr="00495EBB" w:rsidRDefault="001F4262"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78DBAB5C"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1E49F211" w14:textId="77777777" w:rsidR="001F4262" w:rsidRPr="00495EBB" w:rsidRDefault="001F4262"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15D84394" w14:textId="6D1F0160" w:rsidR="001F4262" w:rsidRPr="00495EBB" w:rsidRDefault="001F4262"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24A55098" w14:textId="77777777" w:rsidR="001F4262" w:rsidRPr="00495EBB" w:rsidRDefault="001F4262" w:rsidP="000F4E80">
            <w:pPr>
              <w:spacing w:line="240" w:lineRule="auto"/>
              <w:rPr>
                <w:color w:val="auto"/>
                <w:sz w:val="18"/>
                <w:szCs w:val="18"/>
              </w:rPr>
            </w:pPr>
            <w:r w:rsidRPr="00495EBB">
              <w:rPr>
                <w:color w:val="auto"/>
                <w:sz w:val="18"/>
                <w:szCs w:val="18"/>
              </w:rPr>
              <w:t> </w:t>
            </w:r>
          </w:p>
        </w:tc>
      </w:tr>
      <w:tr w:rsidR="00495EBB" w:rsidRPr="00495EBB" w14:paraId="2B82098C" w14:textId="77777777" w:rsidTr="001F4262">
        <w:trPr>
          <w:trHeight w:val="1361"/>
        </w:trPr>
        <w:tc>
          <w:tcPr>
            <w:tcW w:w="1418" w:type="dxa"/>
            <w:tcBorders>
              <w:top w:val="nil"/>
              <w:left w:val="single" w:sz="4" w:space="0" w:color="auto"/>
              <w:bottom w:val="nil"/>
              <w:right w:val="nil"/>
            </w:tcBorders>
            <w:noWrap/>
            <w:vAlign w:val="center"/>
            <w:hideMark/>
          </w:tcPr>
          <w:p w14:paraId="41B9EA05" w14:textId="77777777" w:rsidR="001F4262" w:rsidRPr="00495EBB" w:rsidRDefault="001F4262" w:rsidP="000F4E80">
            <w:pPr>
              <w:spacing w:line="240" w:lineRule="auto"/>
              <w:rPr>
                <w:color w:val="auto"/>
                <w:sz w:val="18"/>
                <w:szCs w:val="18"/>
              </w:rPr>
            </w:pPr>
            <w:r w:rsidRPr="00495EBB">
              <w:rPr>
                <w:color w:val="auto"/>
                <w:sz w:val="18"/>
                <w:szCs w:val="18"/>
              </w:rPr>
              <w:t>3. Actualidad</w:t>
            </w:r>
          </w:p>
        </w:tc>
        <w:tc>
          <w:tcPr>
            <w:tcW w:w="1560" w:type="dxa"/>
            <w:tcBorders>
              <w:top w:val="nil"/>
              <w:left w:val="single" w:sz="4" w:space="0" w:color="auto"/>
              <w:bottom w:val="nil"/>
              <w:right w:val="single" w:sz="4" w:space="0" w:color="auto"/>
            </w:tcBorders>
            <w:vAlign w:val="center"/>
            <w:hideMark/>
          </w:tcPr>
          <w:p w14:paraId="145396DD" w14:textId="529E2080" w:rsidR="001F4262" w:rsidRPr="00495EBB" w:rsidRDefault="001F4262" w:rsidP="00E054D3">
            <w:pPr>
              <w:spacing w:line="240" w:lineRule="auto"/>
              <w:ind w:left="5" w:hanging="5"/>
              <w:rPr>
                <w:color w:val="auto"/>
                <w:sz w:val="18"/>
                <w:szCs w:val="18"/>
              </w:rPr>
            </w:pPr>
            <w:r w:rsidRPr="00495EBB">
              <w:rPr>
                <w:color w:val="auto"/>
                <w:sz w:val="18"/>
                <w:szCs w:val="18"/>
              </w:rPr>
              <w:t>Adecuado a la identificación del conocimiento de las variables</w:t>
            </w:r>
          </w:p>
        </w:tc>
        <w:tc>
          <w:tcPr>
            <w:tcW w:w="274" w:type="dxa"/>
            <w:tcBorders>
              <w:top w:val="nil"/>
              <w:left w:val="nil"/>
              <w:bottom w:val="nil"/>
              <w:right w:val="single" w:sz="4" w:space="0" w:color="auto"/>
            </w:tcBorders>
            <w:noWrap/>
            <w:vAlign w:val="center"/>
            <w:hideMark/>
          </w:tcPr>
          <w:p w14:paraId="65CF55F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E2252C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5CE78E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D01233D"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FB1B58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F8DB1C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9E98F2F"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026D5E4"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0CE8612D"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49E4AA8D"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646FCDB2" w14:textId="77777777" w:rsidR="001F4262" w:rsidRPr="00495EBB" w:rsidRDefault="001F4262" w:rsidP="000F4E80">
            <w:pPr>
              <w:spacing w:line="240" w:lineRule="auto"/>
              <w:rPr>
                <w:color w:val="auto"/>
                <w:sz w:val="18"/>
                <w:szCs w:val="18"/>
              </w:rPr>
            </w:pPr>
          </w:p>
        </w:tc>
        <w:tc>
          <w:tcPr>
            <w:tcW w:w="363" w:type="dxa"/>
            <w:tcBorders>
              <w:top w:val="nil"/>
              <w:left w:val="single" w:sz="4" w:space="0" w:color="auto"/>
              <w:bottom w:val="nil"/>
              <w:right w:val="single" w:sz="4" w:space="0" w:color="auto"/>
            </w:tcBorders>
            <w:noWrap/>
            <w:vAlign w:val="center"/>
            <w:hideMark/>
          </w:tcPr>
          <w:p w14:paraId="303303C6"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3024A22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086DF9EE"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7E19DCAD"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tcPr>
          <w:p w14:paraId="4133C20C" w14:textId="3FF88D1F" w:rsidR="001F4262" w:rsidRPr="00495EBB" w:rsidRDefault="001F4262"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79A82118"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420A94A6" w14:textId="77777777" w:rsidR="001F4262" w:rsidRPr="00495EBB" w:rsidRDefault="001F4262"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2AF572C2" w14:textId="5984A241" w:rsidR="001F4262" w:rsidRPr="00495EBB" w:rsidRDefault="001F4262" w:rsidP="000F4E80">
            <w:pPr>
              <w:spacing w:line="240" w:lineRule="auto"/>
              <w:rPr>
                <w:color w:val="auto"/>
                <w:sz w:val="18"/>
                <w:szCs w:val="18"/>
              </w:rPr>
            </w:pPr>
            <w:r w:rsidRPr="00495EBB">
              <w:rPr>
                <w:color w:val="auto"/>
                <w:sz w:val="18"/>
                <w:szCs w:val="18"/>
              </w:rPr>
              <w:t> </w:t>
            </w: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254036C6" w14:textId="77777777" w:rsidR="001F4262" w:rsidRPr="00495EBB" w:rsidRDefault="001F4262" w:rsidP="000F4E80">
            <w:pPr>
              <w:spacing w:line="240" w:lineRule="auto"/>
              <w:rPr>
                <w:color w:val="auto"/>
                <w:sz w:val="18"/>
                <w:szCs w:val="18"/>
              </w:rPr>
            </w:pPr>
            <w:r w:rsidRPr="00495EBB">
              <w:rPr>
                <w:color w:val="auto"/>
                <w:sz w:val="18"/>
                <w:szCs w:val="18"/>
              </w:rPr>
              <w:t> X</w:t>
            </w:r>
          </w:p>
        </w:tc>
      </w:tr>
      <w:tr w:rsidR="00495EBB" w:rsidRPr="00495EBB" w14:paraId="6F0B97F3" w14:textId="77777777" w:rsidTr="001F4262">
        <w:trPr>
          <w:trHeight w:val="817"/>
        </w:trPr>
        <w:tc>
          <w:tcPr>
            <w:tcW w:w="1418" w:type="dxa"/>
            <w:tcBorders>
              <w:top w:val="single" w:sz="4" w:space="0" w:color="auto"/>
              <w:left w:val="single" w:sz="4" w:space="0" w:color="auto"/>
              <w:bottom w:val="single" w:sz="4" w:space="0" w:color="auto"/>
              <w:right w:val="nil"/>
            </w:tcBorders>
            <w:noWrap/>
            <w:vAlign w:val="center"/>
            <w:hideMark/>
          </w:tcPr>
          <w:p w14:paraId="36B4FB81" w14:textId="77777777" w:rsidR="001F4262" w:rsidRPr="00495EBB" w:rsidRDefault="001F4262" w:rsidP="000F4E80">
            <w:pPr>
              <w:spacing w:line="240" w:lineRule="auto"/>
              <w:rPr>
                <w:color w:val="auto"/>
                <w:sz w:val="18"/>
                <w:szCs w:val="18"/>
              </w:rPr>
            </w:pPr>
            <w:r w:rsidRPr="00495EBB">
              <w:rPr>
                <w:color w:val="auto"/>
                <w:sz w:val="18"/>
                <w:szCs w:val="18"/>
              </w:rPr>
              <w:t>4. Organización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8214DD1" w14:textId="77777777" w:rsidR="001F4262" w:rsidRPr="00495EBB" w:rsidRDefault="001F4262" w:rsidP="00A803DC">
            <w:pPr>
              <w:spacing w:line="240" w:lineRule="auto"/>
              <w:ind w:left="5" w:hanging="5"/>
              <w:rPr>
                <w:color w:val="auto"/>
                <w:sz w:val="18"/>
                <w:szCs w:val="18"/>
              </w:rPr>
            </w:pPr>
            <w:r w:rsidRPr="00495EBB">
              <w:rPr>
                <w:color w:val="auto"/>
                <w:sz w:val="18"/>
                <w:szCs w:val="18"/>
              </w:rPr>
              <w:t>Existe una organización lógica en el instrumento</w:t>
            </w:r>
          </w:p>
        </w:tc>
        <w:tc>
          <w:tcPr>
            <w:tcW w:w="274" w:type="dxa"/>
            <w:tcBorders>
              <w:top w:val="single" w:sz="4" w:space="0" w:color="auto"/>
              <w:left w:val="nil"/>
              <w:bottom w:val="single" w:sz="4" w:space="0" w:color="auto"/>
              <w:right w:val="single" w:sz="4" w:space="0" w:color="auto"/>
            </w:tcBorders>
            <w:noWrap/>
            <w:vAlign w:val="center"/>
            <w:hideMark/>
          </w:tcPr>
          <w:p w14:paraId="10B32F7C"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531526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032452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392E06C"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4B87C7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48C4E3B"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5A1F53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1491946"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C5B412F"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3E08F1B"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8DEA8EC"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1031C5C"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F63B8DB"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FB795AE"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0F61DC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tcPr>
          <w:p w14:paraId="1CE17F3D" w14:textId="3D4AB33B" w:rsidR="001F4262" w:rsidRPr="00495EBB" w:rsidRDefault="001F4262"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11DB0B20"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1B467470" w14:textId="77777777" w:rsidR="001F4262" w:rsidRPr="00495EBB" w:rsidRDefault="001F4262"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78EDADCC" w14:textId="5051847C" w:rsidR="001F4262" w:rsidRPr="00495EBB" w:rsidRDefault="001F4262" w:rsidP="000F4E80">
            <w:pPr>
              <w:spacing w:line="240" w:lineRule="auto"/>
              <w:rPr>
                <w:color w:val="auto"/>
                <w:sz w:val="18"/>
                <w:szCs w:val="18"/>
              </w:rPr>
            </w:pPr>
            <w:r w:rsidRPr="00495EBB">
              <w:rPr>
                <w:color w:val="auto"/>
                <w:sz w:val="18"/>
                <w:szCs w:val="18"/>
              </w:rPr>
              <w:t> </w:t>
            </w: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51316564" w14:textId="77777777" w:rsidR="001F4262" w:rsidRPr="00495EBB" w:rsidRDefault="001F4262" w:rsidP="000F4E80">
            <w:pPr>
              <w:spacing w:line="240" w:lineRule="auto"/>
              <w:rPr>
                <w:color w:val="auto"/>
                <w:sz w:val="18"/>
                <w:szCs w:val="18"/>
              </w:rPr>
            </w:pPr>
            <w:r w:rsidRPr="00495EBB">
              <w:rPr>
                <w:color w:val="auto"/>
                <w:sz w:val="18"/>
                <w:szCs w:val="18"/>
              </w:rPr>
              <w:t> X</w:t>
            </w:r>
          </w:p>
        </w:tc>
      </w:tr>
      <w:tr w:rsidR="00495EBB" w:rsidRPr="00495EBB" w14:paraId="30BB08FB" w14:textId="77777777" w:rsidTr="001F4262">
        <w:trPr>
          <w:trHeight w:val="1361"/>
        </w:trPr>
        <w:tc>
          <w:tcPr>
            <w:tcW w:w="1418" w:type="dxa"/>
            <w:tcBorders>
              <w:top w:val="nil"/>
              <w:left w:val="single" w:sz="4" w:space="0" w:color="auto"/>
              <w:bottom w:val="nil"/>
              <w:right w:val="nil"/>
            </w:tcBorders>
            <w:noWrap/>
            <w:vAlign w:val="center"/>
            <w:hideMark/>
          </w:tcPr>
          <w:p w14:paraId="2AD13153" w14:textId="77777777" w:rsidR="001F4262" w:rsidRPr="00495EBB" w:rsidRDefault="001F4262" w:rsidP="000F4E80">
            <w:pPr>
              <w:spacing w:line="240" w:lineRule="auto"/>
              <w:rPr>
                <w:color w:val="auto"/>
                <w:sz w:val="18"/>
                <w:szCs w:val="18"/>
              </w:rPr>
            </w:pPr>
            <w:r w:rsidRPr="00495EBB">
              <w:rPr>
                <w:color w:val="auto"/>
                <w:sz w:val="18"/>
                <w:szCs w:val="18"/>
              </w:rPr>
              <w:t>5. Suficiencia</w:t>
            </w:r>
          </w:p>
        </w:tc>
        <w:tc>
          <w:tcPr>
            <w:tcW w:w="1560" w:type="dxa"/>
            <w:tcBorders>
              <w:top w:val="nil"/>
              <w:left w:val="single" w:sz="4" w:space="0" w:color="auto"/>
              <w:bottom w:val="nil"/>
              <w:right w:val="single" w:sz="4" w:space="0" w:color="auto"/>
            </w:tcBorders>
            <w:vAlign w:val="center"/>
            <w:hideMark/>
          </w:tcPr>
          <w:p w14:paraId="365E144B" w14:textId="1751B441" w:rsidR="001F4262" w:rsidRPr="00495EBB" w:rsidRDefault="001F4262" w:rsidP="00E054D3">
            <w:pPr>
              <w:spacing w:line="240" w:lineRule="auto"/>
              <w:ind w:left="5" w:hanging="5"/>
              <w:rPr>
                <w:color w:val="auto"/>
                <w:sz w:val="18"/>
                <w:szCs w:val="18"/>
              </w:rPr>
            </w:pPr>
            <w:r w:rsidRPr="00495EBB">
              <w:rPr>
                <w:color w:val="auto"/>
                <w:sz w:val="18"/>
                <w:szCs w:val="18"/>
              </w:rPr>
              <w:t xml:space="preserve">Comprende los aspectos en claridad y calidad </w:t>
            </w:r>
          </w:p>
        </w:tc>
        <w:tc>
          <w:tcPr>
            <w:tcW w:w="274" w:type="dxa"/>
            <w:tcBorders>
              <w:top w:val="nil"/>
              <w:left w:val="nil"/>
              <w:bottom w:val="nil"/>
              <w:right w:val="single" w:sz="4" w:space="0" w:color="auto"/>
            </w:tcBorders>
            <w:noWrap/>
            <w:vAlign w:val="center"/>
            <w:hideMark/>
          </w:tcPr>
          <w:p w14:paraId="523D649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8493C3E"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C98D743"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E86FCC9"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B9C5D86"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8BCA17D"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78C210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5DB397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56379DA9"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2EA82EAB"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05131A89" w14:textId="77777777" w:rsidR="001F4262" w:rsidRPr="00495EBB" w:rsidRDefault="001F4262" w:rsidP="000F4E80">
            <w:pPr>
              <w:spacing w:line="240" w:lineRule="auto"/>
              <w:rPr>
                <w:color w:val="auto"/>
                <w:sz w:val="18"/>
                <w:szCs w:val="18"/>
              </w:rPr>
            </w:pPr>
          </w:p>
        </w:tc>
        <w:tc>
          <w:tcPr>
            <w:tcW w:w="363" w:type="dxa"/>
            <w:tcBorders>
              <w:top w:val="nil"/>
              <w:left w:val="single" w:sz="4" w:space="0" w:color="auto"/>
              <w:bottom w:val="nil"/>
              <w:right w:val="single" w:sz="4" w:space="0" w:color="auto"/>
            </w:tcBorders>
            <w:noWrap/>
            <w:vAlign w:val="center"/>
            <w:hideMark/>
          </w:tcPr>
          <w:p w14:paraId="48EDA70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602D864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4D85C16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1F59D501"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tcPr>
          <w:p w14:paraId="544D4481" w14:textId="75CAB785" w:rsidR="001F4262" w:rsidRPr="00495EBB" w:rsidRDefault="001F4262"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3349EB18"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35CCD694" w14:textId="77777777" w:rsidR="001F4262" w:rsidRPr="00495EBB" w:rsidRDefault="001F4262"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0E50C3F6" w14:textId="62545FF6" w:rsidR="001F4262" w:rsidRPr="00495EBB" w:rsidRDefault="001F4262" w:rsidP="000F4E80">
            <w:pPr>
              <w:spacing w:line="240" w:lineRule="auto"/>
              <w:rPr>
                <w:color w:val="auto"/>
                <w:sz w:val="18"/>
                <w:szCs w:val="18"/>
              </w:rPr>
            </w:pPr>
            <w:r w:rsidRPr="00495EBB">
              <w:rPr>
                <w:color w:val="auto"/>
                <w:sz w:val="18"/>
                <w:szCs w:val="18"/>
              </w:rPr>
              <w:t> </w:t>
            </w: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4B7A5FD3" w14:textId="77777777" w:rsidR="001F4262" w:rsidRPr="00495EBB" w:rsidRDefault="001F4262" w:rsidP="000F4E80">
            <w:pPr>
              <w:spacing w:line="240" w:lineRule="auto"/>
              <w:rPr>
                <w:color w:val="auto"/>
                <w:sz w:val="18"/>
                <w:szCs w:val="18"/>
              </w:rPr>
            </w:pPr>
            <w:r w:rsidRPr="00495EBB">
              <w:rPr>
                <w:color w:val="auto"/>
                <w:sz w:val="18"/>
                <w:szCs w:val="18"/>
              </w:rPr>
              <w:t> X</w:t>
            </w:r>
          </w:p>
        </w:tc>
      </w:tr>
      <w:tr w:rsidR="00495EBB" w:rsidRPr="00495EBB" w14:paraId="12E04306" w14:textId="77777777" w:rsidTr="001F4262">
        <w:trPr>
          <w:trHeight w:val="1088"/>
        </w:trPr>
        <w:tc>
          <w:tcPr>
            <w:tcW w:w="1418" w:type="dxa"/>
            <w:tcBorders>
              <w:top w:val="single" w:sz="4" w:space="0" w:color="auto"/>
              <w:left w:val="single" w:sz="4" w:space="0" w:color="auto"/>
              <w:bottom w:val="single" w:sz="4" w:space="0" w:color="auto"/>
              <w:right w:val="nil"/>
            </w:tcBorders>
            <w:noWrap/>
            <w:vAlign w:val="center"/>
            <w:hideMark/>
          </w:tcPr>
          <w:p w14:paraId="12544B2B" w14:textId="77777777" w:rsidR="001F4262" w:rsidRPr="00495EBB" w:rsidRDefault="001F4262" w:rsidP="00F34621">
            <w:pPr>
              <w:spacing w:line="240" w:lineRule="auto"/>
              <w:ind w:left="-137" w:right="-145" w:hanging="5"/>
              <w:jc w:val="center"/>
              <w:rPr>
                <w:color w:val="auto"/>
                <w:sz w:val="18"/>
                <w:szCs w:val="18"/>
              </w:rPr>
            </w:pPr>
            <w:r w:rsidRPr="00495EBB">
              <w:rPr>
                <w:color w:val="auto"/>
                <w:sz w:val="18"/>
                <w:szCs w:val="18"/>
              </w:rPr>
              <w:t>6. Intencionalidad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D47D1F" w14:textId="347CEEB7" w:rsidR="001F4262" w:rsidRPr="00495EBB" w:rsidRDefault="001F4262" w:rsidP="00E054D3">
            <w:pPr>
              <w:spacing w:line="240" w:lineRule="auto"/>
              <w:ind w:left="5" w:hanging="5"/>
              <w:rPr>
                <w:color w:val="auto"/>
                <w:sz w:val="18"/>
                <w:szCs w:val="18"/>
              </w:rPr>
            </w:pPr>
            <w:r w:rsidRPr="00495EBB">
              <w:rPr>
                <w:color w:val="auto"/>
                <w:sz w:val="18"/>
                <w:szCs w:val="18"/>
              </w:rPr>
              <w:t xml:space="preserve">Adecuado para valorar aspectos de las variables </w:t>
            </w:r>
          </w:p>
        </w:tc>
        <w:tc>
          <w:tcPr>
            <w:tcW w:w="274" w:type="dxa"/>
            <w:tcBorders>
              <w:top w:val="single" w:sz="4" w:space="0" w:color="auto"/>
              <w:left w:val="nil"/>
              <w:bottom w:val="single" w:sz="4" w:space="0" w:color="auto"/>
              <w:right w:val="single" w:sz="4" w:space="0" w:color="auto"/>
            </w:tcBorders>
            <w:noWrap/>
            <w:vAlign w:val="center"/>
            <w:hideMark/>
          </w:tcPr>
          <w:p w14:paraId="60D0F98F"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C02C0FC"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0B25BD1"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5791359"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0E846E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9F4D24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033B6C6"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AF7A09F"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8D9D3AC"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79A3424"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1CF2DEE"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421F02F"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508042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F9343A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F97131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tcPr>
          <w:p w14:paraId="61C446D3" w14:textId="7CEF6864" w:rsidR="001F4262" w:rsidRPr="00495EBB" w:rsidRDefault="001F4262"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41DDF507"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7B0DE85A" w14:textId="77777777" w:rsidR="001F4262" w:rsidRPr="00495EBB" w:rsidRDefault="001F4262"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5F97CA97" w14:textId="59F2552E" w:rsidR="001F4262" w:rsidRPr="00495EBB" w:rsidRDefault="001F4262"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5D43F379" w14:textId="77777777" w:rsidR="001F4262" w:rsidRPr="00495EBB" w:rsidRDefault="001F4262" w:rsidP="000F4E80">
            <w:pPr>
              <w:spacing w:line="240" w:lineRule="auto"/>
              <w:rPr>
                <w:color w:val="auto"/>
                <w:sz w:val="18"/>
                <w:szCs w:val="18"/>
              </w:rPr>
            </w:pPr>
            <w:r w:rsidRPr="00495EBB">
              <w:rPr>
                <w:color w:val="auto"/>
                <w:sz w:val="18"/>
                <w:szCs w:val="18"/>
              </w:rPr>
              <w:t> </w:t>
            </w:r>
          </w:p>
        </w:tc>
      </w:tr>
      <w:tr w:rsidR="00495EBB" w:rsidRPr="00495EBB" w14:paraId="0C7D8DD5" w14:textId="77777777" w:rsidTr="001F4262">
        <w:trPr>
          <w:trHeight w:val="899"/>
        </w:trPr>
        <w:tc>
          <w:tcPr>
            <w:tcW w:w="1418" w:type="dxa"/>
            <w:tcBorders>
              <w:top w:val="single" w:sz="4" w:space="0" w:color="auto"/>
              <w:left w:val="single" w:sz="4" w:space="0" w:color="auto"/>
              <w:bottom w:val="single" w:sz="4" w:space="0" w:color="auto"/>
              <w:right w:val="nil"/>
            </w:tcBorders>
            <w:noWrap/>
            <w:vAlign w:val="center"/>
            <w:hideMark/>
          </w:tcPr>
          <w:p w14:paraId="4077FD65" w14:textId="77777777" w:rsidR="001F4262" w:rsidRPr="00495EBB" w:rsidRDefault="001F4262" w:rsidP="000F4E80">
            <w:pPr>
              <w:spacing w:line="240" w:lineRule="auto"/>
              <w:rPr>
                <w:color w:val="auto"/>
                <w:sz w:val="18"/>
                <w:szCs w:val="18"/>
              </w:rPr>
            </w:pPr>
            <w:r w:rsidRPr="00495EBB">
              <w:rPr>
                <w:color w:val="auto"/>
                <w:sz w:val="18"/>
                <w:szCs w:val="18"/>
              </w:rPr>
              <w:t>7. Consistencia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40D8B7" w14:textId="77777777" w:rsidR="001F4262" w:rsidRPr="00495EBB" w:rsidRDefault="001F4262" w:rsidP="00A803DC">
            <w:pPr>
              <w:spacing w:line="240" w:lineRule="auto"/>
              <w:ind w:left="5" w:hanging="5"/>
              <w:rPr>
                <w:color w:val="auto"/>
                <w:sz w:val="18"/>
                <w:szCs w:val="18"/>
              </w:rPr>
            </w:pPr>
            <w:r w:rsidRPr="00495EBB">
              <w:rPr>
                <w:color w:val="auto"/>
                <w:sz w:val="18"/>
                <w:szCs w:val="18"/>
              </w:rPr>
              <w:t>Basado en aspectos teóricos de conocimiento</w:t>
            </w:r>
          </w:p>
        </w:tc>
        <w:tc>
          <w:tcPr>
            <w:tcW w:w="274" w:type="dxa"/>
            <w:tcBorders>
              <w:top w:val="single" w:sz="4" w:space="0" w:color="auto"/>
              <w:left w:val="nil"/>
              <w:bottom w:val="single" w:sz="4" w:space="0" w:color="auto"/>
              <w:right w:val="single" w:sz="4" w:space="0" w:color="auto"/>
            </w:tcBorders>
            <w:noWrap/>
            <w:vAlign w:val="center"/>
            <w:hideMark/>
          </w:tcPr>
          <w:p w14:paraId="10C6DA3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7AD715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3E26496"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F398EA1"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E21A2EA"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B739831"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CA25795"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B06C96B"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E69E2FE"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F35EAF0"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282C9A9"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E7F3562"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12FB409"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E1AA963"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FE13F49"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tcPr>
          <w:p w14:paraId="5F45CB54" w14:textId="0784C6EF" w:rsidR="001F4262" w:rsidRPr="00495EBB" w:rsidRDefault="001F4262"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1396405E" w14:textId="77777777" w:rsidR="001F4262" w:rsidRPr="00495EBB" w:rsidRDefault="001F4262"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06300A61" w14:textId="77777777" w:rsidR="001F4262" w:rsidRPr="00495EBB" w:rsidRDefault="001F4262"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7C0ACF80" w14:textId="40BAA65E" w:rsidR="001F4262" w:rsidRPr="00495EBB" w:rsidRDefault="001F4262"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45C75E68" w14:textId="77777777" w:rsidR="001F4262" w:rsidRPr="00495EBB" w:rsidRDefault="001F4262" w:rsidP="000F4E80">
            <w:pPr>
              <w:spacing w:line="240" w:lineRule="auto"/>
              <w:rPr>
                <w:color w:val="auto"/>
                <w:sz w:val="18"/>
                <w:szCs w:val="18"/>
              </w:rPr>
            </w:pPr>
            <w:r w:rsidRPr="00495EBB">
              <w:rPr>
                <w:color w:val="auto"/>
                <w:sz w:val="18"/>
                <w:szCs w:val="18"/>
              </w:rPr>
              <w:t> </w:t>
            </w:r>
          </w:p>
        </w:tc>
      </w:tr>
      <w:tr w:rsidR="00495EBB" w:rsidRPr="00495EBB" w14:paraId="789C1F05" w14:textId="77777777" w:rsidTr="000F4E80">
        <w:trPr>
          <w:trHeight w:val="969"/>
        </w:trPr>
        <w:tc>
          <w:tcPr>
            <w:tcW w:w="1418" w:type="dxa"/>
            <w:tcBorders>
              <w:top w:val="single" w:sz="4" w:space="0" w:color="auto"/>
              <w:left w:val="single" w:sz="4" w:space="0" w:color="auto"/>
              <w:bottom w:val="single" w:sz="4" w:space="0" w:color="auto"/>
              <w:right w:val="nil"/>
            </w:tcBorders>
            <w:noWrap/>
            <w:vAlign w:val="center"/>
            <w:hideMark/>
          </w:tcPr>
          <w:p w14:paraId="47B6D3E2" w14:textId="77777777" w:rsidR="007F14D8" w:rsidRPr="00495EBB" w:rsidRDefault="007F14D8" w:rsidP="000F4E80">
            <w:pPr>
              <w:spacing w:line="240" w:lineRule="auto"/>
              <w:rPr>
                <w:color w:val="auto"/>
                <w:sz w:val="18"/>
                <w:szCs w:val="18"/>
              </w:rPr>
            </w:pPr>
            <w:r w:rsidRPr="00495EBB">
              <w:rPr>
                <w:color w:val="auto"/>
                <w:sz w:val="18"/>
                <w:szCs w:val="18"/>
              </w:rPr>
              <w:t xml:space="preserve">8. Coherencia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BEB6516" w14:textId="6E64E557" w:rsidR="007F14D8" w:rsidRPr="00495EBB" w:rsidRDefault="00E054D3" w:rsidP="00E054D3">
            <w:pPr>
              <w:spacing w:line="240" w:lineRule="auto"/>
              <w:ind w:left="5" w:hanging="5"/>
              <w:rPr>
                <w:color w:val="auto"/>
                <w:sz w:val="18"/>
                <w:szCs w:val="18"/>
              </w:rPr>
            </w:pPr>
            <w:r w:rsidRPr="00495EBB">
              <w:rPr>
                <w:color w:val="auto"/>
                <w:sz w:val="18"/>
                <w:szCs w:val="18"/>
              </w:rPr>
              <w:t>C</w:t>
            </w:r>
            <w:r w:rsidR="007F14D8" w:rsidRPr="00495EBB">
              <w:rPr>
                <w:color w:val="auto"/>
                <w:sz w:val="18"/>
                <w:szCs w:val="18"/>
              </w:rPr>
              <w:t>oherencia entre los índices e indicadores y las dimensiones</w:t>
            </w:r>
          </w:p>
        </w:tc>
        <w:tc>
          <w:tcPr>
            <w:tcW w:w="274" w:type="dxa"/>
            <w:tcBorders>
              <w:top w:val="single" w:sz="4" w:space="0" w:color="auto"/>
              <w:left w:val="nil"/>
              <w:bottom w:val="single" w:sz="4" w:space="0" w:color="auto"/>
              <w:right w:val="single" w:sz="4" w:space="0" w:color="auto"/>
            </w:tcBorders>
            <w:noWrap/>
            <w:vAlign w:val="center"/>
            <w:hideMark/>
          </w:tcPr>
          <w:p w14:paraId="2091CA9F"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416F022"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F070EEF"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CD4C4B5"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98B4472"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ECDAA73"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310B9DE"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3B76D6A"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EED4755"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FD68131"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326EB47"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71CB84C"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3D6E33F"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5D8DC18"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B8044C8"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2DB921C"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C8113C2"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7EE006A3" w14:textId="77777777" w:rsidR="007F14D8" w:rsidRPr="00495EBB" w:rsidRDefault="007F14D8"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736BA382" w14:textId="77777777" w:rsidR="007F14D8" w:rsidRPr="00495EBB" w:rsidRDefault="007F14D8" w:rsidP="000F4E80">
            <w:pPr>
              <w:spacing w:line="240" w:lineRule="auto"/>
              <w:rPr>
                <w:color w:val="auto"/>
                <w:sz w:val="18"/>
                <w:szCs w:val="18"/>
              </w:rPr>
            </w:pP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036C9BA8" w14:textId="77777777" w:rsidR="007F14D8" w:rsidRPr="00495EBB" w:rsidRDefault="007F14D8" w:rsidP="000F4E80">
            <w:pPr>
              <w:spacing w:line="240" w:lineRule="auto"/>
              <w:rPr>
                <w:color w:val="auto"/>
                <w:sz w:val="18"/>
                <w:szCs w:val="18"/>
              </w:rPr>
            </w:pPr>
            <w:r w:rsidRPr="00495EBB">
              <w:rPr>
                <w:color w:val="auto"/>
                <w:sz w:val="18"/>
                <w:szCs w:val="18"/>
              </w:rPr>
              <w:t> X</w:t>
            </w:r>
          </w:p>
        </w:tc>
      </w:tr>
      <w:tr w:rsidR="00495EBB" w:rsidRPr="00495EBB" w14:paraId="46D1E903" w14:textId="77777777" w:rsidTr="000F4E80">
        <w:trPr>
          <w:trHeight w:val="699"/>
        </w:trPr>
        <w:tc>
          <w:tcPr>
            <w:tcW w:w="1418" w:type="dxa"/>
            <w:tcBorders>
              <w:top w:val="single" w:sz="4" w:space="0" w:color="auto"/>
              <w:left w:val="single" w:sz="4" w:space="0" w:color="auto"/>
              <w:bottom w:val="single" w:sz="4" w:space="0" w:color="auto"/>
              <w:right w:val="nil"/>
            </w:tcBorders>
            <w:noWrap/>
            <w:vAlign w:val="center"/>
            <w:hideMark/>
          </w:tcPr>
          <w:p w14:paraId="185EFC5A" w14:textId="77777777" w:rsidR="007F14D8" w:rsidRPr="00495EBB" w:rsidRDefault="007F14D8" w:rsidP="000F4E80">
            <w:pPr>
              <w:spacing w:line="240" w:lineRule="auto"/>
              <w:rPr>
                <w:color w:val="auto"/>
                <w:sz w:val="18"/>
                <w:szCs w:val="18"/>
              </w:rPr>
            </w:pPr>
            <w:r w:rsidRPr="00495EBB">
              <w:rPr>
                <w:color w:val="auto"/>
                <w:sz w:val="18"/>
                <w:szCs w:val="18"/>
              </w:rPr>
              <w:t>9. Metodología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03D427" w14:textId="77777777" w:rsidR="007F14D8" w:rsidRPr="00495EBB" w:rsidRDefault="007F14D8" w:rsidP="00A803DC">
            <w:pPr>
              <w:spacing w:line="240" w:lineRule="auto"/>
              <w:ind w:left="5" w:hanging="5"/>
              <w:rPr>
                <w:color w:val="auto"/>
                <w:sz w:val="18"/>
                <w:szCs w:val="18"/>
              </w:rPr>
            </w:pPr>
            <w:r w:rsidRPr="00495EBB">
              <w:rPr>
                <w:color w:val="auto"/>
                <w:sz w:val="18"/>
                <w:szCs w:val="18"/>
              </w:rPr>
              <w:t>La estrategia responde al propósito de la investigación</w:t>
            </w:r>
          </w:p>
        </w:tc>
        <w:tc>
          <w:tcPr>
            <w:tcW w:w="274" w:type="dxa"/>
            <w:tcBorders>
              <w:top w:val="single" w:sz="4" w:space="0" w:color="auto"/>
              <w:left w:val="nil"/>
              <w:bottom w:val="single" w:sz="4" w:space="0" w:color="auto"/>
              <w:right w:val="single" w:sz="4" w:space="0" w:color="auto"/>
            </w:tcBorders>
            <w:noWrap/>
            <w:vAlign w:val="center"/>
            <w:hideMark/>
          </w:tcPr>
          <w:p w14:paraId="20EE8C46"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A88246E"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3EA8958"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7A3D8B2"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3BD1BCE"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8E059F8"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1E85869"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9947B67"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04EEE4B"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F187ED9"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9C72F3D"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96BF9EC"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E5FA682"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6837F8C"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DC11227"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2E2120C"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5DB32D1"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753981AB" w14:textId="77777777" w:rsidR="007F14D8" w:rsidRPr="00495EBB" w:rsidRDefault="007F14D8"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3A30862A" w14:textId="77777777" w:rsidR="007F14D8" w:rsidRPr="00495EBB" w:rsidRDefault="007F14D8" w:rsidP="000F4E80">
            <w:pPr>
              <w:spacing w:line="240" w:lineRule="auto"/>
              <w:rPr>
                <w:color w:val="auto"/>
                <w:sz w:val="18"/>
                <w:szCs w:val="18"/>
              </w:rPr>
            </w:pP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7297DBA3" w14:textId="77777777" w:rsidR="007F14D8" w:rsidRPr="00495EBB" w:rsidRDefault="007F14D8" w:rsidP="000F4E80">
            <w:pPr>
              <w:spacing w:line="240" w:lineRule="auto"/>
              <w:rPr>
                <w:color w:val="auto"/>
                <w:sz w:val="18"/>
                <w:szCs w:val="18"/>
              </w:rPr>
            </w:pPr>
            <w:r w:rsidRPr="00495EBB">
              <w:rPr>
                <w:color w:val="auto"/>
                <w:sz w:val="18"/>
                <w:szCs w:val="18"/>
              </w:rPr>
              <w:t> X</w:t>
            </w:r>
          </w:p>
        </w:tc>
      </w:tr>
      <w:tr w:rsidR="00495EBB" w:rsidRPr="00495EBB" w14:paraId="03733FF8" w14:textId="77777777" w:rsidTr="000F4E80">
        <w:trPr>
          <w:trHeight w:val="817"/>
        </w:trPr>
        <w:tc>
          <w:tcPr>
            <w:tcW w:w="1418" w:type="dxa"/>
            <w:tcBorders>
              <w:top w:val="single" w:sz="4" w:space="0" w:color="auto"/>
              <w:left w:val="single" w:sz="4" w:space="0" w:color="auto"/>
              <w:bottom w:val="single" w:sz="4" w:space="0" w:color="auto"/>
              <w:right w:val="nil"/>
            </w:tcBorders>
            <w:noWrap/>
            <w:vAlign w:val="center"/>
            <w:hideMark/>
          </w:tcPr>
          <w:p w14:paraId="7DE4E809" w14:textId="77777777" w:rsidR="007F14D8" w:rsidRPr="00495EBB" w:rsidRDefault="007F14D8" w:rsidP="000F4E80">
            <w:pPr>
              <w:spacing w:line="240" w:lineRule="auto"/>
              <w:rPr>
                <w:color w:val="auto"/>
                <w:sz w:val="18"/>
                <w:szCs w:val="18"/>
              </w:rPr>
            </w:pPr>
            <w:r w:rsidRPr="00495EBB">
              <w:rPr>
                <w:color w:val="auto"/>
                <w:sz w:val="18"/>
                <w:szCs w:val="18"/>
              </w:rPr>
              <w:t>10. Pertinencia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A69A34" w14:textId="558AD105" w:rsidR="007F14D8" w:rsidRPr="00495EBB" w:rsidRDefault="007F14D8" w:rsidP="00E054D3">
            <w:pPr>
              <w:spacing w:line="240" w:lineRule="auto"/>
              <w:ind w:left="5" w:hanging="5"/>
              <w:rPr>
                <w:color w:val="auto"/>
                <w:sz w:val="18"/>
                <w:szCs w:val="18"/>
              </w:rPr>
            </w:pPr>
            <w:r w:rsidRPr="00495EBB">
              <w:rPr>
                <w:color w:val="auto"/>
                <w:sz w:val="18"/>
                <w:szCs w:val="18"/>
              </w:rPr>
              <w:t xml:space="preserve">El </w:t>
            </w:r>
            <w:r w:rsidR="00E054D3" w:rsidRPr="00495EBB">
              <w:rPr>
                <w:color w:val="auto"/>
                <w:sz w:val="18"/>
                <w:szCs w:val="18"/>
              </w:rPr>
              <w:t>instrumento</w:t>
            </w:r>
            <w:r w:rsidRPr="00495EBB">
              <w:rPr>
                <w:color w:val="auto"/>
                <w:sz w:val="18"/>
                <w:szCs w:val="18"/>
              </w:rPr>
              <w:t xml:space="preserve"> es aplicable</w:t>
            </w:r>
          </w:p>
        </w:tc>
        <w:tc>
          <w:tcPr>
            <w:tcW w:w="274" w:type="dxa"/>
            <w:tcBorders>
              <w:top w:val="single" w:sz="4" w:space="0" w:color="auto"/>
              <w:left w:val="nil"/>
              <w:bottom w:val="single" w:sz="4" w:space="0" w:color="auto"/>
              <w:right w:val="single" w:sz="4" w:space="0" w:color="auto"/>
            </w:tcBorders>
            <w:noWrap/>
            <w:vAlign w:val="center"/>
            <w:hideMark/>
          </w:tcPr>
          <w:p w14:paraId="7F769D52"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47E4A3B"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BF25B39"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BA296D7"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78176C5"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CB6340A"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4F7409F"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C76D733"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62A854A"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8481F7A"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1EC82FC"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969B42B"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731BF6D"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A896EFE"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5740188"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E6B9087"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F9467E1" w14:textId="77777777" w:rsidR="007F14D8" w:rsidRPr="00495EBB" w:rsidRDefault="007F14D8"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3B61FE9A" w14:textId="77777777" w:rsidR="007F14D8" w:rsidRPr="00495EBB" w:rsidRDefault="007F14D8"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397127F2" w14:textId="77777777" w:rsidR="007F14D8" w:rsidRPr="00495EBB" w:rsidRDefault="007F14D8" w:rsidP="000F4E80">
            <w:pPr>
              <w:spacing w:line="240" w:lineRule="auto"/>
              <w:rPr>
                <w:color w:val="auto"/>
                <w:sz w:val="18"/>
                <w:szCs w:val="18"/>
              </w:rPr>
            </w:pPr>
          </w:p>
        </w:tc>
        <w:tc>
          <w:tcPr>
            <w:tcW w:w="452" w:type="dxa"/>
            <w:tcBorders>
              <w:top w:val="single" w:sz="4" w:space="0" w:color="auto"/>
              <w:left w:val="single" w:sz="4" w:space="0" w:color="auto"/>
              <w:bottom w:val="single" w:sz="4" w:space="0" w:color="auto"/>
              <w:right w:val="single" w:sz="4" w:space="0" w:color="auto"/>
            </w:tcBorders>
            <w:noWrap/>
            <w:vAlign w:val="center"/>
            <w:hideMark/>
          </w:tcPr>
          <w:p w14:paraId="45164C20" w14:textId="77777777" w:rsidR="007F14D8" w:rsidRPr="00495EBB" w:rsidRDefault="007F14D8" w:rsidP="000F4E80">
            <w:pPr>
              <w:spacing w:line="240" w:lineRule="auto"/>
              <w:rPr>
                <w:color w:val="auto"/>
                <w:sz w:val="18"/>
                <w:szCs w:val="18"/>
              </w:rPr>
            </w:pPr>
            <w:r w:rsidRPr="00495EBB">
              <w:rPr>
                <w:color w:val="auto"/>
                <w:sz w:val="18"/>
                <w:szCs w:val="18"/>
              </w:rPr>
              <w:t> X</w:t>
            </w:r>
          </w:p>
        </w:tc>
      </w:tr>
    </w:tbl>
    <w:p w14:paraId="7769C67C" w14:textId="77777777" w:rsidR="007F14D8" w:rsidRPr="00495EBB" w:rsidRDefault="007F14D8" w:rsidP="00D263DB">
      <w:pPr>
        <w:pStyle w:val="Prrafodelista"/>
        <w:numPr>
          <w:ilvl w:val="0"/>
          <w:numId w:val="10"/>
        </w:numPr>
        <w:spacing w:after="0" w:line="240" w:lineRule="auto"/>
        <w:ind w:left="-426" w:hanging="283"/>
        <w:jc w:val="left"/>
        <w:rPr>
          <w:b/>
          <w:color w:val="auto"/>
        </w:rPr>
      </w:pPr>
      <w:r w:rsidRPr="00495EBB">
        <w:rPr>
          <w:b/>
          <w:color w:val="auto"/>
        </w:rPr>
        <w:lastRenderedPageBreak/>
        <w:t>OPINIÓN DE APLICACIÓN:</w:t>
      </w:r>
    </w:p>
    <w:p w14:paraId="2FF0887F" w14:textId="77777777" w:rsidR="007F14D8" w:rsidRPr="00495EBB" w:rsidRDefault="007F14D8" w:rsidP="007F14D8">
      <w:pPr>
        <w:pStyle w:val="Prrafodelista"/>
        <w:spacing w:line="240" w:lineRule="auto"/>
        <w:ind w:left="0"/>
        <w:rPr>
          <w:b/>
          <w:color w:val="auto"/>
          <w:sz w:val="12"/>
        </w:rPr>
      </w:pPr>
    </w:p>
    <w:p w14:paraId="39B136F2" w14:textId="628ABBB7" w:rsidR="007F14D8" w:rsidRPr="00495EBB" w:rsidRDefault="007F14D8" w:rsidP="00A428EA">
      <w:pPr>
        <w:spacing w:line="240" w:lineRule="auto"/>
        <w:ind w:left="0" w:right="-993" w:firstLine="0"/>
        <w:rPr>
          <w:color w:val="auto"/>
        </w:rPr>
      </w:pPr>
      <w:r w:rsidRPr="00495EBB">
        <w:rPr>
          <w:color w:val="auto"/>
        </w:rPr>
        <w:t>El cuestionario  se encuentra bien estructurado y cumple con el objetivo</w:t>
      </w:r>
      <w:r w:rsidR="00787B5E" w:rsidRPr="00495EBB">
        <w:rPr>
          <w:color w:val="auto"/>
        </w:rPr>
        <w:t xml:space="preserve"> de medir las variables de la investigación…..</w:t>
      </w:r>
      <w:r w:rsidRPr="00495EBB">
        <w:rPr>
          <w:color w:val="auto"/>
        </w:rPr>
        <w:t>...............................................................................................</w:t>
      </w:r>
    </w:p>
    <w:p w14:paraId="5E95AE57" w14:textId="77777777" w:rsidR="007F14D8" w:rsidRPr="00495EBB" w:rsidRDefault="007F14D8" w:rsidP="00D263DB">
      <w:pPr>
        <w:pStyle w:val="Prrafodelista"/>
        <w:numPr>
          <w:ilvl w:val="0"/>
          <w:numId w:val="10"/>
        </w:numPr>
        <w:spacing w:after="0" w:line="240" w:lineRule="auto"/>
        <w:ind w:left="-426" w:hanging="283"/>
        <w:jc w:val="left"/>
        <w:rPr>
          <w:b/>
          <w:color w:val="auto"/>
        </w:rPr>
      </w:pPr>
      <w:r w:rsidRPr="00495EBB">
        <w:rPr>
          <w:noProof/>
          <w:color w:val="auto"/>
          <w:lang w:val="es-PE"/>
        </w:rPr>
        <mc:AlternateContent>
          <mc:Choice Requires="wps">
            <w:drawing>
              <wp:anchor distT="0" distB="0" distL="114300" distR="114300" simplePos="0" relativeHeight="251655168" behindDoc="0" locked="0" layoutInCell="1" allowOverlap="1" wp14:anchorId="7257D6BD" wp14:editId="2ED60254">
                <wp:simplePos x="0" y="0"/>
                <wp:positionH relativeFrom="column">
                  <wp:posOffset>2282190</wp:posOffset>
                </wp:positionH>
                <wp:positionV relativeFrom="paragraph">
                  <wp:posOffset>40005</wp:posOffset>
                </wp:positionV>
                <wp:extent cx="2470150" cy="271780"/>
                <wp:effectExtent l="0" t="0" r="25400" b="13970"/>
                <wp:wrapNone/>
                <wp:docPr id="4"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271780"/>
                        </a:xfrm>
                        <a:prstGeom prst="rect">
                          <a:avLst/>
                        </a:prstGeom>
                        <a:solidFill>
                          <a:sysClr val="window" lastClr="FFFFFF"/>
                        </a:solidFill>
                        <a:ln w="25400" cap="flat" cmpd="sng" algn="ctr">
                          <a:solidFill>
                            <a:sysClr val="windowText" lastClr="000000"/>
                          </a:solidFill>
                          <a:prstDash val="solid"/>
                        </a:ln>
                        <a:effectLst/>
                      </wps:spPr>
                      <wps:txbx>
                        <w:txbxContent>
                          <w:p w14:paraId="7F091F43" w14:textId="54B39B12" w:rsidR="0005167C" w:rsidRPr="008F66EC" w:rsidRDefault="0005167C" w:rsidP="007F14D8">
                            <w:r>
                              <w:t xml:space="preserve">             98.4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57D6BD" id="Rectángulo 15" o:spid="_x0000_s1026" style="position:absolute;left:0;text-align:left;margin-left:179.7pt;margin-top:3.15pt;width:194.5pt;height: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" fillcolor="window" strokecolor="windowText" strokeweight="2pt">
                <v:path arrowok="t"/>
                <v:textbox>
                  <w:txbxContent>
                    <w:p w14:paraId="7F091F43" w14:textId="54B39B12" w:rsidR="0005167C" w:rsidRPr="008F66EC" w:rsidRDefault="0005167C" w:rsidP="007F14D8">
                      <w:r>
                        <w:t xml:space="preserve">             98.4</w:t>
                      </w:r>
                    </w:p>
                  </w:txbxContent>
                </v:textbox>
              </v:rect>
            </w:pict>
          </mc:Fallback>
        </mc:AlternateContent>
      </w:r>
      <w:r w:rsidRPr="00495EBB">
        <w:rPr>
          <w:b/>
          <w:color w:val="auto"/>
        </w:rPr>
        <w:t xml:space="preserve">PROMEDIO DE VALORACIÓN: </w:t>
      </w:r>
    </w:p>
    <w:p w14:paraId="2F4E23F0" w14:textId="77777777" w:rsidR="007F14D8" w:rsidRPr="00495EBB" w:rsidRDefault="007F14D8" w:rsidP="007F14D8">
      <w:pPr>
        <w:pStyle w:val="Prrafodelista"/>
        <w:spacing w:line="240" w:lineRule="auto"/>
        <w:ind w:left="284"/>
        <w:rPr>
          <w:b/>
          <w:color w:val="auto"/>
        </w:rPr>
      </w:pPr>
    </w:p>
    <w:tbl>
      <w:tblPr>
        <w:tblW w:w="9668"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728"/>
        <w:gridCol w:w="3534"/>
        <w:gridCol w:w="1990"/>
      </w:tblGrid>
      <w:tr w:rsidR="00495EBB" w:rsidRPr="00495EBB" w14:paraId="51F643E6" w14:textId="77777777" w:rsidTr="000F4E80">
        <w:trPr>
          <w:trHeight w:val="458"/>
        </w:trPr>
        <w:tc>
          <w:tcPr>
            <w:tcW w:w="2416" w:type="dxa"/>
          </w:tcPr>
          <w:p w14:paraId="63C569FA" w14:textId="77777777" w:rsidR="007F14D8" w:rsidRPr="00495EBB" w:rsidRDefault="007F14D8" w:rsidP="000F4E80">
            <w:pPr>
              <w:pStyle w:val="Prrafodelista"/>
              <w:spacing w:line="240" w:lineRule="auto"/>
              <w:ind w:left="0"/>
              <w:jc w:val="center"/>
              <w:rPr>
                <w:b/>
                <w:color w:val="auto"/>
                <w:sz w:val="8"/>
              </w:rPr>
            </w:pPr>
          </w:p>
          <w:p w14:paraId="277F9A14"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LUGAR Y FECHA</w:t>
            </w:r>
          </w:p>
        </w:tc>
        <w:tc>
          <w:tcPr>
            <w:tcW w:w="1728" w:type="dxa"/>
          </w:tcPr>
          <w:p w14:paraId="6546A736" w14:textId="77777777" w:rsidR="007F14D8" w:rsidRPr="00495EBB" w:rsidRDefault="007F14D8" w:rsidP="000F4E80">
            <w:pPr>
              <w:pStyle w:val="Prrafodelista"/>
              <w:spacing w:line="240" w:lineRule="auto"/>
              <w:ind w:left="0"/>
              <w:jc w:val="center"/>
              <w:rPr>
                <w:b/>
                <w:color w:val="auto"/>
                <w:sz w:val="8"/>
              </w:rPr>
            </w:pPr>
          </w:p>
          <w:p w14:paraId="6289BA6D"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DNI</w:t>
            </w:r>
          </w:p>
        </w:tc>
        <w:tc>
          <w:tcPr>
            <w:tcW w:w="3534" w:type="dxa"/>
          </w:tcPr>
          <w:p w14:paraId="58C1D272" w14:textId="77777777" w:rsidR="007F14D8" w:rsidRPr="00495EBB" w:rsidRDefault="007F14D8" w:rsidP="000F4E80">
            <w:pPr>
              <w:pStyle w:val="Prrafodelista"/>
              <w:spacing w:line="240" w:lineRule="auto"/>
              <w:ind w:left="0"/>
              <w:jc w:val="center"/>
              <w:rPr>
                <w:b/>
                <w:color w:val="auto"/>
                <w:sz w:val="8"/>
              </w:rPr>
            </w:pPr>
          </w:p>
          <w:p w14:paraId="1EB33A01"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FIRMA DEL EXPERTO INFORMANTE</w:t>
            </w:r>
          </w:p>
        </w:tc>
        <w:tc>
          <w:tcPr>
            <w:tcW w:w="1990" w:type="dxa"/>
          </w:tcPr>
          <w:p w14:paraId="5CC502FE" w14:textId="77777777" w:rsidR="007F14D8" w:rsidRPr="00495EBB" w:rsidRDefault="007F14D8" w:rsidP="000F4E80">
            <w:pPr>
              <w:pStyle w:val="Prrafodelista"/>
              <w:spacing w:line="240" w:lineRule="auto"/>
              <w:ind w:left="0"/>
              <w:jc w:val="center"/>
              <w:rPr>
                <w:b/>
                <w:color w:val="auto"/>
                <w:sz w:val="8"/>
              </w:rPr>
            </w:pPr>
          </w:p>
          <w:p w14:paraId="0D10A0D2"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N° DE TELEFONO</w:t>
            </w:r>
          </w:p>
        </w:tc>
      </w:tr>
      <w:tr w:rsidR="00495EBB" w:rsidRPr="00495EBB" w14:paraId="2F4A9848" w14:textId="77777777" w:rsidTr="000F4E80">
        <w:trPr>
          <w:trHeight w:val="418"/>
        </w:trPr>
        <w:tc>
          <w:tcPr>
            <w:tcW w:w="2416" w:type="dxa"/>
          </w:tcPr>
          <w:p w14:paraId="6F979D74" w14:textId="77777777" w:rsidR="007F14D8" w:rsidRPr="00495EBB" w:rsidRDefault="007F14D8" w:rsidP="000F4E80">
            <w:pPr>
              <w:pStyle w:val="Prrafodelista"/>
              <w:spacing w:line="240" w:lineRule="auto"/>
              <w:ind w:left="0"/>
              <w:jc w:val="center"/>
              <w:rPr>
                <w:color w:val="auto"/>
              </w:rPr>
            </w:pPr>
            <w:r w:rsidRPr="00495EBB">
              <w:rPr>
                <w:color w:val="auto"/>
              </w:rPr>
              <w:t>LIMA, 05/03/25</w:t>
            </w:r>
          </w:p>
        </w:tc>
        <w:tc>
          <w:tcPr>
            <w:tcW w:w="1728" w:type="dxa"/>
          </w:tcPr>
          <w:p w14:paraId="26804F3F" w14:textId="77777777" w:rsidR="007F14D8" w:rsidRPr="00495EBB" w:rsidRDefault="007F14D8" w:rsidP="000F4E80">
            <w:pPr>
              <w:pStyle w:val="Prrafodelista"/>
              <w:spacing w:line="240" w:lineRule="auto"/>
              <w:ind w:left="0"/>
              <w:jc w:val="center"/>
              <w:rPr>
                <w:color w:val="auto"/>
              </w:rPr>
            </w:pPr>
            <w:r w:rsidRPr="00495EBB">
              <w:rPr>
                <w:color w:val="auto"/>
              </w:rPr>
              <w:t>43320300</w:t>
            </w:r>
          </w:p>
        </w:tc>
        <w:tc>
          <w:tcPr>
            <w:tcW w:w="3534" w:type="dxa"/>
          </w:tcPr>
          <w:p w14:paraId="236CF124" w14:textId="77777777" w:rsidR="007F14D8" w:rsidRPr="00495EBB" w:rsidRDefault="00C41B91" w:rsidP="000F4E80">
            <w:pPr>
              <w:pStyle w:val="Prrafodelista"/>
              <w:spacing w:line="240" w:lineRule="auto"/>
              <w:ind w:left="0"/>
              <w:jc w:val="center"/>
              <w:rPr>
                <w:color w:val="auto"/>
              </w:rPr>
            </w:pPr>
            <w:r w:rsidRPr="00495EBB">
              <w:rPr>
                <w:noProof/>
                <w:color w:val="auto"/>
              </w:rPr>
              <w:object w:dxaOrig="1215" w:dyaOrig="525" w14:anchorId="1EE4E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24pt" o:ole="">
                  <v:imagedata r:id="rId49" o:title=""/>
                </v:shape>
                <o:OLEObject Type="Embed" ProgID="PBrush" ShapeID="_x0000_i1025" DrawAspect="Content" ObjectID="_1846040153" r:id="rId50"/>
              </w:object>
            </w:r>
          </w:p>
        </w:tc>
        <w:tc>
          <w:tcPr>
            <w:tcW w:w="1990" w:type="dxa"/>
          </w:tcPr>
          <w:p w14:paraId="256BAFF9" w14:textId="77777777" w:rsidR="007F14D8" w:rsidRPr="00495EBB" w:rsidRDefault="007F14D8" w:rsidP="000F4E80">
            <w:pPr>
              <w:pStyle w:val="Prrafodelista"/>
              <w:spacing w:line="240" w:lineRule="auto"/>
              <w:ind w:left="0"/>
              <w:jc w:val="center"/>
              <w:rPr>
                <w:color w:val="auto"/>
              </w:rPr>
            </w:pPr>
            <w:r w:rsidRPr="00495EBB">
              <w:rPr>
                <w:color w:val="auto"/>
              </w:rPr>
              <w:t>999869583</w:t>
            </w:r>
          </w:p>
        </w:tc>
      </w:tr>
    </w:tbl>
    <w:p w14:paraId="5BC0DE2B" w14:textId="77777777" w:rsidR="007F14D8" w:rsidRPr="00495EBB" w:rsidRDefault="007F14D8" w:rsidP="007F14D8">
      <w:pPr>
        <w:spacing w:after="200" w:line="276" w:lineRule="auto"/>
        <w:rPr>
          <w:b/>
          <w:color w:val="auto"/>
          <w:sz w:val="44"/>
        </w:rPr>
      </w:pPr>
    </w:p>
    <w:p w14:paraId="1117F390" w14:textId="77777777" w:rsidR="007F14D8" w:rsidRPr="00495EBB" w:rsidRDefault="007F14D8" w:rsidP="007F14D8">
      <w:pPr>
        <w:rPr>
          <w:color w:val="auto"/>
        </w:rPr>
      </w:pPr>
    </w:p>
    <w:p w14:paraId="5EE789EB" w14:textId="77777777" w:rsidR="007F14D8" w:rsidRPr="00495EBB" w:rsidRDefault="007F14D8" w:rsidP="007F14D8">
      <w:pPr>
        <w:rPr>
          <w:color w:val="auto"/>
        </w:rPr>
      </w:pPr>
    </w:p>
    <w:p w14:paraId="73A2D575" w14:textId="39BEE577" w:rsidR="007F14D8" w:rsidRPr="00495EBB" w:rsidRDefault="00D930D0" w:rsidP="007F14D8">
      <w:pPr>
        <w:rPr>
          <w:color w:val="auto"/>
        </w:rPr>
      </w:pPr>
      <w:r w:rsidRPr="00495EBB">
        <w:rPr>
          <w:noProof/>
          <w:color w:val="auto"/>
          <w:lang w:val="es-PE"/>
        </w:rPr>
        <w:drawing>
          <wp:inline distT="0" distB="0" distL="0" distR="0" wp14:anchorId="6B75E0D1" wp14:editId="243EA2EB">
            <wp:extent cx="4220210" cy="4431030"/>
            <wp:effectExtent l="0" t="0" r="889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0210" cy="4431030"/>
                    </a:xfrm>
                    <a:prstGeom prst="rect">
                      <a:avLst/>
                    </a:prstGeom>
                    <a:noFill/>
                    <a:ln>
                      <a:noFill/>
                    </a:ln>
                  </pic:spPr>
                </pic:pic>
              </a:graphicData>
            </a:graphic>
          </wp:inline>
        </w:drawing>
      </w:r>
    </w:p>
    <w:p w14:paraId="48E3E895" w14:textId="77777777" w:rsidR="007F14D8" w:rsidRPr="00495EBB" w:rsidRDefault="007F14D8" w:rsidP="007F14D8">
      <w:pPr>
        <w:rPr>
          <w:color w:val="auto"/>
        </w:rPr>
      </w:pPr>
    </w:p>
    <w:p w14:paraId="6A5E785D" w14:textId="77777777" w:rsidR="007F14D8" w:rsidRPr="00495EBB" w:rsidRDefault="007F14D8" w:rsidP="007F14D8">
      <w:pPr>
        <w:rPr>
          <w:color w:val="auto"/>
        </w:rPr>
      </w:pPr>
    </w:p>
    <w:p w14:paraId="453C78A1" w14:textId="77777777" w:rsidR="007F14D8" w:rsidRPr="00495EBB" w:rsidRDefault="007F14D8" w:rsidP="007F14D8">
      <w:pPr>
        <w:rPr>
          <w:color w:val="auto"/>
        </w:rPr>
      </w:pPr>
    </w:p>
    <w:p w14:paraId="3BEC8118" w14:textId="77777777" w:rsidR="007F14D8" w:rsidRPr="00495EBB" w:rsidRDefault="007F14D8" w:rsidP="007F14D8">
      <w:pPr>
        <w:rPr>
          <w:color w:val="auto"/>
        </w:rPr>
      </w:pPr>
    </w:p>
    <w:p w14:paraId="7B214FEE" w14:textId="77777777" w:rsidR="007F14D8" w:rsidRPr="00495EBB" w:rsidRDefault="007F14D8" w:rsidP="007F14D8">
      <w:pPr>
        <w:rPr>
          <w:color w:val="auto"/>
        </w:rPr>
      </w:pPr>
    </w:p>
    <w:p w14:paraId="480451F9" w14:textId="77777777" w:rsidR="007F14D8" w:rsidRPr="00495EBB" w:rsidRDefault="007F14D8" w:rsidP="007F14D8">
      <w:pPr>
        <w:rPr>
          <w:color w:val="auto"/>
        </w:rPr>
      </w:pPr>
    </w:p>
    <w:p w14:paraId="68C9A8AD" w14:textId="77777777" w:rsidR="007F14D8" w:rsidRPr="00495EBB" w:rsidRDefault="007F14D8" w:rsidP="007F14D8">
      <w:pPr>
        <w:rPr>
          <w:color w:val="auto"/>
        </w:rPr>
      </w:pPr>
    </w:p>
    <w:p w14:paraId="1B58F248" w14:textId="77777777" w:rsidR="007F14D8" w:rsidRPr="00495EBB" w:rsidRDefault="007F14D8" w:rsidP="007F14D8">
      <w:pPr>
        <w:rPr>
          <w:color w:val="auto"/>
        </w:rPr>
      </w:pPr>
    </w:p>
    <w:p w14:paraId="3E536A2E" w14:textId="77777777" w:rsidR="007F14D8" w:rsidRPr="00495EBB" w:rsidRDefault="007F14D8" w:rsidP="007F14D8">
      <w:pPr>
        <w:rPr>
          <w:color w:val="auto"/>
        </w:rPr>
      </w:pPr>
    </w:p>
    <w:p w14:paraId="54807422" w14:textId="77777777" w:rsidR="002831D3" w:rsidRPr="00495EBB" w:rsidRDefault="002831D3">
      <w:pPr>
        <w:spacing w:after="160" w:line="259" w:lineRule="auto"/>
        <w:ind w:left="0" w:firstLine="0"/>
        <w:jc w:val="left"/>
        <w:rPr>
          <w:b/>
          <w:color w:val="auto"/>
          <w:sz w:val="28"/>
          <w:szCs w:val="31"/>
        </w:rPr>
      </w:pPr>
      <w:r w:rsidRPr="00495EBB">
        <w:rPr>
          <w:b/>
          <w:color w:val="auto"/>
          <w:sz w:val="28"/>
          <w:szCs w:val="31"/>
        </w:rPr>
        <w:br w:type="page"/>
      </w:r>
    </w:p>
    <w:p w14:paraId="0064808C" w14:textId="427D1AF8" w:rsidR="007F14D8" w:rsidRPr="00495EBB" w:rsidRDefault="007F14D8" w:rsidP="007F14D8">
      <w:pPr>
        <w:spacing w:line="240" w:lineRule="auto"/>
        <w:jc w:val="center"/>
        <w:rPr>
          <w:b/>
          <w:color w:val="auto"/>
          <w:sz w:val="28"/>
          <w:szCs w:val="31"/>
        </w:rPr>
      </w:pPr>
      <w:r w:rsidRPr="00495EBB">
        <w:rPr>
          <w:b/>
          <w:color w:val="auto"/>
          <w:sz w:val="28"/>
          <w:szCs w:val="31"/>
        </w:rPr>
        <w:lastRenderedPageBreak/>
        <w:t xml:space="preserve">INSTITUTO CIENTÍFICO Y TECNOLÓGICO DEL EJÉRCITO </w:t>
      </w:r>
    </w:p>
    <w:p w14:paraId="2AA4201A" w14:textId="77777777" w:rsidR="007F14D8" w:rsidRPr="00495EBB" w:rsidRDefault="007F14D8" w:rsidP="007F14D8">
      <w:pPr>
        <w:spacing w:line="240" w:lineRule="auto"/>
        <w:jc w:val="center"/>
        <w:rPr>
          <w:b/>
          <w:color w:val="auto"/>
          <w:sz w:val="28"/>
          <w:szCs w:val="31"/>
        </w:rPr>
      </w:pPr>
      <w:r w:rsidRPr="00495EBB">
        <w:rPr>
          <w:b/>
          <w:color w:val="auto"/>
          <w:sz w:val="28"/>
          <w:szCs w:val="31"/>
        </w:rPr>
        <w:t>ESCUELA DE POSGRADO “EDGARDO MERCADO JARRIN”</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1"/>
        <w:gridCol w:w="2835"/>
        <w:gridCol w:w="1559"/>
        <w:gridCol w:w="2902"/>
      </w:tblGrid>
      <w:tr w:rsidR="00495EBB" w:rsidRPr="00495EBB" w14:paraId="6975CB17" w14:textId="77777777" w:rsidTr="000F4E80">
        <w:trPr>
          <w:trHeight w:val="515"/>
        </w:trPr>
        <w:tc>
          <w:tcPr>
            <w:tcW w:w="2911" w:type="dxa"/>
            <w:noWrap/>
            <w:vAlign w:val="bottom"/>
            <w:hideMark/>
          </w:tcPr>
          <w:p w14:paraId="7570437C" w14:textId="77777777" w:rsidR="007F14D8" w:rsidRPr="00495EBB" w:rsidRDefault="007F14D8" w:rsidP="000F4E80">
            <w:pPr>
              <w:spacing w:line="240" w:lineRule="auto"/>
              <w:jc w:val="center"/>
              <w:rPr>
                <w:b/>
                <w:color w:val="auto"/>
                <w:sz w:val="18"/>
              </w:rPr>
            </w:pPr>
            <w:r w:rsidRPr="00495EBB">
              <w:rPr>
                <w:b/>
                <w:color w:val="auto"/>
                <w:sz w:val="18"/>
              </w:rPr>
              <w:t>Apellidos y Nombres del Informante</w:t>
            </w:r>
          </w:p>
        </w:tc>
        <w:tc>
          <w:tcPr>
            <w:tcW w:w="2835" w:type="dxa"/>
            <w:noWrap/>
            <w:vAlign w:val="bottom"/>
            <w:hideMark/>
          </w:tcPr>
          <w:p w14:paraId="6ED9E38E" w14:textId="77777777" w:rsidR="007F14D8" w:rsidRPr="00495EBB" w:rsidRDefault="007F14D8" w:rsidP="000F4E80">
            <w:pPr>
              <w:spacing w:line="240" w:lineRule="auto"/>
              <w:jc w:val="center"/>
              <w:rPr>
                <w:b/>
                <w:color w:val="auto"/>
                <w:sz w:val="18"/>
              </w:rPr>
            </w:pPr>
            <w:r w:rsidRPr="00495EBB">
              <w:rPr>
                <w:b/>
                <w:color w:val="auto"/>
                <w:sz w:val="18"/>
              </w:rPr>
              <w:t>Cargo o Institución donde labora</w:t>
            </w:r>
          </w:p>
        </w:tc>
        <w:tc>
          <w:tcPr>
            <w:tcW w:w="1559" w:type="dxa"/>
            <w:noWrap/>
            <w:vAlign w:val="bottom"/>
            <w:hideMark/>
          </w:tcPr>
          <w:p w14:paraId="37FBB400" w14:textId="77777777" w:rsidR="007F14D8" w:rsidRPr="00495EBB" w:rsidRDefault="007F14D8" w:rsidP="000F4E80">
            <w:pPr>
              <w:spacing w:line="240" w:lineRule="auto"/>
              <w:jc w:val="center"/>
              <w:rPr>
                <w:b/>
                <w:color w:val="auto"/>
                <w:sz w:val="18"/>
              </w:rPr>
            </w:pPr>
            <w:r w:rsidRPr="00495EBB">
              <w:rPr>
                <w:b/>
                <w:color w:val="auto"/>
                <w:sz w:val="18"/>
              </w:rPr>
              <w:t>Nombre del Instrumento</w:t>
            </w:r>
          </w:p>
        </w:tc>
        <w:tc>
          <w:tcPr>
            <w:tcW w:w="2902" w:type="dxa"/>
            <w:noWrap/>
            <w:vAlign w:val="bottom"/>
            <w:hideMark/>
          </w:tcPr>
          <w:p w14:paraId="4E352FC1" w14:textId="77777777" w:rsidR="007F14D8" w:rsidRPr="00495EBB" w:rsidRDefault="007F14D8" w:rsidP="000F4E80">
            <w:pPr>
              <w:spacing w:line="240" w:lineRule="auto"/>
              <w:jc w:val="center"/>
              <w:rPr>
                <w:b/>
                <w:color w:val="auto"/>
                <w:sz w:val="18"/>
              </w:rPr>
            </w:pPr>
            <w:r w:rsidRPr="00495EBB">
              <w:rPr>
                <w:b/>
                <w:color w:val="auto"/>
                <w:sz w:val="18"/>
              </w:rPr>
              <w:t>Autores del Instrumento</w:t>
            </w:r>
          </w:p>
        </w:tc>
      </w:tr>
      <w:tr w:rsidR="00495EBB" w:rsidRPr="00495EBB" w14:paraId="22BAA535" w14:textId="77777777" w:rsidTr="000F4E80">
        <w:trPr>
          <w:trHeight w:val="448"/>
        </w:trPr>
        <w:tc>
          <w:tcPr>
            <w:tcW w:w="2911" w:type="dxa"/>
            <w:noWrap/>
            <w:vAlign w:val="bottom"/>
          </w:tcPr>
          <w:p w14:paraId="66FD123C" w14:textId="77777777" w:rsidR="007F14D8" w:rsidRPr="00495EBB" w:rsidRDefault="007F14D8" w:rsidP="000F4E80">
            <w:pPr>
              <w:spacing w:line="240" w:lineRule="auto"/>
              <w:jc w:val="center"/>
              <w:rPr>
                <w:color w:val="auto"/>
                <w:sz w:val="16"/>
                <w:szCs w:val="14"/>
              </w:rPr>
            </w:pPr>
            <w:r w:rsidRPr="00495EBB">
              <w:rPr>
                <w:color w:val="auto"/>
                <w:sz w:val="16"/>
                <w:szCs w:val="14"/>
              </w:rPr>
              <w:t>LESCANO FLORES EDGARD</w:t>
            </w:r>
          </w:p>
        </w:tc>
        <w:tc>
          <w:tcPr>
            <w:tcW w:w="2835" w:type="dxa"/>
            <w:noWrap/>
            <w:vAlign w:val="bottom"/>
          </w:tcPr>
          <w:p w14:paraId="15B182AF" w14:textId="77777777" w:rsidR="007F14D8" w:rsidRPr="00495EBB" w:rsidRDefault="007F14D8" w:rsidP="000F4E80">
            <w:pPr>
              <w:spacing w:line="240" w:lineRule="auto"/>
              <w:jc w:val="center"/>
              <w:rPr>
                <w:color w:val="auto"/>
                <w:sz w:val="16"/>
                <w:szCs w:val="14"/>
              </w:rPr>
            </w:pPr>
            <w:r w:rsidRPr="00495EBB">
              <w:rPr>
                <w:color w:val="auto"/>
                <w:sz w:val="16"/>
                <w:szCs w:val="14"/>
              </w:rPr>
              <w:t>ESCUELA SUPERIOR DE GUERRA</w:t>
            </w:r>
          </w:p>
        </w:tc>
        <w:tc>
          <w:tcPr>
            <w:tcW w:w="1559" w:type="dxa"/>
            <w:noWrap/>
            <w:vAlign w:val="bottom"/>
          </w:tcPr>
          <w:p w14:paraId="55EF22DA" w14:textId="77777777" w:rsidR="007F14D8" w:rsidRPr="00495EBB" w:rsidRDefault="007F14D8" w:rsidP="000F4E80">
            <w:pPr>
              <w:spacing w:line="240" w:lineRule="auto"/>
              <w:jc w:val="center"/>
              <w:rPr>
                <w:color w:val="auto"/>
                <w:sz w:val="16"/>
                <w:szCs w:val="14"/>
              </w:rPr>
            </w:pPr>
            <w:r w:rsidRPr="00495EBB">
              <w:rPr>
                <w:color w:val="auto"/>
                <w:sz w:val="16"/>
                <w:szCs w:val="14"/>
              </w:rPr>
              <w:t>ENCUESTA</w:t>
            </w:r>
          </w:p>
        </w:tc>
        <w:tc>
          <w:tcPr>
            <w:tcW w:w="2902" w:type="dxa"/>
            <w:noWrap/>
            <w:vAlign w:val="bottom"/>
          </w:tcPr>
          <w:p w14:paraId="5218F6A3" w14:textId="28F3D421" w:rsidR="007F14D8" w:rsidRPr="00495EBB" w:rsidRDefault="00C93E20" w:rsidP="000F4E80">
            <w:pPr>
              <w:spacing w:line="240" w:lineRule="auto"/>
              <w:rPr>
                <w:color w:val="auto"/>
                <w:sz w:val="16"/>
              </w:rPr>
            </w:pPr>
            <w:r w:rsidRPr="00495EBB">
              <w:rPr>
                <w:color w:val="auto"/>
                <w:sz w:val="16"/>
              </w:rPr>
              <w:t>JOSÉ MARTÍN REVELLO TRONCOS</w:t>
            </w:r>
          </w:p>
        </w:tc>
      </w:tr>
      <w:tr w:rsidR="00495EBB" w:rsidRPr="00495EBB" w14:paraId="2E3A4EA6" w14:textId="77777777" w:rsidTr="000F4E80">
        <w:trPr>
          <w:trHeight w:val="448"/>
        </w:trPr>
        <w:tc>
          <w:tcPr>
            <w:tcW w:w="10207" w:type="dxa"/>
            <w:gridSpan w:val="4"/>
            <w:noWrap/>
          </w:tcPr>
          <w:p w14:paraId="6D609B7F" w14:textId="4C0C88F8" w:rsidR="007F14D8" w:rsidRPr="00495EBB" w:rsidRDefault="00A530EC" w:rsidP="000F4E80">
            <w:pPr>
              <w:spacing w:line="240" w:lineRule="auto"/>
              <w:jc w:val="center"/>
              <w:rPr>
                <w:color w:val="auto"/>
              </w:rPr>
            </w:pPr>
            <w:r w:rsidRPr="00495EBB">
              <w:rPr>
                <w:color w:val="auto"/>
              </w:rPr>
              <w:t>Las Operaciones de Información y su Relación con el Restablecimiento del Orden Interno, Pataz, año 2024</w:t>
            </w:r>
          </w:p>
        </w:tc>
      </w:tr>
    </w:tbl>
    <w:p w14:paraId="0DE8055B" w14:textId="77777777" w:rsidR="007F14D8" w:rsidRPr="00495EBB" w:rsidRDefault="007F14D8" w:rsidP="007F14D8">
      <w:pPr>
        <w:spacing w:line="240" w:lineRule="auto"/>
        <w:jc w:val="center"/>
        <w:rPr>
          <w:rFonts w:cs="Times New Roman"/>
          <w:b/>
          <w:color w:val="auto"/>
        </w:rPr>
      </w:pPr>
    </w:p>
    <w:p w14:paraId="19223FBD" w14:textId="77777777" w:rsidR="007F14D8" w:rsidRPr="00495EBB" w:rsidRDefault="007F14D8" w:rsidP="007F14D8">
      <w:pPr>
        <w:spacing w:line="240" w:lineRule="auto"/>
        <w:jc w:val="center"/>
        <w:rPr>
          <w:b/>
          <w:color w:val="auto"/>
          <w:sz w:val="6"/>
        </w:rPr>
      </w:pPr>
    </w:p>
    <w:p w14:paraId="51F3FAAB" w14:textId="77777777" w:rsidR="007F14D8" w:rsidRPr="00495EBB" w:rsidRDefault="007F14D8" w:rsidP="007F14D8">
      <w:pPr>
        <w:spacing w:line="240" w:lineRule="auto"/>
        <w:rPr>
          <w:color w:val="auto"/>
          <w:sz w:val="6"/>
        </w:rPr>
      </w:pPr>
    </w:p>
    <w:p w14:paraId="17E45721" w14:textId="77777777" w:rsidR="007F14D8" w:rsidRPr="00495EBB" w:rsidRDefault="007F14D8" w:rsidP="00D263DB">
      <w:pPr>
        <w:pStyle w:val="Prrafodelista"/>
        <w:numPr>
          <w:ilvl w:val="0"/>
          <w:numId w:val="11"/>
        </w:numPr>
        <w:spacing w:after="0" w:line="240" w:lineRule="auto"/>
        <w:jc w:val="left"/>
        <w:rPr>
          <w:b/>
          <w:color w:val="auto"/>
        </w:rPr>
      </w:pPr>
      <w:r w:rsidRPr="00495EBB">
        <w:rPr>
          <w:b/>
          <w:color w:val="auto"/>
        </w:rPr>
        <w:t>ASPECTOS DE EVALUACIÓN:</w:t>
      </w:r>
    </w:p>
    <w:tbl>
      <w:tblPr>
        <w:tblW w:w="10238" w:type="dxa"/>
        <w:tblInd w:w="-714" w:type="dxa"/>
        <w:tblCellMar>
          <w:left w:w="70" w:type="dxa"/>
          <w:right w:w="70" w:type="dxa"/>
        </w:tblCellMar>
        <w:tblLook w:val="04A0" w:firstRow="1" w:lastRow="0" w:firstColumn="1" w:lastColumn="0" w:noHBand="0" w:noVBand="1"/>
      </w:tblPr>
      <w:tblGrid>
        <w:gridCol w:w="1418"/>
        <w:gridCol w:w="1560"/>
        <w:gridCol w:w="27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452"/>
      </w:tblGrid>
      <w:tr w:rsidR="00495EBB" w:rsidRPr="00495EBB" w14:paraId="0262240E" w14:textId="77777777" w:rsidTr="000F4E80">
        <w:trPr>
          <w:trHeight w:val="663"/>
        </w:trPr>
        <w:tc>
          <w:tcPr>
            <w:tcW w:w="1418" w:type="dxa"/>
            <w:vMerge w:val="restart"/>
            <w:tcBorders>
              <w:top w:val="single" w:sz="4" w:space="0" w:color="auto"/>
              <w:left w:val="single" w:sz="4" w:space="0" w:color="auto"/>
              <w:bottom w:val="single" w:sz="4" w:space="0" w:color="auto"/>
              <w:right w:val="nil"/>
            </w:tcBorders>
            <w:noWrap/>
            <w:vAlign w:val="center"/>
            <w:hideMark/>
          </w:tcPr>
          <w:p w14:paraId="2DEF3AC5"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CRITERIOS</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DAE70BB"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INDICADORES</w:t>
            </w:r>
          </w:p>
        </w:tc>
        <w:tc>
          <w:tcPr>
            <w:tcW w:w="1363" w:type="dxa"/>
            <w:gridSpan w:val="4"/>
            <w:tcBorders>
              <w:top w:val="single" w:sz="4" w:space="0" w:color="auto"/>
              <w:left w:val="nil"/>
              <w:bottom w:val="single" w:sz="4" w:space="0" w:color="auto"/>
              <w:right w:val="single" w:sz="4" w:space="0" w:color="auto"/>
            </w:tcBorders>
            <w:noWrap/>
            <w:vAlign w:val="center"/>
            <w:hideMark/>
          </w:tcPr>
          <w:p w14:paraId="3827959E"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DEFICIENTE 0 A 20%</w:t>
            </w:r>
          </w:p>
        </w:tc>
        <w:tc>
          <w:tcPr>
            <w:tcW w:w="1452" w:type="dxa"/>
            <w:gridSpan w:val="4"/>
            <w:tcBorders>
              <w:top w:val="single" w:sz="4" w:space="0" w:color="auto"/>
              <w:left w:val="nil"/>
              <w:bottom w:val="single" w:sz="4" w:space="0" w:color="auto"/>
              <w:right w:val="single" w:sz="4" w:space="0" w:color="auto"/>
            </w:tcBorders>
            <w:noWrap/>
            <w:vAlign w:val="center"/>
            <w:hideMark/>
          </w:tcPr>
          <w:p w14:paraId="61A3A683"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REGULAR </w:t>
            </w:r>
          </w:p>
          <w:p w14:paraId="5E37E0CE"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21 A 40%</w:t>
            </w:r>
          </w:p>
        </w:tc>
        <w:tc>
          <w:tcPr>
            <w:tcW w:w="1452" w:type="dxa"/>
            <w:gridSpan w:val="4"/>
            <w:tcBorders>
              <w:top w:val="single" w:sz="4" w:space="0" w:color="auto"/>
              <w:left w:val="nil"/>
              <w:bottom w:val="single" w:sz="4" w:space="0" w:color="auto"/>
              <w:right w:val="single" w:sz="4" w:space="0" w:color="auto"/>
            </w:tcBorders>
            <w:noWrap/>
            <w:vAlign w:val="center"/>
            <w:hideMark/>
          </w:tcPr>
          <w:p w14:paraId="20B82A49"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BUENO </w:t>
            </w:r>
          </w:p>
          <w:p w14:paraId="543AF821"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41 A 60%</w:t>
            </w:r>
          </w:p>
        </w:tc>
        <w:tc>
          <w:tcPr>
            <w:tcW w:w="1452" w:type="dxa"/>
            <w:gridSpan w:val="4"/>
            <w:tcBorders>
              <w:top w:val="single" w:sz="4" w:space="0" w:color="auto"/>
              <w:left w:val="nil"/>
              <w:bottom w:val="single" w:sz="4" w:space="0" w:color="auto"/>
              <w:right w:val="single" w:sz="4" w:space="0" w:color="auto"/>
            </w:tcBorders>
            <w:noWrap/>
            <w:vAlign w:val="center"/>
            <w:hideMark/>
          </w:tcPr>
          <w:p w14:paraId="754DDA02"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MUY BUENO 61 A 80%</w:t>
            </w:r>
          </w:p>
        </w:tc>
        <w:tc>
          <w:tcPr>
            <w:tcW w:w="1541" w:type="dxa"/>
            <w:gridSpan w:val="4"/>
            <w:tcBorders>
              <w:top w:val="single" w:sz="4" w:space="0" w:color="auto"/>
              <w:left w:val="nil"/>
              <w:bottom w:val="single" w:sz="4" w:space="0" w:color="auto"/>
              <w:right w:val="single" w:sz="4" w:space="0" w:color="auto"/>
            </w:tcBorders>
            <w:noWrap/>
            <w:vAlign w:val="center"/>
            <w:hideMark/>
          </w:tcPr>
          <w:p w14:paraId="46B17EA1"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EXCELENTE </w:t>
            </w:r>
          </w:p>
          <w:p w14:paraId="2253C2BA"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81 A 100%</w:t>
            </w:r>
          </w:p>
        </w:tc>
      </w:tr>
      <w:tr w:rsidR="00495EBB" w:rsidRPr="00495EBB" w14:paraId="187FDD9A" w14:textId="77777777" w:rsidTr="000F4E80">
        <w:trPr>
          <w:trHeight w:val="271"/>
        </w:trPr>
        <w:tc>
          <w:tcPr>
            <w:tcW w:w="1418" w:type="dxa"/>
            <w:vMerge/>
            <w:tcBorders>
              <w:top w:val="single" w:sz="4" w:space="0" w:color="auto"/>
              <w:left w:val="single" w:sz="4" w:space="0" w:color="auto"/>
              <w:bottom w:val="single" w:sz="4" w:space="0" w:color="auto"/>
              <w:right w:val="nil"/>
            </w:tcBorders>
            <w:vAlign w:val="center"/>
            <w:hideMark/>
          </w:tcPr>
          <w:p w14:paraId="0A0DCF55" w14:textId="77777777" w:rsidR="007F14D8" w:rsidRPr="00495EBB" w:rsidRDefault="007F14D8" w:rsidP="000F4E80">
            <w:pPr>
              <w:spacing w:line="240" w:lineRule="auto"/>
              <w:rPr>
                <w:b/>
                <w:bCs/>
                <w:color w:val="auto"/>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ED7A3BB" w14:textId="77777777" w:rsidR="007F14D8" w:rsidRPr="00495EBB" w:rsidRDefault="007F14D8" w:rsidP="000F4E80">
            <w:pPr>
              <w:spacing w:line="240" w:lineRule="auto"/>
              <w:rPr>
                <w:b/>
                <w:bCs/>
                <w:color w:val="auto"/>
                <w:sz w:val="18"/>
                <w:szCs w:val="18"/>
              </w:rPr>
            </w:pPr>
          </w:p>
        </w:tc>
        <w:tc>
          <w:tcPr>
            <w:tcW w:w="274" w:type="dxa"/>
            <w:tcBorders>
              <w:top w:val="nil"/>
              <w:left w:val="nil"/>
              <w:bottom w:val="single" w:sz="4" w:space="0" w:color="auto"/>
              <w:right w:val="single" w:sz="4" w:space="0" w:color="auto"/>
            </w:tcBorders>
            <w:noWrap/>
            <w:vAlign w:val="center"/>
            <w:hideMark/>
          </w:tcPr>
          <w:p w14:paraId="41B1221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0 </w:t>
            </w:r>
          </w:p>
        </w:tc>
        <w:tc>
          <w:tcPr>
            <w:tcW w:w="363" w:type="dxa"/>
            <w:tcBorders>
              <w:top w:val="nil"/>
              <w:left w:val="nil"/>
              <w:bottom w:val="single" w:sz="4" w:space="0" w:color="auto"/>
              <w:right w:val="single" w:sz="4" w:space="0" w:color="auto"/>
            </w:tcBorders>
            <w:noWrap/>
            <w:vAlign w:val="center"/>
            <w:hideMark/>
          </w:tcPr>
          <w:p w14:paraId="43752C1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6 </w:t>
            </w:r>
          </w:p>
        </w:tc>
        <w:tc>
          <w:tcPr>
            <w:tcW w:w="363" w:type="dxa"/>
            <w:tcBorders>
              <w:top w:val="nil"/>
              <w:left w:val="nil"/>
              <w:bottom w:val="single" w:sz="4" w:space="0" w:color="auto"/>
              <w:right w:val="single" w:sz="4" w:space="0" w:color="auto"/>
            </w:tcBorders>
            <w:noWrap/>
            <w:vAlign w:val="center"/>
            <w:hideMark/>
          </w:tcPr>
          <w:p w14:paraId="012830A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11</w:t>
            </w:r>
          </w:p>
        </w:tc>
        <w:tc>
          <w:tcPr>
            <w:tcW w:w="363" w:type="dxa"/>
            <w:tcBorders>
              <w:top w:val="nil"/>
              <w:left w:val="nil"/>
              <w:bottom w:val="single" w:sz="4" w:space="0" w:color="auto"/>
              <w:right w:val="single" w:sz="4" w:space="0" w:color="auto"/>
            </w:tcBorders>
            <w:noWrap/>
            <w:vAlign w:val="center"/>
            <w:hideMark/>
          </w:tcPr>
          <w:p w14:paraId="7DDEBA59"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16</w:t>
            </w:r>
          </w:p>
        </w:tc>
        <w:tc>
          <w:tcPr>
            <w:tcW w:w="363" w:type="dxa"/>
            <w:tcBorders>
              <w:top w:val="nil"/>
              <w:left w:val="nil"/>
              <w:bottom w:val="single" w:sz="4" w:space="0" w:color="auto"/>
              <w:right w:val="single" w:sz="4" w:space="0" w:color="auto"/>
            </w:tcBorders>
            <w:noWrap/>
            <w:vAlign w:val="center"/>
            <w:hideMark/>
          </w:tcPr>
          <w:p w14:paraId="649FE01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21</w:t>
            </w:r>
          </w:p>
        </w:tc>
        <w:tc>
          <w:tcPr>
            <w:tcW w:w="363" w:type="dxa"/>
            <w:tcBorders>
              <w:top w:val="nil"/>
              <w:left w:val="nil"/>
              <w:bottom w:val="single" w:sz="4" w:space="0" w:color="auto"/>
              <w:right w:val="single" w:sz="4" w:space="0" w:color="auto"/>
            </w:tcBorders>
            <w:noWrap/>
            <w:vAlign w:val="center"/>
            <w:hideMark/>
          </w:tcPr>
          <w:p w14:paraId="6463DB98"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26 </w:t>
            </w:r>
          </w:p>
        </w:tc>
        <w:tc>
          <w:tcPr>
            <w:tcW w:w="363" w:type="dxa"/>
            <w:tcBorders>
              <w:top w:val="nil"/>
              <w:left w:val="nil"/>
              <w:bottom w:val="single" w:sz="4" w:space="0" w:color="auto"/>
              <w:right w:val="single" w:sz="4" w:space="0" w:color="auto"/>
            </w:tcBorders>
            <w:noWrap/>
            <w:vAlign w:val="center"/>
            <w:hideMark/>
          </w:tcPr>
          <w:p w14:paraId="65EC33E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31 </w:t>
            </w:r>
          </w:p>
        </w:tc>
        <w:tc>
          <w:tcPr>
            <w:tcW w:w="363" w:type="dxa"/>
            <w:tcBorders>
              <w:top w:val="nil"/>
              <w:left w:val="nil"/>
              <w:bottom w:val="single" w:sz="4" w:space="0" w:color="auto"/>
              <w:right w:val="single" w:sz="4" w:space="0" w:color="auto"/>
            </w:tcBorders>
            <w:noWrap/>
            <w:vAlign w:val="center"/>
            <w:hideMark/>
          </w:tcPr>
          <w:p w14:paraId="318F1A8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36 </w:t>
            </w:r>
          </w:p>
        </w:tc>
        <w:tc>
          <w:tcPr>
            <w:tcW w:w="363" w:type="dxa"/>
            <w:tcBorders>
              <w:top w:val="nil"/>
              <w:left w:val="nil"/>
              <w:bottom w:val="single" w:sz="4" w:space="0" w:color="auto"/>
              <w:right w:val="single" w:sz="4" w:space="0" w:color="auto"/>
            </w:tcBorders>
            <w:noWrap/>
            <w:vAlign w:val="center"/>
            <w:hideMark/>
          </w:tcPr>
          <w:p w14:paraId="59F97413"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41 </w:t>
            </w:r>
          </w:p>
        </w:tc>
        <w:tc>
          <w:tcPr>
            <w:tcW w:w="363" w:type="dxa"/>
            <w:tcBorders>
              <w:top w:val="nil"/>
              <w:left w:val="nil"/>
              <w:bottom w:val="single" w:sz="4" w:space="0" w:color="auto"/>
              <w:right w:val="single" w:sz="4" w:space="0" w:color="auto"/>
            </w:tcBorders>
            <w:noWrap/>
            <w:vAlign w:val="center"/>
            <w:hideMark/>
          </w:tcPr>
          <w:p w14:paraId="51E6DE3C"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46 </w:t>
            </w:r>
          </w:p>
        </w:tc>
        <w:tc>
          <w:tcPr>
            <w:tcW w:w="363" w:type="dxa"/>
            <w:tcBorders>
              <w:top w:val="nil"/>
              <w:left w:val="nil"/>
              <w:bottom w:val="single" w:sz="4" w:space="0" w:color="auto"/>
              <w:right w:val="single" w:sz="4" w:space="0" w:color="auto"/>
            </w:tcBorders>
            <w:noWrap/>
            <w:vAlign w:val="center"/>
            <w:hideMark/>
          </w:tcPr>
          <w:p w14:paraId="20E87BC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51 </w:t>
            </w:r>
          </w:p>
        </w:tc>
        <w:tc>
          <w:tcPr>
            <w:tcW w:w="363" w:type="dxa"/>
            <w:tcBorders>
              <w:top w:val="nil"/>
              <w:left w:val="nil"/>
              <w:bottom w:val="single" w:sz="4" w:space="0" w:color="auto"/>
              <w:right w:val="single" w:sz="4" w:space="0" w:color="auto"/>
            </w:tcBorders>
            <w:noWrap/>
            <w:vAlign w:val="center"/>
            <w:hideMark/>
          </w:tcPr>
          <w:p w14:paraId="11E0CB1F"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56</w:t>
            </w:r>
          </w:p>
        </w:tc>
        <w:tc>
          <w:tcPr>
            <w:tcW w:w="363" w:type="dxa"/>
            <w:tcBorders>
              <w:top w:val="nil"/>
              <w:left w:val="nil"/>
              <w:bottom w:val="single" w:sz="4" w:space="0" w:color="auto"/>
              <w:right w:val="single" w:sz="4" w:space="0" w:color="auto"/>
            </w:tcBorders>
            <w:noWrap/>
            <w:vAlign w:val="center"/>
            <w:hideMark/>
          </w:tcPr>
          <w:p w14:paraId="77DD3196"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61 </w:t>
            </w:r>
          </w:p>
        </w:tc>
        <w:tc>
          <w:tcPr>
            <w:tcW w:w="363" w:type="dxa"/>
            <w:tcBorders>
              <w:top w:val="nil"/>
              <w:left w:val="nil"/>
              <w:bottom w:val="single" w:sz="4" w:space="0" w:color="auto"/>
              <w:right w:val="single" w:sz="4" w:space="0" w:color="auto"/>
            </w:tcBorders>
            <w:noWrap/>
            <w:vAlign w:val="center"/>
            <w:hideMark/>
          </w:tcPr>
          <w:p w14:paraId="7BC432B6"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66 </w:t>
            </w:r>
          </w:p>
        </w:tc>
        <w:tc>
          <w:tcPr>
            <w:tcW w:w="363" w:type="dxa"/>
            <w:tcBorders>
              <w:top w:val="nil"/>
              <w:left w:val="nil"/>
              <w:bottom w:val="single" w:sz="4" w:space="0" w:color="auto"/>
              <w:right w:val="single" w:sz="4" w:space="0" w:color="auto"/>
            </w:tcBorders>
            <w:noWrap/>
            <w:vAlign w:val="center"/>
            <w:hideMark/>
          </w:tcPr>
          <w:p w14:paraId="30DA6DA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71 </w:t>
            </w:r>
          </w:p>
        </w:tc>
        <w:tc>
          <w:tcPr>
            <w:tcW w:w="363" w:type="dxa"/>
            <w:tcBorders>
              <w:top w:val="nil"/>
              <w:left w:val="nil"/>
              <w:bottom w:val="single" w:sz="4" w:space="0" w:color="auto"/>
              <w:right w:val="single" w:sz="4" w:space="0" w:color="auto"/>
            </w:tcBorders>
            <w:noWrap/>
            <w:vAlign w:val="center"/>
            <w:hideMark/>
          </w:tcPr>
          <w:p w14:paraId="46AC503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76 </w:t>
            </w:r>
          </w:p>
        </w:tc>
        <w:tc>
          <w:tcPr>
            <w:tcW w:w="363" w:type="dxa"/>
            <w:tcBorders>
              <w:top w:val="nil"/>
              <w:left w:val="nil"/>
              <w:bottom w:val="single" w:sz="4" w:space="0" w:color="auto"/>
              <w:right w:val="single" w:sz="4" w:space="0" w:color="auto"/>
            </w:tcBorders>
            <w:noWrap/>
            <w:vAlign w:val="center"/>
            <w:hideMark/>
          </w:tcPr>
          <w:p w14:paraId="5B8D431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81 </w:t>
            </w:r>
          </w:p>
        </w:tc>
        <w:tc>
          <w:tcPr>
            <w:tcW w:w="363" w:type="dxa"/>
            <w:tcBorders>
              <w:top w:val="nil"/>
              <w:left w:val="nil"/>
              <w:bottom w:val="single" w:sz="4" w:space="0" w:color="auto"/>
              <w:right w:val="single" w:sz="4" w:space="0" w:color="auto"/>
            </w:tcBorders>
            <w:noWrap/>
            <w:vAlign w:val="center"/>
            <w:hideMark/>
          </w:tcPr>
          <w:p w14:paraId="55529FCB"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86 </w:t>
            </w:r>
          </w:p>
        </w:tc>
        <w:tc>
          <w:tcPr>
            <w:tcW w:w="363" w:type="dxa"/>
            <w:tcBorders>
              <w:top w:val="nil"/>
              <w:left w:val="nil"/>
              <w:bottom w:val="single" w:sz="4" w:space="0" w:color="auto"/>
              <w:right w:val="single" w:sz="4" w:space="0" w:color="auto"/>
            </w:tcBorders>
            <w:noWrap/>
            <w:vAlign w:val="center"/>
            <w:hideMark/>
          </w:tcPr>
          <w:p w14:paraId="5DC9069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91 </w:t>
            </w:r>
          </w:p>
        </w:tc>
        <w:tc>
          <w:tcPr>
            <w:tcW w:w="452" w:type="dxa"/>
            <w:tcBorders>
              <w:top w:val="nil"/>
              <w:left w:val="nil"/>
              <w:bottom w:val="single" w:sz="4" w:space="0" w:color="auto"/>
              <w:right w:val="single" w:sz="4" w:space="0" w:color="auto"/>
            </w:tcBorders>
            <w:noWrap/>
            <w:vAlign w:val="center"/>
            <w:hideMark/>
          </w:tcPr>
          <w:p w14:paraId="040D97A9"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96 </w:t>
            </w:r>
          </w:p>
        </w:tc>
      </w:tr>
      <w:tr w:rsidR="00495EBB" w:rsidRPr="00495EBB" w14:paraId="5D244F08" w14:textId="77777777" w:rsidTr="000F4E80">
        <w:trPr>
          <w:trHeight w:val="271"/>
        </w:trPr>
        <w:tc>
          <w:tcPr>
            <w:tcW w:w="1418" w:type="dxa"/>
            <w:vMerge/>
            <w:tcBorders>
              <w:top w:val="single" w:sz="4" w:space="0" w:color="auto"/>
              <w:left w:val="single" w:sz="4" w:space="0" w:color="auto"/>
              <w:bottom w:val="single" w:sz="4" w:space="0" w:color="auto"/>
              <w:right w:val="nil"/>
            </w:tcBorders>
            <w:vAlign w:val="center"/>
            <w:hideMark/>
          </w:tcPr>
          <w:p w14:paraId="7C65210D" w14:textId="77777777" w:rsidR="007F14D8" w:rsidRPr="00495EBB" w:rsidRDefault="007F14D8" w:rsidP="000F4E80">
            <w:pPr>
              <w:spacing w:line="240" w:lineRule="auto"/>
              <w:rPr>
                <w:b/>
                <w:bCs/>
                <w:color w:val="auto"/>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EB1F432" w14:textId="77777777" w:rsidR="007F14D8" w:rsidRPr="00495EBB" w:rsidRDefault="007F14D8" w:rsidP="000F4E80">
            <w:pPr>
              <w:spacing w:line="240" w:lineRule="auto"/>
              <w:rPr>
                <w:b/>
                <w:bCs/>
                <w:color w:val="auto"/>
                <w:sz w:val="18"/>
                <w:szCs w:val="18"/>
              </w:rPr>
            </w:pPr>
          </w:p>
        </w:tc>
        <w:tc>
          <w:tcPr>
            <w:tcW w:w="274" w:type="dxa"/>
            <w:tcBorders>
              <w:top w:val="nil"/>
              <w:left w:val="nil"/>
              <w:bottom w:val="single" w:sz="4" w:space="0" w:color="auto"/>
              <w:right w:val="single" w:sz="4" w:space="0" w:color="auto"/>
            </w:tcBorders>
            <w:noWrap/>
            <w:vAlign w:val="center"/>
            <w:hideMark/>
          </w:tcPr>
          <w:p w14:paraId="1BF2016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w:t>
            </w:r>
          </w:p>
        </w:tc>
        <w:tc>
          <w:tcPr>
            <w:tcW w:w="363" w:type="dxa"/>
            <w:tcBorders>
              <w:top w:val="nil"/>
              <w:left w:val="nil"/>
              <w:bottom w:val="single" w:sz="4" w:space="0" w:color="auto"/>
              <w:right w:val="single" w:sz="4" w:space="0" w:color="auto"/>
            </w:tcBorders>
            <w:noWrap/>
            <w:vAlign w:val="center"/>
            <w:hideMark/>
          </w:tcPr>
          <w:p w14:paraId="2E2C7ABA"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10</w:t>
            </w:r>
          </w:p>
        </w:tc>
        <w:tc>
          <w:tcPr>
            <w:tcW w:w="363" w:type="dxa"/>
            <w:tcBorders>
              <w:top w:val="nil"/>
              <w:left w:val="nil"/>
              <w:bottom w:val="single" w:sz="4" w:space="0" w:color="auto"/>
              <w:right w:val="single" w:sz="4" w:space="0" w:color="auto"/>
            </w:tcBorders>
            <w:noWrap/>
            <w:vAlign w:val="center"/>
            <w:hideMark/>
          </w:tcPr>
          <w:p w14:paraId="7B6CEEC9"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15</w:t>
            </w:r>
          </w:p>
        </w:tc>
        <w:tc>
          <w:tcPr>
            <w:tcW w:w="363" w:type="dxa"/>
            <w:tcBorders>
              <w:top w:val="nil"/>
              <w:left w:val="nil"/>
              <w:bottom w:val="single" w:sz="4" w:space="0" w:color="auto"/>
              <w:right w:val="single" w:sz="4" w:space="0" w:color="auto"/>
            </w:tcBorders>
            <w:noWrap/>
            <w:vAlign w:val="center"/>
            <w:hideMark/>
          </w:tcPr>
          <w:p w14:paraId="1D117E39"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20</w:t>
            </w:r>
          </w:p>
        </w:tc>
        <w:tc>
          <w:tcPr>
            <w:tcW w:w="363" w:type="dxa"/>
            <w:tcBorders>
              <w:top w:val="nil"/>
              <w:left w:val="nil"/>
              <w:bottom w:val="single" w:sz="4" w:space="0" w:color="auto"/>
              <w:right w:val="single" w:sz="4" w:space="0" w:color="auto"/>
            </w:tcBorders>
            <w:noWrap/>
            <w:vAlign w:val="center"/>
            <w:hideMark/>
          </w:tcPr>
          <w:p w14:paraId="43240515"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25</w:t>
            </w:r>
          </w:p>
        </w:tc>
        <w:tc>
          <w:tcPr>
            <w:tcW w:w="363" w:type="dxa"/>
            <w:tcBorders>
              <w:top w:val="nil"/>
              <w:left w:val="nil"/>
              <w:bottom w:val="single" w:sz="4" w:space="0" w:color="auto"/>
              <w:right w:val="single" w:sz="4" w:space="0" w:color="auto"/>
            </w:tcBorders>
            <w:noWrap/>
            <w:vAlign w:val="center"/>
            <w:hideMark/>
          </w:tcPr>
          <w:p w14:paraId="57E3CF3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30</w:t>
            </w:r>
          </w:p>
        </w:tc>
        <w:tc>
          <w:tcPr>
            <w:tcW w:w="363" w:type="dxa"/>
            <w:tcBorders>
              <w:top w:val="nil"/>
              <w:left w:val="nil"/>
              <w:bottom w:val="single" w:sz="4" w:space="0" w:color="auto"/>
              <w:right w:val="single" w:sz="4" w:space="0" w:color="auto"/>
            </w:tcBorders>
            <w:noWrap/>
            <w:vAlign w:val="center"/>
            <w:hideMark/>
          </w:tcPr>
          <w:p w14:paraId="59907F7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35</w:t>
            </w:r>
          </w:p>
        </w:tc>
        <w:tc>
          <w:tcPr>
            <w:tcW w:w="363" w:type="dxa"/>
            <w:tcBorders>
              <w:top w:val="nil"/>
              <w:left w:val="nil"/>
              <w:bottom w:val="single" w:sz="4" w:space="0" w:color="auto"/>
              <w:right w:val="single" w:sz="4" w:space="0" w:color="auto"/>
            </w:tcBorders>
            <w:noWrap/>
            <w:vAlign w:val="center"/>
            <w:hideMark/>
          </w:tcPr>
          <w:p w14:paraId="1776CAF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40</w:t>
            </w:r>
          </w:p>
        </w:tc>
        <w:tc>
          <w:tcPr>
            <w:tcW w:w="363" w:type="dxa"/>
            <w:tcBorders>
              <w:top w:val="nil"/>
              <w:left w:val="nil"/>
              <w:bottom w:val="single" w:sz="4" w:space="0" w:color="auto"/>
              <w:right w:val="single" w:sz="4" w:space="0" w:color="auto"/>
            </w:tcBorders>
            <w:noWrap/>
            <w:vAlign w:val="center"/>
            <w:hideMark/>
          </w:tcPr>
          <w:p w14:paraId="4354BA7F"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45</w:t>
            </w:r>
          </w:p>
        </w:tc>
        <w:tc>
          <w:tcPr>
            <w:tcW w:w="363" w:type="dxa"/>
            <w:tcBorders>
              <w:top w:val="nil"/>
              <w:left w:val="nil"/>
              <w:bottom w:val="single" w:sz="4" w:space="0" w:color="auto"/>
              <w:right w:val="single" w:sz="4" w:space="0" w:color="auto"/>
            </w:tcBorders>
            <w:noWrap/>
            <w:vAlign w:val="center"/>
            <w:hideMark/>
          </w:tcPr>
          <w:p w14:paraId="24837B65"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50</w:t>
            </w:r>
          </w:p>
        </w:tc>
        <w:tc>
          <w:tcPr>
            <w:tcW w:w="363" w:type="dxa"/>
            <w:tcBorders>
              <w:top w:val="nil"/>
              <w:left w:val="nil"/>
              <w:bottom w:val="single" w:sz="4" w:space="0" w:color="auto"/>
              <w:right w:val="single" w:sz="4" w:space="0" w:color="auto"/>
            </w:tcBorders>
            <w:noWrap/>
            <w:vAlign w:val="center"/>
            <w:hideMark/>
          </w:tcPr>
          <w:p w14:paraId="6321A2B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55</w:t>
            </w:r>
          </w:p>
        </w:tc>
        <w:tc>
          <w:tcPr>
            <w:tcW w:w="363" w:type="dxa"/>
            <w:tcBorders>
              <w:top w:val="nil"/>
              <w:left w:val="nil"/>
              <w:bottom w:val="single" w:sz="4" w:space="0" w:color="auto"/>
              <w:right w:val="single" w:sz="4" w:space="0" w:color="auto"/>
            </w:tcBorders>
            <w:noWrap/>
            <w:vAlign w:val="center"/>
            <w:hideMark/>
          </w:tcPr>
          <w:p w14:paraId="1C6B215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60</w:t>
            </w:r>
          </w:p>
        </w:tc>
        <w:tc>
          <w:tcPr>
            <w:tcW w:w="363" w:type="dxa"/>
            <w:tcBorders>
              <w:top w:val="nil"/>
              <w:left w:val="nil"/>
              <w:bottom w:val="single" w:sz="4" w:space="0" w:color="auto"/>
              <w:right w:val="single" w:sz="4" w:space="0" w:color="auto"/>
            </w:tcBorders>
            <w:noWrap/>
            <w:vAlign w:val="center"/>
            <w:hideMark/>
          </w:tcPr>
          <w:p w14:paraId="54EAD38E"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65</w:t>
            </w:r>
          </w:p>
        </w:tc>
        <w:tc>
          <w:tcPr>
            <w:tcW w:w="363" w:type="dxa"/>
            <w:tcBorders>
              <w:top w:val="nil"/>
              <w:left w:val="nil"/>
              <w:bottom w:val="single" w:sz="4" w:space="0" w:color="auto"/>
              <w:right w:val="single" w:sz="4" w:space="0" w:color="auto"/>
            </w:tcBorders>
            <w:noWrap/>
            <w:vAlign w:val="center"/>
            <w:hideMark/>
          </w:tcPr>
          <w:p w14:paraId="4FC2DD5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70</w:t>
            </w:r>
          </w:p>
        </w:tc>
        <w:tc>
          <w:tcPr>
            <w:tcW w:w="363" w:type="dxa"/>
            <w:tcBorders>
              <w:top w:val="nil"/>
              <w:left w:val="nil"/>
              <w:bottom w:val="single" w:sz="4" w:space="0" w:color="auto"/>
              <w:right w:val="single" w:sz="4" w:space="0" w:color="auto"/>
            </w:tcBorders>
            <w:noWrap/>
            <w:vAlign w:val="center"/>
            <w:hideMark/>
          </w:tcPr>
          <w:p w14:paraId="01B1CB3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75</w:t>
            </w:r>
          </w:p>
        </w:tc>
        <w:tc>
          <w:tcPr>
            <w:tcW w:w="363" w:type="dxa"/>
            <w:tcBorders>
              <w:top w:val="nil"/>
              <w:left w:val="nil"/>
              <w:bottom w:val="single" w:sz="4" w:space="0" w:color="auto"/>
              <w:right w:val="single" w:sz="4" w:space="0" w:color="auto"/>
            </w:tcBorders>
            <w:noWrap/>
            <w:vAlign w:val="center"/>
            <w:hideMark/>
          </w:tcPr>
          <w:p w14:paraId="1CCCCAF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80</w:t>
            </w:r>
          </w:p>
        </w:tc>
        <w:tc>
          <w:tcPr>
            <w:tcW w:w="363" w:type="dxa"/>
            <w:tcBorders>
              <w:top w:val="nil"/>
              <w:left w:val="nil"/>
              <w:bottom w:val="single" w:sz="4" w:space="0" w:color="auto"/>
              <w:right w:val="single" w:sz="4" w:space="0" w:color="auto"/>
            </w:tcBorders>
            <w:noWrap/>
            <w:vAlign w:val="center"/>
            <w:hideMark/>
          </w:tcPr>
          <w:p w14:paraId="7792B64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85</w:t>
            </w:r>
          </w:p>
        </w:tc>
        <w:tc>
          <w:tcPr>
            <w:tcW w:w="363" w:type="dxa"/>
            <w:tcBorders>
              <w:top w:val="nil"/>
              <w:left w:val="nil"/>
              <w:bottom w:val="single" w:sz="4" w:space="0" w:color="auto"/>
              <w:right w:val="single" w:sz="4" w:space="0" w:color="auto"/>
            </w:tcBorders>
            <w:noWrap/>
            <w:vAlign w:val="center"/>
            <w:hideMark/>
          </w:tcPr>
          <w:p w14:paraId="526899A3"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90</w:t>
            </w:r>
          </w:p>
        </w:tc>
        <w:tc>
          <w:tcPr>
            <w:tcW w:w="363" w:type="dxa"/>
            <w:tcBorders>
              <w:top w:val="nil"/>
              <w:left w:val="nil"/>
              <w:bottom w:val="single" w:sz="4" w:space="0" w:color="auto"/>
              <w:right w:val="single" w:sz="4" w:space="0" w:color="auto"/>
            </w:tcBorders>
            <w:noWrap/>
            <w:vAlign w:val="center"/>
            <w:hideMark/>
          </w:tcPr>
          <w:p w14:paraId="11DAF13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95</w:t>
            </w:r>
          </w:p>
        </w:tc>
        <w:tc>
          <w:tcPr>
            <w:tcW w:w="452" w:type="dxa"/>
            <w:tcBorders>
              <w:top w:val="nil"/>
              <w:left w:val="nil"/>
              <w:bottom w:val="single" w:sz="4" w:space="0" w:color="auto"/>
              <w:right w:val="single" w:sz="4" w:space="0" w:color="auto"/>
            </w:tcBorders>
            <w:noWrap/>
            <w:vAlign w:val="center"/>
            <w:hideMark/>
          </w:tcPr>
          <w:p w14:paraId="1763724A"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100</w:t>
            </w:r>
          </w:p>
        </w:tc>
      </w:tr>
      <w:tr w:rsidR="00495EBB" w:rsidRPr="00495EBB" w14:paraId="48E99589" w14:textId="77777777" w:rsidTr="000F4E80">
        <w:trPr>
          <w:trHeight w:val="544"/>
        </w:trPr>
        <w:tc>
          <w:tcPr>
            <w:tcW w:w="1418" w:type="dxa"/>
            <w:tcBorders>
              <w:top w:val="nil"/>
              <w:left w:val="single" w:sz="4" w:space="0" w:color="auto"/>
              <w:bottom w:val="nil"/>
              <w:right w:val="nil"/>
            </w:tcBorders>
            <w:noWrap/>
            <w:vAlign w:val="center"/>
            <w:hideMark/>
          </w:tcPr>
          <w:p w14:paraId="54F8D10E" w14:textId="77777777" w:rsidR="00E054D3" w:rsidRPr="00495EBB" w:rsidRDefault="00E054D3" w:rsidP="000F4E80">
            <w:pPr>
              <w:spacing w:line="240" w:lineRule="auto"/>
              <w:rPr>
                <w:color w:val="auto"/>
                <w:sz w:val="18"/>
                <w:szCs w:val="18"/>
              </w:rPr>
            </w:pPr>
            <w:r w:rsidRPr="00495EBB">
              <w:rPr>
                <w:color w:val="auto"/>
                <w:sz w:val="18"/>
                <w:szCs w:val="18"/>
              </w:rPr>
              <w:t>1. Claridad</w:t>
            </w:r>
          </w:p>
        </w:tc>
        <w:tc>
          <w:tcPr>
            <w:tcW w:w="1560" w:type="dxa"/>
            <w:tcBorders>
              <w:top w:val="nil"/>
              <w:left w:val="single" w:sz="4" w:space="0" w:color="auto"/>
              <w:bottom w:val="nil"/>
              <w:right w:val="single" w:sz="4" w:space="0" w:color="auto"/>
            </w:tcBorders>
            <w:vAlign w:val="center"/>
            <w:hideMark/>
          </w:tcPr>
          <w:p w14:paraId="6878D62F" w14:textId="1E2C9A4B" w:rsidR="00E054D3" w:rsidRPr="00495EBB" w:rsidRDefault="00E054D3" w:rsidP="00A803DC">
            <w:pPr>
              <w:spacing w:line="240" w:lineRule="auto"/>
              <w:ind w:left="5" w:hanging="5"/>
              <w:rPr>
                <w:color w:val="auto"/>
                <w:sz w:val="18"/>
                <w:szCs w:val="18"/>
              </w:rPr>
            </w:pPr>
            <w:r w:rsidRPr="00495EBB">
              <w:rPr>
                <w:color w:val="auto"/>
                <w:sz w:val="18"/>
                <w:szCs w:val="18"/>
              </w:rPr>
              <w:t>Formulado con lenguaje apropiado</w:t>
            </w:r>
          </w:p>
        </w:tc>
        <w:tc>
          <w:tcPr>
            <w:tcW w:w="274" w:type="dxa"/>
            <w:tcBorders>
              <w:top w:val="nil"/>
              <w:left w:val="nil"/>
              <w:bottom w:val="nil"/>
              <w:right w:val="nil"/>
            </w:tcBorders>
            <w:noWrap/>
            <w:vAlign w:val="center"/>
            <w:hideMark/>
          </w:tcPr>
          <w:p w14:paraId="7EBDA99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4D1F912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4F1108F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5B90FC1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6423BF7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4A75328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0D1FB63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149E21A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117E4DC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3579942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1436122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79636EE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76A1B29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344D004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0910914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5BA19FA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62762A6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6A4654E3" w14:textId="77777777" w:rsidR="00E054D3" w:rsidRPr="00495EBB" w:rsidRDefault="00E054D3"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273378A2" w14:textId="7777777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nil"/>
              <w:left w:val="single" w:sz="4" w:space="0" w:color="auto"/>
              <w:bottom w:val="nil"/>
              <w:right w:val="single" w:sz="4" w:space="0" w:color="auto"/>
            </w:tcBorders>
            <w:noWrap/>
            <w:vAlign w:val="center"/>
          </w:tcPr>
          <w:p w14:paraId="7CA7B577" w14:textId="77777777" w:rsidR="00E054D3" w:rsidRPr="00495EBB" w:rsidRDefault="00E054D3" w:rsidP="000F4E80">
            <w:pPr>
              <w:spacing w:line="240" w:lineRule="auto"/>
              <w:rPr>
                <w:color w:val="auto"/>
                <w:sz w:val="18"/>
                <w:szCs w:val="18"/>
              </w:rPr>
            </w:pPr>
          </w:p>
        </w:tc>
      </w:tr>
      <w:tr w:rsidR="00495EBB" w:rsidRPr="00495EBB" w14:paraId="17F51905" w14:textId="77777777" w:rsidTr="000F4E80">
        <w:trPr>
          <w:trHeight w:val="817"/>
        </w:trPr>
        <w:tc>
          <w:tcPr>
            <w:tcW w:w="1418" w:type="dxa"/>
            <w:tcBorders>
              <w:top w:val="single" w:sz="4" w:space="0" w:color="auto"/>
              <w:left w:val="single" w:sz="4" w:space="0" w:color="auto"/>
              <w:bottom w:val="single" w:sz="4" w:space="0" w:color="auto"/>
              <w:right w:val="nil"/>
            </w:tcBorders>
            <w:noWrap/>
            <w:vAlign w:val="center"/>
            <w:hideMark/>
          </w:tcPr>
          <w:p w14:paraId="441A739F" w14:textId="77777777" w:rsidR="00E054D3" w:rsidRPr="00495EBB" w:rsidRDefault="00E054D3" w:rsidP="000F4E80">
            <w:pPr>
              <w:spacing w:line="240" w:lineRule="auto"/>
              <w:rPr>
                <w:color w:val="auto"/>
                <w:sz w:val="18"/>
                <w:szCs w:val="18"/>
              </w:rPr>
            </w:pPr>
            <w:r w:rsidRPr="00495EBB">
              <w:rPr>
                <w:color w:val="auto"/>
                <w:sz w:val="18"/>
                <w:szCs w:val="18"/>
              </w:rPr>
              <w:t>2. Objetivo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D28635" w14:textId="08DABAB9" w:rsidR="00E054D3" w:rsidRPr="00495EBB" w:rsidRDefault="00E054D3" w:rsidP="00A803DC">
            <w:pPr>
              <w:spacing w:line="240" w:lineRule="auto"/>
              <w:ind w:left="5" w:hanging="5"/>
              <w:rPr>
                <w:color w:val="auto"/>
                <w:sz w:val="18"/>
                <w:szCs w:val="18"/>
              </w:rPr>
            </w:pPr>
            <w:r w:rsidRPr="00495EBB">
              <w:rPr>
                <w:color w:val="auto"/>
                <w:sz w:val="18"/>
                <w:szCs w:val="18"/>
              </w:rPr>
              <w:t>Expresado en Capacidades observables</w:t>
            </w:r>
          </w:p>
        </w:tc>
        <w:tc>
          <w:tcPr>
            <w:tcW w:w="274" w:type="dxa"/>
            <w:tcBorders>
              <w:top w:val="single" w:sz="4" w:space="0" w:color="auto"/>
              <w:left w:val="nil"/>
              <w:bottom w:val="single" w:sz="4" w:space="0" w:color="auto"/>
              <w:right w:val="nil"/>
            </w:tcBorders>
            <w:noWrap/>
            <w:vAlign w:val="center"/>
            <w:hideMark/>
          </w:tcPr>
          <w:p w14:paraId="38738B3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3B1001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85D724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3F52A2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F5E6AB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431AF5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11FD4C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D319C2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341165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302865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2E8416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3229E3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21C262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CF08A4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2F56CA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C57338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861174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0FC749C7" w14:textId="77777777" w:rsidR="00E054D3" w:rsidRPr="00495EBB" w:rsidRDefault="00E054D3"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6B660D3D" w14:textId="7777777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4516D4F8" w14:textId="77777777" w:rsidR="00E054D3" w:rsidRPr="00495EBB" w:rsidRDefault="00E054D3" w:rsidP="000F4E80">
            <w:pPr>
              <w:spacing w:line="240" w:lineRule="auto"/>
              <w:rPr>
                <w:color w:val="auto"/>
                <w:sz w:val="18"/>
                <w:szCs w:val="18"/>
              </w:rPr>
            </w:pPr>
          </w:p>
        </w:tc>
      </w:tr>
      <w:tr w:rsidR="00495EBB" w:rsidRPr="00495EBB" w14:paraId="50C75638" w14:textId="77777777" w:rsidTr="000F4E80">
        <w:trPr>
          <w:trHeight w:val="1361"/>
        </w:trPr>
        <w:tc>
          <w:tcPr>
            <w:tcW w:w="1418" w:type="dxa"/>
            <w:tcBorders>
              <w:top w:val="nil"/>
              <w:left w:val="single" w:sz="4" w:space="0" w:color="auto"/>
              <w:bottom w:val="nil"/>
              <w:right w:val="nil"/>
            </w:tcBorders>
            <w:noWrap/>
            <w:vAlign w:val="center"/>
            <w:hideMark/>
          </w:tcPr>
          <w:p w14:paraId="30CD9003" w14:textId="77777777" w:rsidR="00E054D3" w:rsidRPr="00495EBB" w:rsidRDefault="00E054D3" w:rsidP="000F4E80">
            <w:pPr>
              <w:spacing w:line="240" w:lineRule="auto"/>
              <w:rPr>
                <w:color w:val="auto"/>
                <w:sz w:val="18"/>
                <w:szCs w:val="18"/>
              </w:rPr>
            </w:pPr>
            <w:r w:rsidRPr="00495EBB">
              <w:rPr>
                <w:color w:val="auto"/>
                <w:sz w:val="18"/>
                <w:szCs w:val="18"/>
              </w:rPr>
              <w:t>3. Actualidad</w:t>
            </w:r>
          </w:p>
        </w:tc>
        <w:tc>
          <w:tcPr>
            <w:tcW w:w="1560" w:type="dxa"/>
            <w:tcBorders>
              <w:top w:val="nil"/>
              <w:left w:val="single" w:sz="4" w:space="0" w:color="auto"/>
              <w:bottom w:val="nil"/>
              <w:right w:val="single" w:sz="4" w:space="0" w:color="auto"/>
            </w:tcBorders>
            <w:vAlign w:val="center"/>
            <w:hideMark/>
          </w:tcPr>
          <w:p w14:paraId="591A8999" w14:textId="2DBE5351" w:rsidR="00E054D3" w:rsidRPr="00495EBB" w:rsidRDefault="00E054D3" w:rsidP="00A803DC">
            <w:pPr>
              <w:spacing w:line="240" w:lineRule="auto"/>
              <w:ind w:left="5" w:hanging="5"/>
              <w:rPr>
                <w:color w:val="auto"/>
                <w:sz w:val="18"/>
                <w:szCs w:val="18"/>
              </w:rPr>
            </w:pPr>
            <w:r w:rsidRPr="00495EBB">
              <w:rPr>
                <w:color w:val="auto"/>
                <w:sz w:val="18"/>
                <w:szCs w:val="18"/>
              </w:rPr>
              <w:t>Adecuado a la identificación del conocimiento de las variables</w:t>
            </w:r>
          </w:p>
        </w:tc>
        <w:tc>
          <w:tcPr>
            <w:tcW w:w="274" w:type="dxa"/>
            <w:tcBorders>
              <w:top w:val="nil"/>
              <w:left w:val="nil"/>
              <w:bottom w:val="nil"/>
              <w:right w:val="nil"/>
            </w:tcBorders>
            <w:noWrap/>
            <w:vAlign w:val="center"/>
            <w:hideMark/>
          </w:tcPr>
          <w:p w14:paraId="6A1D897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0A30C1F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0B8D67F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4AD921C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06F2977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23AA13A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4EC038C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3F4EAE4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4880323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7913DED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0A59D7E6" w14:textId="77777777" w:rsidR="00E054D3" w:rsidRPr="00495EBB" w:rsidRDefault="00E054D3" w:rsidP="000F4E80">
            <w:pPr>
              <w:spacing w:line="240" w:lineRule="auto"/>
              <w:rPr>
                <w:color w:val="auto"/>
                <w:sz w:val="18"/>
                <w:szCs w:val="18"/>
              </w:rPr>
            </w:pPr>
          </w:p>
        </w:tc>
        <w:tc>
          <w:tcPr>
            <w:tcW w:w="363" w:type="dxa"/>
            <w:tcBorders>
              <w:top w:val="nil"/>
              <w:left w:val="single" w:sz="4" w:space="0" w:color="auto"/>
              <w:bottom w:val="nil"/>
              <w:right w:val="single" w:sz="4" w:space="0" w:color="auto"/>
            </w:tcBorders>
            <w:noWrap/>
            <w:vAlign w:val="center"/>
            <w:hideMark/>
          </w:tcPr>
          <w:p w14:paraId="33BC3FB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57E5FD7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2D38B25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731E88B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7570083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65F8B65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11783200" w14:textId="77777777" w:rsidR="00E054D3" w:rsidRPr="00495EBB" w:rsidRDefault="00E054D3"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4B22F048" w14:textId="7777777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nil"/>
              <w:left w:val="single" w:sz="4" w:space="0" w:color="auto"/>
              <w:bottom w:val="nil"/>
              <w:right w:val="single" w:sz="4" w:space="0" w:color="auto"/>
            </w:tcBorders>
            <w:noWrap/>
            <w:vAlign w:val="center"/>
          </w:tcPr>
          <w:p w14:paraId="1668E289" w14:textId="77777777" w:rsidR="00E054D3" w:rsidRPr="00495EBB" w:rsidRDefault="00E054D3" w:rsidP="000F4E80">
            <w:pPr>
              <w:spacing w:line="240" w:lineRule="auto"/>
              <w:rPr>
                <w:color w:val="auto"/>
                <w:sz w:val="18"/>
                <w:szCs w:val="18"/>
              </w:rPr>
            </w:pPr>
          </w:p>
        </w:tc>
      </w:tr>
      <w:tr w:rsidR="00495EBB" w:rsidRPr="00495EBB" w14:paraId="261655AA" w14:textId="77777777" w:rsidTr="000F4E80">
        <w:trPr>
          <w:trHeight w:val="817"/>
        </w:trPr>
        <w:tc>
          <w:tcPr>
            <w:tcW w:w="1418" w:type="dxa"/>
            <w:tcBorders>
              <w:top w:val="single" w:sz="4" w:space="0" w:color="auto"/>
              <w:left w:val="single" w:sz="4" w:space="0" w:color="auto"/>
              <w:bottom w:val="single" w:sz="4" w:space="0" w:color="auto"/>
              <w:right w:val="nil"/>
            </w:tcBorders>
            <w:noWrap/>
            <w:vAlign w:val="center"/>
            <w:hideMark/>
          </w:tcPr>
          <w:p w14:paraId="0A4381E2" w14:textId="77777777" w:rsidR="00E054D3" w:rsidRPr="00495EBB" w:rsidRDefault="00E054D3" w:rsidP="000F4E80">
            <w:pPr>
              <w:spacing w:line="240" w:lineRule="auto"/>
              <w:rPr>
                <w:color w:val="auto"/>
                <w:sz w:val="18"/>
                <w:szCs w:val="18"/>
              </w:rPr>
            </w:pPr>
            <w:r w:rsidRPr="00495EBB">
              <w:rPr>
                <w:color w:val="auto"/>
                <w:sz w:val="18"/>
                <w:szCs w:val="18"/>
              </w:rPr>
              <w:t>4. Organización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DA5EEA" w14:textId="01BFE9C7" w:rsidR="00E054D3" w:rsidRPr="00495EBB" w:rsidRDefault="00E054D3" w:rsidP="00A803DC">
            <w:pPr>
              <w:spacing w:line="240" w:lineRule="auto"/>
              <w:ind w:left="5" w:hanging="5"/>
              <w:rPr>
                <w:color w:val="auto"/>
                <w:sz w:val="18"/>
                <w:szCs w:val="18"/>
              </w:rPr>
            </w:pPr>
            <w:r w:rsidRPr="00495EBB">
              <w:rPr>
                <w:color w:val="auto"/>
                <w:sz w:val="18"/>
                <w:szCs w:val="18"/>
              </w:rPr>
              <w:t>Existe una organización lógica en el instrumento</w:t>
            </w:r>
          </w:p>
        </w:tc>
        <w:tc>
          <w:tcPr>
            <w:tcW w:w="274" w:type="dxa"/>
            <w:tcBorders>
              <w:top w:val="single" w:sz="4" w:space="0" w:color="auto"/>
              <w:left w:val="nil"/>
              <w:bottom w:val="single" w:sz="4" w:space="0" w:color="auto"/>
              <w:right w:val="nil"/>
            </w:tcBorders>
            <w:noWrap/>
            <w:vAlign w:val="center"/>
            <w:hideMark/>
          </w:tcPr>
          <w:p w14:paraId="0678307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BE82FE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5838A1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2564D6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3E4649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BF3346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C2EBE9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85393D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95B238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86EC10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BEFA18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314812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4AC599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2F6B3B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D58C7C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1F5BAE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B10B31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7AB384DE" w14:textId="77777777" w:rsidR="00E054D3" w:rsidRPr="00495EBB" w:rsidRDefault="00E054D3"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53FD413E" w14:textId="7777777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35BCC675" w14:textId="77777777" w:rsidR="00E054D3" w:rsidRPr="00495EBB" w:rsidRDefault="00E054D3" w:rsidP="000F4E80">
            <w:pPr>
              <w:spacing w:line="240" w:lineRule="auto"/>
              <w:rPr>
                <w:color w:val="auto"/>
                <w:sz w:val="18"/>
                <w:szCs w:val="18"/>
              </w:rPr>
            </w:pPr>
          </w:p>
        </w:tc>
      </w:tr>
      <w:tr w:rsidR="00495EBB" w:rsidRPr="00495EBB" w14:paraId="79628820" w14:textId="77777777" w:rsidTr="000F4E80">
        <w:trPr>
          <w:trHeight w:val="1361"/>
        </w:trPr>
        <w:tc>
          <w:tcPr>
            <w:tcW w:w="1418" w:type="dxa"/>
            <w:tcBorders>
              <w:top w:val="nil"/>
              <w:left w:val="single" w:sz="4" w:space="0" w:color="auto"/>
              <w:bottom w:val="nil"/>
              <w:right w:val="nil"/>
            </w:tcBorders>
            <w:noWrap/>
            <w:vAlign w:val="center"/>
            <w:hideMark/>
          </w:tcPr>
          <w:p w14:paraId="41E12875" w14:textId="77777777" w:rsidR="00E054D3" w:rsidRPr="00495EBB" w:rsidRDefault="00E054D3" w:rsidP="000F4E80">
            <w:pPr>
              <w:spacing w:line="240" w:lineRule="auto"/>
              <w:rPr>
                <w:color w:val="auto"/>
                <w:sz w:val="18"/>
                <w:szCs w:val="18"/>
              </w:rPr>
            </w:pPr>
            <w:r w:rsidRPr="00495EBB">
              <w:rPr>
                <w:color w:val="auto"/>
                <w:sz w:val="18"/>
                <w:szCs w:val="18"/>
              </w:rPr>
              <w:t>5. Suficiencia</w:t>
            </w:r>
          </w:p>
        </w:tc>
        <w:tc>
          <w:tcPr>
            <w:tcW w:w="1560" w:type="dxa"/>
            <w:tcBorders>
              <w:top w:val="nil"/>
              <w:left w:val="single" w:sz="4" w:space="0" w:color="auto"/>
              <w:bottom w:val="nil"/>
              <w:right w:val="single" w:sz="4" w:space="0" w:color="auto"/>
            </w:tcBorders>
            <w:vAlign w:val="center"/>
            <w:hideMark/>
          </w:tcPr>
          <w:p w14:paraId="75D9F834" w14:textId="2FA31284" w:rsidR="00E054D3" w:rsidRPr="00495EBB" w:rsidRDefault="00E054D3" w:rsidP="00A803DC">
            <w:pPr>
              <w:spacing w:line="240" w:lineRule="auto"/>
              <w:ind w:left="5" w:hanging="5"/>
              <w:rPr>
                <w:color w:val="auto"/>
                <w:sz w:val="18"/>
                <w:szCs w:val="18"/>
              </w:rPr>
            </w:pPr>
            <w:r w:rsidRPr="00495EBB">
              <w:rPr>
                <w:color w:val="auto"/>
                <w:sz w:val="18"/>
                <w:szCs w:val="18"/>
              </w:rPr>
              <w:t xml:space="preserve">Comprende los aspectos en claridad y calidad </w:t>
            </w:r>
          </w:p>
        </w:tc>
        <w:tc>
          <w:tcPr>
            <w:tcW w:w="274" w:type="dxa"/>
            <w:tcBorders>
              <w:top w:val="nil"/>
              <w:left w:val="nil"/>
              <w:bottom w:val="nil"/>
              <w:right w:val="nil"/>
            </w:tcBorders>
            <w:noWrap/>
            <w:vAlign w:val="center"/>
            <w:hideMark/>
          </w:tcPr>
          <w:p w14:paraId="4613CBB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007B09D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0B3464B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740815B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75353DD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16935AF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2E15B68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1208627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66B627A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751C02E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4EA7BAC5" w14:textId="77777777" w:rsidR="00E054D3" w:rsidRPr="00495EBB" w:rsidRDefault="00E054D3" w:rsidP="000F4E80">
            <w:pPr>
              <w:spacing w:line="240" w:lineRule="auto"/>
              <w:rPr>
                <w:color w:val="auto"/>
                <w:sz w:val="18"/>
                <w:szCs w:val="18"/>
              </w:rPr>
            </w:pPr>
          </w:p>
        </w:tc>
        <w:tc>
          <w:tcPr>
            <w:tcW w:w="363" w:type="dxa"/>
            <w:tcBorders>
              <w:top w:val="nil"/>
              <w:left w:val="single" w:sz="4" w:space="0" w:color="auto"/>
              <w:bottom w:val="nil"/>
              <w:right w:val="single" w:sz="4" w:space="0" w:color="auto"/>
            </w:tcBorders>
            <w:noWrap/>
            <w:vAlign w:val="center"/>
            <w:hideMark/>
          </w:tcPr>
          <w:p w14:paraId="13B4FE9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2197DDB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5A20AC4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327E565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33C24D8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4025D1D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05EF3697" w14:textId="77777777" w:rsidR="00E054D3" w:rsidRPr="00495EBB" w:rsidRDefault="00E054D3"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450DF567" w14:textId="7777777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nil"/>
              <w:left w:val="single" w:sz="4" w:space="0" w:color="auto"/>
              <w:bottom w:val="nil"/>
              <w:right w:val="single" w:sz="4" w:space="0" w:color="auto"/>
            </w:tcBorders>
            <w:noWrap/>
            <w:vAlign w:val="center"/>
          </w:tcPr>
          <w:p w14:paraId="438C5340" w14:textId="77777777" w:rsidR="00E054D3" w:rsidRPr="00495EBB" w:rsidRDefault="00E054D3" w:rsidP="000F4E80">
            <w:pPr>
              <w:spacing w:line="240" w:lineRule="auto"/>
              <w:rPr>
                <w:color w:val="auto"/>
                <w:sz w:val="18"/>
                <w:szCs w:val="18"/>
              </w:rPr>
            </w:pPr>
          </w:p>
        </w:tc>
      </w:tr>
      <w:tr w:rsidR="00495EBB" w:rsidRPr="00495EBB" w14:paraId="2AD5FC68" w14:textId="77777777" w:rsidTr="000F4E80">
        <w:trPr>
          <w:trHeight w:val="1088"/>
        </w:trPr>
        <w:tc>
          <w:tcPr>
            <w:tcW w:w="1418" w:type="dxa"/>
            <w:tcBorders>
              <w:top w:val="single" w:sz="4" w:space="0" w:color="auto"/>
              <w:left w:val="single" w:sz="4" w:space="0" w:color="auto"/>
              <w:bottom w:val="single" w:sz="4" w:space="0" w:color="auto"/>
              <w:right w:val="nil"/>
            </w:tcBorders>
            <w:noWrap/>
            <w:vAlign w:val="center"/>
            <w:hideMark/>
          </w:tcPr>
          <w:p w14:paraId="540D3793" w14:textId="77777777" w:rsidR="00E054D3" w:rsidRPr="00495EBB" w:rsidRDefault="00E054D3" w:rsidP="00F34621">
            <w:pPr>
              <w:spacing w:line="240" w:lineRule="auto"/>
              <w:ind w:left="-137" w:right="-145" w:hanging="5"/>
              <w:jc w:val="center"/>
              <w:rPr>
                <w:color w:val="auto"/>
                <w:sz w:val="18"/>
                <w:szCs w:val="18"/>
              </w:rPr>
            </w:pPr>
            <w:r w:rsidRPr="00495EBB">
              <w:rPr>
                <w:color w:val="auto"/>
                <w:sz w:val="18"/>
                <w:szCs w:val="18"/>
              </w:rPr>
              <w:t>6. Intencionalidad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19D74C" w14:textId="0741BC4B" w:rsidR="00E054D3" w:rsidRPr="00495EBB" w:rsidRDefault="00E054D3" w:rsidP="00A803DC">
            <w:pPr>
              <w:spacing w:line="240" w:lineRule="auto"/>
              <w:ind w:left="5" w:hanging="5"/>
              <w:rPr>
                <w:color w:val="auto"/>
                <w:sz w:val="18"/>
                <w:szCs w:val="18"/>
              </w:rPr>
            </w:pPr>
            <w:r w:rsidRPr="00495EBB">
              <w:rPr>
                <w:color w:val="auto"/>
                <w:sz w:val="18"/>
                <w:szCs w:val="18"/>
              </w:rPr>
              <w:t xml:space="preserve">Adecuado para valorar aspectos de las variables </w:t>
            </w:r>
          </w:p>
        </w:tc>
        <w:tc>
          <w:tcPr>
            <w:tcW w:w="274" w:type="dxa"/>
            <w:tcBorders>
              <w:top w:val="single" w:sz="4" w:space="0" w:color="auto"/>
              <w:left w:val="nil"/>
              <w:bottom w:val="single" w:sz="4" w:space="0" w:color="auto"/>
              <w:right w:val="nil"/>
            </w:tcBorders>
            <w:noWrap/>
            <w:vAlign w:val="center"/>
            <w:hideMark/>
          </w:tcPr>
          <w:p w14:paraId="6C6550B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5D6F2C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22C4B8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85968D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9178C7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774B04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29CA2F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E239BA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717B7B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3F034C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125D12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2D649C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1D8DAA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7498C5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B99C49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518A12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CEB91E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644986B0" w14:textId="77777777" w:rsidR="00E054D3" w:rsidRPr="00495EBB" w:rsidRDefault="00E054D3" w:rsidP="000F4E80">
            <w:pPr>
              <w:spacing w:line="240" w:lineRule="auto"/>
              <w:rPr>
                <w:color w:val="auto"/>
                <w:sz w:val="18"/>
                <w:szCs w:val="18"/>
              </w:rPr>
            </w:pPr>
            <w:r w:rsidRPr="00495EBB">
              <w:rPr>
                <w:color w:val="auto"/>
                <w:sz w:val="18"/>
                <w:szCs w:val="18"/>
              </w:rPr>
              <w:t>X</w:t>
            </w:r>
          </w:p>
        </w:tc>
        <w:tc>
          <w:tcPr>
            <w:tcW w:w="363" w:type="dxa"/>
            <w:tcBorders>
              <w:top w:val="single" w:sz="4" w:space="0" w:color="auto"/>
              <w:left w:val="nil"/>
              <w:bottom w:val="single" w:sz="4" w:space="0" w:color="auto"/>
              <w:right w:val="single" w:sz="4" w:space="0" w:color="auto"/>
            </w:tcBorders>
            <w:noWrap/>
            <w:vAlign w:val="center"/>
            <w:hideMark/>
          </w:tcPr>
          <w:p w14:paraId="73C0EF1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452" w:type="dxa"/>
            <w:tcBorders>
              <w:top w:val="single" w:sz="4" w:space="0" w:color="auto"/>
              <w:left w:val="single" w:sz="4" w:space="0" w:color="auto"/>
              <w:bottom w:val="single" w:sz="4" w:space="0" w:color="auto"/>
              <w:right w:val="single" w:sz="4" w:space="0" w:color="auto"/>
            </w:tcBorders>
            <w:noWrap/>
            <w:vAlign w:val="center"/>
          </w:tcPr>
          <w:p w14:paraId="4BA2424A" w14:textId="77777777" w:rsidR="00E054D3" w:rsidRPr="00495EBB" w:rsidRDefault="00E054D3" w:rsidP="000F4E80">
            <w:pPr>
              <w:spacing w:line="240" w:lineRule="auto"/>
              <w:rPr>
                <w:color w:val="auto"/>
                <w:sz w:val="18"/>
                <w:szCs w:val="18"/>
              </w:rPr>
            </w:pPr>
          </w:p>
        </w:tc>
      </w:tr>
      <w:tr w:rsidR="00495EBB" w:rsidRPr="00495EBB" w14:paraId="16552B18" w14:textId="77777777" w:rsidTr="000F4E80">
        <w:trPr>
          <w:trHeight w:val="899"/>
        </w:trPr>
        <w:tc>
          <w:tcPr>
            <w:tcW w:w="1418" w:type="dxa"/>
            <w:tcBorders>
              <w:top w:val="single" w:sz="4" w:space="0" w:color="auto"/>
              <w:left w:val="single" w:sz="4" w:space="0" w:color="auto"/>
              <w:bottom w:val="single" w:sz="4" w:space="0" w:color="auto"/>
              <w:right w:val="nil"/>
            </w:tcBorders>
            <w:noWrap/>
            <w:vAlign w:val="center"/>
            <w:hideMark/>
          </w:tcPr>
          <w:p w14:paraId="6E40EE5B" w14:textId="77777777" w:rsidR="00E054D3" w:rsidRPr="00495EBB" w:rsidRDefault="00E054D3" w:rsidP="000F4E80">
            <w:pPr>
              <w:spacing w:line="240" w:lineRule="auto"/>
              <w:rPr>
                <w:color w:val="auto"/>
                <w:sz w:val="18"/>
                <w:szCs w:val="18"/>
              </w:rPr>
            </w:pPr>
            <w:r w:rsidRPr="00495EBB">
              <w:rPr>
                <w:color w:val="auto"/>
                <w:sz w:val="18"/>
                <w:szCs w:val="18"/>
              </w:rPr>
              <w:t>7. Consistencia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050B53" w14:textId="7E33FEC4" w:rsidR="00E054D3" w:rsidRPr="00495EBB" w:rsidRDefault="00E054D3" w:rsidP="00A803DC">
            <w:pPr>
              <w:spacing w:line="240" w:lineRule="auto"/>
              <w:ind w:left="5" w:hanging="5"/>
              <w:rPr>
                <w:color w:val="auto"/>
                <w:sz w:val="18"/>
                <w:szCs w:val="18"/>
              </w:rPr>
            </w:pPr>
            <w:r w:rsidRPr="00495EBB">
              <w:rPr>
                <w:color w:val="auto"/>
                <w:sz w:val="18"/>
                <w:szCs w:val="18"/>
              </w:rPr>
              <w:t>Basado en aspectos teóricos de conocimiento</w:t>
            </w:r>
          </w:p>
        </w:tc>
        <w:tc>
          <w:tcPr>
            <w:tcW w:w="274" w:type="dxa"/>
            <w:tcBorders>
              <w:top w:val="single" w:sz="4" w:space="0" w:color="auto"/>
              <w:left w:val="nil"/>
              <w:bottom w:val="single" w:sz="4" w:space="0" w:color="auto"/>
              <w:right w:val="nil"/>
            </w:tcBorders>
            <w:noWrap/>
            <w:vAlign w:val="center"/>
            <w:hideMark/>
          </w:tcPr>
          <w:p w14:paraId="7890492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252C9B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D10361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1F7B8F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77FC6C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BFA95F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758205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ADE5E6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FD7C44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3916FC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D79B73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176092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84AE18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BBB049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0ACA53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A4B396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2E4DE2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212B8CE9" w14:textId="77777777" w:rsidR="00E054D3" w:rsidRPr="00495EBB" w:rsidRDefault="00E054D3"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1EC97B19" w14:textId="7777777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32843E42" w14:textId="77777777" w:rsidR="00E054D3" w:rsidRPr="00495EBB" w:rsidRDefault="00E054D3" w:rsidP="000F4E80">
            <w:pPr>
              <w:spacing w:line="240" w:lineRule="auto"/>
              <w:rPr>
                <w:color w:val="auto"/>
                <w:sz w:val="18"/>
                <w:szCs w:val="18"/>
              </w:rPr>
            </w:pPr>
          </w:p>
        </w:tc>
      </w:tr>
      <w:tr w:rsidR="00495EBB" w:rsidRPr="00495EBB" w14:paraId="258C9B74" w14:textId="77777777" w:rsidTr="000F4E80">
        <w:trPr>
          <w:trHeight w:val="969"/>
        </w:trPr>
        <w:tc>
          <w:tcPr>
            <w:tcW w:w="1418" w:type="dxa"/>
            <w:tcBorders>
              <w:top w:val="single" w:sz="4" w:space="0" w:color="auto"/>
              <w:left w:val="single" w:sz="4" w:space="0" w:color="auto"/>
              <w:bottom w:val="single" w:sz="4" w:space="0" w:color="auto"/>
              <w:right w:val="nil"/>
            </w:tcBorders>
            <w:noWrap/>
            <w:vAlign w:val="center"/>
            <w:hideMark/>
          </w:tcPr>
          <w:p w14:paraId="5C62E546" w14:textId="77777777" w:rsidR="00E054D3" w:rsidRPr="00495EBB" w:rsidRDefault="00E054D3" w:rsidP="000F4E80">
            <w:pPr>
              <w:spacing w:line="240" w:lineRule="auto"/>
              <w:rPr>
                <w:color w:val="auto"/>
                <w:sz w:val="18"/>
                <w:szCs w:val="18"/>
              </w:rPr>
            </w:pPr>
            <w:r w:rsidRPr="00495EBB">
              <w:rPr>
                <w:color w:val="auto"/>
                <w:sz w:val="18"/>
                <w:szCs w:val="18"/>
              </w:rPr>
              <w:t xml:space="preserve">8. Coherencia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02990D" w14:textId="3C52B6CA" w:rsidR="00E054D3" w:rsidRPr="00495EBB" w:rsidRDefault="00E054D3" w:rsidP="00A803DC">
            <w:pPr>
              <w:spacing w:line="240" w:lineRule="auto"/>
              <w:ind w:left="5" w:hanging="5"/>
              <w:rPr>
                <w:color w:val="auto"/>
                <w:sz w:val="18"/>
                <w:szCs w:val="18"/>
              </w:rPr>
            </w:pPr>
            <w:r w:rsidRPr="00495EBB">
              <w:rPr>
                <w:color w:val="auto"/>
                <w:sz w:val="18"/>
                <w:szCs w:val="18"/>
              </w:rPr>
              <w:t>Coherencia entre los índices e indicadores y las dimensiones</w:t>
            </w:r>
          </w:p>
        </w:tc>
        <w:tc>
          <w:tcPr>
            <w:tcW w:w="274" w:type="dxa"/>
            <w:tcBorders>
              <w:top w:val="single" w:sz="4" w:space="0" w:color="auto"/>
              <w:left w:val="nil"/>
              <w:bottom w:val="single" w:sz="4" w:space="0" w:color="auto"/>
              <w:right w:val="nil"/>
            </w:tcBorders>
            <w:noWrap/>
            <w:vAlign w:val="center"/>
            <w:hideMark/>
          </w:tcPr>
          <w:p w14:paraId="53B673C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984239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D54FA5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015C4A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E27540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5CE697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AB05EB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B2F12B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7EE983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752D26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F5F3BB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381F9E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C5DBFE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397F3B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76D4B1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6E646C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B36651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30CFDAB3" w14:textId="77777777" w:rsidR="00E054D3" w:rsidRPr="00495EBB" w:rsidRDefault="00E054D3" w:rsidP="000F4E80">
            <w:pPr>
              <w:spacing w:line="240" w:lineRule="auto"/>
              <w:rPr>
                <w:color w:val="auto"/>
                <w:sz w:val="18"/>
                <w:szCs w:val="18"/>
              </w:rPr>
            </w:pPr>
          </w:p>
        </w:tc>
        <w:tc>
          <w:tcPr>
            <w:tcW w:w="363" w:type="dxa"/>
            <w:tcBorders>
              <w:top w:val="single" w:sz="4" w:space="0" w:color="auto"/>
              <w:left w:val="nil"/>
              <w:bottom w:val="single" w:sz="4" w:space="0" w:color="auto"/>
              <w:right w:val="single" w:sz="4" w:space="0" w:color="auto"/>
            </w:tcBorders>
            <w:noWrap/>
            <w:vAlign w:val="center"/>
            <w:hideMark/>
          </w:tcPr>
          <w:p w14:paraId="3105CE3C" w14:textId="7777777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46C59908" w14:textId="77777777" w:rsidR="00E054D3" w:rsidRPr="00495EBB" w:rsidRDefault="00E054D3" w:rsidP="000F4E80">
            <w:pPr>
              <w:spacing w:line="240" w:lineRule="auto"/>
              <w:rPr>
                <w:color w:val="auto"/>
                <w:sz w:val="18"/>
                <w:szCs w:val="18"/>
              </w:rPr>
            </w:pPr>
          </w:p>
        </w:tc>
      </w:tr>
      <w:tr w:rsidR="00495EBB" w:rsidRPr="00495EBB" w14:paraId="1A67D2BF" w14:textId="77777777" w:rsidTr="000F4E80">
        <w:trPr>
          <w:trHeight w:val="699"/>
        </w:trPr>
        <w:tc>
          <w:tcPr>
            <w:tcW w:w="1418" w:type="dxa"/>
            <w:tcBorders>
              <w:top w:val="single" w:sz="4" w:space="0" w:color="auto"/>
              <w:left w:val="single" w:sz="4" w:space="0" w:color="auto"/>
              <w:bottom w:val="single" w:sz="4" w:space="0" w:color="auto"/>
              <w:right w:val="nil"/>
            </w:tcBorders>
            <w:noWrap/>
            <w:vAlign w:val="center"/>
            <w:hideMark/>
          </w:tcPr>
          <w:p w14:paraId="1E3478ED" w14:textId="77777777" w:rsidR="00E054D3" w:rsidRPr="00495EBB" w:rsidRDefault="00E054D3" w:rsidP="000F4E80">
            <w:pPr>
              <w:spacing w:line="240" w:lineRule="auto"/>
              <w:rPr>
                <w:color w:val="auto"/>
                <w:sz w:val="18"/>
                <w:szCs w:val="18"/>
              </w:rPr>
            </w:pPr>
            <w:r w:rsidRPr="00495EBB">
              <w:rPr>
                <w:color w:val="auto"/>
                <w:sz w:val="18"/>
                <w:szCs w:val="18"/>
              </w:rPr>
              <w:t>9. Metodología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0FD005" w14:textId="196BD114" w:rsidR="00E054D3" w:rsidRPr="00495EBB" w:rsidRDefault="00E054D3" w:rsidP="00A803DC">
            <w:pPr>
              <w:spacing w:line="240" w:lineRule="auto"/>
              <w:ind w:left="5" w:hanging="5"/>
              <w:rPr>
                <w:color w:val="auto"/>
                <w:sz w:val="18"/>
                <w:szCs w:val="18"/>
              </w:rPr>
            </w:pPr>
            <w:r w:rsidRPr="00495EBB">
              <w:rPr>
                <w:color w:val="auto"/>
                <w:sz w:val="18"/>
                <w:szCs w:val="18"/>
              </w:rPr>
              <w:t>La estrategia responde al propósito de la investigación</w:t>
            </w:r>
          </w:p>
        </w:tc>
        <w:tc>
          <w:tcPr>
            <w:tcW w:w="274" w:type="dxa"/>
            <w:tcBorders>
              <w:top w:val="single" w:sz="4" w:space="0" w:color="auto"/>
              <w:left w:val="nil"/>
              <w:bottom w:val="single" w:sz="4" w:space="0" w:color="auto"/>
              <w:right w:val="nil"/>
            </w:tcBorders>
            <w:noWrap/>
            <w:vAlign w:val="center"/>
            <w:hideMark/>
          </w:tcPr>
          <w:p w14:paraId="1FAC4B4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FD189A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49A02B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365F6E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9BEA58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1E13E8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9289F0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668BAA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ACDC24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2A40D2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A99F48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F45B01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F8110D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56EC6B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5CA3B7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A57132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98776D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7CE8147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E65EFB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452" w:type="dxa"/>
            <w:tcBorders>
              <w:top w:val="single" w:sz="4" w:space="0" w:color="auto"/>
              <w:left w:val="single" w:sz="4" w:space="0" w:color="auto"/>
              <w:bottom w:val="single" w:sz="4" w:space="0" w:color="auto"/>
              <w:right w:val="single" w:sz="4" w:space="0" w:color="auto"/>
            </w:tcBorders>
            <w:noWrap/>
            <w:vAlign w:val="center"/>
          </w:tcPr>
          <w:p w14:paraId="57A9712E" w14:textId="77777777" w:rsidR="00E054D3" w:rsidRPr="00495EBB" w:rsidRDefault="00E054D3" w:rsidP="000F4E80">
            <w:pPr>
              <w:spacing w:line="240" w:lineRule="auto"/>
              <w:rPr>
                <w:color w:val="auto"/>
                <w:sz w:val="18"/>
                <w:szCs w:val="18"/>
              </w:rPr>
            </w:pPr>
            <w:r w:rsidRPr="00495EBB">
              <w:rPr>
                <w:color w:val="auto"/>
                <w:sz w:val="18"/>
                <w:szCs w:val="18"/>
              </w:rPr>
              <w:t>X</w:t>
            </w:r>
          </w:p>
        </w:tc>
      </w:tr>
      <w:tr w:rsidR="00495EBB" w:rsidRPr="00495EBB" w14:paraId="76749AE5" w14:textId="77777777" w:rsidTr="000F4E80">
        <w:trPr>
          <w:trHeight w:val="817"/>
        </w:trPr>
        <w:tc>
          <w:tcPr>
            <w:tcW w:w="1418" w:type="dxa"/>
            <w:tcBorders>
              <w:top w:val="single" w:sz="4" w:space="0" w:color="auto"/>
              <w:left w:val="single" w:sz="4" w:space="0" w:color="auto"/>
              <w:bottom w:val="single" w:sz="4" w:space="0" w:color="auto"/>
              <w:right w:val="nil"/>
            </w:tcBorders>
            <w:noWrap/>
            <w:vAlign w:val="center"/>
            <w:hideMark/>
          </w:tcPr>
          <w:p w14:paraId="1C0CA57B" w14:textId="77777777" w:rsidR="00E054D3" w:rsidRPr="00495EBB" w:rsidRDefault="00E054D3" w:rsidP="000F4E80">
            <w:pPr>
              <w:spacing w:line="240" w:lineRule="auto"/>
              <w:rPr>
                <w:color w:val="auto"/>
                <w:sz w:val="18"/>
                <w:szCs w:val="18"/>
              </w:rPr>
            </w:pPr>
            <w:r w:rsidRPr="00495EBB">
              <w:rPr>
                <w:color w:val="auto"/>
                <w:sz w:val="18"/>
                <w:szCs w:val="18"/>
              </w:rPr>
              <w:t>10. Pertinencia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352D16" w14:textId="42F2258C" w:rsidR="00E054D3" w:rsidRPr="00495EBB" w:rsidRDefault="00E054D3" w:rsidP="00A803DC">
            <w:pPr>
              <w:spacing w:line="240" w:lineRule="auto"/>
              <w:ind w:left="5" w:hanging="5"/>
              <w:rPr>
                <w:color w:val="auto"/>
                <w:sz w:val="18"/>
                <w:szCs w:val="18"/>
              </w:rPr>
            </w:pPr>
            <w:r w:rsidRPr="00495EBB">
              <w:rPr>
                <w:color w:val="auto"/>
                <w:sz w:val="18"/>
                <w:szCs w:val="18"/>
              </w:rPr>
              <w:t>El instrumento es aplicable</w:t>
            </w:r>
          </w:p>
        </w:tc>
        <w:tc>
          <w:tcPr>
            <w:tcW w:w="274" w:type="dxa"/>
            <w:tcBorders>
              <w:top w:val="single" w:sz="4" w:space="0" w:color="auto"/>
              <w:left w:val="nil"/>
              <w:bottom w:val="single" w:sz="4" w:space="0" w:color="auto"/>
              <w:right w:val="nil"/>
            </w:tcBorders>
            <w:noWrap/>
            <w:vAlign w:val="center"/>
            <w:hideMark/>
          </w:tcPr>
          <w:p w14:paraId="0F0F70D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E67FB3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61E098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96187D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DA53B9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6EBECB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3E41E2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165FF4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0FE644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A593DA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C9EE4F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6C1D10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47C234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963183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9A3D3C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CFFB00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8104AB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40F305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5BE35A0" w14:textId="7777777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3D1C018F" w14:textId="77777777" w:rsidR="00E054D3" w:rsidRPr="00495EBB" w:rsidRDefault="00E054D3" w:rsidP="000F4E80">
            <w:pPr>
              <w:spacing w:line="240" w:lineRule="auto"/>
              <w:rPr>
                <w:color w:val="auto"/>
                <w:sz w:val="18"/>
                <w:szCs w:val="18"/>
              </w:rPr>
            </w:pPr>
          </w:p>
        </w:tc>
      </w:tr>
    </w:tbl>
    <w:p w14:paraId="72673C1F" w14:textId="77777777" w:rsidR="007F14D8" w:rsidRPr="00495EBB" w:rsidRDefault="007F14D8" w:rsidP="00D263DB">
      <w:pPr>
        <w:pStyle w:val="Prrafodelista"/>
        <w:numPr>
          <w:ilvl w:val="0"/>
          <w:numId w:val="11"/>
        </w:numPr>
        <w:spacing w:after="0" w:line="240" w:lineRule="auto"/>
        <w:ind w:left="-426" w:hanging="283"/>
        <w:jc w:val="left"/>
        <w:rPr>
          <w:b/>
          <w:color w:val="auto"/>
        </w:rPr>
      </w:pPr>
      <w:r w:rsidRPr="00495EBB">
        <w:rPr>
          <w:b/>
          <w:color w:val="auto"/>
        </w:rPr>
        <w:lastRenderedPageBreak/>
        <w:t>OPINIÓN DE APLICACIÓN:</w:t>
      </w:r>
    </w:p>
    <w:p w14:paraId="7D7A780E" w14:textId="77777777" w:rsidR="007F14D8" w:rsidRPr="00495EBB" w:rsidRDefault="007F14D8" w:rsidP="007F14D8">
      <w:pPr>
        <w:pStyle w:val="Prrafodelista"/>
        <w:spacing w:line="240" w:lineRule="auto"/>
        <w:ind w:left="0"/>
        <w:rPr>
          <w:b/>
          <w:color w:val="auto"/>
          <w:sz w:val="12"/>
        </w:rPr>
      </w:pPr>
    </w:p>
    <w:p w14:paraId="5E5CA898" w14:textId="4D5C5908" w:rsidR="007F14D8" w:rsidRPr="00495EBB" w:rsidRDefault="007F14D8" w:rsidP="007F14D8">
      <w:pPr>
        <w:pStyle w:val="Prrafodelista"/>
        <w:spacing w:line="240" w:lineRule="auto"/>
        <w:ind w:left="-426" w:right="-993"/>
        <w:rPr>
          <w:color w:val="auto"/>
        </w:rPr>
      </w:pPr>
      <w:r w:rsidRPr="00495EBB">
        <w:rPr>
          <w:color w:val="auto"/>
        </w:rPr>
        <w:t>……Con bastante ef</w:t>
      </w:r>
      <w:r w:rsidR="00A428EA" w:rsidRPr="00495EBB">
        <w:rPr>
          <w:color w:val="auto"/>
        </w:rPr>
        <w:t>i</w:t>
      </w:r>
      <w:r w:rsidRPr="00495EBB">
        <w:rPr>
          <w:color w:val="auto"/>
        </w:rPr>
        <w:t>ciencia las preguntas</w:t>
      </w:r>
      <w:r w:rsidR="002831D3" w:rsidRPr="00495EBB">
        <w:rPr>
          <w:color w:val="auto"/>
        </w:rPr>
        <w:t xml:space="preserve"> con el objetivo de medir las variables de la investigación</w:t>
      </w:r>
      <w:r w:rsidRPr="00495EBB">
        <w:rPr>
          <w:color w:val="auto"/>
        </w:rPr>
        <w:t xml:space="preserve"> ……………………………………………....………...……………………………………………………………………………………….........................................................................................................................................................</w:t>
      </w:r>
    </w:p>
    <w:p w14:paraId="23BCC4A2" w14:textId="77777777" w:rsidR="007F14D8" w:rsidRPr="00495EBB" w:rsidRDefault="007F14D8" w:rsidP="00D263DB">
      <w:pPr>
        <w:pStyle w:val="Prrafodelista"/>
        <w:numPr>
          <w:ilvl w:val="0"/>
          <w:numId w:val="11"/>
        </w:numPr>
        <w:spacing w:after="0" w:line="240" w:lineRule="auto"/>
        <w:ind w:left="-426" w:hanging="283"/>
        <w:jc w:val="left"/>
        <w:rPr>
          <w:b/>
          <w:color w:val="auto"/>
        </w:rPr>
      </w:pPr>
      <w:r w:rsidRPr="00495EBB">
        <w:rPr>
          <w:noProof/>
          <w:color w:val="auto"/>
          <w:lang w:val="es-PE"/>
        </w:rPr>
        <mc:AlternateContent>
          <mc:Choice Requires="wps">
            <w:drawing>
              <wp:anchor distT="0" distB="0" distL="114300" distR="114300" simplePos="0" relativeHeight="251657216" behindDoc="0" locked="0" layoutInCell="1" allowOverlap="1" wp14:anchorId="6324191F" wp14:editId="7AE49479">
                <wp:simplePos x="0" y="0"/>
                <wp:positionH relativeFrom="column">
                  <wp:posOffset>2282190</wp:posOffset>
                </wp:positionH>
                <wp:positionV relativeFrom="paragraph">
                  <wp:posOffset>40005</wp:posOffset>
                </wp:positionV>
                <wp:extent cx="2470150" cy="271780"/>
                <wp:effectExtent l="0" t="0" r="25400" b="13970"/>
                <wp:wrapNone/>
                <wp:docPr id="5"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271780"/>
                        </a:xfrm>
                        <a:prstGeom prst="rect">
                          <a:avLst/>
                        </a:prstGeom>
                        <a:solidFill>
                          <a:sysClr val="window" lastClr="FFFFFF"/>
                        </a:solidFill>
                        <a:ln w="25400" cap="flat" cmpd="sng" algn="ctr">
                          <a:solidFill>
                            <a:sysClr val="windowText" lastClr="000000"/>
                          </a:solidFill>
                          <a:prstDash val="solid"/>
                        </a:ln>
                        <a:effectLst/>
                      </wps:spPr>
                      <wps:txbx>
                        <w:txbxContent>
                          <w:p w14:paraId="78CC4208" w14:textId="43E7D97E" w:rsidR="0005167C" w:rsidRPr="00464A03" w:rsidRDefault="0005167C" w:rsidP="007F14D8">
                            <w:pPr>
                              <w:rPr>
                                <w:lang w:val="es-ES"/>
                              </w:rPr>
                            </w:pPr>
                            <w:r>
                              <w:rPr>
                                <w:lang w:val="es-ES"/>
                              </w:rPr>
                              <w:t xml:space="preserve">                     95.80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324191F" id="Rectángulo 13" o:spid="_x0000_s1027" style="position:absolute;left:0;text-align:left;margin-left:179.7pt;margin-top:3.15pt;width:194.5pt;height: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" fillcolor="window" strokecolor="windowText" strokeweight="2pt">
                <v:path arrowok="t"/>
                <v:textbox>
                  <w:txbxContent>
                    <w:p w14:paraId="78CC4208" w14:textId="43E7D97E" w:rsidR="0005167C" w:rsidRPr="00464A03" w:rsidRDefault="0005167C" w:rsidP="007F14D8">
                      <w:pPr>
                        <w:rPr>
                          <w:lang w:val="es-ES"/>
                        </w:rPr>
                      </w:pPr>
                      <w:r>
                        <w:rPr>
                          <w:lang w:val="es-ES"/>
                        </w:rPr>
                        <w:t xml:space="preserve">                     95.80</w:t>
                      </w:r>
                    </w:p>
                  </w:txbxContent>
                </v:textbox>
              </v:rect>
            </w:pict>
          </mc:Fallback>
        </mc:AlternateContent>
      </w:r>
      <w:r w:rsidRPr="00495EBB">
        <w:rPr>
          <w:b/>
          <w:color w:val="auto"/>
        </w:rPr>
        <w:t xml:space="preserve">PROMEDIO DE VALORACION: </w:t>
      </w:r>
    </w:p>
    <w:p w14:paraId="1BD04688" w14:textId="77777777" w:rsidR="007F14D8" w:rsidRPr="00495EBB" w:rsidRDefault="007F14D8" w:rsidP="007F14D8">
      <w:pPr>
        <w:pStyle w:val="Prrafodelista"/>
        <w:spacing w:line="240" w:lineRule="auto"/>
        <w:ind w:left="284"/>
        <w:rPr>
          <w:b/>
          <w:color w:val="auto"/>
        </w:rPr>
      </w:pPr>
    </w:p>
    <w:tbl>
      <w:tblPr>
        <w:tblW w:w="9668"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728"/>
        <w:gridCol w:w="3534"/>
        <w:gridCol w:w="1990"/>
      </w:tblGrid>
      <w:tr w:rsidR="00495EBB" w:rsidRPr="00495EBB" w14:paraId="0D35D141" w14:textId="77777777" w:rsidTr="000F4E80">
        <w:trPr>
          <w:trHeight w:val="458"/>
        </w:trPr>
        <w:tc>
          <w:tcPr>
            <w:tcW w:w="2416" w:type="dxa"/>
          </w:tcPr>
          <w:p w14:paraId="202E946B" w14:textId="77777777" w:rsidR="007F14D8" w:rsidRPr="00495EBB" w:rsidRDefault="007F14D8" w:rsidP="000F4E80">
            <w:pPr>
              <w:pStyle w:val="Prrafodelista"/>
              <w:spacing w:line="240" w:lineRule="auto"/>
              <w:ind w:left="0"/>
              <w:jc w:val="center"/>
              <w:rPr>
                <w:b/>
                <w:color w:val="auto"/>
                <w:sz w:val="8"/>
              </w:rPr>
            </w:pPr>
          </w:p>
          <w:p w14:paraId="36008B83"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LUGAR Y FECHA</w:t>
            </w:r>
          </w:p>
        </w:tc>
        <w:tc>
          <w:tcPr>
            <w:tcW w:w="1728" w:type="dxa"/>
          </w:tcPr>
          <w:p w14:paraId="4DF4F4BC" w14:textId="77777777" w:rsidR="007F14D8" w:rsidRPr="00495EBB" w:rsidRDefault="007F14D8" w:rsidP="000F4E80">
            <w:pPr>
              <w:pStyle w:val="Prrafodelista"/>
              <w:spacing w:line="240" w:lineRule="auto"/>
              <w:ind w:left="0"/>
              <w:jc w:val="center"/>
              <w:rPr>
                <w:b/>
                <w:color w:val="auto"/>
                <w:sz w:val="8"/>
              </w:rPr>
            </w:pPr>
          </w:p>
          <w:p w14:paraId="495DA976"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DNI</w:t>
            </w:r>
          </w:p>
        </w:tc>
        <w:tc>
          <w:tcPr>
            <w:tcW w:w="3534" w:type="dxa"/>
          </w:tcPr>
          <w:p w14:paraId="293AF38D" w14:textId="77777777" w:rsidR="007F14D8" w:rsidRPr="00495EBB" w:rsidRDefault="007F14D8" w:rsidP="000F4E80">
            <w:pPr>
              <w:pStyle w:val="Prrafodelista"/>
              <w:spacing w:line="240" w:lineRule="auto"/>
              <w:ind w:left="0"/>
              <w:jc w:val="center"/>
              <w:rPr>
                <w:b/>
                <w:color w:val="auto"/>
                <w:sz w:val="8"/>
              </w:rPr>
            </w:pPr>
          </w:p>
          <w:p w14:paraId="559E4056"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FIRMA DEL EXPERTO INFORMANTE</w:t>
            </w:r>
          </w:p>
        </w:tc>
        <w:tc>
          <w:tcPr>
            <w:tcW w:w="1990" w:type="dxa"/>
          </w:tcPr>
          <w:p w14:paraId="33171476" w14:textId="77777777" w:rsidR="007F14D8" w:rsidRPr="00495EBB" w:rsidRDefault="007F14D8" w:rsidP="000F4E80">
            <w:pPr>
              <w:pStyle w:val="Prrafodelista"/>
              <w:spacing w:line="240" w:lineRule="auto"/>
              <w:ind w:left="0"/>
              <w:jc w:val="center"/>
              <w:rPr>
                <w:b/>
                <w:color w:val="auto"/>
                <w:sz w:val="8"/>
              </w:rPr>
            </w:pPr>
          </w:p>
          <w:p w14:paraId="1778B7F4"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N° DE TELEFONO</w:t>
            </w:r>
          </w:p>
        </w:tc>
      </w:tr>
      <w:tr w:rsidR="00495EBB" w:rsidRPr="00495EBB" w14:paraId="05872B24" w14:textId="77777777" w:rsidTr="000F4E80">
        <w:trPr>
          <w:trHeight w:val="418"/>
        </w:trPr>
        <w:tc>
          <w:tcPr>
            <w:tcW w:w="2416" w:type="dxa"/>
          </w:tcPr>
          <w:p w14:paraId="64A95446" w14:textId="77777777" w:rsidR="007F14D8" w:rsidRPr="00495EBB" w:rsidRDefault="007F14D8" w:rsidP="000F4E80">
            <w:pPr>
              <w:pStyle w:val="Prrafodelista"/>
              <w:spacing w:line="240" w:lineRule="auto"/>
              <w:ind w:left="0"/>
              <w:jc w:val="center"/>
              <w:rPr>
                <w:color w:val="auto"/>
              </w:rPr>
            </w:pPr>
            <w:r w:rsidRPr="00495EBB">
              <w:rPr>
                <w:color w:val="auto"/>
              </w:rPr>
              <w:t>LIMA 05/03/25</w:t>
            </w:r>
          </w:p>
        </w:tc>
        <w:tc>
          <w:tcPr>
            <w:tcW w:w="1728" w:type="dxa"/>
          </w:tcPr>
          <w:p w14:paraId="4F12DAF8" w14:textId="77777777" w:rsidR="007F14D8" w:rsidRPr="00495EBB" w:rsidRDefault="007F14D8" w:rsidP="000F4E80">
            <w:pPr>
              <w:pStyle w:val="Prrafodelista"/>
              <w:spacing w:line="240" w:lineRule="auto"/>
              <w:ind w:left="0"/>
              <w:jc w:val="center"/>
              <w:rPr>
                <w:color w:val="auto"/>
              </w:rPr>
            </w:pPr>
            <w:r w:rsidRPr="00495EBB">
              <w:rPr>
                <w:color w:val="auto"/>
              </w:rPr>
              <w:t>43814825</w:t>
            </w:r>
          </w:p>
        </w:tc>
        <w:tc>
          <w:tcPr>
            <w:tcW w:w="3534" w:type="dxa"/>
          </w:tcPr>
          <w:p w14:paraId="21673842" w14:textId="77777777" w:rsidR="007F14D8" w:rsidRPr="00495EBB" w:rsidRDefault="00C41B91" w:rsidP="000F4E80">
            <w:pPr>
              <w:pStyle w:val="Prrafodelista"/>
              <w:spacing w:line="240" w:lineRule="auto"/>
              <w:ind w:left="0"/>
              <w:jc w:val="center"/>
              <w:rPr>
                <w:color w:val="auto"/>
              </w:rPr>
            </w:pPr>
            <w:r w:rsidRPr="00495EBB">
              <w:rPr>
                <w:noProof/>
                <w:color w:val="auto"/>
              </w:rPr>
              <w:object w:dxaOrig="1170" w:dyaOrig="525" w14:anchorId="4F116D27">
                <v:shape id="_x0000_i1026" type="#_x0000_t75" style="width:55.8pt;height:24pt" o:ole="">
                  <v:imagedata r:id="rId52" o:title=""/>
                </v:shape>
                <o:OLEObject Type="Embed" ProgID="PBrush" ShapeID="_x0000_i1026" DrawAspect="Content" ObjectID="_1846040154" r:id="rId53"/>
              </w:object>
            </w:r>
          </w:p>
        </w:tc>
        <w:tc>
          <w:tcPr>
            <w:tcW w:w="1990" w:type="dxa"/>
          </w:tcPr>
          <w:p w14:paraId="0FE5FF7D" w14:textId="77777777" w:rsidR="007F14D8" w:rsidRPr="00495EBB" w:rsidRDefault="007F14D8" w:rsidP="000F4E80">
            <w:pPr>
              <w:pStyle w:val="Prrafodelista"/>
              <w:spacing w:line="240" w:lineRule="auto"/>
              <w:ind w:left="0"/>
              <w:jc w:val="center"/>
              <w:rPr>
                <w:color w:val="auto"/>
              </w:rPr>
            </w:pPr>
            <w:r w:rsidRPr="00495EBB">
              <w:rPr>
                <w:color w:val="auto"/>
              </w:rPr>
              <w:t>988447742</w:t>
            </w:r>
          </w:p>
        </w:tc>
      </w:tr>
    </w:tbl>
    <w:p w14:paraId="2D8EB78E" w14:textId="77777777" w:rsidR="007F14D8" w:rsidRPr="00495EBB" w:rsidRDefault="007F14D8" w:rsidP="007F14D8">
      <w:pPr>
        <w:spacing w:line="240" w:lineRule="auto"/>
        <w:rPr>
          <w:color w:val="auto"/>
        </w:rPr>
      </w:pPr>
    </w:p>
    <w:p w14:paraId="57249442" w14:textId="77777777" w:rsidR="007F14D8" w:rsidRPr="00495EBB" w:rsidRDefault="007F14D8" w:rsidP="007F14D8">
      <w:pPr>
        <w:spacing w:line="240" w:lineRule="auto"/>
        <w:rPr>
          <w:color w:val="auto"/>
        </w:rPr>
      </w:pPr>
    </w:p>
    <w:p w14:paraId="3158815E" w14:textId="77777777" w:rsidR="007F14D8" w:rsidRPr="00495EBB" w:rsidRDefault="007F14D8" w:rsidP="007F14D8">
      <w:pPr>
        <w:spacing w:line="240" w:lineRule="auto"/>
        <w:rPr>
          <w:color w:val="auto"/>
        </w:rPr>
      </w:pPr>
    </w:p>
    <w:p w14:paraId="2B67C160" w14:textId="77777777" w:rsidR="007F14D8" w:rsidRPr="00495EBB" w:rsidRDefault="007F14D8" w:rsidP="007F14D8">
      <w:pPr>
        <w:spacing w:line="240" w:lineRule="auto"/>
        <w:rPr>
          <w:color w:val="auto"/>
        </w:rPr>
      </w:pPr>
    </w:p>
    <w:p w14:paraId="46724BA1" w14:textId="77777777" w:rsidR="007F14D8" w:rsidRPr="00495EBB" w:rsidRDefault="007F14D8" w:rsidP="007F14D8">
      <w:pPr>
        <w:spacing w:line="240" w:lineRule="auto"/>
        <w:rPr>
          <w:color w:val="auto"/>
        </w:rPr>
      </w:pPr>
    </w:p>
    <w:p w14:paraId="29CC2B78" w14:textId="001ED9BA" w:rsidR="007F14D8" w:rsidRPr="00495EBB" w:rsidRDefault="00D930D0" w:rsidP="00D930D0">
      <w:pPr>
        <w:spacing w:line="240" w:lineRule="auto"/>
        <w:ind w:left="0" w:firstLine="0"/>
        <w:rPr>
          <w:color w:val="auto"/>
        </w:rPr>
      </w:pPr>
      <w:r w:rsidRPr="00495EBB">
        <w:rPr>
          <w:noProof/>
          <w:color w:val="auto"/>
          <w:lang w:val="es-PE"/>
        </w:rPr>
        <w:drawing>
          <wp:inline distT="0" distB="0" distL="0" distR="0" wp14:anchorId="3A9375AF" wp14:editId="46168E7F">
            <wp:extent cx="4316095" cy="44989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6095" cy="4498975"/>
                    </a:xfrm>
                    <a:prstGeom prst="rect">
                      <a:avLst/>
                    </a:prstGeom>
                    <a:noFill/>
                    <a:ln>
                      <a:noFill/>
                    </a:ln>
                  </pic:spPr>
                </pic:pic>
              </a:graphicData>
            </a:graphic>
          </wp:inline>
        </w:drawing>
      </w:r>
    </w:p>
    <w:p w14:paraId="6A6570C8" w14:textId="50A48FE8" w:rsidR="00D930D0" w:rsidRPr="00495EBB" w:rsidRDefault="00D930D0">
      <w:pPr>
        <w:spacing w:after="160" w:line="259" w:lineRule="auto"/>
        <w:ind w:left="0" w:firstLine="0"/>
        <w:jc w:val="left"/>
        <w:rPr>
          <w:color w:val="auto"/>
        </w:rPr>
      </w:pPr>
      <w:r w:rsidRPr="00495EBB">
        <w:rPr>
          <w:color w:val="auto"/>
        </w:rPr>
        <w:br w:type="page"/>
      </w:r>
    </w:p>
    <w:p w14:paraId="54319CA9" w14:textId="77777777" w:rsidR="00D930D0" w:rsidRPr="00495EBB" w:rsidRDefault="00D930D0" w:rsidP="00D930D0">
      <w:pPr>
        <w:spacing w:line="240" w:lineRule="auto"/>
        <w:ind w:left="0" w:firstLine="0"/>
        <w:rPr>
          <w:color w:val="auto"/>
        </w:rPr>
      </w:pPr>
    </w:p>
    <w:p w14:paraId="18AC551E" w14:textId="77777777" w:rsidR="007F14D8" w:rsidRPr="00495EBB" w:rsidRDefault="007F14D8" w:rsidP="007F14D8">
      <w:pPr>
        <w:spacing w:line="240" w:lineRule="auto"/>
        <w:jc w:val="center"/>
        <w:rPr>
          <w:b/>
          <w:color w:val="auto"/>
          <w:sz w:val="28"/>
          <w:szCs w:val="31"/>
        </w:rPr>
      </w:pPr>
      <w:r w:rsidRPr="00495EBB">
        <w:rPr>
          <w:b/>
          <w:color w:val="auto"/>
          <w:sz w:val="28"/>
          <w:szCs w:val="31"/>
        </w:rPr>
        <w:t xml:space="preserve">INSTITUTO CIENTÍFICO Y TECNOLÓGICO DEL EJÉRCITO </w:t>
      </w:r>
    </w:p>
    <w:p w14:paraId="264A0E0E" w14:textId="74B0800B" w:rsidR="007F14D8" w:rsidRPr="00495EBB" w:rsidRDefault="007F14D8" w:rsidP="007F14D8">
      <w:pPr>
        <w:spacing w:line="240" w:lineRule="auto"/>
        <w:jc w:val="center"/>
        <w:rPr>
          <w:b/>
          <w:color w:val="auto"/>
        </w:rPr>
      </w:pPr>
      <w:r w:rsidRPr="00495EBB">
        <w:rPr>
          <w:b/>
          <w:color w:val="auto"/>
          <w:sz w:val="28"/>
          <w:szCs w:val="31"/>
        </w:rPr>
        <w:t>ESCUELA DE POSGRADO “EDGARDO MERCAD</w:t>
      </w:r>
      <w:r w:rsidR="00964E5C" w:rsidRPr="00495EBB">
        <w:rPr>
          <w:b/>
          <w:color w:val="auto"/>
          <w:sz w:val="28"/>
          <w:szCs w:val="31"/>
        </w:rPr>
        <w:t>O JARRIN”</w:t>
      </w:r>
      <w:r w:rsidRPr="00495EBB">
        <w:rPr>
          <w:b/>
          <w:color w:val="auto"/>
          <w:sz w:val="28"/>
          <w:szCs w:val="31"/>
        </w:rPr>
        <w:t xml:space="preserve"> </w:t>
      </w:r>
    </w:p>
    <w:tbl>
      <w:tblPr>
        <w:tblW w:w="103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9"/>
        <w:gridCol w:w="3118"/>
        <w:gridCol w:w="1559"/>
        <w:gridCol w:w="2905"/>
      </w:tblGrid>
      <w:tr w:rsidR="00495EBB" w:rsidRPr="00495EBB" w14:paraId="30804ED3" w14:textId="77777777" w:rsidTr="000F4E80">
        <w:trPr>
          <w:trHeight w:val="515"/>
        </w:trPr>
        <w:tc>
          <w:tcPr>
            <w:tcW w:w="2769" w:type="dxa"/>
            <w:noWrap/>
            <w:vAlign w:val="bottom"/>
            <w:hideMark/>
          </w:tcPr>
          <w:p w14:paraId="020A04BC" w14:textId="77777777" w:rsidR="007F14D8" w:rsidRPr="00495EBB" w:rsidRDefault="007F14D8" w:rsidP="000F4E80">
            <w:pPr>
              <w:spacing w:line="240" w:lineRule="auto"/>
              <w:jc w:val="center"/>
              <w:rPr>
                <w:b/>
                <w:color w:val="auto"/>
                <w:sz w:val="18"/>
              </w:rPr>
            </w:pPr>
            <w:r w:rsidRPr="00495EBB">
              <w:rPr>
                <w:b/>
                <w:color w:val="auto"/>
                <w:sz w:val="18"/>
              </w:rPr>
              <w:t>Apellidos y Nombres del Informante</w:t>
            </w:r>
          </w:p>
        </w:tc>
        <w:tc>
          <w:tcPr>
            <w:tcW w:w="3118" w:type="dxa"/>
            <w:noWrap/>
            <w:vAlign w:val="bottom"/>
            <w:hideMark/>
          </w:tcPr>
          <w:p w14:paraId="55644503" w14:textId="77777777" w:rsidR="007F14D8" w:rsidRPr="00495EBB" w:rsidRDefault="007F14D8" w:rsidP="000F4E80">
            <w:pPr>
              <w:spacing w:line="240" w:lineRule="auto"/>
              <w:jc w:val="center"/>
              <w:rPr>
                <w:b/>
                <w:color w:val="auto"/>
                <w:sz w:val="18"/>
              </w:rPr>
            </w:pPr>
            <w:r w:rsidRPr="00495EBB">
              <w:rPr>
                <w:b/>
                <w:color w:val="auto"/>
                <w:sz w:val="18"/>
              </w:rPr>
              <w:t>Cargo o Institución donde labora</w:t>
            </w:r>
          </w:p>
        </w:tc>
        <w:tc>
          <w:tcPr>
            <w:tcW w:w="1559" w:type="dxa"/>
            <w:noWrap/>
            <w:vAlign w:val="bottom"/>
            <w:hideMark/>
          </w:tcPr>
          <w:p w14:paraId="02B85E16" w14:textId="77777777" w:rsidR="007F14D8" w:rsidRPr="00495EBB" w:rsidRDefault="007F14D8" w:rsidP="000F4E80">
            <w:pPr>
              <w:spacing w:line="240" w:lineRule="auto"/>
              <w:jc w:val="center"/>
              <w:rPr>
                <w:b/>
                <w:color w:val="auto"/>
                <w:sz w:val="18"/>
              </w:rPr>
            </w:pPr>
            <w:r w:rsidRPr="00495EBB">
              <w:rPr>
                <w:b/>
                <w:color w:val="auto"/>
                <w:sz w:val="18"/>
              </w:rPr>
              <w:t>Nombre del Instrumento</w:t>
            </w:r>
          </w:p>
        </w:tc>
        <w:tc>
          <w:tcPr>
            <w:tcW w:w="2905" w:type="dxa"/>
            <w:noWrap/>
            <w:vAlign w:val="bottom"/>
            <w:hideMark/>
          </w:tcPr>
          <w:p w14:paraId="75FE1BE0" w14:textId="77777777" w:rsidR="007F14D8" w:rsidRPr="00495EBB" w:rsidRDefault="007F14D8" w:rsidP="000F4E80">
            <w:pPr>
              <w:spacing w:line="240" w:lineRule="auto"/>
              <w:jc w:val="center"/>
              <w:rPr>
                <w:b/>
                <w:color w:val="auto"/>
                <w:sz w:val="18"/>
              </w:rPr>
            </w:pPr>
            <w:r w:rsidRPr="00495EBB">
              <w:rPr>
                <w:b/>
                <w:color w:val="auto"/>
                <w:sz w:val="18"/>
              </w:rPr>
              <w:t>Autores del Instrumento</w:t>
            </w:r>
          </w:p>
        </w:tc>
      </w:tr>
      <w:tr w:rsidR="00495EBB" w:rsidRPr="00495EBB" w14:paraId="36913AD8" w14:textId="77777777" w:rsidTr="000F4E80">
        <w:trPr>
          <w:trHeight w:val="448"/>
        </w:trPr>
        <w:tc>
          <w:tcPr>
            <w:tcW w:w="2769" w:type="dxa"/>
            <w:noWrap/>
            <w:vAlign w:val="bottom"/>
          </w:tcPr>
          <w:p w14:paraId="455CB52A" w14:textId="77777777" w:rsidR="007F14D8" w:rsidRPr="00495EBB" w:rsidRDefault="007F14D8" w:rsidP="000F4E80">
            <w:pPr>
              <w:spacing w:line="240" w:lineRule="auto"/>
              <w:jc w:val="center"/>
              <w:rPr>
                <w:color w:val="auto"/>
                <w:sz w:val="16"/>
                <w:szCs w:val="14"/>
              </w:rPr>
            </w:pPr>
            <w:r w:rsidRPr="00495EBB">
              <w:rPr>
                <w:color w:val="auto"/>
                <w:sz w:val="16"/>
                <w:szCs w:val="14"/>
              </w:rPr>
              <w:t>GASTON ARCE CACERES</w:t>
            </w:r>
          </w:p>
        </w:tc>
        <w:tc>
          <w:tcPr>
            <w:tcW w:w="3118" w:type="dxa"/>
            <w:noWrap/>
            <w:vAlign w:val="bottom"/>
          </w:tcPr>
          <w:p w14:paraId="109EF529" w14:textId="77777777" w:rsidR="007F14D8" w:rsidRPr="00495EBB" w:rsidRDefault="007F14D8" w:rsidP="000F4E80">
            <w:pPr>
              <w:spacing w:line="240" w:lineRule="auto"/>
              <w:ind w:left="-72" w:right="-66"/>
              <w:jc w:val="center"/>
              <w:rPr>
                <w:color w:val="auto"/>
                <w:sz w:val="14"/>
                <w:szCs w:val="14"/>
              </w:rPr>
            </w:pPr>
            <w:r w:rsidRPr="00495EBB">
              <w:rPr>
                <w:color w:val="auto"/>
                <w:sz w:val="14"/>
                <w:szCs w:val="14"/>
              </w:rPr>
              <w:t>BRIGADA DE SERVICIOS PIURA</w:t>
            </w:r>
          </w:p>
        </w:tc>
        <w:tc>
          <w:tcPr>
            <w:tcW w:w="1559" w:type="dxa"/>
            <w:noWrap/>
            <w:vAlign w:val="bottom"/>
          </w:tcPr>
          <w:p w14:paraId="3D2FE4C3" w14:textId="77777777" w:rsidR="007F14D8" w:rsidRPr="00495EBB" w:rsidRDefault="007F14D8" w:rsidP="000F4E80">
            <w:pPr>
              <w:spacing w:line="240" w:lineRule="auto"/>
              <w:jc w:val="center"/>
              <w:rPr>
                <w:color w:val="auto"/>
                <w:sz w:val="16"/>
                <w:szCs w:val="14"/>
              </w:rPr>
            </w:pPr>
            <w:r w:rsidRPr="00495EBB">
              <w:rPr>
                <w:color w:val="auto"/>
                <w:sz w:val="16"/>
                <w:szCs w:val="14"/>
              </w:rPr>
              <w:t>CUESTIONARIO</w:t>
            </w:r>
          </w:p>
        </w:tc>
        <w:tc>
          <w:tcPr>
            <w:tcW w:w="2905" w:type="dxa"/>
            <w:noWrap/>
            <w:vAlign w:val="bottom"/>
          </w:tcPr>
          <w:p w14:paraId="7167CF86" w14:textId="6B0891B4" w:rsidR="007F14D8" w:rsidRPr="00495EBB" w:rsidRDefault="00C93E20" w:rsidP="000F4E80">
            <w:pPr>
              <w:spacing w:line="240" w:lineRule="auto"/>
              <w:rPr>
                <w:color w:val="auto"/>
                <w:sz w:val="16"/>
              </w:rPr>
            </w:pPr>
            <w:r w:rsidRPr="00495EBB">
              <w:rPr>
                <w:color w:val="auto"/>
                <w:sz w:val="16"/>
              </w:rPr>
              <w:t>JOSÉ MARTÍN REVELLO TRONCOS</w:t>
            </w:r>
          </w:p>
        </w:tc>
      </w:tr>
      <w:tr w:rsidR="00495EBB" w:rsidRPr="00495EBB" w14:paraId="07BCBE38" w14:textId="77777777" w:rsidTr="000F4E80">
        <w:trPr>
          <w:trHeight w:val="448"/>
        </w:trPr>
        <w:tc>
          <w:tcPr>
            <w:tcW w:w="10351" w:type="dxa"/>
            <w:gridSpan w:val="4"/>
            <w:noWrap/>
          </w:tcPr>
          <w:p w14:paraId="7C8B5159" w14:textId="3404D375" w:rsidR="007F14D8" w:rsidRPr="00495EBB" w:rsidRDefault="00A530EC" w:rsidP="000F4E80">
            <w:pPr>
              <w:spacing w:line="240" w:lineRule="auto"/>
              <w:jc w:val="center"/>
              <w:rPr>
                <w:color w:val="auto"/>
              </w:rPr>
            </w:pPr>
            <w:r w:rsidRPr="00495EBB">
              <w:rPr>
                <w:color w:val="auto"/>
              </w:rPr>
              <w:t>Las Operaciones de Información y su Relación con el Restablecimiento del Orden Interno, Pataz, año 2024</w:t>
            </w:r>
          </w:p>
        </w:tc>
      </w:tr>
    </w:tbl>
    <w:p w14:paraId="6EDA199F" w14:textId="77777777" w:rsidR="007F14D8" w:rsidRPr="00495EBB" w:rsidRDefault="007F14D8" w:rsidP="007F14D8">
      <w:pPr>
        <w:spacing w:line="240" w:lineRule="auto"/>
        <w:jc w:val="center"/>
        <w:rPr>
          <w:rFonts w:cs="Times New Roman"/>
          <w:b/>
          <w:color w:val="auto"/>
        </w:rPr>
      </w:pPr>
    </w:p>
    <w:p w14:paraId="4015DA34" w14:textId="77777777" w:rsidR="007F14D8" w:rsidRPr="00495EBB" w:rsidRDefault="007F14D8" w:rsidP="007F14D8">
      <w:pPr>
        <w:spacing w:line="240" w:lineRule="auto"/>
        <w:jc w:val="center"/>
        <w:rPr>
          <w:b/>
          <w:color w:val="auto"/>
          <w:sz w:val="6"/>
        </w:rPr>
      </w:pPr>
    </w:p>
    <w:p w14:paraId="2160D708" w14:textId="77777777" w:rsidR="007F14D8" w:rsidRPr="00495EBB" w:rsidRDefault="007F14D8" w:rsidP="007F14D8">
      <w:pPr>
        <w:spacing w:line="240" w:lineRule="auto"/>
        <w:rPr>
          <w:color w:val="auto"/>
          <w:sz w:val="6"/>
        </w:rPr>
      </w:pPr>
    </w:p>
    <w:p w14:paraId="1B261517" w14:textId="77777777" w:rsidR="007F14D8" w:rsidRPr="00495EBB" w:rsidRDefault="007F14D8" w:rsidP="00D263DB">
      <w:pPr>
        <w:pStyle w:val="Prrafodelista"/>
        <w:numPr>
          <w:ilvl w:val="0"/>
          <w:numId w:val="12"/>
        </w:numPr>
        <w:spacing w:after="0" w:line="240" w:lineRule="auto"/>
        <w:jc w:val="left"/>
        <w:rPr>
          <w:b/>
          <w:color w:val="auto"/>
        </w:rPr>
      </w:pPr>
      <w:r w:rsidRPr="00495EBB">
        <w:rPr>
          <w:b/>
          <w:color w:val="auto"/>
        </w:rPr>
        <w:t>ASPECTOS DE EVALUACIÓN:</w:t>
      </w:r>
    </w:p>
    <w:tbl>
      <w:tblPr>
        <w:tblW w:w="10238" w:type="dxa"/>
        <w:tblInd w:w="-714" w:type="dxa"/>
        <w:tblCellMar>
          <w:left w:w="70" w:type="dxa"/>
          <w:right w:w="70" w:type="dxa"/>
        </w:tblCellMar>
        <w:tblLook w:val="04A0" w:firstRow="1" w:lastRow="0" w:firstColumn="1" w:lastColumn="0" w:noHBand="0" w:noVBand="1"/>
      </w:tblPr>
      <w:tblGrid>
        <w:gridCol w:w="1418"/>
        <w:gridCol w:w="1560"/>
        <w:gridCol w:w="27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452"/>
      </w:tblGrid>
      <w:tr w:rsidR="00495EBB" w:rsidRPr="00495EBB" w14:paraId="239DA9B2" w14:textId="77777777" w:rsidTr="000F4E80">
        <w:trPr>
          <w:trHeight w:val="663"/>
        </w:trPr>
        <w:tc>
          <w:tcPr>
            <w:tcW w:w="1418" w:type="dxa"/>
            <w:vMerge w:val="restart"/>
            <w:tcBorders>
              <w:top w:val="single" w:sz="4" w:space="0" w:color="auto"/>
              <w:left w:val="single" w:sz="4" w:space="0" w:color="auto"/>
              <w:bottom w:val="single" w:sz="4" w:space="0" w:color="auto"/>
              <w:right w:val="nil"/>
            </w:tcBorders>
            <w:noWrap/>
            <w:vAlign w:val="center"/>
            <w:hideMark/>
          </w:tcPr>
          <w:p w14:paraId="1F03DC43"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CRITERIOS</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225C610"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INDICADORES</w:t>
            </w:r>
          </w:p>
        </w:tc>
        <w:tc>
          <w:tcPr>
            <w:tcW w:w="1363" w:type="dxa"/>
            <w:gridSpan w:val="4"/>
            <w:tcBorders>
              <w:top w:val="single" w:sz="4" w:space="0" w:color="auto"/>
              <w:left w:val="nil"/>
              <w:bottom w:val="single" w:sz="4" w:space="0" w:color="auto"/>
              <w:right w:val="single" w:sz="4" w:space="0" w:color="auto"/>
            </w:tcBorders>
            <w:noWrap/>
            <w:vAlign w:val="center"/>
            <w:hideMark/>
          </w:tcPr>
          <w:p w14:paraId="2E2C37D8"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DEFICIENTE 0 A 20%</w:t>
            </w:r>
          </w:p>
        </w:tc>
        <w:tc>
          <w:tcPr>
            <w:tcW w:w="1452" w:type="dxa"/>
            <w:gridSpan w:val="4"/>
            <w:tcBorders>
              <w:top w:val="single" w:sz="4" w:space="0" w:color="auto"/>
              <w:left w:val="nil"/>
              <w:bottom w:val="single" w:sz="4" w:space="0" w:color="auto"/>
              <w:right w:val="single" w:sz="4" w:space="0" w:color="auto"/>
            </w:tcBorders>
            <w:noWrap/>
            <w:vAlign w:val="center"/>
            <w:hideMark/>
          </w:tcPr>
          <w:p w14:paraId="71671FD3"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REGULAR </w:t>
            </w:r>
          </w:p>
          <w:p w14:paraId="1C3CD100"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21 A 40%</w:t>
            </w:r>
          </w:p>
        </w:tc>
        <w:tc>
          <w:tcPr>
            <w:tcW w:w="1452" w:type="dxa"/>
            <w:gridSpan w:val="4"/>
            <w:tcBorders>
              <w:top w:val="single" w:sz="4" w:space="0" w:color="auto"/>
              <w:left w:val="nil"/>
              <w:bottom w:val="single" w:sz="4" w:space="0" w:color="auto"/>
              <w:right w:val="single" w:sz="4" w:space="0" w:color="auto"/>
            </w:tcBorders>
            <w:noWrap/>
            <w:vAlign w:val="center"/>
            <w:hideMark/>
          </w:tcPr>
          <w:p w14:paraId="642A9D7A"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BUENO </w:t>
            </w:r>
          </w:p>
          <w:p w14:paraId="51E83F2A"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41 A 60%</w:t>
            </w:r>
          </w:p>
        </w:tc>
        <w:tc>
          <w:tcPr>
            <w:tcW w:w="1452" w:type="dxa"/>
            <w:gridSpan w:val="4"/>
            <w:tcBorders>
              <w:top w:val="single" w:sz="4" w:space="0" w:color="auto"/>
              <w:left w:val="nil"/>
              <w:bottom w:val="single" w:sz="4" w:space="0" w:color="auto"/>
              <w:right w:val="single" w:sz="4" w:space="0" w:color="auto"/>
            </w:tcBorders>
            <w:noWrap/>
            <w:vAlign w:val="center"/>
            <w:hideMark/>
          </w:tcPr>
          <w:p w14:paraId="55CC1309"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MUY BUENO 61 A 80%</w:t>
            </w:r>
          </w:p>
        </w:tc>
        <w:tc>
          <w:tcPr>
            <w:tcW w:w="1541" w:type="dxa"/>
            <w:gridSpan w:val="4"/>
            <w:tcBorders>
              <w:top w:val="single" w:sz="4" w:space="0" w:color="auto"/>
              <w:left w:val="nil"/>
              <w:bottom w:val="single" w:sz="4" w:space="0" w:color="auto"/>
              <w:right w:val="single" w:sz="4" w:space="0" w:color="auto"/>
            </w:tcBorders>
            <w:noWrap/>
            <w:vAlign w:val="center"/>
            <w:hideMark/>
          </w:tcPr>
          <w:p w14:paraId="110325E0"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 xml:space="preserve">EXCELENTE </w:t>
            </w:r>
          </w:p>
          <w:p w14:paraId="40D0C18A" w14:textId="77777777" w:rsidR="007F14D8" w:rsidRPr="00495EBB" w:rsidRDefault="007F14D8" w:rsidP="000F4E80">
            <w:pPr>
              <w:spacing w:line="240" w:lineRule="auto"/>
              <w:jc w:val="center"/>
              <w:rPr>
                <w:b/>
                <w:bCs/>
                <w:color w:val="auto"/>
                <w:sz w:val="18"/>
                <w:szCs w:val="18"/>
              </w:rPr>
            </w:pPr>
            <w:r w:rsidRPr="00495EBB">
              <w:rPr>
                <w:b/>
                <w:bCs/>
                <w:color w:val="auto"/>
                <w:sz w:val="18"/>
                <w:szCs w:val="18"/>
              </w:rPr>
              <w:t>81 A 100%</w:t>
            </w:r>
          </w:p>
        </w:tc>
      </w:tr>
      <w:tr w:rsidR="00495EBB" w:rsidRPr="00495EBB" w14:paraId="1DDC3A71" w14:textId="77777777" w:rsidTr="000F4E80">
        <w:trPr>
          <w:trHeight w:val="271"/>
        </w:trPr>
        <w:tc>
          <w:tcPr>
            <w:tcW w:w="1418" w:type="dxa"/>
            <w:vMerge/>
            <w:tcBorders>
              <w:top w:val="single" w:sz="4" w:space="0" w:color="auto"/>
              <w:left w:val="single" w:sz="4" w:space="0" w:color="auto"/>
              <w:bottom w:val="single" w:sz="4" w:space="0" w:color="auto"/>
              <w:right w:val="nil"/>
            </w:tcBorders>
            <w:vAlign w:val="center"/>
            <w:hideMark/>
          </w:tcPr>
          <w:p w14:paraId="7283CDFB" w14:textId="77777777" w:rsidR="007F14D8" w:rsidRPr="00495EBB" w:rsidRDefault="007F14D8" w:rsidP="000F4E80">
            <w:pPr>
              <w:spacing w:line="240" w:lineRule="auto"/>
              <w:rPr>
                <w:b/>
                <w:bCs/>
                <w:color w:val="auto"/>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581F87D" w14:textId="77777777" w:rsidR="007F14D8" w:rsidRPr="00495EBB" w:rsidRDefault="007F14D8" w:rsidP="000F4E80">
            <w:pPr>
              <w:spacing w:line="240" w:lineRule="auto"/>
              <w:rPr>
                <w:b/>
                <w:bCs/>
                <w:color w:val="auto"/>
                <w:sz w:val="18"/>
                <w:szCs w:val="18"/>
              </w:rPr>
            </w:pPr>
          </w:p>
        </w:tc>
        <w:tc>
          <w:tcPr>
            <w:tcW w:w="274" w:type="dxa"/>
            <w:tcBorders>
              <w:top w:val="nil"/>
              <w:left w:val="nil"/>
              <w:bottom w:val="single" w:sz="4" w:space="0" w:color="auto"/>
              <w:right w:val="single" w:sz="4" w:space="0" w:color="auto"/>
            </w:tcBorders>
            <w:noWrap/>
            <w:vAlign w:val="center"/>
            <w:hideMark/>
          </w:tcPr>
          <w:p w14:paraId="2626B93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0 </w:t>
            </w:r>
          </w:p>
        </w:tc>
        <w:tc>
          <w:tcPr>
            <w:tcW w:w="363" w:type="dxa"/>
            <w:tcBorders>
              <w:top w:val="nil"/>
              <w:left w:val="nil"/>
              <w:bottom w:val="single" w:sz="4" w:space="0" w:color="auto"/>
              <w:right w:val="single" w:sz="4" w:space="0" w:color="auto"/>
            </w:tcBorders>
            <w:noWrap/>
            <w:vAlign w:val="center"/>
            <w:hideMark/>
          </w:tcPr>
          <w:p w14:paraId="369D2D3B"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6 </w:t>
            </w:r>
          </w:p>
        </w:tc>
        <w:tc>
          <w:tcPr>
            <w:tcW w:w="363" w:type="dxa"/>
            <w:tcBorders>
              <w:top w:val="nil"/>
              <w:left w:val="nil"/>
              <w:bottom w:val="single" w:sz="4" w:space="0" w:color="auto"/>
              <w:right w:val="single" w:sz="4" w:space="0" w:color="auto"/>
            </w:tcBorders>
            <w:noWrap/>
            <w:vAlign w:val="center"/>
            <w:hideMark/>
          </w:tcPr>
          <w:p w14:paraId="46DD02A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11</w:t>
            </w:r>
          </w:p>
        </w:tc>
        <w:tc>
          <w:tcPr>
            <w:tcW w:w="363" w:type="dxa"/>
            <w:tcBorders>
              <w:top w:val="nil"/>
              <w:left w:val="nil"/>
              <w:bottom w:val="single" w:sz="4" w:space="0" w:color="auto"/>
              <w:right w:val="single" w:sz="4" w:space="0" w:color="auto"/>
            </w:tcBorders>
            <w:noWrap/>
            <w:vAlign w:val="center"/>
            <w:hideMark/>
          </w:tcPr>
          <w:p w14:paraId="27BABE4B"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16</w:t>
            </w:r>
          </w:p>
        </w:tc>
        <w:tc>
          <w:tcPr>
            <w:tcW w:w="363" w:type="dxa"/>
            <w:tcBorders>
              <w:top w:val="nil"/>
              <w:left w:val="nil"/>
              <w:bottom w:val="single" w:sz="4" w:space="0" w:color="auto"/>
              <w:right w:val="single" w:sz="4" w:space="0" w:color="auto"/>
            </w:tcBorders>
            <w:noWrap/>
            <w:vAlign w:val="center"/>
            <w:hideMark/>
          </w:tcPr>
          <w:p w14:paraId="42231AF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21</w:t>
            </w:r>
          </w:p>
        </w:tc>
        <w:tc>
          <w:tcPr>
            <w:tcW w:w="363" w:type="dxa"/>
            <w:tcBorders>
              <w:top w:val="nil"/>
              <w:left w:val="nil"/>
              <w:bottom w:val="single" w:sz="4" w:space="0" w:color="auto"/>
              <w:right w:val="single" w:sz="4" w:space="0" w:color="auto"/>
            </w:tcBorders>
            <w:noWrap/>
            <w:vAlign w:val="center"/>
            <w:hideMark/>
          </w:tcPr>
          <w:p w14:paraId="57CF2A49"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26 </w:t>
            </w:r>
          </w:p>
        </w:tc>
        <w:tc>
          <w:tcPr>
            <w:tcW w:w="363" w:type="dxa"/>
            <w:tcBorders>
              <w:top w:val="nil"/>
              <w:left w:val="nil"/>
              <w:bottom w:val="single" w:sz="4" w:space="0" w:color="auto"/>
              <w:right w:val="single" w:sz="4" w:space="0" w:color="auto"/>
            </w:tcBorders>
            <w:noWrap/>
            <w:vAlign w:val="center"/>
            <w:hideMark/>
          </w:tcPr>
          <w:p w14:paraId="41960C35"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31 </w:t>
            </w:r>
          </w:p>
        </w:tc>
        <w:tc>
          <w:tcPr>
            <w:tcW w:w="363" w:type="dxa"/>
            <w:tcBorders>
              <w:top w:val="nil"/>
              <w:left w:val="nil"/>
              <w:bottom w:val="single" w:sz="4" w:space="0" w:color="auto"/>
              <w:right w:val="single" w:sz="4" w:space="0" w:color="auto"/>
            </w:tcBorders>
            <w:noWrap/>
            <w:vAlign w:val="center"/>
            <w:hideMark/>
          </w:tcPr>
          <w:p w14:paraId="345F375A"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36 </w:t>
            </w:r>
          </w:p>
        </w:tc>
        <w:tc>
          <w:tcPr>
            <w:tcW w:w="363" w:type="dxa"/>
            <w:tcBorders>
              <w:top w:val="nil"/>
              <w:left w:val="nil"/>
              <w:bottom w:val="single" w:sz="4" w:space="0" w:color="auto"/>
              <w:right w:val="single" w:sz="4" w:space="0" w:color="auto"/>
            </w:tcBorders>
            <w:noWrap/>
            <w:vAlign w:val="center"/>
            <w:hideMark/>
          </w:tcPr>
          <w:p w14:paraId="43DB595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41 </w:t>
            </w:r>
          </w:p>
        </w:tc>
        <w:tc>
          <w:tcPr>
            <w:tcW w:w="363" w:type="dxa"/>
            <w:tcBorders>
              <w:top w:val="nil"/>
              <w:left w:val="nil"/>
              <w:bottom w:val="single" w:sz="4" w:space="0" w:color="auto"/>
              <w:right w:val="single" w:sz="4" w:space="0" w:color="auto"/>
            </w:tcBorders>
            <w:noWrap/>
            <w:vAlign w:val="center"/>
            <w:hideMark/>
          </w:tcPr>
          <w:p w14:paraId="50FEB8FE"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46 </w:t>
            </w:r>
          </w:p>
        </w:tc>
        <w:tc>
          <w:tcPr>
            <w:tcW w:w="363" w:type="dxa"/>
            <w:tcBorders>
              <w:top w:val="nil"/>
              <w:left w:val="nil"/>
              <w:bottom w:val="single" w:sz="4" w:space="0" w:color="auto"/>
              <w:right w:val="single" w:sz="4" w:space="0" w:color="auto"/>
            </w:tcBorders>
            <w:noWrap/>
            <w:vAlign w:val="center"/>
            <w:hideMark/>
          </w:tcPr>
          <w:p w14:paraId="570BBB1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51 </w:t>
            </w:r>
          </w:p>
        </w:tc>
        <w:tc>
          <w:tcPr>
            <w:tcW w:w="363" w:type="dxa"/>
            <w:tcBorders>
              <w:top w:val="nil"/>
              <w:left w:val="nil"/>
              <w:bottom w:val="single" w:sz="4" w:space="0" w:color="auto"/>
              <w:right w:val="single" w:sz="4" w:space="0" w:color="auto"/>
            </w:tcBorders>
            <w:noWrap/>
            <w:vAlign w:val="center"/>
            <w:hideMark/>
          </w:tcPr>
          <w:p w14:paraId="7814705C"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56</w:t>
            </w:r>
          </w:p>
        </w:tc>
        <w:tc>
          <w:tcPr>
            <w:tcW w:w="363" w:type="dxa"/>
            <w:tcBorders>
              <w:top w:val="nil"/>
              <w:left w:val="nil"/>
              <w:bottom w:val="single" w:sz="4" w:space="0" w:color="auto"/>
              <w:right w:val="single" w:sz="4" w:space="0" w:color="auto"/>
            </w:tcBorders>
            <w:noWrap/>
            <w:vAlign w:val="center"/>
            <w:hideMark/>
          </w:tcPr>
          <w:p w14:paraId="43277CEC"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61 </w:t>
            </w:r>
          </w:p>
        </w:tc>
        <w:tc>
          <w:tcPr>
            <w:tcW w:w="363" w:type="dxa"/>
            <w:tcBorders>
              <w:top w:val="nil"/>
              <w:left w:val="nil"/>
              <w:bottom w:val="single" w:sz="4" w:space="0" w:color="auto"/>
              <w:right w:val="single" w:sz="4" w:space="0" w:color="auto"/>
            </w:tcBorders>
            <w:noWrap/>
            <w:vAlign w:val="center"/>
            <w:hideMark/>
          </w:tcPr>
          <w:p w14:paraId="5CF03B2E"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66 </w:t>
            </w:r>
          </w:p>
        </w:tc>
        <w:tc>
          <w:tcPr>
            <w:tcW w:w="363" w:type="dxa"/>
            <w:tcBorders>
              <w:top w:val="nil"/>
              <w:left w:val="nil"/>
              <w:bottom w:val="single" w:sz="4" w:space="0" w:color="auto"/>
              <w:right w:val="single" w:sz="4" w:space="0" w:color="auto"/>
            </w:tcBorders>
            <w:noWrap/>
            <w:vAlign w:val="center"/>
            <w:hideMark/>
          </w:tcPr>
          <w:p w14:paraId="071B3E9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71 </w:t>
            </w:r>
          </w:p>
        </w:tc>
        <w:tc>
          <w:tcPr>
            <w:tcW w:w="363" w:type="dxa"/>
            <w:tcBorders>
              <w:top w:val="nil"/>
              <w:left w:val="nil"/>
              <w:bottom w:val="single" w:sz="4" w:space="0" w:color="auto"/>
              <w:right w:val="single" w:sz="4" w:space="0" w:color="auto"/>
            </w:tcBorders>
            <w:noWrap/>
            <w:vAlign w:val="center"/>
            <w:hideMark/>
          </w:tcPr>
          <w:p w14:paraId="3B3BCE8A"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76 </w:t>
            </w:r>
          </w:p>
        </w:tc>
        <w:tc>
          <w:tcPr>
            <w:tcW w:w="363" w:type="dxa"/>
            <w:tcBorders>
              <w:top w:val="nil"/>
              <w:left w:val="nil"/>
              <w:bottom w:val="single" w:sz="4" w:space="0" w:color="auto"/>
              <w:right w:val="single" w:sz="4" w:space="0" w:color="auto"/>
            </w:tcBorders>
            <w:noWrap/>
            <w:vAlign w:val="center"/>
            <w:hideMark/>
          </w:tcPr>
          <w:p w14:paraId="006F4EC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81 </w:t>
            </w:r>
          </w:p>
        </w:tc>
        <w:tc>
          <w:tcPr>
            <w:tcW w:w="363" w:type="dxa"/>
            <w:tcBorders>
              <w:top w:val="nil"/>
              <w:left w:val="nil"/>
              <w:bottom w:val="single" w:sz="4" w:space="0" w:color="auto"/>
              <w:right w:val="single" w:sz="4" w:space="0" w:color="auto"/>
            </w:tcBorders>
            <w:noWrap/>
            <w:vAlign w:val="center"/>
            <w:hideMark/>
          </w:tcPr>
          <w:p w14:paraId="492D6562"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86 </w:t>
            </w:r>
          </w:p>
        </w:tc>
        <w:tc>
          <w:tcPr>
            <w:tcW w:w="363" w:type="dxa"/>
            <w:tcBorders>
              <w:top w:val="nil"/>
              <w:left w:val="nil"/>
              <w:bottom w:val="single" w:sz="4" w:space="0" w:color="auto"/>
              <w:right w:val="single" w:sz="4" w:space="0" w:color="auto"/>
            </w:tcBorders>
            <w:noWrap/>
            <w:vAlign w:val="center"/>
            <w:hideMark/>
          </w:tcPr>
          <w:p w14:paraId="6D973292"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91 </w:t>
            </w:r>
          </w:p>
        </w:tc>
        <w:tc>
          <w:tcPr>
            <w:tcW w:w="452" w:type="dxa"/>
            <w:tcBorders>
              <w:top w:val="nil"/>
              <w:left w:val="nil"/>
              <w:bottom w:val="single" w:sz="4" w:space="0" w:color="auto"/>
              <w:right w:val="single" w:sz="4" w:space="0" w:color="auto"/>
            </w:tcBorders>
            <w:noWrap/>
            <w:vAlign w:val="center"/>
            <w:hideMark/>
          </w:tcPr>
          <w:p w14:paraId="5C7C0BC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96 </w:t>
            </w:r>
          </w:p>
        </w:tc>
      </w:tr>
      <w:tr w:rsidR="00495EBB" w:rsidRPr="00495EBB" w14:paraId="369A6D99" w14:textId="77777777" w:rsidTr="000F4E80">
        <w:trPr>
          <w:trHeight w:val="271"/>
        </w:trPr>
        <w:tc>
          <w:tcPr>
            <w:tcW w:w="1418" w:type="dxa"/>
            <w:vMerge/>
            <w:tcBorders>
              <w:top w:val="single" w:sz="4" w:space="0" w:color="auto"/>
              <w:left w:val="single" w:sz="4" w:space="0" w:color="auto"/>
              <w:bottom w:val="single" w:sz="4" w:space="0" w:color="auto"/>
              <w:right w:val="nil"/>
            </w:tcBorders>
            <w:vAlign w:val="center"/>
            <w:hideMark/>
          </w:tcPr>
          <w:p w14:paraId="24BACB88" w14:textId="77777777" w:rsidR="007F14D8" w:rsidRPr="00495EBB" w:rsidRDefault="007F14D8" w:rsidP="000F4E80">
            <w:pPr>
              <w:spacing w:line="240" w:lineRule="auto"/>
              <w:rPr>
                <w:b/>
                <w:bCs/>
                <w:color w:val="auto"/>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D1EE903" w14:textId="77777777" w:rsidR="007F14D8" w:rsidRPr="00495EBB" w:rsidRDefault="007F14D8" w:rsidP="000F4E80">
            <w:pPr>
              <w:spacing w:line="240" w:lineRule="auto"/>
              <w:rPr>
                <w:b/>
                <w:bCs/>
                <w:color w:val="auto"/>
                <w:sz w:val="18"/>
                <w:szCs w:val="18"/>
              </w:rPr>
            </w:pPr>
          </w:p>
        </w:tc>
        <w:tc>
          <w:tcPr>
            <w:tcW w:w="274" w:type="dxa"/>
            <w:tcBorders>
              <w:top w:val="nil"/>
              <w:left w:val="nil"/>
              <w:bottom w:val="single" w:sz="4" w:space="0" w:color="auto"/>
              <w:right w:val="single" w:sz="4" w:space="0" w:color="auto"/>
            </w:tcBorders>
            <w:noWrap/>
            <w:vAlign w:val="center"/>
            <w:hideMark/>
          </w:tcPr>
          <w:p w14:paraId="15DDF24E"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w:t>
            </w:r>
          </w:p>
        </w:tc>
        <w:tc>
          <w:tcPr>
            <w:tcW w:w="363" w:type="dxa"/>
            <w:tcBorders>
              <w:top w:val="nil"/>
              <w:left w:val="nil"/>
              <w:bottom w:val="single" w:sz="4" w:space="0" w:color="auto"/>
              <w:right w:val="single" w:sz="4" w:space="0" w:color="auto"/>
            </w:tcBorders>
            <w:noWrap/>
            <w:vAlign w:val="center"/>
            <w:hideMark/>
          </w:tcPr>
          <w:p w14:paraId="7EA5687C"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10</w:t>
            </w:r>
          </w:p>
        </w:tc>
        <w:tc>
          <w:tcPr>
            <w:tcW w:w="363" w:type="dxa"/>
            <w:tcBorders>
              <w:top w:val="nil"/>
              <w:left w:val="nil"/>
              <w:bottom w:val="single" w:sz="4" w:space="0" w:color="auto"/>
              <w:right w:val="single" w:sz="4" w:space="0" w:color="auto"/>
            </w:tcBorders>
            <w:noWrap/>
            <w:vAlign w:val="center"/>
            <w:hideMark/>
          </w:tcPr>
          <w:p w14:paraId="2AA64832"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15</w:t>
            </w:r>
          </w:p>
        </w:tc>
        <w:tc>
          <w:tcPr>
            <w:tcW w:w="363" w:type="dxa"/>
            <w:tcBorders>
              <w:top w:val="nil"/>
              <w:left w:val="nil"/>
              <w:bottom w:val="single" w:sz="4" w:space="0" w:color="auto"/>
              <w:right w:val="single" w:sz="4" w:space="0" w:color="auto"/>
            </w:tcBorders>
            <w:noWrap/>
            <w:vAlign w:val="center"/>
            <w:hideMark/>
          </w:tcPr>
          <w:p w14:paraId="482C7669"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20</w:t>
            </w:r>
          </w:p>
        </w:tc>
        <w:tc>
          <w:tcPr>
            <w:tcW w:w="363" w:type="dxa"/>
            <w:tcBorders>
              <w:top w:val="nil"/>
              <w:left w:val="nil"/>
              <w:bottom w:val="single" w:sz="4" w:space="0" w:color="auto"/>
              <w:right w:val="single" w:sz="4" w:space="0" w:color="auto"/>
            </w:tcBorders>
            <w:noWrap/>
            <w:vAlign w:val="center"/>
            <w:hideMark/>
          </w:tcPr>
          <w:p w14:paraId="6CC78896"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25</w:t>
            </w:r>
          </w:p>
        </w:tc>
        <w:tc>
          <w:tcPr>
            <w:tcW w:w="363" w:type="dxa"/>
            <w:tcBorders>
              <w:top w:val="nil"/>
              <w:left w:val="nil"/>
              <w:bottom w:val="single" w:sz="4" w:space="0" w:color="auto"/>
              <w:right w:val="single" w:sz="4" w:space="0" w:color="auto"/>
            </w:tcBorders>
            <w:noWrap/>
            <w:vAlign w:val="center"/>
            <w:hideMark/>
          </w:tcPr>
          <w:p w14:paraId="3DCFD8A8"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30</w:t>
            </w:r>
          </w:p>
        </w:tc>
        <w:tc>
          <w:tcPr>
            <w:tcW w:w="363" w:type="dxa"/>
            <w:tcBorders>
              <w:top w:val="nil"/>
              <w:left w:val="nil"/>
              <w:bottom w:val="single" w:sz="4" w:space="0" w:color="auto"/>
              <w:right w:val="single" w:sz="4" w:space="0" w:color="auto"/>
            </w:tcBorders>
            <w:noWrap/>
            <w:vAlign w:val="center"/>
            <w:hideMark/>
          </w:tcPr>
          <w:p w14:paraId="69B769B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35</w:t>
            </w:r>
          </w:p>
        </w:tc>
        <w:tc>
          <w:tcPr>
            <w:tcW w:w="363" w:type="dxa"/>
            <w:tcBorders>
              <w:top w:val="nil"/>
              <w:left w:val="nil"/>
              <w:bottom w:val="single" w:sz="4" w:space="0" w:color="auto"/>
              <w:right w:val="single" w:sz="4" w:space="0" w:color="auto"/>
            </w:tcBorders>
            <w:noWrap/>
            <w:vAlign w:val="center"/>
            <w:hideMark/>
          </w:tcPr>
          <w:p w14:paraId="3C60672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40</w:t>
            </w:r>
          </w:p>
        </w:tc>
        <w:tc>
          <w:tcPr>
            <w:tcW w:w="363" w:type="dxa"/>
            <w:tcBorders>
              <w:top w:val="nil"/>
              <w:left w:val="nil"/>
              <w:bottom w:val="single" w:sz="4" w:space="0" w:color="auto"/>
              <w:right w:val="single" w:sz="4" w:space="0" w:color="auto"/>
            </w:tcBorders>
            <w:noWrap/>
            <w:vAlign w:val="center"/>
            <w:hideMark/>
          </w:tcPr>
          <w:p w14:paraId="596227CC"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45</w:t>
            </w:r>
          </w:p>
        </w:tc>
        <w:tc>
          <w:tcPr>
            <w:tcW w:w="363" w:type="dxa"/>
            <w:tcBorders>
              <w:top w:val="nil"/>
              <w:left w:val="nil"/>
              <w:bottom w:val="single" w:sz="4" w:space="0" w:color="auto"/>
              <w:right w:val="single" w:sz="4" w:space="0" w:color="auto"/>
            </w:tcBorders>
            <w:noWrap/>
            <w:vAlign w:val="center"/>
            <w:hideMark/>
          </w:tcPr>
          <w:p w14:paraId="259D94C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50</w:t>
            </w:r>
          </w:p>
        </w:tc>
        <w:tc>
          <w:tcPr>
            <w:tcW w:w="363" w:type="dxa"/>
            <w:tcBorders>
              <w:top w:val="nil"/>
              <w:left w:val="nil"/>
              <w:bottom w:val="single" w:sz="4" w:space="0" w:color="auto"/>
              <w:right w:val="single" w:sz="4" w:space="0" w:color="auto"/>
            </w:tcBorders>
            <w:noWrap/>
            <w:vAlign w:val="center"/>
            <w:hideMark/>
          </w:tcPr>
          <w:p w14:paraId="29615DB4"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55</w:t>
            </w:r>
          </w:p>
        </w:tc>
        <w:tc>
          <w:tcPr>
            <w:tcW w:w="363" w:type="dxa"/>
            <w:tcBorders>
              <w:top w:val="nil"/>
              <w:left w:val="nil"/>
              <w:bottom w:val="single" w:sz="4" w:space="0" w:color="auto"/>
              <w:right w:val="single" w:sz="4" w:space="0" w:color="auto"/>
            </w:tcBorders>
            <w:noWrap/>
            <w:vAlign w:val="center"/>
            <w:hideMark/>
          </w:tcPr>
          <w:p w14:paraId="175479D7"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60</w:t>
            </w:r>
          </w:p>
        </w:tc>
        <w:tc>
          <w:tcPr>
            <w:tcW w:w="363" w:type="dxa"/>
            <w:tcBorders>
              <w:top w:val="nil"/>
              <w:left w:val="nil"/>
              <w:bottom w:val="single" w:sz="4" w:space="0" w:color="auto"/>
              <w:right w:val="single" w:sz="4" w:space="0" w:color="auto"/>
            </w:tcBorders>
            <w:noWrap/>
            <w:vAlign w:val="center"/>
            <w:hideMark/>
          </w:tcPr>
          <w:p w14:paraId="1ED2F078"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65</w:t>
            </w:r>
          </w:p>
        </w:tc>
        <w:tc>
          <w:tcPr>
            <w:tcW w:w="363" w:type="dxa"/>
            <w:tcBorders>
              <w:top w:val="nil"/>
              <w:left w:val="nil"/>
              <w:bottom w:val="single" w:sz="4" w:space="0" w:color="auto"/>
              <w:right w:val="single" w:sz="4" w:space="0" w:color="auto"/>
            </w:tcBorders>
            <w:noWrap/>
            <w:vAlign w:val="center"/>
            <w:hideMark/>
          </w:tcPr>
          <w:p w14:paraId="1D5FEA63"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70</w:t>
            </w:r>
          </w:p>
        </w:tc>
        <w:tc>
          <w:tcPr>
            <w:tcW w:w="363" w:type="dxa"/>
            <w:tcBorders>
              <w:top w:val="nil"/>
              <w:left w:val="nil"/>
              <w:bottom w:val="single" w:sz="4" w:space="0" w:color="auto"/>
              <w:right w:val="single" w:sz="4" w:space="0" w:color="auto"/>
            </w:tcBorders>
            <w:noWrap/>
            <w:vAlign w:val="center"/>
            <w:hideMark/>
          </w:tcPr>
          <w:p w14:paraId="03AF93B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75</w:t>
            </w:r>
          </w:p>
        </w:tc>
        <w:tc>
          <w:tcPr>
            <w:tcW w:w="363" w:type="dxa"/>
            <w:tcBorders>
              <w:top w:val="nil"/>
              <w:left w:val="nil"/>
              <w:bottom w:val="single" w:sz="4" w:space="0" w:color="auto"/>
              <w:right w:val="single" w:sz="4" w:space="0" w:color="auto"/>
            </w:tcBorders>
            <w:noWrap/>
            <w:vAlign w:val="center"/>
            <w:hideMark/>
          </w:tcPr>
          <w:p w14:paraId="01C17180"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80</w:t>
            </w:r>
          </w:p>
        </w:tc>
        <w:tc>
          <w:tcPr>
            <w:tcW w:w="363" w:type="dxa"/>
            <w:tcBorders>
              <w:top w:val="nil"/>
              <w:left w:val="nil"/>
              <w:bottom w:val="single" w:sz="4" w:space="0" w:color="auto"/>
              <w:right w:val="single" w:sz="4" w:space="0" w:color="auto"/>
            </w:tcBorders>
            <w:noWrap/>
            <w:vAlign w:val="center"/>
            <w:hideMark/>
          </w:tcPr>
          <w:p w14:paraId="752BF591"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85</w:t>
            </w:r>
          </w:p>
        </w:tc>
        <w:tc>
          <w:tcPr>
            <w:tcW w:w="363" w:type="dxa"/>
            <w:tcBorders>
              <w:top w:val="nil"/>
              <w:left w:val="nil"/>
              <w:bottom w:val="single" w:sz="4" w:space="0" w:color="auto"/>
              <w:right w:val="single" w:sz="4" w:space="0" w:color="auto"/>
            </w:tcBorders>
            <w:noWrap/>
            <w:vAlign w:val="center"/>
            <w:hideMark/>
          </w:tcPr>
          <w:p w14:paraId="3278B31D"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90</w:t>
            </w:r>
          </w:p>
        </w:tc>
        <w:tc>
          <w:tcPr>
            <w:tcW w:w="363" w:type="dxa"/>
            <w:tcBorders>
              <w:top w:val="nil"/>
              <w:left w:val="nil"/>
              <w:bottom w:val="single" w:sz="4" w:space="0" w:color="auto"/>
              <w:right w:val="single" w:sz="4" w:space="0" w:color="auto"/>
            </w:tcBorders>
            <w:noWrap/>
            <w:vAlign w:val="center"/>
            <w:hideMark/>
          </w:tcPr>
          <w:p w14:paraId="5B7C3E9E"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95</w:t>
            </w:r>
          </w:p>
        </w:tc>
        <w:tc>
          <w:tcPr>
            <w:tcW w:w="452" w:type="dxa"/>
            <w:tcBorders>
              <w:top w:val="nil"/>
              <w:left w:val="nil"/>
              <w:bottom w:val="single" w:sz="4" w:space="0" w:color="auto"/>
              <w:right w:val="single" w:sz="4" w:space="0" w:color="auto"/>
            </w:tcBorders>
            <w:noWrap/>
            <w:vAlign w:val="center"/>
            <w:hideMark/>
          </w:tcPr>
          <w:p w14:paraId="487B207E" w14:textId="77777777" w:rsidR="007F14D8" w:rsidRPr="00495EBB" w:rsidRDefault="007F14D8" w:rsidP="000F4E80">
            <w:pPr>
              <w:spacing w:line="240" w:lineRule="auto"/>
              <w:jc w:val="right"/>
              <w:rPr>
                <w:b/>
                <w:bCs/>
                <w:color w:val="auto"/>
                <w:sz w:val="16"/>
                <w:szCs w:val="18"/>
              </w:rPr>
            </w:pPr>
            <w:r w:rsidRPr="00495EBB">
              <w:rPr>
                <w:b/>
                <w:bCs/>
                <w:color w:val="auto"/>
                <w:sz w:val="16"/>
                <w:szCs w:val="18"/>
              </w:rPr>
              <w:t> 100</w:t>
            </w:r>
          </w:p>
        </w:tc>
      </w:tr>
      <w:tr w:rsidR="00495EBB" w:rsidRPr="00495EBB" w14:paraId="208886F5" w14:textId="77777777" w:rsidTr="000F4E80">
        <w:trPr>
          <w:trHeight w:val="544"/>
        </w:trPr>
        <w:tc>
          <w:tcPr>
            <w:tcW w:w="1418" w:type="dxa"/>
            <w:tcBorders>
              <w:top w:val="nil"/>
              <w:left w:val="single" w:sz="4" w:space="0" w:color="auto"/>
              <w:bottom w:val="nil"/>
              <w:right w:val="nil"/>
            </w:tcBorders>
            <w:noWrap/>
            <w:vAlign w:val="center"/>
            <w:hideMark/>
          </w:tcPr>
          <w:p w14:paraId="5D6B48AB" w14:textId="77777777" w:rsidR="00E054D3" w:rsidRPr="00495EBB" w:rsidRDefault="00E054D3" w:rsidP="000F4E80">
            <w:pPr>
              <w:spacing w:line="240" w:lineRule="auto"/>
              <w:rPr>
                <w:color w:val="auto"/>
                <w:sz w:val="18"/>
                <w:szCs w:val="18"/>
              </w:rPr>
            </w:pPr>
            <w:r w:rsidRPr="00495EBB">
              <w:rPr>
                <w:color w:val="auto"/>
                <w:sz w:val="18"/>
                <w:szCs w:val="18"/>
              </w:rPr>
              <w:t>1. Claridad</w:t>
            </w:r>
          </w:p>
        </w:tc>
        <w:tc>
          <w:tcPr>
            <w:tcW w:w="1560" w:type="dxa"/>
            <w:tcBorders>
              <w:top w:val="nil"/>
              <w:left w:val="single" w:sz="4" w:space="0" w:color="auto"/>
              <w:bottom w:val="nil"/>
              <w:right w:val="single" w:sz="4" w:space="0" w:color="auto"/>
            </w:tcBorders>
            <w:vAlign w:val="center"/>
            <w:hideMark/>
          </w:tcPr>
          <w:p w14:paraId="77CFA9E6" w14:textId="2AF42BCD" w:rsidR="00E054D3" w:rsidRPr="00495EBB" w:rsidRDefault="00E054D3" w:rsidP="00A803DC">
            <w:pPr>
              <w:spacing w:line="240" w:lineRule="auto"/>
              <w:ind w:left="5" w:hanging="5"/>
              <w:rPr>
                <w:color w:val="auto"/>
                <w:sz w:val="18"/>
                <w:szCs w:val="18"/>
              </w:rPr>
            </w:pPr>
            <w:r w:rsidRPr="00495EBB">
              <w:rPr>
                <w:color w:val="auto"/>
                <w:sz w:val="18"/>
                <w:szCs w:val="18"/>
              </w:rPr>
              <w:t>Formulado con lenguaje apropiado</w:t>
            </w:r>
          </w:p>
        </w:tc>
        <w:tc>
          <w:tcPr>
            <w:tcW w:w="274" w:type="dxa"/>
            <w:tcBorders>
              <w:top w:val="nil"/>
              <w:left w:val="nil"/>
              <w:bottom w:val="nil"/>
              <w:right w:val="nil"/>
            </w:tcBorders>
            <w:noWrap/>
            <w:vAlign w:val="center"/>
            <w:hideMark/>
          </w:tcPr>
          <w:p w14:paraId="74B5DE5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001F2D7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471ECAF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035D8F8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3757BA1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3B8B810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71E13CC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68E6C08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77756B5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6EA3B01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18A720E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5EA6CAF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3FC609C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2B72D8A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6FEEA76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31991CB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9EF93E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57094B86" w14:textId="77777777" w:rsidR="00E054D3" w:rsidRPr="00495EBB" w:rsidRDefault="00E054D3"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AA32847" w14:textId="4B466912"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004CE20C" w14:textId="77777777" w:rsidR="00E054D3" w:rsidRPr="00495EBB" w:rsidRDefault="00E054D3" w:rsidP="000F4E80">
            <w:pPr>
              <w:spacing w:line="240" w:lineRule="auto"/>
              <w:rPr>
                <w:color w:val="auto"/>
                <w:sz w:val="18"/>
                <w:szCs w:val="18"/>
              </w:rPr>
            </w:pPr>
          </w:p>
        </w:tc>
      </w:tr>
      <w:tr w:rsidR="00495EBB" w:rsidRPr="00495EBB" w14:paraId="76F7A978" w14:textId="77777777" w:rsidTr="00562DE1">
        <w:trPr>
          <w:trHeight w:val="817"/>
        </w:trPr>
        <w:tc>
          <w:tcPr>
            <w:tcW w:w="1418" w:type="dxa"/>
            <w:tcBorders>
              <w:top w:val="single" w:sz="4" w:space="0" w:color="auto"/>
              <w:left w:val="single" w:sz="4" w:space="0" w:color="auto"/>
              <w:bottom w:val="single" w:sz="4" w:space="0" w:color="auto"/>
              <w:right w:val="nil"/>
            </w:tcBorders>
            <w:noWrap/>
            <w:vAlign w:val="center"/>
            <w:hideMark/>
          </w:tcPr>
          <w:p w14:paraId="30AE1902" w14:textId="77777777" w:rsidR="00E054D3" w:rsidRPr="00495EBB" w:rsidRDefault="00E054D3" w:rsidP="000F4E80">
            <w:pPr>
              <w:spacing w:line="240" w:lineRule="auto"/>
              <w:rPr>
                <w:color w:val="auto"/>
                <w:sz w:val="18"/>
                <w:szCs w:val="18"/>
              </w:rPr>
            </w:pPr>
            <w:r w:rsidRPr="00495EBB">
              <w:rPr>
                <w:color w:val="auto"/>
                <w:sz w:val="18"/>
                <w:szCs w:val="18"/>
              </w:rPr>
              <w:t>2. Objetivo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0225D7" w14:textId="01DA3516" w:rsidR="00E054D3" w:rsidRPr="00495EBB" w:rsidRDefault="00E054D3" w:rsidP="00A803DC">
            <w:pPr>
              <w:spacing w:line="240" w:lineRule="auto"/>
              <w:ind w:left="5" w:hanging="5"/>
              <w:rPr>
                <w:color w:val="auto"/>
                <w:sz w:val="18"/>
                <w:szCs w:val="18"/>
              </w:rPr>
            </w:pPr>
            <w:r w:rsidRPr="00495EBB">
              <w:rPr>
                <w:color w:val="auto"/>
                <w:sz w:val="18"/>
                <w:szCs w:val="18"/>
              </w:rPr>
              <w:t>Expresado en Capacidades observables</w:t>
            </w:r>
          </w:p>
        </w:tc>
        <w:tc>
          <w:tcPr>
            <w:tcW w:w="274" w:type="dxa"/>
            <w:tcBorders>
              <w:top w:val="single" w:sz="4" w:space="0" w:color="auto"/>
              <w:left w:val="nil"/>
              <w:bottom w:val="single" w:sz="4" w:space="0" w:color="auto"/>
              <w:right w:val="nil"/>
            </w:tcBorders>
            <w:noWrap/>
            <w:vAlign w:val="center"/>
            <w:hideMark/>
          </w:tcPr>
          <w:p w14:paraId="477260D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9FA6A6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6D1D2A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A8A4E1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6E1CB6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F43FC9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E3EEB9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EE1413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290E09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B05888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E53844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50765F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7DF83E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4D51B1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E7C8B0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AEE97A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E3CFBA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348ECD32" w14:textId="77777777" w:rsidR="00E054D3" w:rsidRPr="00495EBB" w:rsidRDefault="00E054D3"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562D280" w14:textId="2DA10D87"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1B326274" w14:textId="77777777" w:rsidR="00E054D3" w:rsidRPr="00495EBB" w:rsidRDefault="00E054D3" w:rsidP="000F4E80">
            <w:pPr>
              <w:spacing w:line="240" w:lineRule="auto"/>
              <w:jc w:val="center"/>
              <w:rPr>
                <w:color w:val="auto"/>
              </w:rPr>
            </w:pPr>
          </w:p>
        </w:tc>
      </w:tr>
      <w:tr w:rsidR="00495EBB" w:rsidRPr="00495EBB" w14:paraId="1F590AED" w14:textId="77777777" w:rsidTr="001F4262">
        <w:trPr>
          <w:trHeight w:val="1361"/>
        </w:trPr>
        <w:tc>
          <w:tcPr>
            <w:tcW w:w="1418" w:type="dxa"/>
            <w:tcBorders>
              <w:top w:val="nil"/>
              <w:left w:val="single" w:sz="4" w:space="0" w:color="auto"/>
              <w:bottom w:val="nil"/>
              <w:right w:val="nil"/>
            </w:tcBorders>
            <w:noWrap/>
            <w:vAlign w:val="center"/>
            <w:hideMark/>
          </w:tcPr>
          <w:p w14:paraId="162D5CAE" w14:textId="77777777" w:rsidR="00E054D3" w:rsidRPr="00495EBB" w:rsidRDefault="00E054D3" w:rsidP="000F4E80">
            <w:pPr>
              <w:spacing w:line="240" w:lineRule="auto"/>
              <w:rPr>
                <w:color w:val="auto"/>
                <w:sz w:val="18"/>
                <w:szCs w:val="18"/>
              </w:rPr>
            </w:pPr>
            <w:r w:rsidRPr="00495EBB">
              <w:rPr>
                <w:color w:val="auto"/>
                <w:sz w:val="18"/>
                <w:szCs w:val="18"/>
              </w:rPr>
              <w:t>3. Actualidad</w:t>
            </w:r>
          </w:p>
        </w:tc>
        <w:tc>
          <w:tcPr>
            <w:tcW w:w="1560" w:type="dxa"/>
            <w:tcBorders>
              <w:top w:val="nil"/>
              <w:left w:val="single" w:sz="4" w:space="0" w:color="auto"/>
              <w:bottom w:val="nil"/>
              <w:right w:val="single" w:sz="4" w:space="0" w:color="auto"/>
            </w:tcBorders>
            <w:vAlign w:val="center"/>
            <w:hideMark/>
          </w:tcPr>
          <w:p w14:paraId="65492AE4" w14:textId="68820A29" w:rsidR="00E054D3" w:rsidRPr="00495EBB" w:rsidRDefault="00E054D3" w:rsidP="00A803DC">
            <w:pPr>
              <w:spacing w:line="240" w:lineRule="auto"/>
              <w:ind w:left="5" w:hanging="5"/>
              <w:rPr>
                <w:color w:val="auto"/>
                <w:sz w:val="18"/>
                <w:szCs w:val="18"/>
              </w:rPr>
            </w:pPr>
            <w:r w:rsidRPr="00495EBB">
              <w:rPr>
                <w:color w:val="auto"/>
                <w:sz w:val="18"/>
                <w:szCs w:val="18"/>
              </w:rPr>
              <w:t>Adecuado a la identificación del conocimiento de las variables</w:t>
            </w:r>
          </w:p>
        </w:tc>
        <w:tc>
          <w:tcPr>
            <w:tcW w:w="274" w:type="dxa"/>
            <w:tcBorders>
              <w:top w:val="nil"/>
              <w:left w:val="nil"/>
              <w:bottom w:val="nil"/>
              <w:right w:val="nil"/>
            </w:tcBorders>
            <w:noWrap/>
            <w:vAlign w:val="center"/>
            <w:hideMark/>
          </w:tcPr>
          <w:p w14:paraId="42FF690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5B6E446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304423F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4124020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1D6DF3A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1E29EB5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493765D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6D4ACA2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6939832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5E69FC8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2309ED89" w14:textId="77777777" w:rsidR="00E054D3" w:rsidRPr="00495EBB" w:rsidRDefault="00E054D3" w:rsidP="000F4E80">
            <w:pPr>
              <w:spacing w:line="240" w:lineRule="auto"/>
              <w:rPr>
                <w:color w:val="auto"/>
                <w:sz w:val="18"/>
                <w:szCs w:val="18"/>
              </w:rPr>
            </w:pPr>
          </w:p>
        </w:tc>
        <w:tc>
          <w:tcPr>
            <w:tcW w:w="363" w:type="dxa"/>
            <w:tcBorders>
              <w:top w:val="nil"/>
              <w:left w:val="single" w:sz="4" w:space="0" w:color="auto"/>
              <w:bottom w:val="nil"/>
              <w:right w:val="single" w:sz="4" w:space="0" w:color="auto"/>
            </w:tcBorders>
            <w:noWrap/>
            <w:vAlign w:val="center"/>
            <w:hideMark/>
          </w:tcPr>
          <w:p w14:paraId="4EEA6B7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1229DE7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6B486F7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54E837B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6BAD3BA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FD6FC1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2590F636" w14:textId="77777777" w:rsidR="00E054D3" w:rsidRPr="00495EBB" w:rsidRDefault="00E054D3"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tcPr>
          <w:p w14:paraId="45424DF5" w14:textId="7F1B9B1C" w:rsidR="00E054D3" w:rsidRPr="00495EBB" w:rsidRDefault="00E054D3" w:rsidP="000F4E80">
            <w:pPr>
              <w:spacing w:line="240" w:lineRule="auto"/>
              <w:rPr>
                <w:color w:val="auto"/>
                <w:sz w:val="18"/>
                <w:szCs w:val="18"/>
              </w:rPr>
            </w:pPr>
          </w:p>
        </w:tc>
        <w:tc>
          <w:tcPr>
            <w:tcW w:w="452" w:type="dxa"/>
            <w:tcBorders>
              <w:top w:val="single" w:sz="4" w:space="0" w:color="auto"/>
              <w:left w:val="single" w:sz="4" w:space="0" w:color="auto"/>
              <w:bottom w:val="single" w:sz="4" w:space="0" w:color="auto"/>
              <w:right w:val="single" w:sz="4" w:space="0" w:color="auto"/>
            </w:tcBorders>
            <w:noWrap/>
            <w:vAlign w:val="center"/>
          </w:tcPr>
          <w:p w14:paraId="1BB58FC4" w14:textId="6F704778" w:rsidR="00E054D3" w:rsidRPr="00495EBB" w:rsidRDefault="00E054D3" w:rsidP="000F4E80">
            <w:pPr>
              <w:spacing w:line="240" w:lineRule="auto"/>
              <w:jc w:val="center"/>
              <w:rPr>
                <w:color w:val="auto"/>
              </w:rPr>
            </w:pPr>
            <w:r w:rsidRPr="00495EBB">
              <w:rPr>
                <w:color w:val="auto"/>
                <w:sz w:val="18"/>
                <w:szCs w:val="18"/>
              </w:rPr>
              <w:t> X</w:t>
            </w:r>
          </w:p>
        </w:tc>
      </w:tr>
      <w:tr w:rsidR="00495EBB" w:rsidRPr="00495EBB" w14:paraId="465B98E3" w14:textId="77777777" w:rsidTr="00562DE1">
        <w:trPr>
          <w:trHeight w:val="817"/>
        </w:trPr>
        <w:tc>
          <w:tcPr>
            <w:tcW w:w="1418" w:type="dxa"/>
            <w:tcBorders>
              <w:top w:val="single" w:sz="4" w:space="0" w:color="auto"/>
              <w:left w:val="single" w:sz="4" w:space="0" w:color="auto"/>
              <w:bottom w:val="single" w:sz="4" w:space="0" w:color="auto"/>
              <w:right w:val="nil"/>
            </w:tcBorders>
            <w:noWrap/>
            <w:vAlign w:val="center"/>
            <w:hideMark/>
          </w:tcPr>
          <w:p w14:paraId="3604ECD5" w14:textId="77777777" w:rsidR="00E054D3" w:rsidRPr="00495EBB" w:rsidRDefault="00E054D3" w:rsidP="000F4E80">
            <w:pPr>
              <w:spacing w:line="240" w:lineRule="auto"/>
              <w:rPr>
                <w:color w:val="auto"/>
                <w:sz w:val="18"/>
                <w:szCs w:val="18"/>
              </w:rPr>
            </w:pPr>
            <w:r w:rsidRPr="00495EBB">
              <w:rPr>
                <w:color w:val="auto"/>
                <w:sz w:val="18"/>
                <w:szCs w:val="18"/>
              </w:rPr>
              <w:t>4. Organización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FE6CD6" w14:textId="4E0D3B1B" w:rsidR="00E054D3" w:rsidRPr="00495EBB" w:rsidRDefault="00E054D3" w:rsidP="00A803DC">
            <w:pPr>
              <w:spacing w:line="240" w:lineRule="auto"/>
              <w:ind w:left="5" w:hanging="5"/>
              <w:rPr>
                <w:color w:val="auto"/>
                <w:sz w:val="18"/>
                <w:szCs w:val="18"/>
              </w:rPr>
            </w:pPr>
            <w:r w:rsidRPr="00495EBB">
              <w:rPr>
                <w:color w:val="auto"/>
                <w:sz w:val="18"/>
                <w:szCs w:val="18"/>
              </w:rPr>
              <w:t>Existe una organización lógica en el instrumento</w:t>
            </w:r>
          </w:p>
        </w:tc>
        <w:tc>
          <w:tcPr>
            <w:tcW w:w="274" w:type="dxa"/>
            <w:tcBorders>
              <w:top w:val="single" w:sz="4" w:space="0" w:color="auto"/>
              <w:left w:val="nil"/>
              <w:bottom w:val="single" w:sz="4" w:space="0" w:color="auto"/>
              <w:right w:val="nil"/>
            </w:tcBorders>
            <w:noWrap/>
            <w:vAlign w:val="center"/>
            <w:hideMark/>
          </w:tcPr>
          <w:p w14:paraId="3CA2363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605D7B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9320A4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FC154D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6E03FB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3F8AB7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5D5D9B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80E9FF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41AC5A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21C8C9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C4AC4F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B73FDF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BE2E7B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ADF278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DFD132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0D5A61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F5102F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31EC86D1" w14:textId="77777777" w:rsidR="00E054D3" w:rsidRPr="00495EBB" w:rsidRDefault="00E054D3"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9FCD0C6" w14:textId="2E73B8B9"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52E21565" w14:textId="77777777" w:rsidR="00E054D3" w:rsidRPr="00495EBB" w:rsidRDefault="00E054D3" w:rsidP="000F4E80">
            <w:pPr>
              <w:spacing w:line="240" w:lineRule="auto"/>
              <w:rPr>
                <w:color w:val="auto"/>
              </w:rPr>
            </w:pPr>
          </w:p>
        </w:tc>
      </w:tr>
      <w:tr w:rsidR="00495EBB" w:rsidRPr="00495EBB" w14:paraId="39A86432" w14:textId="77777777" w:rsidTr="00562DE1">
        <w:trPr>
          <w:trHeight w:val="1361"/>
        </w:trPr>
        <w:tc>
          <w:tcPr>
            <w:tcW w:w="1418" w:type="dxa"/>
            <w:tcBorders>
              <w:top w:val="nil"/>
              <w:left w:val="single" w:sz="4" w:space="0" w:color="auto"/>
              <w:bottom w:val="nil"/>
              <w:right w:val="nil"/>
            </w:tcBorders>
            <w:noWrap/>
            <w:vAlign w:val="center"/>
            <w:hideMark/>
          </w:tcPr>
          <w:p w14:paraId="43050419" w14:textId="77777777" w:rsidR="00E054D3" w:rsidRPr="00495EBB" w:rsidRDefault="00E054D3" w:rsidP="000F4E80">
            <w:pPr>
              <w:spacing w:line="240" w:lineRule="auto"/>
              <w:rPr>
                <w:color w:val="auto"/>
                <w:sz w:val="18"/>
                <w:szCs w:val="18"/>
              </w:rPr>
            </w:pPr>
            <w:r w:rsidRPr="00495EBB">
              <w:rPr>
                <w:color w:val="auto"/>
                <w:sz w:val="18"/>
                <w:szCs w:val="18"/>
              </w:rPr>
              <w:t>5. Suficiencia</w:t>
            </w:r>
          </w:p>
        </w:tc>
        <w:tc>
          <w:tcPr>
            <w:tcW w:w="1560" w:type="dxa"/>
            <w:tcBorders>
              <w:top w:val="nil"/>
              <w:left w:val="single" w:sz="4" w:space="0" w:color="auto"/>
              <w:bottom w:val="nil"/>
              <w:right w:val="single" w:sz="4" w:space="0" w:color="auto"/>
            </w:tcBorders>
            <w:vAlign w:val="center"/>
            <w:hideMark/>
          </w:tcPr>
          <w:p w14:paraId="327AFF6F" w14:textId="06D1381B" w:rsidR="00E054D3" w:rsidRPr="00495EBB" w:rsidRDefault="00E054D3" w:rsidP="00A803DC">
            <w:pPr>
              <w:spacing w:line="240" w:lineRule="auto"/>
              <w:ind w:left="5" w:hanging="5"/>
              <w:rPr>
                <w:color w:val="auto"/>
                <w:sz w:val="18"/>
                <w:szCs w:val="18"/>
              </w:rPr>
            </w:pPr>
            <w:r w:rsidRPr="00495EBB">
              <w:rPr>
                <w:color w:val="auto"/>
                <w:sz w:val="18"/>
                <w:szCs w:val="18"/>
              </w:rPr>
              <w:t xml:space="preserve">Comprende los aspectos en claridad y calidad </w:t>
            </w:r>
          </w:p>
        </w:tc>
        <w:tc>
          <w:tcPr>
            <w:tcW w:w="274" w:type="dxa"/>
            <w:tcBorders>
              <w:top w:val="nil"/>
              <w:left w:val="nil"/>
              <w:bottom w:val="nil"/>
              <w:right w:val="nil"/>
            </w:tcBorders>
            <w:noWrap/>
            <w:vAlign w:val="center"/>
            <w:hideMark/>
          </w:tcPr>
          <w:p w14:paraId="33A622B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078D79D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598877B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636560F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4345305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505BEF7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71FF7A9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710F713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7877FE6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2E67E67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63019230" w14:textId="77777777" w:rsidR="00E054D3" w:rsidRPr="00495EBB" w:rsidRDefault="00E054D3" w:rsidP="000F4E80">
            <w:pPr>
              <w:spacing w:line="240" w:lineRule="auto"/>
              <w:rPr>
                <w:color w:val="auto"/>
                <w:sz w:val="18"/>
                <w:szCs w:val="18"/>
              </w:rPr>
            </w:pPr>
          </w:p>
        </w:tc>
        <w:tc>
          <w:tcPr>
            <w:tcW w:w="363" w:type="dxa"/>
            <w:tcBorders>
              <w:top w:val="nil"/>
              <w:left w:val="single" w:sz="4" w:space="0" w:color="auto"/>
              <w:bottom w:val="nil"/>
              <w:right w:val="single" w:sz="4" w:space="0" w:color="auto"/>
            </w:tcBorders>
            <w:noWrap/>
            <w:vAlign w:val="center"/>
            <w:hideMark/>
          </w:tcPr>
          <w:p w14:paraId="4E521A4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nil"/>
            </w:tcBorders>
            <w:noWrap/>
            <w:vAlign w:val="center"/>
            <w:hideMark/>
          </w:tcPr>
          <w:p w14:paraId="3EC7ADC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single" w:sz="4" w:space="0" w:color="auto"/>
              <w:bottom w:val="nil"/>
              <w:right w:val="single" w:sz="4" w:space="0" w:color="auto"/>
            </w:tcBorders>
            <w:noWrap/>
            <w:vAlign w:val="center"/>
            <w:hideMark/>
          </w:tcPr>
          <w:p w14:paraId="0D63634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38E51B9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nil"/>
              <w:left w:val="nil"/>
              <w:bottom w:val="nil"/>
              <w:right w:val="single" w:sz="4" w:space="0" w:color="auto"/>
            </w:tcBorders>
            <w:noWrap/>
            <w:vAlign w:val="center"/>
            <w:hideMark/>
          </w:tcPr>
          <w:p w14:paraId="485F9C6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6FF4E7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5B721687" w14:textId="77777777" w:rsidR="00E054D3" w:rsidRPr="00495EBB" w:rsidRDefault="00E054D3"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2D71714" w14:textId="296675AD"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509D3288" w14:textId="77777777" w:rsidR="00E054D3" w:rsidRPr="00495EBB" w:rsidRDefault="00E054D3" w:rsidP="000F4E80">
            <w:pPr>
              <w:spacing w:line="240" w:lineRule="auto"/>
              <w:jc w:val="center"/>
              <w:rPr>
                <w:color w:val="auto"/>
              </w:rPr>
            </w:pPr>
          </w:p>
        </w:tc>
      </w:tr>
      <w:tr w:rsidR="00495EBB" w:rsidRPr="00495EBB" w14:paraId="6F52B316" w14:textId="77777777" w:rsidTr="00562DE1">
        <w:trPr>
          <w:trHeight w:val="1088"/>
        </w:trPr>
        <w:tc>
          <w:tcPr>
            <w:tcW w:w="1418" w:type="dxa"/>
            <w:tcBorders>
              <w:top w:val="single" w:sz="4" w:space="0" w:color="auto"/>
              <w:left w:val="single" w:sz="4" w:space="0" w:color="auto"/>
              <w:bottom w:val="single" w:sz="4" w:space="0" w:color="auto"/>
              <w:right w:val="nil"/>
            </w:tcBorders>
            <w:noWrap/>
            <w:vAlign w:val="center"/>
            <w:hideMark/>
          </w:tcPr>
          <w:p w14:paraId="0C18B55F" w14:textId="77777777" w:rsidR="00E054D3" w:rsidRPr="00495EBB" w:rsidRDefault="00E054D3" w:rsidP="00F34621">
            <w:pPr>
              <w:spacing w:line="240" w:lineRule="auto"/>
              <w:ind w:left="-137" w:right="-145" w:hanging="5"/>
              <w:jc w:val="center"/>
              <w:rPr>
                <w:color w:val="auto"/>
                <w:sz w:val="18"/>
                <w:szCs w:val="18"/>
              </w:rPr>
            </w:pPr>
            <w:r w:rsidRPr="00495EBB">
              <w:rPr>
                <w:color w:val="auto"/>
                <w:sz w:val="18"/>
                <w:szCs w:val="18"/>
              </w:rPr>
              <w:t>6. Intencionalidad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AF2C3DF" w14:textId="0626D18E" w:rsidR="00E054D3" w:rsidRPr="00495EBB" w:rsidRDefault="00E054D3" w:rsidP="00A803DC">
            <w:pPr>
              <w:spacing w:line="240" w:lineRule="auto"/>
              <w:ind w:left="5" w:hanging="5"/>
              <w:rPr>
                <w:color w:val="auto"/>
                <w:sz w:val="18"/>
                <w:szCs w:val="18"/>
              </w:rPr>
            </w:pPr>
            <w:r w:rsidRPr="00495EBB">
              <w:rPr>
                <w:color w:val="auto"/>
                <w:sz w:val="18"/>
                <w:szCs w:val="18"/>
              </w:rPr>
              <w:t xml:space="preserve">Adecuado para valorar aspectos de las variables </w:t>
            </w:r>
          </w:p>
        </w:tc>
        <w:tc>
          <w:tcPr>
            <w:tcW w:w="274" w:type="dxa"/>
            <w:tcBorders>
              <w:top w:val="single" w:sz="4" w:space="0" w:color="auto"/>
              <w:left w:val="nil"/>
              <w:bottom w:val="single" w:sz="4" w:space="0" w:color="auto"/>
              <w:right w:val="nil"/>
            </w:tcBorders>
            <w:noWrap/>
            <w:vAlign w:val="center"/>
            <w:hideMark/>
          </w:tcPr>
          <w:p w14:paraId="3E510AF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61F88F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2D64BA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220993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7A377A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53207E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B64FDC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C68C09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9B1400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FF1A72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4A66AD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0F5EAF7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E7E933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8E2922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70DAE9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2EFE18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7AC9A0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339D637F" w14:textId="1A375BB6" w:rsidR="00E054D3" w:rsidRPr="00495EBB" w:rsidRDefault="00E054D3"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7FEC319" w14:textId="5C2F0BE0" w:rsidR="00E054D3" w:rsidRPr="00495EBB" w:rsidRDefault="00E054D3" w:rsidP="000F4E80">
            <w:pPr>
              <w:spacing w:line="240" w:lineRule="auto"/>
              <w:rPr>
                <w:color w:val="auto"/>
                <w:sz w:val="18"/>
                <w:szCs w:val="18"/>
              </w:rPr>
            </w:pPr>
            <w:r w:rsidRPr="00495EBB">
              <w:rPr>
                <w:color w:val="auto"/>
                <w:sz w:val="18"/>
                <w:szCs w:val="18"/>
              </w:rPr>
              <w:t> </w:t>
            </w:r>
          </w:p>
        </w:tc>
        <w:tc>
          <w:tcPr>
            <w:tcW w:w="452" w:type="dxa"/>
            <w:tcBorders>
              <w:top w:val="single" w:sz="4" w:space="0" w:color="auto"/>
              <w:left w:val="single" w:sz="4" w:space="0" w:color="auto"/>
              <w:bottom w:val="single" w:sz="4" w:space="0" w:color="auto"/>
              <w:right w:val="single" w:sz="4" w:space="0" w:color="auto"/>
            </w:tcBorders>
            <w:noWrap/>
            <w:vAlign w:val="center"/>
          </w:tcPr>
          <w:p w14:paraId="438F6641" w14:textId="64A14740" w:rsidR="00E054D3" w:rsidRPr="00495EBB" w:rsidRDefault="00E054D3" w:rsidP="000F4E80">
            <w:pPr>
              <w:spacing w:line="240" w:lineRule="auto"/>
              <w:jc w:val="center"/>
              <w:rPr>
                <w:color w:val="auto"/>
              </w:rPr>
            </w:pPr>
            <w:r w:rsidRPr="00495EBB">
              <w:rPr>
                <w:color w:val="auto"/>
              </w:rPr>
              <w:t>X</w:t>
            </w:r>
          </w:p>
        </w:tc>
      </w:tr>
      <w:tr w:rsidR="00495EBB" w:rsidRPr="00495EBB" w14:paraId="74A1497B" w14:textId="77777777" w:rsidTr="00562DE1">
        <w:trPr>
          <w:trHeight w:val="899"/>
        </w:trPr>
        <w:tc>
          <w:tcPr>
            <w:tcW w:w="1418" w:type="dxa"/>
            <w:tcBorders>
              <w:top w:val="single" w:sz="4" w:space="0" w:color="auto"/>
              <w:left w:val="single" w:sz="4" w:space="0" w:color="auto"/>
              <w:bottom w:val="single" w:sz="4" w:space="0" w:color="auto"/>
              <w:right w:val="nil"/>
            </w:tcBorders>
            <w:noWrap/>
            <w:vAlign w:val="center"/>
            <w:hideMark/>
          </w:tcPr>
          <w:p w14:paraId="52AD4D46" w14:textId="77777777" w:rsidR="00E054D3" w:rsidRPr="00495EBB" w:rsidRDefault="00E054D3" w:rsidP="000F4E80">
            <w:pPr>
              <w:spacing w:line="240" w:lineRule="auto"/>
              <w:rPr>
                <w:color w:val="auto"/>
                <w:sz w:val="18"/>
                <w:szCs w:val="18"/>
              </w:rPr>
            </w:pPr>
            <w:r w:rsidRPr="00495EBB">
              <w:rPr>
                <w:color w:val="auto"/>
                <w:sz w:val="18"/>
                <w:szCs w:val="18"/>
              </w:rPr>
              <w:t>7. Consistencia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7A610D" w14:textId="6F47EA46" w:rsidR="00E054D3" w:rsidRPr="00495EBB" w:rsidRDefault="00E054D3" w:rsidP="00A803DC">
            <w:pPr>
              <w:spacing w:line="240" w:lineRule="auto"/>
              <w:ind w:left="5" w:hanging="5"/>
              <w:rPr>
                <w:color w:val="auto"/>
                <w:sz w:val="18"/>
                <w:szCs w:val="18"/>
              </w:rPr>
            </w:pPr>
            <w:r w:rsidRPr="00495EBB">
              <w:rPr>
                <w:color w:val="auto"/>
                <w:sz w:val="18"/>
                <w:szCs w:val="18"/>
              </w:rPr>
              <w:t>Basado en aspectos teóricos de conocimiento</w:t>
            </w:r>
          </w:p>
        </w:tc>
        <w:tc>
          <w:tcPr>
            <w:tcW w:w="274" w:type="dxa"/>
            <w:tcBorders>
              <w:top w:val="single" w:sz="4" w:space="0" w:color="auto"/>
              <w:left w:val="nil"/>
              <w:bottom w:val="single" w:sz="4" w:space="0" w:color="auto"/>
              <w:right w:val="nil"/>
            </w:tcBorders>
            <w:noWrap/>
            <w:vAlign w:val="center"/>
            <w:hideMark/>
          </w:tcPr>
          <w:p w14:paraId="3AEA1BC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2382B8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FEBE25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7580CB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7EB7C0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000F17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F3BC6B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343DAB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D2B403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F4BDA6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C073A8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C5DFA7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C5F10A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60DE96C"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EC0B4A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1DFD53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302A72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17D40BD2" w14:textId="77777777" w:rsidR="00E054D3" w:rsidRPr="00495EBB" w:rsidRDefault="00E054D3"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CD630AE" w14:textId="2F4478C4"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00165AAD" w14:textId="77777777" w:rsidR="00E054D3" w:rsidRPr="00495EBB" w:rsidRDefault="00E054D3" w:rsidP="000F4E80">
            <w:pPr>
              <w:spacing w:line="240" w:lineRule="auto"/>
              <w:jc w:val="center"/>
              <w:rPr>
                <w:color w:val="auto"/>
              </w:rPr>
            </w:pPr>
          </w:p>
        </w:tc>
      </w:tr>
      <w:tr w:rsidR="00495EBB" w:rsidRPr="00495EBB" w14:paraId="0A3D77DF" w14:textId="77777777" w:rsidTr="00562DE1">
        <w:trPr>
          <w:trHeight w:val="969"/>
        </w:trPr>
        <w:tc>
          <w:tcPr>
            <w:tcW w:w="1418" w:type="dxa"/>
            <w:tcBorders>
              <w:top w:val="single" w:sz="4" w:space="0" w:color="auto"/>
              <w:left w:val="single" w:sz="4" w:space="0" w:color="auto"/>
              <w:bottom w:val="single" w:sz="4" w:space="0" w:color="auto"/>
              <w:right w:val="nil"/>
            </w:tcBorders>
            <w:noWrap/>
            <w:vAlign w:val="center"/>
            <w:hideMark/>
          </w:tcPr>
          <w:p w14:paraId="6A8CDB15" w14:textId="77777777" w:rsidR="00E054D3" w:rsidRPr="00495EBB" w:rsidRDefault="00E054D3" w:rsidP="000F4E80">
            <w:pPr>
              <w:spacing w:line="240" w:lineRule="auto"/>
              <w:rPr>
                <w:color w:val="auto"/>
                <w:sz w:val="18"/>
                <w:szCs w:val="18"/>
              </w:rPr>
            </w:pPr>
            <w:r w:rsidRPr="00495EBB">
              <w:rPr>
                <w:color w:val="auto"/>
                <w:sz w:val="18"/>
                <w:szCs w:val="18"/>
              </w:rPr>
              <w:t xml:space="preserve">8. Coherencia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8BDB5BB" w14:textId="78D6A53D" w:rsidR="00E054D3" w:rsidRPr="00495EBB" w:rsidRDefault="00E054D3" w:rsidP="00A803DC">
            <w:pPr>
              <w:spacing w:line="240" w:lineRule="auto"/>
              <w:ind w:left="5" w:hanging="5"/>
              <w:rPr>
                <w:color w:val="auto"/>
                <w:sz w:val="18"/>
                <w:szCs w:val="18"/>
              </w:rPr>
            </w:pPr>
            <w:r w:rsidRPr="00495EBB">
              <w:rPr>
                <w:color w:val="auto"/>
                <w:sz w:val="18"/>
                <w:szCs w:val="18"/>
              </w:rPr>
              <w:t>Coherencia entre los índices e indicadores y las dimensiones</w:t>
            </w:r>
          </w:p>
        </w:tc>
        <w:tc>
          <w:tcPr>
            <w:tcW w:w="274" w:type="dxa"/>
            <w:tcBorders>
              <w:top w:val="single" w:sz="4" w:space="0" w:color="auto"/>
              <w:left w:val="nil"/>
              <w:bottom w:val="single" w:sz="4" w:space="0" w:color="auto"/>
              <w:right w:val="nil"/>
            </w:tcBorders>
            <w:noWrap/>
            <w:vAlign w:val="center"/>
            <w:hideMark/>
          </w:tcPr>
          <w:p w14:paraId="60F19F7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080BFC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64AEE3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3A0BC0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859ED1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CE8C2E6"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889D8F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B54FBF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0652AE6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2CF8D16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608704A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6CB8F5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A47717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1D8F982"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BE8E62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0D2AF5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D9DDE3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2C62F1F9" w14:textId="77777777" w:rsidR="00E054D3" w:rsidRPr="00495EBB" w:rsidRDefault="00E054D3" w:rsidP="000F4E80">
            <w:pPr>
              <w:spacing w:line="240" w:lineRule="auto"/>
              <w:rPr>
                <w:color w:val="auto"/>
                <w:sz w:val="18"/>
                <w:szCs w:val="18"/>
              </w:rPr>
            </w:pP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AE99906" w14:textId="6E9D0B85"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1EA06488" w14:textId="77777777" w:rsidR="00E054D3" w:rsidRPr="00495EBB" w:rsidRDefault="00E054D3" w:rsidP="000F4E80">
            <w:pPr>
              <w:spacing w:line="240" w:lineRule="auto"/>
              <w:jc w:val="center"/>
              <w:rPr>
                <w:color w:val="auto"/>
              </w:rPr>
            </w:pPr>
          </w:p>
        </w:tc>
      </w:tr>
      <w:tr w:rsidR="00495EBB" w:rsidRPr="00495EBB" w14:paraId="7EA0BB11" w14:textId="77777777" w:rsidTr="00562DE1">
        <w:trPr>
          <w:trHeight w:val="699"/>
        </w:trPr>
        <w:tc>
          <w:tcPr>
            <w:tcW w:w="1418" w:type="dxa"/>
            <w:tcBorders>
              <w:top w:val="single" w:sz="4" w:space="0" w:color="auto"/>
              <w:left w:val="single" w:sz="4" w:space="0" w:color="auto"/>
              <w:bottom w:val="single" w:sz="4" w:space="0" w:color="auto"/>
              <w:right w:val="nil"/>
            </w:tcBorders>
            <w:noWrap/>
            <w:vAlign w:val="center"/>
            <w:hideMark/>
          </w:tcPr>
          <w:p w14:paraId="732C5DE8" w14:textId="77777777" w:rsidR="00E054D3" w:rsidRPr="00495EBB" w:rsidRDefault="00E054D3" w:rsidP="000F4E80">
            <w:pPr>
              <w:spacing w:line="240" w:lineRule="auto"/>
              <w:rPr>
                <w:color w:val="auto"/>
                <w:sz w:val="18"/>
                <w:szCs w:val="18"/>
              </w:rPr>
            </w:pPr>
            <w:r w:rsidRPr="00495EBB">
              <w:rPr>
                <w:color w:val="auto"/>
                <w:sz w:val="18"/>
                <w:szCs w:val="18"/>
              </w:rPr>
              <w:t>9. Metodología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1B7A75" w14:textId="2D74D25E" w:rsidR="00E054D3" w:rsidRPr="00495EBB" w:rsidRDefault="00E054D3" w:rsidP="00A803DC">
            <w:pPr>
              <w:spacing w:line="240" w:lineRule="auto"/>
              <w:ind w:left="5" w:hanging="5"/>
              <w:rPr>
                <w:color w:val="auto"/>
                <w:sz w:val="18"/>
                <w:szCs w:val="18"/>
              </w:rPr>
            </w:pPr>
            <w:r w:rsidRPr="00495EBB">
              <w:rPr>
                <w:color w:val="auto"/>
                <w:sz w:val="18"/>
                <w:szCs w:val="18"/>
              </w:rPr>
              <w:t>La estrategia responde al propósito de la investigación</w:t>
            </w:r>
          </w:p>
        </w:tc>
        <w:tc>
          <w:tcPr>
            <w:tcW w:w="274" w:type="dxa"/>
            <w:tcBorders>
              <w:top w:val="single" w:sz="4" w:space="0" w:color="auto"/>
              <w:left w:val="nil"/>
              <w:bottom w:val="single" w:sz="4" w:space="0" w:color="auto"/>
              <w:right w:val="nil"/>
            </w:tcBorders>
            <w:noWrap/>
            <w:vAlign w:val="center"/>
            <w:hideMark/>
          </w:tcPr>
          <w:p w14:paraId="213580A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C94FEE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B02B56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1F6556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23775E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4B4350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20633A4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9BF0BB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51300F4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BC6839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9B3E4B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5593F28"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1BD8A7BE"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1A7DF11"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00256E1D"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36FE075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A6C159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2F84C4DB" w14:textId="641CA431" w:rsidR="00E054D3" w:rsidRPr="00495EBB" w:rsidRDefault="00E054D3" w:rsidP="000F4E80">
            <w:pPr>
              <w:spacing w:line="240" w:lineRule="auto"/>
              <w:rPr>
                <w:color w:val="auto"/>
                <w:sz w:val="18"/>
                <w:szCs w:val="18"/>
              </w:rPr>
            </w:pPr>
            <w:r w:rsidRPr="00495EBB">
              <w:rPr>
                <w:color w:val="auto"/>
                <w:sz w:val="18"/>
                <w:szCs w:val="18"/>
              </w:rPr>
              <w:t> X</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1380C33A" w14:textId="232018E3" w:rsidR="00E054D3" w:rsidRPr="00495EBB" w:rsidRDefault="00E054D3" w:rsidP="000F4E80">
            <w:pPr>
              <w:spacing w:line="240" w:lineRule="auto"/>
              <w:rPr>
                <w:color w:val="auto"/>
                <w:sz w:val="18"/>
                <w:szCs w:val="18"/>
              </w:rPr>
            </w:pPr>
            <w:r w:rsidRPr="00495EBB">
              <w:rPr>
                <w:color w:val="auto"/>
                <w:sz w:val="18"/>
                <w:szCs w:val="18"/>
              </w:rPr>
              <w:t> </w:t>
            </w:r>
          </w:p>
        </w:tc>
        <w:tc>
          <w:tcPr>
            <w:tcW w:w="452" w:type="dxa"/>
            <w:tcBorders>
              <w:top w:val="single" w:sz="4" w:space="0" w:color="auto"/>
              <w:left w:val="single" w:sz="4" w:space="0" w:color="auto"/>
              <w:bottom w:val="single" w:sz="4" w:space="0" w:color="auto"/>
              <w:right w:val="single" w:sz="4" w:space="0" w:color="auto"/>
            </w:tcBorders>
            <w:noWrap/>
            <w:vAlign w:val="center"/>
          </w:tcPr>
          <w:p w14:paraId="4DCE4E5A" w14:textId="0AF4959F" w:rsidR="00E054D3" w:rsidRPr="00495EBB" w:rsidRDefault="00E054D3" w:rsidP="000F4E80">
            <w:pPr>
              <w:spacing w:line="240" w:lineRule="auto"/>
              <w:jc w:val="center"/>
              <w:rPr>
                <w:color w:val="auto"/>
              </w:rPr>
            </w:pPr>
          </w:p>
        </w:tc>
      </w:tr>
      <w:tr w:rsidR="00495EBB" w:rsidRPr="00495EBB" w14:paraId="36A42745" w14:textId="77777777" w:rsidTr="00562DE1">
        <w:trPr>
          <w:trHeight w:val="817"/>
        </w:trPr>
        <w:tc>
          <w:tcPr>
            <w:tcW w:w="1418" w:type="dxa"/>
            <w:tcBorders>
              <w:top w:val="single" w:sz="4" w:space="0" w:color="auto"/>
              <w:left w:val="single" w:sz="4" w:space="0" w:color="auto"/>
              <w:bottom w:val="single" w:sz="4" w:space="0" w:color="auto"/>
              <w:right w:val="nil"/>
            </w:tcBorders>
            <w:noWrap/>
            <w:vAlign w:val="center"/>
            <w:hideMark/>
          </w:tcPr>
          <w:p w14:paraId="77357C59" w14:textId="77777777" w:rsidR="00E054D3" w:rsidRPr="00495EBB" w:rsidRDefault="00E054D3" w:rsidP="000F4E80">
            <w:pPr>
              <w:spacing w:line="240" w:lineRule="auto"/>
              <w:rPr>
                <w:color w:val="auto"/>
                <w:sz w:val="18"/>
                <w:szCs w:val="18"/>
              </w:rPr>
            </w:pPr>
            <w:r w:rsidRPr="00495EBB">
              <w:rPr>
                <w:color w:val="auto"/>
                <w:sz w:val="18"/>
                <w:szCs w:val="18"/>
              </w:rPr>
              <w:lastRenderedPageBreak/>
              <w:t>10. Pertinencia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F0683A" w14:textId="0CA0C57B" w:rsidR="00E054D3" w:rsidRPr="00495EBB" w:rsidRDefault="00E054D3" w:rsidP="00A803DC">
            <w:pPr>
              <w:spacing w:line="240" w:lineRule="auto"/>
              <w:ind w:left="5" w:hanging="5"/>
              <w:rPr>
                <w:color w:val="auto"/>
                <w:sz w:val="18"/>
                <w:szCs w:val="18"/>
              </w:rPr>
            </w:pPr>
            <w:r w:rsidRPr="00495EBB">
              <w:rPr>
                <w:color w:val="auto"/>
                <w:sz w:val="18"/>
                <w:szCs w:val="18"/>
              </w:rPr>
              <w:t>El instrumento es aplicable</w:t>
            </w:r>
          </w:p>
        </w:tc>
        <w:tc>
          <w:tcPr>
            <w:tcW w:w="274" w:type="dxa"/>
            <w:tcBorders>
              <w:top w:val="single" w:sz="4" w:space="0" w:color="auto"/>
              <w:left w:val="nil"/>
              <w:bottom w:val="single" w:sz="4" w:space="0" w:color="auto"/>
              <w:right w:val="nil"/>
            </w:tcBorders>
            <w:noWrap/>
            <w:vAlign w:val="center"/>
            <w:hideMark/>
          </w:tcPr>
          <w:p w14:paraId="76DB69AF"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5A725F0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0B369B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2DEBDF8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CEB5207"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7AB6A66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C1B2279"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4806607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37AE726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3A68428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4CCCC560"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66BCE4A4"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nil"/>
            </w:tcBorders>
            <w:noWrap/>
            <w:vAlign w:val="center"/>
            <w:hideMark/>
          </w:tcPr>
          <w:p w14:paraId="779C4F9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42A5BF1A"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BA1164B"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1DE130E3"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nil"/>
              <w:bottom w:val="single" w:sz="4" w:space="0" w:color="auto"/>
              <w:right w:val="single" w:sz="4" w:space="0" w:color="auto"/>
            </w:tcBorders>
            <w:noWrap/>
            <w:vAlign w:val="center"/>
            <w:hideMark/>
          </w:tcPr>
          <w:p w14:paraId="631D2ED5" w14:textId="77777777"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tcPr>
          <w:p w14:paraId="719A8E52" w14:textId="1849C1B5" w:rsidR="00E054D3" w:rsidRPr="00495EBB" w:rsidRDefault="00E054D3" w:rsidP="000F4E80">
            <w:pPr>
              <w:spacing w:line="240" w:lineRule="auto"/>
              <w:rPr>
                <w:color w:val="auto"/>
                <w:sz w:val="18"/>
                <w:szCs w:val="18"/>
              </w:rPr>
            </w:pPr>
            <w:r w:rsidRPr="00495EBB">
              <w:rPr>
                <w:color w:val="auto"/>
                <w:sz w:val="18"/>
                <w:szCs w:val="18"/>
              </w:rPr>
              <w:t> </w:t>
            </w:r>
          </w:p>
        </w:tc>
        <w:tc>
          <w:tcPr>
            <w:tcW w:w="363" w:type="dxa"/>
            <w:tcBorders>
              <w:top w:val="single" w:sz="4" w:space="0" w:color="auto"/>
              <w:left w:val="single" w:sz="4" w:space="0" w:color="auto"/>
              <w:bottom w:val="single" w:sz="4" w:space="0" w:color="auto"/>
              <w:right w:val="single" w:sz="4" w:space="0" w:color="auto"/>
            </w:tcBorders>
            <w:noWrap/>
            <w:vAlign w:val="center"/>
            <w:hideMark/>
          </w:tcPr>
          <w:p w14:paraId="5152E409" w14:textId="697AF41E" w:rsidR="00E054D3" w:rsidRPr="00495EBB" w:rsidRDefault="00E054D3" w:rsidP="000F4E80">
            <w:pPr>
              <w:spacing w:line="240" w:lineRule="auto"/>
              <w:rPr>
                <w:color w:val="auto"/>
                <w:sz w:val="18"/>
                <w:szCs w:val="18"/>
              </w:rPr>
            </w:pPr>
            <w:r w:rsidRPr="00495EBB">
              <w:rPr>
                <w:color w:val="auto"/>
                <w:sz w:val="18"/>
                <w:szCs w:val="18"/>
              </w:rPr>
              <w:t> X</w:t>
            </w:r>
          </w:p>
        </w:tc>
        <w:tc>
          <w:tcPr>
            <w:tcW w:w="452" w:type="dxa"/>
            <w:tcBorders>
              <w:top w:val="single" w:sz="4" w:space="0" w:color="auto"/>
              <w:left w:val="single" w:sz="4" w:space="0" w:color="auto"/>
              <w:bottom w:val="single" w:sz="4" w:space="0" w:color="auto"/>
              <w:right w:val="single" w:sz="4" w:space="0" w:color="auto"/>
            </w:tcBorders>
            <w:noWrap/>
            <w:vAlign w:val="center"/>
          </w:tcPr>
          <w:p w14:paraId="74031E09" w14:textId="77777777" w:rsidR="00E054D3" w:rsidRPr="00495EBB" w:rsidRDefault="00E054D3" w:rsidP="000F4E80">
            <w:pPr>
              <w:spacing w:line="240" w:lineRule="auto"/>
              <w:jc w:val="center"/>
              <w:rPr>
                <w:color w:val="auto"/>
              </w:rPr>
            </w:pPr>
          </w:p>
        </w:tc>
      </w:tr>
    </w:tbl>
    <w:p w14:paraId="75719EE9" w14:textId="0033C6FC" w:rsidR="00964E5C" w:rsidRPr="00495EBB" w:rsidRDefault="00964E5C" w:rsidP="00D263DB">
      <w:pPr>
        <w:pStyle w:val="Prrafodelista"/>
        <w:numPr>
          <w:ilvl w:val="0"/>
          <w:numId w:val="12"/>
        </w:numPr>
        <w:spacing w:after="0" w:line="240" w:lineRule="auto"/>
        <w:ind w:left="-426" w:hanging="283"/>
        <w:jc w:val="left"/>
        <w:rPr>
          <w:b/>
          <w:color w:val="auto"/>
        </w:rPr>
      </w:pPr>
      <w:r w:rsidRPr="00495EBB">
        <w:rPr>
          <w:b/>
          <w:color w:val="auto"/>
        </w:rPr>
        <w:t xml:space="preserve"> </w:t>
      </w:r>
      <w:r w:rsidRPr="00495EBB">
        <w:rPr>
          <w:color w:val="auto"/>
        </w:rPr>
        <w:t xml:space="preserve">OPINIÓN DE LA APLICACIÓN  </w:t>
      </w:r>
      <w:r w:rsidRPr="00495EBB">
        <w:rPr>
          <w:b/>
          <w:color w:val="auto"/>
        </w:rPr>
        <w:t xml:space="preserve"> </w:t>
      </w:r>
    </w:p>
    <w:p w14:paraId="15161D32" w14:textId="77777777" w:rsidR="007F14D8" w:rsidRPr="00495EBB" w:rsidRDefault="007F14D8" w:rsidP="007F14D8">
      <w:pPr>
        <w:pStyle w:val="Prrafodelista"/>
        <w:spacing w:line="240" w:lineRule="auto"/>
        <w:ind w:left="0"/>
        <w:rPr>
          <w:b/>
          <w:color w:val="auto"/>
          <w:sz w:val="12"/>
        </w:rPr>
      </w:pPr>
    </w:p>
    <w:p w14:paraId="0C6ACF79" w14:textId="4495D0EE" w:rsidR="007F14D8" w:rsidRPr="00495EBB" w:rsidRDefault="007F14D8" w:rsidP="007F14D8">
      <w:pPr>
        <w:pStyle w:val="Prrafodelista"/>
        <w:spacing w:line="240" w:lineRule="auto"/>
        <w:ind w:left="-426" w:right="-993"/>
        <w:rPr>
          <w:color w:val="auto"/>
        </w:rPr>
      </w:pPr>
      <w:r w:rsidRPr="00495EBB">
        <w:rPr>
          <w:color w:val="auto"/>
        </w:rPr>
        <w:t>………</w:t>
      </w:r>
      <w:r w:rsidR="002831D3" w:rsidRPr="00495EBB">
        <w:rPr>
          <w:color w:val="auto"/>
        </w:rPr>
        <w:t xml:space="preserve">Excelentes preguntas y cumple con el objetivo de medir las variables de la investigación </w:t>
      </w:r>
      <w:r w:rsidRPr="00495EBB">
        <w:rPr>
          <w:color w:val="auto"/>
        </w:rPr>
        <w:t>………………….………………………………………………………………………....………...……………………………………………………………………………………….........................................................................................................................................................</w:t>
      </w:r>
    </w:p>
    <w:p w14:paraId="78A6134B" w14:textId="77777777" w:rsidR="007F14D8" w:rsidRPr="00495EBB" w:rsidRDefault="007F14D8" w:rsidP="00D263DB">
      <w:pPr>
        <w:pStyle w:val="Prrafodelista"/>
        <w:numPr>
          <w:ilvl w:val="0"/>
          <w:numId w:val="12"/>
        </w:numPr>
        <w:spacing w:after="0" w:line="240" w:lineRule="auto"/>
        <w:ind w:left="-426" w:hanging="283"/>
        <w:jc w:val="left"/>
        <w:rPr>
          <w:b/>
          <w:color w:val="auto"/>
        </w:rPr>
      </w:pPr>
      <w:r w:rsidRPr="00495EBB">
        <w:rPr>
          <w:noProof/>
          <w:color w:val="auto"/>
          <w:lang w:val="es-PE"/>
        </w:rPr>
        <mc:AlternateContent>
          <mc:Choice Requires="wps">
            <w:drawing>
              <wp:anchor distT="0" distB="0" distL="114300" distR="114300" simplePos="0" relativeHeight="251659264" behindDoc="0" locked="0" layoutInCell="1" allowOverlap="1" wp14:anchorId="2E20DA79" wp14:editId="3D6A18D1">
                <wp:simplePos x="0" y="0"/>
                <wp:positionH relativeFrom="column">
                  <wp:posOffset>2282190</wp:posOffset>
                </wp:positionH>
                <wp:positionV relativeFrom="paragraph">
                  <wp:posOffset>40005</wp:posOffset>
                </wp:positionV>
                <wp:extent cx="2470150" cy="271780"/>
                <wp:effectExtent l="0" t="0" r="25400" b="13970"/>
                <wp:wrapNone/>
                <wp:docPr id="6"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271780"/>
                        </a:xfrm>
                        <a:prstGeom prst="rect">
                          <a:avLst/>
                        </a:prstGeom>
                        <a:solidFill>
                          <a:sysClr val="window" lastClr="FFFFFF"/>
                        </a:solidFill>
                        <a:ln w="25400" cap="flat" cmpd="sng" algn="ctr">
                          <a:solidFill>
                            <a:sysClr val="windowText" lastClr="000000"/>
                          </a:solidFill>
                          <a:prstDash val="solid"/>
                        </a:ln>
                        <a:effectLst/>
                      </wps:spPr>
                      <wps:txbx>
                        <w:txbxContent>
                          <w:p w14:paraId="6BA396FC" w14:textId="6A66F29C" w:rsidR="0005167C" w:rsidRPr="001F4262" w:rsidRDefault="0005167C" w:rsidP="001F4262">
                            <w:pPr>
                              <w:jc w:val="center"/>
                              <w:rPr>
                                <w:lang w:val="es-ES"/>
                              </w:rPr>
                            </w:pPr>
                            <w:r>
                              <w:rPr>
                                <w:lang w:val="es-ES"/>
                              </w:rPr>
                              <w:t>95.2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20DA79" id="Rectángulo 12" o:spid="_x0000_s1028" style="position:absolute;left:0;text-align:left;margin-left:179.7pt;margin-top:3.15pt;width:194.5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" fillcolor="window" strokecolor="windowText" strokeweight="2pt">
                <v:path arrowok="t"/>
                <v:textbox>
                  <w:txbxContent>
                    <w:p w14:paraId="6BA396FC" w14:textId="6A66F29C" w:rsidR="0005167C" w:rsidRPr="001F4262" w:rsidRDefault="0005167C" w:rsidP="001F4262">
                      <w:pPr>
                        <w:jc w:val="center"/>
                        <w:rPr>
                          <w:lang w:val="es-ES"/>
                        </w:rPr>
                      </w:pPr>
                      <w:r>
                        <w:rPr>
                          <w:lang w:val="es-ES"/>
                        </w:rPr>
                        <w:t>95.2</w:t>
                      </w:r>
                    </w:p>
                  </w:txbxContent>
                </v:textbox>
              </v:rect>
            </w:pict>
          </mc:Fallback>
        </mc:AlternateContent>
      </w:r>
      <w:r w:rsidRPr="00495EBB">
        <w:rPr>
          <w:b/>
          <w:color w:val="auto"/>
        </w:rPr>
        <w:t xml:space="preserve">PROMEDIO DE VALORACION: </w:t>
      </w:r>
    </w:p>
    <w:p w14:paraId="163F293F" w14:textId="77777777" w:rsidR="007F14D8" w:rsidRPr="00495EBB" w:rsidRDefault="007F14D8" w:rsidP="007F14D8">
      <w:pPr>
        <w:pStyle w:val="Prrafodelista"/>
        <w:spacing w:line="240" w:lineRule="auto"/>
        <w:ind w:left="284"/>
        <w:rPr>
          <w:b/>
          <w:color w:val="auto"/>
        </w:rPr>
      </w:pPr>
    </w:p>
    <w:tbl>
      <w:tblPr>
        <w:tblW w:w="9668"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728"/>
        <w:gridCol w:w="3534"/>
        <w:gridCol w:w="1990"/>
      </w:tblGrid>
      <w:tr w:rsidR="00495EBB" w:rsidRPr="00495EBB" w14:paraId="50C519D9" w14:textId="77777777" w:rsidTr="000F4E80">
        <w:trPr>
          <w:trHeight w:val="458"/>
        </w:trPr>
        <w:tc>
          <w:tcPr>
            <w:tcW w:w="2416" w:type="dxa"/>
          </w:tcPr>
          <w:p w14:paraId="101E1940" w14:textId="77777777" w:rsidR="007F14D8" w:rsidRPr="00495EBB" w:rsidRDefault="007F14D8" w:rsidP="000F4E80">
            <w:pPr>
              <w:pStyle w:val="Prrafodelista"/>
              <w:spacing w:line="240" w:lineRule="auto"/>
              <w:ind w:left="0"/>
              <w:jc w:val="center"/>
              <w:rPr>
                <w:b/>
                <w:color w:val="auto"/>
                <w:sz w:val="8"/>
              </w:rPr>
            </w:pPr>
          </w:p>
          <w:p w14:paraId="6DBB6B0A"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LUGAR Y FECHA</w:t>
            </w:r>
          </w:p>
        </w:tc>
        <w:tc>
          <w:tcPr>
            <w:tcW w:w="1728" w:type="dxa"/>
          </w:tcPr>
          <w:p w14:paraId="4A0640B7" w14:textId="77777777" w:rsidR="007F14D8" w:rsidRPr="00495EBB" w:rsidRDefault="007F14D8" w:rsidP="000F4E80">
            <w:pPr>
              <w:pStyle w:val="Prrafodelista"/>
              <w:spacing w:line="240" w:lineRule="auto"/>
              <w:ind w:left="0"/>
              <w:jc w:val="center"/>
              <w:rPr>
                <w:b/>
                <w:color w:val="auto"/>
                <w:sz w:val="8"/>
              </w:rPr>
            </w:pPr>
          </w:p>
          <w:p w14:paraId="6CED7D7A"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DNI</w:t>
            </w:r>
          </w:p>
        </w:tc>
        <w:tc>
          <w:tcPr>
            <w:tcW w:w="3534" w:type="dxa"/>
          </w:tcPr>
          <w:p w14:paraId="6DF398B8" w14:textId="77777777" w:rsidR="007F14D8" w:rsidRPr="00495EBB" w:rsidRDefault="007F14D8" w:rsidP="000F4E80">
            <w:pPr>
              <w:pStyle w:val="Prrafodelista"/>
              <w:spacing w:line="240" w:lineRule="auto"/>
              <w:ind w:left="0"/>
              <w:jc w:val="center"/>
              <w:rPr>
                <w:b/>
                <w:color w:val="auto"/>
                <w:sz w:val="8"/>
              </w:rPr>
            </w:pPr>
          </w:p>
          <w:p w14:paraId="3536BE29"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FIRMA DEL EXPERTO INFORMANTE</w:t>
            </w:r>
          </w:p>
        </w:tc>
        <w:tc>
          <w:tcPr>
            <w:tcW w:w="1990" w:type="dxa"/>
          </w:tcPr>
          <w:p w14:paraId="1029F35A" w14:textId="77777777" w:rsidR="007F14D8" w:rsidRPr="00495EBB" w:rsidRDefault="007F14D8" w:rsidP="000F4E80">
            <w:pPr>
              <w:pStyle w:val="Prrafodelista"/>
              <w:spacing w:line="240" w:lineRule="auto"/>
              <w:ind w:left="0"/>
              <w:jc w:val="center"/>
              <w:rPr>
                <w:b/>
                <w:color w:val="auto"/>
                <w:sz w:val="8"/>
              </w:rPr>
            </w:pPr>
          </w:p>
          <w:p w14:paraId="34698FF9" w14:textId="77777777" w:rsidR="007F14D8" w:rsidRPr="00495EBB" w:rsidRDefault="007F14D8" w:rsidP="000F4E80">
            <w:pPr>
              <w:pStyle w:val="Prrafodelista"/>
              <w:spacing w:line="240" w:lineRule="auto"/>
              <w:ind w:left="0"/>
              <w:jc w:val="center"/>
              <w:rPr>
                <w:b/>
                <w:color w:val="auto"/>
                <w:sz w:val="18"/>
              </w:rPr>
            </w:pPr>
            <w:r w:rsidRPr="00495EBB">
              <w:rPr>
                <w:b/>
                <w:color w:val="auto"/>
                <w:sz w:val="18"/>
              </w:rPr>
              <w:t>N° DE TELEFONO</w:t>
            </w:r>
          </w:p>
        </w:tc>
      </w:tr>
      <w:tr w:rsidR="00495EBB" w:rsidRPr="00495EBB" w14:paraId="18A3DEAC" w14:textId="77777777" w:rsidTr="000F4E80">
        <w:trPr>
          <w:trHeight w:val="418"/>
        </w:trPr>
        <w:tc>
          <w:tcPr>
            <w:tcW w:w="2416" w:type="dxa"/>
          </w:tcPr>
          <w:p w14:paraId="347D843B" w14:textId="77777777" w:rsidR="007F14D8" w:rsidRPr="00495EBB" w:rsidRDefault="007F14D8" w:rsidP="000F4E80">
            <w:pPr>
              <w:pStyle w:val="Prrafodelista"/>
              <w:spacing w:line="240" w:lineRule="auto"/>
              <w:ind w:left="0"/>
              <w:jc w:val="center"/>
              <w:rPr>
                <w:color w:val="auto"/>
              </w:rPr>
            </w:pPr>
            <w:r w:rsidRPr="00495EBB">
              <w:rPr>
                <w:color w:val="auto"/>
              </w:rPr>
              <w:t>LIMA, 05/03/25</w:t>
            </w:r>
          </w:p>
        </w:tc>
        <w:tc>
          <w:tcPr>
            <w:tcW w:w="1728" w:type="dxa"/>
          </w:tcPr>
          <w:p w14:paraId="4E46A293" w14:textId="77777777" w:rsidR="007F14D8" w:rsidRPr="00495EBB" w:rsidRDefault="007F14D8" w:rsidP="000F4E80">
            <w:pPr>
              <w:pStyle w:val="Prrafodelista"/>
              <w:spacing w:line="240" w:lineRule="auto"/>
              <w:ind w:left="0"/>
              <w:jc w:val="center"/>
              <w:rPr>
                <w:color w:val="auto"/>
              </w:rPr>
            </w:pPr>
            <w:r w:rsidRPr="00495EBB">
              <w:rPr>
                <w:color w:val="auto"/>
              </w:rPr>
              <w:t>31184905</w:t>
            </w:r>
          </w:p>
        </w:tc>
        <w:tc>
          <w:tcPr>
            <w:tcW w:w="3534" w:type="dxa"/>
          </w:tcPr>
          <w:p w14:paraId="06D7C4C3" w14:textId="77777777" w:rsidR="007F14D8" w:rsidRPr="00495EBB" w:rsidRDefault="00C41B91" w:rsidP="000F4E80">
            <w:pPr>
              <w:pStyle w:val="Prrafodelista"/>
              <w:spacing w:line="240" w:lineRule="auto"/>
              <w:ind w:left="0"/>
              <w:jc w:val="center"/>
              <w:rPr>
                <w:color w:val="auto"/>
              </w:rPr>
            </w:pPr>
            <w:r w:rsidRPr="00495EBB">
              <w:rPr>
                <w:noProof/>
                <w:color w:val="auto"/>
              </w:rPr>
              <w:object w:dxaOrig="7335" w:dyaOrig="6075" w14:anchorId="6A955C77">
                <v:shape id="_x0000_i1027" type="#_x0000_t75" style="width:84pt;height:70.2pt" o:ole="">
                  <v:imagedata r:id="rId55" o:title=""/>
                </v:shape>
                <o:OLEObject Type="Embed" ProgID="PBrush" ShapeID="_x0000_i1027" DrawAspect="Content" ObjectID="_1846040155" r:id="rId56"/>
              </w:object>
            </w:r>
          </w:p>
        </w:tc>
        <w:tc>
          <w:tcPr>
            <w:tcW w:w="1990" w:type="dxa"/>
          </w:tcPr>
          <w:p w14:paraId="1EA41AC6" w14:textId="77777777" w:rsidR="007F14D8" w:rsidRPr="00495EBB" w:rsidRDefault="007F14D8" w:rsidP="000F4E80">
            <w:pPr>
              <w:pStyle w:val="Prrafodelista"/>
              <w:spacing w:line="240" w:lineRule="auto"/>
              <w:ind w:left="0"/>
              <w:jc w:val="center"/>
              <w:rPr>
                <w:color w:val="auto"/>
              </w:rPr>
            </w:pPr>
            <w:r w:rsidRPr="00495EBB">
              <w:rPr>
                <w:color w:val="auto"/>
              </w:rPr>
              <w:t>939363889</w:t>
            </w:r>
          </w:p>
        </w:tc>
      </w:tr>
    </w:tbl>
    <w:p w14:paraId="61A21D90" w14:textId="77777777" w:rsidR="007F14D8" w:rsidRPr="00495EBB" w:rsidRDefault="007F14D8" w:rsidP="007F14D8">
      <w:pPr>
        <w:rPr>
          <w:color w:val="auto"/>
        </w:rPr>
      </w:pPr>
    </w:p>
    <w:p w14:paraId="0D750686" w14:textId="008E0B8D" w:rsidR="007F14D8" w:rsidRPr="00495EBB" w:rsidRDefault="007F14D8" w:rsidP="007F14D8">
      <w:pPr>
        <w:spacing w:after="160" w:line="259" w:lineRule="auto"/>
        <w:rPr>
          <w:color w:val="auto"/>
        </w:rPr>
      </w:pPr>
    </w:p>
    <w:p w14:paraId="30687573" w14:textId="325AE537" w:rsidR="00C93E20" w:rsidRPr="00495EBB" w:rsidRDefault="00BE7A24" w:rsidP="007F14D8">
      <w:pPr>
        <w:spacing w:after="160" w:line="259" w:lineRule="auto"/>
        <w:rPr>
          <w:color w:val="auto"/>
        </w:rPr>
      </w:pPr>
      <w:r w:rsidRPr="00495EBB">
        <w:rPr>
          <w:noProof/>
          <w:color w:val="auto"/>
          <w:lang w:val="es-PE"/>
        </w:rPr>
        <w:drawing>
          <wp:inline distT="0" distB="0" distL="0" distR="0" wp14:anchorId="6F983C1D" wp14:editId="1C518A07">
            <wp:extent cx="5576570" cy="499173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6570" cy="4991735"/>
                    </a:xfrm>
                    <a:prstGeom prst="rect">
                      <a:avLst/>
                    </a:prstGeom>
                    <a:noFill/>
                    <a:ln>
                      <a:noFill/>
                    </a:ln>
                  </pic:spPr>
                </pic:pic>
              </a:graphicData>
            </a:graphic>
          </wp:inline>
        </w:drawing>
      </w:r>
    </w:p>
    <w:p w14:paraId="64183975" w14:textId="77777777" w:rsidR="00C93E20" w:rsidRPr="00495EBB" w:rsidRDefault="00C93E20">
      <w:pPr>
        <w:spacing w:after="160" w:line="259" w:lineRule="auto"/>
        <w:ind w:left="0" w:firstLine="0"/>
        <w:jc w:val="left"/>
        <w:rPr>
          <w:color w:val="auto"/>
        </w:rPr>
      </w:pPr>
      <w:r w:rsidRPr="00495EBB">
        <w:rPr>
          <w:color w:val="auto"/>
        </w:rPr>
        <w:br w:type="page"/>
      </w:r>
    </w:p>
    <w:p w14:paraId="2F3DF554" w14:textId="3CD8165D" w:rsidR="00C93E20" w:rsidRPr="00495EBB" w:rsidRDefault="00C93E20" w:rsidP="00C93E20">
      <w:pPr>
        <w:spacing w:line="360" w:lineRule="auto"/>
        <w:ind w:left="0" w:firstLine="0"/>
        <w:rPr>
          <w:color w:val="auto"/>
        </w:rPr>
      </w:pPr>
      <w:r w:rsidRPr="00495EBB">
        <w:rPr>
          <w:b/>
          <w:color w:val="auto"/>
        </w:rPr>
        <w:lastRenderedPageBreak/>
        <w:t xml:space="preserve">ANEXO Nº 06 </w:t>
      </w:r>
      <w:r w:rsidRPr="00495EBB">
        <w:rPr>
          <w:rFonts w:eastAsia="Times New Roman"/>
          <w:b/>
          <w:color w:val="auto"/>
          <w:szCs w:val="24"/>
          <w:lang w:eastAsia="es-ES"/>
        </w:rPr>
        <w:t xml:space="preserve">OTROS DE SEGURIDAD NACIONAL ACUERDO DE SIGILO Y </w:t>
      </w:r>
      <w:r w:rsidRPr="00495EBB">
        <w:rPr>
          <w:b/>
          <w:color w:val="auto"/>
        </w:rPr>
        <w:t>CONFIDENCIALIDAD</w:t>
      </w:r>
    </w:p>
    <w:p w14:paraId="76F95A0D" w14:textId="77777777" w:rsidR="00C93E20" w:rsidRPr="00495EBB" w:rsidRDefault="00C93E20" w:rsidP="00C93E20">
      <w:pPr>
        <w:numPr>
          <w:ilvl w:val="12"/>
          <w:numId w:val="0"/>
        </w:numPr>
        <w:ind w:right="28"/>
        <w:rPr>
          <w:color w:val="auto"/>
        </w:rPr>
      </w:pPr>
      <w:r w:rsidRPr="00495EBB">
        <w:rPr>
          <w:color w:val="auto"/>
        </w:rPr>
        <w:t xml:space="preserve">Mediante el presente documento, las partes que abajo se mencionan, tienen interés de firmar un acuerdo de sigilo y confidencialidad: </w:t>
      </w:r>
    </w:p>
    <w:p w14:paraId="570089F3" w14:textId="71607E3E" w:rsidR="00C93E20" w:rsidRPr="00495EBB" w:rsidRDefault="00C93E20" w:rsidP="00C93E20">
      <w:pPr>
        <w:tabs>
          <w:tab w:val="left" w:pos="0"/>
        </w:tabs>
        <w:ind w:left="0" w:firstLine="0"/>
        <w:rPr>
          <w:color w:val="auto"/>
        </w:rPr>
      </w:pPr>
      <w:r w:rsidRPr="00495EBB">
        <w:rPr>
          <w:color w:val="auto"/>
        </w:rPr>
        <w:t xml:space="preserve">Por un lado, la personal que ha realizado la Tesis </w:t>
      </w:r>
      <w:r w:rsidRPr="00495EBB">
        <w:rPr>
          <w:b/>
          <w:color w:val="auto"/>
        </w:rPr>
        <w:t>“</w:t>
      </w:r>
      <w:r w:rsidRPr="00495EBB">
        <w:rPr>
          <w:rFonts w:eastAsia="Times New Roman"/>
          <w:b/>
          <w:bCs/>
          <w:color w:val="auto"/>
          <w:szCs w:val="24"/>
          <w:lang w:eastAsia="es-ES"/>
        </w:rPr>
        <w:t>Las Operaciones de Información y su Relación con el Restablecimiento del Orden Interno en Pataz</w:t>
      </w:r>
      <w:r w:rsidRPr="00495EBB">
        <w:rPr>
          <w:b/>
          <w:bCs/>
          <w:color w:val="auto"/>
          <w:szCs w:val="24"/>
        </w:rPr>
        <w:t>, 2024</w:t>
      </w:r>
      <w:r w:rsidRPr="00495EBB">
        <w:rPr>
          <w:color w:val="auto"/>
        </w:rPr>
        <w:t>” del Ejército del Perú representado por el José Martin Revello Troncos con dirección en Av. Boulevard S/N en el Distrito de San Borja de la Provincia y Departamento de Lima, en la república del Perú, identificada con DNI 03676250.</w:t>
      </w:r>
    </w:p>
    <w:p w14:paraId="4AB91867" w14:textId="77777777" w:rsidR="00C93E20" w:rsidRPr="00495EBB" w:rsidRDefault="00C93E20" w:rsidP="00C93E20">
      <w:pPr>
        <w:numPr>
          <w:ilvl w:val="12"/>
          <w:numId w:val="0"/>
        </w:numPr>
        <w:ind w:right="28"/>
        <w:rPr>
          <w:color w:val="auto"/>
        </w:rPr>
      </w:pPr>
      <w:r w:rsidRPr="00495EBB">
        <w:rPr>
          <w:color w:val="auto"/>
        </w:rPr>
        <w:t>El Sr(a)s autoridades, catedráticos, asesores, personal administrativo del Instituto Científico Tecnológico del Ejército, representada en este acto conforme a sus estatutos, en lo sucesivo como "</w:t>
      </w:r>
      <w:r w:rsidRPr="00495EBB">
        <w:rPr>
          <w:b/>
          <w:color w:val="auto"/>
        </w:rPr>
        <w:t>ICTE</w:t>
      </w:r>
      <w:r w:rsidRPr="00495EBB">
        <w:rPr>
          <w:color w:val="auto"/>
        </w:rPr>
        <w:t>”, en la calle Vía láctea Nº 299 Santiago de Surco.</w:t>
      </w:r>
    </w:p>
    <w:p w14:paraId="39E9FB30" w14:textId="77777777" w:rsidR="00C93E20" w:rsidRPr="00495EBB" w:rsidRDefault="00C93E20" w:rsidP="00C93E20">
      <w:pPr>
        <w:numPr>
          <w:ilvl w:val="12"/>
          <w:numId w:val="0"/>
        </w:numPr>
        <w:ind w:right="28"/>
        <w:rPr>
          <w:color w:val="auto"/>
        </w:rPr>
      </w:pPr>
      <w:r w:rsidRPr="00495EBB">
        <w:rPr>
          <w:color w:val="auto"/>
        </w:rPr>
        <w:t xml:space="preserve">El </w:t>
      </w:r>
      <w:r w:rsidRPr="00495EBB">
        <w:rPr>
          <w:b/>
          <w:color w:val="auto"/>
        </w:rPr>
        <w:t>EP</w:t>
      </w:r>
      <w:r w:rsidRPr="00495EBB">
        <w:rPr>
          <w:color w:val="auto"/>
        </w:rPr>
        <w:t xml:space="preserve">, </w:t>
      </w:r>
      <w:r w:rsidRPr="00495EBB">
        <w:rPr>
          <w:b/>
          <w:color w:val="auto"/>
        </w:rPr>
        <w:t>ICTE</w:t>
      </w:r>
      <w:r w:rsidRPr="00495EBB">
        <w:rPr>
          <w:color w:val="auto"/>
        </w:rPr>
        <w:t xml:space="preserve"> individualmente y en adelante simplemente parte; y juntos en lo sucesivo denominado simplemente Partes</w:t>
      </w:r>
    </w:p>
    <w:p w14:paraId="60563D1F" w14:textId="77777777" w:rsidR="00C93E20" w:rsidRPr="00495EBB" w:rsidRDefault="00C93E20" w:rsidP="00C93E20">
      <w:pPr>
        <w:numPr>
          <w:ilvl w:val="12"/>
          <w:numId w:val="0"/>
        </w:numPr>
        <w:ind w:right="28"/>
        <w:rPr>
          <w:color w:val="auto"/>
        </w:rPr>
      </w:pPr>
      <w:r w:rsidRPr="00495EBB">
        <w:rPr>
          <w:color w:val="auto"/>
        </w:rPr>
        <w:t>POR CUANTO</w:t>
      </w:r>
    </w:p>
    <w:p w14:paraId="6773C28C" w14:textId="3A6DC6F1" w:rsidR="00C93E20" w:rsidRPr="00495EBB" w:rsidRDefault="00C93E20" w:rsidP="00D263DB">
      <w:pPr>
        <w:pStyle w:val="Prrafodelista"/>
        <w:numPr>
          <w:ilvl w:val="0"/>
          <w:numId w:val="51"/>
        </w:numPr>
        <w:spacing w:after="0" w:line="240" w:lineRule="auto"/>
        <w:ind w:right="28"/>
        <w:rPr>
          <w:color w:val="auto"/>
        </w:rPr>
      </w:pPr>
      <w:r w:rsidRPr="00495EBB">
        <w:rPr>
          <w:color w:val="auto"/>
        </w:rPr>
        <w:t xml:space="preserve">Ejército del Perú tiene la necesidad del estudio realizado en campo de las Operaciones de Información para mejorar la capacidad de instrucción y entrenamiento para el personal de especialista, motivo por el cual se ha realizado el presente trabajo de investigación en el Comando Unificado de Pataz”;  </w:t>
      </w:r>
    </w:p>
    <w:p w14:paraId="5EFB7177" w14:textId="77777777" w:rsidR="00C93E20" w:rsidRPr="00495EBB" w:rsidRDefault="00C93E20" w:rsidP="00D263DB">
      <w:pPr>
        <w:pStyle w:val="Prrafodelista"/>
        <w:numPr>
          <w:ilvl w:val="0"/>
          <w:numId w:val="51"/>
        </w:numPr>
        <w:spacing w:after="0" w:line="240" w:lineRule="auto"/>
        <w:ind w:right="28"/>
        <w:rPr>
          <w:color w:val="auto"/>
        </w:rPr>
      </w:pPr>
      <w:r w:rsidRPr="00495EBB">
        <w:rPr>
          <w:color w:val="auto"/>
        </w:rPr>
        <w:t>ICTE, ha desarrollado el Doctorado en Gestión y Desarrollo, incluidos los relacionados con los sistemas de defensa del Perú, instrucción que ha tenido la particularidad de verter conocimientos de carácter Secreto del Sistema de Defensa del Perú;</w:t>
      </w:r>
    </w:p>
    <w:p w14:paraId="6F3CBEB0" w14:textId="19EEC5B8" w:rsidR="00C93E20" w:rsidRPr="00495EBB" w:rsidRDefault="00C93E20" w:rsidP="00D263DB">
      <w:pPr>
        <w:pStyle w:val="Prrafodelista"/>
        <w:numPr>
          <w:ilvl w:val="0"/>
          <w:numId w:val="51"/>
        </w:numPr>
        <w:spacing w:after="0" w:line="240" w:lineRule="auto"/>
        <w:ind w:right="28"/>
        <w:rPr>
          <w:color w:val="auto"/>
        </w:rPr>
      </w:pPr>
      <w:r w:rsidRPr="00495EBB">
        <w:rPr>
          <w:color w:val="auto"/>
        </w:rPr>
        <w:t>Las Partes tienen un interés común en participar conjuntamente en el desarrollo de proyectos del Orden Público del Perú en la República del Perú y que tendrán que intercambiar información técnica, transferencia de conocimiento, investigaciones entre ellos.</w:t>
      </w:r>
    </w:p>
    <w:p w14:paraId="086C6BB0" w14:textId="77777777" w:rsidR="00C93E20" w:rsidRPr="00495EBB" w:rsidRDefault="00C93E20" w:rsidP="00D263DB">
      <w:pPr>
        <w:pStyle w:val="Prrafodelista"/>
        <w:numPr>
          <w:ilvl w:val="0"/>
          <w:numId w:val="51"/>
        </w:numPr>
        <w:spacing w:after="0" w:line="240" w:lineRule="auto"/>
        <w:ind w:right="28"/>
        <w:rPr>
          <w:color w:val="auto"/>
        </w:rPr>
      </w:pPr>
      <w:r w:rsidRPr="00495EBB">
        <w:rPr>
          <w:color w:val="auto"/>
        </w:rPr>
        <w:t>Si se lograra un interés común en la participación de desarrollo de estos proyectos, las partes pueden establecer una asociación para desarrollar los trabajos relacionados con estos proyectos de Seguridad Nacional para los Sistemas de Defensa del Perú.</w:t>
      </w:r>
    </w:p>
    <w:p w14:paraId="426BFB41" w14:textId="77777777" w:rsidR="00C93E20" w:rsidRPr="00495EBB" w:rsidRDefault="00C93E20" w:rsidP="00C93E20">
      <w:pPr>
        <w:numPr>
          <w:ilvl w:val="12"/>
          <w:numId w:val="0"/>
        </w:numPr>
        <w:ind w:right="28"/>
        <w:rPr>
          <w:color w:val="auto"/>
        </w:rPr>
      </w:pPr>
      <w:r w:rsidRPr="00495EBB">
        <w:rPr>
          <w:color w:val="auto"/>
        </w:rPr>
        <w:t>Las Partes han acordado en firmar este acuerdo secreto y Acuerdo de Confidencialidad en los siguientes términos ("</w:t>
      </w:r>
      <w:r w:rsidRPr="00495EBB">
        <w:rPr>
          <w:b/>
          <w:color w:val="auto"/>
        </w:rPr>
        <w:t>Acuerdo</w:t>
      </w:r>
      <w:r w:rsidRPr="00495EBB">
        <w:rPr>
          <w:color w:val="auto"/>
        </w:rPr>
        <w:t>" ) :</w:t>
      </w:r>
    </w:p>
    <w:p w14:paraId="4392CEEB" w14:textId="77777777" w:rsidR="00C93E20" w:rsidRPr="00495EBB" w:rsidRDefault="00C93E20" w:rsidP="00C93E20">
      <w:pPr>
        <w:numPr>
          <w:ilvl w:val="12"/>
          <w:numId w:val="0"/>
        </w:numPr>
        <w:ind w:left="284" w:right="28" w:hanging="284"/>
        <w:rPr>
          <w:color w:val="auto"/>
        </w:rPr>
      </w:pPr>
      <w:r w:rsidRPr="00495EBB">
        <w:rPr>
          <w:color w:val="auto"/>
        </w:rPr>
        <w:t>1. Las Partes se comprometen a no revelar a terceros la información de carácter “Secreto”, reservada para el personal militar, de acuerdo con autorización del grado de clasificación que le ha otorgado el Estado del Peru.</w:t>
      </w:r>
    </w:p>
    <w:p w14:paraId="7218F332" w14:textId="77777777" w:rsidR="00C93E20" w:rsidRPr="00495EBB" w:rsidRDefault="00C93E20" w:rsidP="00C93E20">
      <w:pPr>
        <w:numPr>
          <w:ilvl w:val="12"/>
          <w:numId w:val="0"/>
        </w:numPr>
        <w:ind w:left="284" w:right="28" w:hanging="284"/>
        <w:rPr>
          <w:color w:val="auto"/>
        </w:rPr>
      </w:pPr>
      <w:r w:rsidRPr="00495EBB">
        <w:rPr>
          <w:color w:val="auto"/>
        </w:rPr>
        <w:t xml:space="preserve">2. Toda la información, que se refiera al análisis, compilaciones, informes o memorandos ; datos; estudios; contratos; hojas de cálculo; u otros producidos y / o desarrollados por una Parte ("Parte Reveladora"), deberán ser utilizados por la otra Parte ("Parte Receptora ") con el único fin de entendimientos y negociaciones entre las partes, y desde que clara y específicamente sean designados como información confidencial, por lo que será tratada con el sigilo y absoluto resguardo de confidencialidad y el carácter de protegidas (la "Información confidencial"), quedando prohibida su utilización , reproducción y </w:t>
      </w:r>
      <w:r w:rsidRPr="00495EBB">
        <w:rPr>
          <w:color w:val="auto"/>
        </w:rPr>
        <w:lastRenderedPageBreak/>
        <w:t>divulgación por ser de carácter "secreto" a partir de la firma del presente acuerdo.</w:t>
      </w:r>
    </w:p>
    <w:p w14:paraId="4236BF99" w14:textId="77777777" w:rsidR="00C93E20" w:rsidRPr="00495EBB" w:rsidRDefault="00C93E20" w:rsidP="00C93E20">
      <w:pPr>
        <w:numPr>
          <w:ilvl w:val="12"/>
          <w:numId w:val="0"/>
        </w:numPr>
        <w:ind w:left="851" w:right="28" w:hanging="567"/>
        <w:rPr>
          <w:color w:val="auto"/>
        </w:rPr>
      </w:pPr>
      <w:r w:rsidRPr="00495EBB">
        <w:rPr>
          <w:color w:val="auto"/>
        </w:rPr>
        <w:t>2.1. Desde ya, la Parte Reveladora se compromete a presentar toda la información y los documentos, así como cualquier otro que la Parte Receptora entienda como necesario para el buen desarrollo de las negociaciones y acuerdos entre las Partes.</w:t>
      </w:r>
    </w:p>
    <w:p w14:paraId="496122EE" w14:textId="77777777" w:rsidR="00C93E20" w:rsidRPr="00495EBB" w:rsidRDefault="00C93E20" w:rsidP="00C93E20">
      <w:pPr>
        <w:numPr>
          <w:ilvl w:val="12"/>
          <w:numId w:val="0"/>
        </w:numPr>
        <w:ind w:left="851" w:right="28" w:hanging="567"/>
        <w:rPr>
          <w:color w:val="auto"/>
        </w:rPr>
      </w:pPr>
      <w:r w:rsidRPr="00495EBB">
        <w:rPr>
          <w:color w:val="auto"/>
        </w:rPr>
        <w:t>2.2. No se considerarán información confidencial a efectos de este acuerdo, la información:</w:t>
      </w:r>
    </w:p>
    <w:p w14:paraId="2E85CFD7" w14:textId="77777777" w:rsidR="00C93E20" w:rsidRPr="00495EBB" w:rsidRDefault="00C93E20" w:rsidP="00C93E20">
      <w:pPr>
        <w:numPr>
          <w:ilvl w:val="12"/>
          <w:numId w:val="0"/>
        </w:numPr>
        <w:ind w:left="1276" w:right="28" w:hanging="425"/>
        <w:rPr>
          <w:color w:val="auto"/>
        </w:rPr>
      </w:pPr>
      <w:r w:rsidRPr="00495EBB">
        <w:rPr>
          <w:color w:val="auto"/>
        </w:rPr>
        <w:t>a)   Que ya era conocida en internet;</w:t>
      </w:r>
    </w:p>
    <w:p w14:paraId="5E833A9A" w14:textId="77777777" w:rsidR="00C93E20" w:rsidRPr="00495EBB" w:rsidRDefault="00C93E20" w:rsidP="00C93E20">
      <w:pPr>
        <w:numPr>
          <w:ilvl w:val="12"/>
          <w:numId w:val="0"/>
        </w:numPr>
        <w:ind w:left="1276" w:right="28" w:hanging="425"/>
        <w:rPr>
          <w:color w:val="auto"/>
        </w:rPr>
      </w:pPr>
      <w:r w:rsidRPr="00495EBB">
        <w:rPr>
          <w:color w:val="auto"/>
        </w:rPr>
        <w:t xml:space="preserve">b) </w:t>
      </w:r>
      <w:r w:rsidRPr="00495EBB">
        <w:rPr>
          <w:color w:val="auto"/>
        </w:rPr>
        <w:tab/>
        <w:t>Cuando la divulgación haya sido autorizada por escrito por el Ministerio de Defensa del Perú y el Consejo de Seguridad y Defensa Nacional;</w:t>
      </w:r>
    </w:p>
    <w:p w14:paraId="6B6C1B6E" w14:textId="77777777" w:rsidR="00C93E20" w:rsidRPr="00495EBB" w:rsidRDefault="00C93E20" w:rsidP="00C93E20">
      <w:pPr>
        <w:numPr>
          <w:ilvl w:val="12"/>
          <w:numId w:val="0"/>
        </w:numPr>
        <w:ind w:left="1276" w:right="28" w:hanging="425"/>
        <w:rPr>
          <w:color w:val="auto"/>
        </w:rPr>
      </w:pPr>
      <w:r w:rsidRPr="00495EBB">
        <w:rPr>
          <w:color w:val="auto"/>
        </w:rPr>
        <w:t xml:space="preserve">c) </w:t>
      </w:r>
      <w:r w:rsidRPr="00495EBB">
        <w:rPr>
          <w:color w:val="auto"/>
        </w:rPr>
        <w:tab/>
        <w:t>Que en el momento de su divulgación por las partes estaban en el dominio público;</w:t>
      </w:r>
    </w:p>
    <w:p w14:paraId="2D6543F9" w14:textId="77777777" w:rsidR="00C93E20" w:rsidRPr="00495EBB" w:rsidRDefault="00C93E20" w:rsidP="00C93E20">
      <w:pPr>
        <w:numPr>
          <w:ilvl w:val="12"/>
          <w:numId w:val="0"/>
        </w:numPr>
        <w:ind w:left="1276" w:right="28" w:hanging="425"/>
        <w:rPr>
          <w:color w:val="auto"/>
        </w:rPr>
      </w:pPr>
      <w:r w:rsidRPr="00495EBB">
        <w:rPr>
          <w:color w:val="auto"/>
        </w:rPr>
        <w:t>d)  Debe ser divulgada por la ley y / o por orden judicial militar, siempre que la Parte Reveladora haya sido notificado previamente de este hecho por la Parte Receptora, y siendo requerido el levantamiento judicial de las informaciones, mediante la demandada judicial y / o administrativa militar.</w:t>
      </w:r>
    </w:p>
    <w:p w14:paraId="20ED686C" w14:textId="77777777" w:rsidR="00C93E20" w:rsidRPr="00495EBB" w:rsidRDefault="00C93E20" w:rsidP="00C93E20">
      <w:pPr>
        <w:numPr>
          <w:ilvl w:val="12"/>
          <w:numId w:val="0"/>
        </w:numPr>
        <w:ind w:left="284" w:right="28" w:hanging="284"/>
        <w:rPr>
          <w:color w:val="auto"/>
        </w:rPr>
      </w:pPr>
      <w:r w:rsidRPr="00495EBB">
        <w:rPr>
          <w:color w:val="auto"/>
        </w:rPr>
        <w:t>3. La Parte Receptora se compromete a obtener de sus representantes (autoridades, catedráticos, asesores, consultores, empleados y personal contratado) que tienen acceso a información confidencial, el compromiso de mantener las obligaciones de confidencialidad de carácter “Secreto”, cualquier vulnerabilidad se sujetaran de acuerdo a los reglamentos internos de las Fuerzas Armadas, Ministerio de Defensa, Ley militar y a la Constitución del Perú.</w:t>
      </w:r>
    </w:p>
    <w:p w14:paraId="4ECBBD38" w14:textId="77777777" w:rsidR="00C93E20" w:rsidRPr="00495EBB" w:rsidRDefault="00C93E20" w:rsidP="00C93E20">
      <w:pPr>
        <w:numPr>
          <w:ilvl w:val="12"/>
          <w:numId w:val="0"/>
        </w:numPr>
        <w:ind w:left="284" w:right="28" w:hanging="284"/>
        <w:rPr>
          <w:color w:val="auto"/>
        </w:rPr>
      </w:pPr>
      <w:r w:rsidRPr="00495EBB">
        <w:rPr>
          <w:color w:val="auto"/>
        </w:rPr>
        <w:t xml:space="preserve">4. No habrá término de este acuerdo de Sigilo y Confidencialidad de acuerdo a la Ley N° 26300 (Ley de los Derechos de Participación y Control Ciudadanos) Art18. Así como a guardar el secreto profesional y a las leyes internacionales de protección al carácter secreto de la tecnología adquirida para la Defensa Nacional del Perú y de poder iniciar las acciones legales pertinentes de ser el caso, bajo las leyes del Perú, y si afecta a la seguridad nacional, se verá expuesta a la sanción penal y a las leyes de la República del Perú. </w:t>
      </w:r>
    </w:p>
    <w:p w14:paraId="7926D9D8" w14:textId="77777777" w:rsidR="00C93E20" w:rsidRPr="00495EBB" w:rsidRDefault="00C93E20" w:rsidP="00C93E20">
      <w:pPr>
        <w:numPr>
          <w:ilvl w:val="12"/>
          <w:numId w:val="0"/>
        </w:numPr>
        <w:ind w:left="284" w:right="28" w:hanging="284"/>
        <w:rPr>
          <w:color w:val="auto"/>
        </w:rPr>
      </w:pPr>
      <w:r w:rsidRPr="00495EBB">
        <w:rPr>
          <w:color w:val="auto"/>
        </w:rPr>
        <w:t>5. Después de la firma del presente acuerdo, las personas quedan sometidas al protocolo de carácter “Secreto” del Sistema de Defensa Militar del Perú. En señal de conformidad del presente acuerdo, las partes firman.</w:t>
      </w:r>
    </w:p>
    <w:p w14:paraId="62801EC4" w14:textId="77709341" w:rsidR="00C93E20" w:rsidRPr="00495EBB" w:rsidRDefault="00C93E20" w:rsidP="00C93E20">
      <w:pPr>
        <w:numPr>
          <w:ilvl w:val="12"/>
          <w:numId w:val="0"/>
        </w:numPr>
        <w:ind w:left="4248" w:right="28"/>
        <w:rPr>
          <w:color w:val="auto"/>
        </w:rPr>
      </w:pPr>
      <w:r w:rsidRPr="00495EBB">
        <w:rPr>
          <w:color w:val="auto"/>
        </w:rPr>
        <w:t xml:space="preserve">Lima, .... de .................... de 2026 </w:t>
      </w:r>
    </w:p>
    <w:p w14:paraId="6829233C" w14:textId="2226CB38" w:rsidR="00C93E20" w:rsidRPr="00495EBB" w:rsidRDefault="00C93E20" w:rsidP="00C93E20">
      <w:pPr>
        <w:numPr>
          <w:ilvl w:val="12"/>
          <w:numId w:val="0"/>
        </w:numPr>
        <w:ind w:right="28"/>
        <w:rPr>
          <w:color w:val="auto"/>
        </w:rPr>
      </w:pPr>
      <w:r w:rsidRPr="00495EBB">
        <w:rPr>
          <w:b/>
          <w:color w:val="auto"/>
        </w:rPr>
        <w:t xml:space="preserve"> </w:t>
      </w:r>
    </w:p>
    <w:p w14:paraId="0D39B36E" w14:textId="1A209466" w:rsidR="00C93E20" w:rsidRPr="00495EBB" w:rsidRDefault="00011AB2" w:rsidP="00C93E20">
      <w:pPr>
        <w:numPr>
          <w:ilvl w:val="12"/>
          <w:numId w:val="0"/>
        </w:numPr>
        <w:ind w:right="28"/>
        <w:rPr>
          <w:color w:val="auto"/>
        </w:rPr>
      </w:pPr>
      <w:r w:rsidRPr="00495EBB">
        <w:rPr>
          <w:noProof/>
          <w:color w:val="auto"/>
          <w:lang w:val="es-PE"/>
        </w:rPr>
        <mc:AlternateContent>
          <mc:Choice Requires="wps">
            <w:drawing>
              <wp:anchor distT="0" distB="0" distL="114300" distR="114300" simplePos="0" relativeHeight="251667456" behindDoc="0" locked="0" layoutInCell="1" allowOverlap="1" wp14:anchorId="079C67AA" wp14:editId="6EE9C33A">
                <wp:simplePos x="0" y="0"/>
                <wp:positionH relativeFrom="column">
                  <wp:posOffset>-15240</wp:posOffset>
                </wp:positionH>
                <wp:positionV relativeFrom="paragraph">
                  <wp:posOffset>13335</wp:posOffset>
                </wp:positionV>
                <wp:extent cx="2642870" cy="617220"/>
                <wp:effectExtent l="0" t="0" r="0" b="0"/>
                <wp:wrapNone/>
                <wp:docPr id="13" name="Cuadro de texto 1657938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870" cy="617220"/>
                        </a:xfrm>
                        <a:prstGeom prst="rect">
                          <a:avLst/>
                        </a:prstGeom>
                        <a:noFill/>
                      </wps:spPr>
                      <wps:txbx>
                        <w:txbxContent>
                          <w:p w14:paraId="5A6E42A7" w14:textId="77777777" w:rsidR="0005167C" w:rsidRDefault="0005167C" w:rsidP="00011AB2">
                            <w:pPr>
                              <w:pStyle w:val="NormalWeb"/>
                              <w:spacing w:before="0" w:beforeAutospacing="0" w:after="0" w:afterAutospacing="0"/>
                            </w:pPr>
                            <w:r w:rsidRPr="00017F79">
                              <w:rPr>
                                <w:rFonts w:ascii="Arial" w:hAnsi="Arial" w:cs="Arial"/>
                                <w:color w:val="000000"/>
                                <w:kern w:val="24"/>
                                <w:lang w:val="es-ES"/>
                              </w:rPr>
                              <w:t>Firma:………………...</w:t>
                            </w:r>
                            <w:r>
                              <w:rPr>
                                <w:rFonts w:ascii="Arial" w:hAnsi="Arial" w:cs="Arial"/>
                                <w:color w:val="000000"/>
                                <w:kern w:val="24"/>
                                <w:lang w:val="es-ES"/>
                              </w:rPr>
                              <w:t>.......................</w:t>
                            </w:r>
                          </w:p>
                          <w:p w14:paraId="52FFE333" w14:textId="77777777" w:rsidR="0005167C" w:rsidRDefault="0005167C" w:rsidP="00011AB2">
                            <w:pPr>
                              <w:pStyle w:val="NormalWeb"/>
                              <w:spacing w:before="0" w:beforeAutospacing="0" w:after="0" w:afterAutospacing="0"/>
                            </w:pPr>
                            <w:r w:rsidRPr="00017F79">
                              <w:rPr>
                                <w:rFonts w:ascii="Arial" w:hAnsi="Arial" w:cs="Arial"/>
                                <w:color w:val="000000"/>
                                <w:kern w:val="24"/>
                                <w:lang w:val="es-ES"/>
                              </w:rPr>
                              <w:t>Nombre:……………...</w:t>
                            </w:r>
                            <w:r>
                              <w:rPr>
                                <w:rFonts w:ascii="Arial" w:hAnsi="Arial" w:cs="Arial"/>
                                <w:color w:val="000000"/>
                                <w:kern w:val="24"/>
                                <w:lang w:val="es-ES"/>
                              </w:rPr>
                              <w:t>.......................</w:t>
                            </w:r>
                          </w:p>
                          <w:p w14:paraId="3DBBEFE6" w14:textId="77777777" w:rsidR="0005167C" w:rsidRDefault="0005167C" w:rsidP="00011AB2">
                            <w:pPr>
                              <w:pStyle w:val="NormalWeb"/>
                              <w:spacing w:before="0" w:beforeAutospacing="0" w:after="0" w:afterAutospacing="0"/>
                            </w:pPr>
                            <w:r>
                              <w:rPr>
                                <w:rFonts w:ascii="Arial" w:hAnsi="Arial" w:cs="Arial"/>
                                <w:color w:val="000000"/>
                                <w:kern w:val="24"/>
                                <w:lang w:val="es-ES"/>
                              </w:rPr>
                              <w:t>DNI N</w:t>
                            </w:r>
                            <w:r w:rsidRPr="00017F79">
                              <w:rPr>
                                <w:rFonts w:ascii="Arial" w:hAnsi="Arial" w:cs="Arial"/>
                                <w:color w:val="000000"/>
                                <w:kern w:val="24"/>
                                <w:lang w:val="es-ES"/>
                              </w:rPr>
                              <w:t>º:</w:t>
                            </w:r>
                            <w:r>
                              <w:rPr>
                                <w:rFonts w:ascii="Arial" w:hAnsi="Arial" w:cs="Arial"/>
                                <w:color w:val="000000"/>
                                <w:kern w:val="24"/>
                                <w:lang w:val="es-ES"/>
                              </w:rPr>
                              <w:t>.</w:t>
                            </w:r>
                            <w:r>
                              <w:rPr>
                                <w:rFonts w:ascii="Arial" w:hAnsi="Arial" w:cs="Arial"/>
                                <w:color w:val="000000"/>
                                <w:kern w:val="24"/>
                              </w:rPr>
                              <w:t>……………...</w:t>
                            </w:r>
                            <w:r>
                              <w:rPr>
                                <w:rFonts w:ascii="Arial" w:hAnsi="Arial" w:cs="Arial"/>
                                <w:color w:val="000000"/>
                                <w:kern w:val="24"/>
                                <w:lang w:val="es-ES"/>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079C67AA" id="_x0000_t202" coordsize="21600,21600" o:spt="202" path="m,l,21600r21600,l21600,xe">
                <v:stroke joinstyle="miter"/>
                <v:path gradientshapeok="t" o:connecttype="rect"/>
              </v:shapetype>
              <v:shape id="Cuadro de texto 1657938817" o:spid="_x0000_s1029" type="#_x0000_t202" style="position:absolute;left:0;text-align:left;margin-left:-1.2pt;margin-top:1.05pt;width:208.1pt;height:4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" filled="f" stroked="f">
                <v:textbox style="mso-fit-shape-to-text:t">
                  <w:txbxContent>
                    <w:p w14:paraId="5A6E42A7" w14:textId="77777777" w:rsidR="0005167C" w:rsidRDefault="0005167C" w:rsidP="00011AB2">
                      <w:pPr>
                        <w:pStyle w:val="NormalWeb"/>
                        <w:spacing w:before="0" w:beforeAutospacing="0" w:after="0" w:afterAutospacing="0"/>
                      </w:pPr>
                      <w:r w:rsidRPr="00017F79">
                        <w:rPr>
                          <w:rFonts w:ascii="Arial" w:hAnsi="Arial" w:cs="Arial"/>
                          <w:color w:val="000000"/>
                          <w:kern w:val="24"/>
                          <w:lang w:val="es-ES"/>
                        </w:rPr>
                        <w:t>Firma:………………...</w:t>
                      </w:r>
                      <w:r>
                        <w:rPr>
                          <w:rFonts w:ascii="Arial" w:hAnsi="Arial" w:cs="Arial"/>
                          <w:color w:val="000000"/>
                          <w:kern w:val="24"/>
                          <w:lang w:val="es-ES"/>
                        </w:rPr>
                        <w:t>.......................</w:t>
                      </w:r>
                    </w:p>
                    <w:p w14:paraId="52FFE333" w14:textId="77777777" w:rsidR="0005167C" w:rsidRDefault="0005167C" w:rsidP="00011AB2">
                      <w:pPr>
                        <w:pStyle w:val="NormalWeb"/>
                        <w:spacing w:before="0" w:beforeAutospacing="0" w:after="0" w:afterAutospacing="0"/>
                      </w:pPr>
                      <w:r w:rsidRPr="00017F79">
                        <w:rPr>
                          <w:rFonts w:ascii="Arial" w:hAnsi="Arial" w:cs="Arial"/>
                          <w:color w:val="000000"/>
                          <w:kern w:val="24"/>
                          <w:lang w:val="es-ES"/>
                        </w:rPr>
                        <w:t>Nombre:……………...</w:t>
                      </w:r>
                      <w:r>
                        <w:rPr>
                          <w:rFonts w:ascii="Arial" w:hAnsi="Arial" w:cs="Arial"/>
                          <w:color w:val="000000"/>
                          <w:kern w:val="24"/>
                          <w:lang w:val="es-ES"/>
                        </w:rPr>
                        <w:t>.......................</w:t>
                      </w:r>
                    </w:p>
                    <w:p w14:paraId="3DBBEFE6" w14:textId="77777777" w:rsidR="0005167C" w:rsidRDefault="0005167C" w:rsidP="00011AB2">
                      <w:pPr>
                        <w:pStyle w:val="NormalWeb"/>
                        <w:spacing w:before="0" w:beforeAutospacing="0" w:after="0" w:afterAutospacing="0"/>
                      </w:pPr>
                      <w:r>
                        <w:rPr>
                          <w:rFonts w:ascii="Arial" w:hAnsi="Arial" w:cs="Arial"/>
                          <w:color w:val="000000"/>
                          <w:kern w:val="24"/>
                          <w:lang w:val="es-ES"/>
                        </w:rPr>
                        <w:t>DNI N</w:t>
                      </w:r>
                      <w:r w:rsidRPr="00017F79">
                        <w:rPr>
                          <w:rFonts w:ascii="Arial" w:hAnsi="Arial" w:cs="Arial"/>
                          <w:color w:val="000000"/>
                          <w:kern w:val="24"/>
                          <w:lang w:val="es-ES"/>
                        </w:rPr>
                        <w:t>º:</w:t>
                      </w:r>
                      <w:r>
                        <w:rPr>
                          <w:rFonts w:ascii="Arial" w:hAnsi="Arial" w:cs="Arial"/>
                          <w:color w:val="000000"/>
                          <w:kern w:val="24"/>
                          <w:lang w:val="es-ES"/>
                        </w:rPr>
                        <w:t>.</w:t>
                      </w:r>
                      <w:r>
                        <w:rPr>
                          <w:rFonts w:ascii="Arial" w:hAnsi="Arial" w:cs="Arial"/>
                          <w:color w:val="000000"/>
                          <w:kern w:val="24"/>
                        </w:rPr>
                        <w:t>……………...</w:t>
                      </w:r>
                      <w:r>
                        <w:rPr>
                          <w:rFonts w:ascii="Arial" w:hAnsi="Arial" w:cs="Arial"/>
                          <w:color w:val="000000"/>
                          <w:kern w:val="24"/>
                          <w:lang w:val="es-ES"/>
                        </w:rPr>
                        <w:t>.......................</w:t>
                      </w:r>
                    </w:p>
                  </w:txbxContent>
                </v:textbox>
              </v:shape>
            </w:pict>
          </mc:Fallback>
        </mc:AlternateContent>
      </w:r>
      <w:r w:rsidR="00C93E20" w:rsidRPr="00495EBB">
        <w:rPr>
          <w:noProof/>
          <w:color w:val="auto"/>
          <w:lang w:val="es-PE"/>
        </w:rPr>
        <mc:AlternateContent>
          <mc:Choice Requires="wps">
            <w:drawing>
              <wp:anchor distT="0" distB="0" distL="114300" distR="114300" simplePos="0" relativeHeight="251661312" behindDoc="0" locked="0" layoutInCell="1" allowOverlap="1" wp14:anchorId="5D6EBFAB" wp14:editId="7CBBEFB0">
                <wp:simplePos x="0" y="0"/>
                <wp:positionH relativeFrom="column">
                  <wp:posOffset>2632710</wp:posOffset>
                </wp:positionH>
                <wp:positionV relativeFrom="paragraph">
                  <wp:posOffset>13335</wp:posOffset>
                </wp:positionV>
                <wp:extent cx="2903220" cy="617220"/>
                <wp:effectExtent l="0" t="0" r="0" b="0"/>
                <wp:wrapNone/>
                <wp:docPr id="1657938818" name="Cuadro de texto 1657938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617220"/>
                        </a:xfrm>
                        <a:prstGeom prst="rect">
                          <a:avLst/>
                        </a:prstGeom>
                        <a:noFill/>
                      </wps:spPr>
                      <wps:txbx>
                        <w:txbxContent>
                          <w:p w14:paraId="47A6557D"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Firma:………………...</w:t>
                            </w:r>
                            <w:r>
                              <w:rPr>
                                <w:rFonts w:ascii="Arial" w:hAnsi="Arial" w:cs="Arial"/>
                                <w:color w:val="000000"/>
                                <w:kern w:val="24"/>
                                <w:lang w:val="es-ES"/>
                              </w:rPr>
                              <w:t>.......................</w:t>
                            </w:r>
                          </w:p>
                          <w:p w14:paraId="532A8815"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Nombre:……………...</w:t>
                            </w:r>
                            <w:r>
                              <w:rPr>
                                <w:rFonts w:ascii="Arial" w:hAnsi="Arial" w:cs="Arial"/>
                                <w:color w:val="000000"/>
                                <w:kern w:val="24"/>
                                <w:lang w:val="es-ES"/>
                              </w:rPr>
                              <w:t>.......................</w:t>
                            </w:r>
                          </w:p>
                          <w:p w14:paraId="21B36825" w14:textId="77777777" w:rsidR="0005167C" w:rsidRDefault="0005167C" w:rsidP="00C93E20">
                            <w:pPr>
                              <w:pStyle w:val="NormalWeb"/>
                              <w:spacing w:before="0" w:beforeAutospacing="0" w:after="0" w:afterAutospacing="0"/>
                            </w:pPr>
                            <w:r>
                              <w:rPr>
                                <w:rFonts w:ascii="Arial" w:hAnsi="Arial" w:cs="Arial"/>
                                <w:color w:val="000000"/>
                                <w:kern w:val="24"/>
                                <w:lang w:val="es-ES"/>
                              </w:rPr>
                              <w:t>DNI N</w:t>
                            </w:r>
                            <w:r w:rsidRPr="00017F79">
                              <w:rPr>
                                <w:rFonts w:ascii="Arial" w:hAnsi="Arial" w:cs="Arial"/>
                                <w:color w:val="000000"/>
                                <w:kern w:val="24"/>
                                <w:lang w:val="es-ES"/>
                              </w:rPr>
                              <w:t>º:</w:t>
                            </w:r>
                            <w:r w:rsidRPr="00017F79">
                              <w:rPr>
                                <w:rFonts w:ascii="Arial" w:hAnsi="Arial" w:cs="Arial"/>
                                <w:color w:val="000000"/>
                                <w:kern w:val="24"/>
                              </w:rPr>
                              <w:t>……………....</w:t>
                            </w:r>
                            <w:r>
                              <w:rPr>
                                <w:rFonts w:ascii="Arial" w:hAnsi="Arial" w:cs="Arial"/>
                                <w:color w:val="000000"/>
                                <w:kern w:val="24"/>
                                <w:lang w:val="es-ES"/>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D6EBFAB" id="Cuadro de texto 1657938818" o:spid="_x0000_s1030" type="#_x0000_t202" style="position:absolute;left:0;text-align:left;margin-left:207.3pt;margin-top:1.05pt;width:228.6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" filled="f" stroked="f">
                <v:textbox style="mso-fit-shape-to-text:t">
                  <w:txbxContent>
                    <w:p w14:paraId="47A6557D"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Firma:………………...</w:t>
                      </w:r>
                      <w:r>
                        <w:rPr>
                          <w:rFonts w:ascii="Arial" w:hAnsi="Arial" w:cs="Arial"/>
                          <w:color w:val="000000"/>
                          <w:kern w:val="24"/>
                          <w:lang w:val="es-ES"/>
                        </w:rPr>
                        <w:t>.......................</w:t>
                      </w:r>
                    </w:p>
                    <w:p w14:paraId="532A8815"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Nombre:……………...</w:t>
                      </w:r>
                      <w:r>
                        <w:rPr>
                          <w:rFonts w:ascii="Arial" w:hAnsi="Arial" w:cs="Arial"/>
                          <w:color w:val="000000"/>
                          <w:kern w:val="24"/>
                          <w:lang w:val="es-ES"/>
                        </w:rPr>
                        <w:t>.......................</w:t>
                      </w:r>
                    </w:p>
                    <w:p w14:paraId="21B36825" w14:textId="77777777" w:rsidR="0005167C" w:rsidRDefault="0005167C" w:rsidP="00C93E20">
                      <w:pPr>
                        <w:pStyle w:val="NormalWeb"/>
                        <w:spacing w:before="0" w:beforeAutospacing="0" w:after="0" w:afterAutospacing="0"/>
                      </w:pPr>
                      <w:r>
                        <w:rPr>
                          <w:rFonts w:ascii="Arial" w:hAnsi="Arial" w:cs="Arial"/>
                          <w:color w:val="000000"/>
                          <w:kern w:val="24"/>
                          <w:lang w:val="es-ES"/>
                        </w:rPr>
                        <w:t>DNI N</w:t>
                      </w:r>
                      <w:r w:rsidRPr="00017F79">
                        <w:rPr>
                          <w:rFonts w:ascii="Arial" w:hAnsi="Arial" w:cs="Arial"/>
                          <w:color w:val="000000"/>
                          <w:kern w:val="24"/>
                          <w:lang w:val="es-ES"/>
                        </w:rPr>
                        <w:t>º:</w:t>
                      </w:r>
                      <w:r w:rsidRPr="00017F79">
                        <w:rPr>
                          <w:rFonts w:ascii="Arial" w:hAnsi="Arial" w:cs="Arial"/>
                          <w:color w:val="000000"/>
                          <w:kern w:val="24"/>
                        </w:rPr>
                        <w:t>……………....</w:t>
                      </w:r>
                      <w:r>
                        <w:rPr>
                          <w:rFonts w:ascii="Arial" w:hAnsi="Arial" w:cs="Arial"/>
                          <w:color w:val="000000"/>
                          <w:kern w:val="24"/>
                          <w:lang w:val="es-ES"/>
                        </w:rPr>
                        <w:t>.......................</w:t>
                      </w:r>
                    </w:p>
                  </w:txbxContent>
                </v:textbox>
              </v:shape>
            </w:pict>
          </mc:Fallback>
        </mc:AlternateContent>
      </w:r>
    </w:p>
    <w:p w14:paraId="79A53562" w14:textId="77777777" w:rsidR="00C93E20" w:rsidRPr="00495EBB" w:rsidRDefault="00C93E20" w:rsidP="00C93E20">
      <w:pPr>
        <w:numPr>
          <w:ilvl w:val="12"/>
          <w:numId w:val="0"/>
        </w:numPr>
        <w:ind w:right="28"/>
        <w:rPr>
          <w:color w:val="auto"/>
        </w:rPr>
      </w:pPr>
    </w:p>
    <w:p w14:paraId="51FDFA2B" w14:textId="77777777" w:rsidR="00C93E20" w:rsidRPr="00495EBB" w:rsidRDefault="00C93E20" w:rsidP="00C93E20">
      <w:pPr>
        <w:numPr>
          <w:ilvl w:val="12"/>
          <w:numId w:val="0"/>
        </w:numPr>
        <w:ind w:right="28"/>
        <w:rPr>
          <w:color w:val="auto"/>
        </w:rPr>
      </w:pPr>
    </w:p>
    <w:p w14:paraId="17733058" w14:textId="77777777" w:rsidR="00C93E20" w:rsidRPr="00495EBB" w:rsidRDefault="00C93E20" w:rsidP="00C93E20">
      <w:pPr>
        <w:numPr>
          <w:ilvl w:val="12"/>
          <w:numId w:val="0"/>
        </w:numPr>
        <w:ind w:right="28"/>
        <w:rPr>
          <w:rFonts w:ascii="Century Gothic" w:hAnsi="Century Gothic"/>
          <w:color w:val="auto"/>
        </w:rPr>
      </w:pPr>
    </w:p>
    <w:p w14:paraId="391268F3" w14:textId="6E53A652" w:rsidR="00C93E20" w:rsidRPr="00495EBB" w:rsidRDefault="00C93E20" w:rsidP="00C93E20">
      <w:pPr>
        <w:numPr>
          <w:ilvl w:val="12"/>
          <w:numId w:val="0"/>
        </w:numPr>
        <w:ind w:right="28"/>
        <w:rPr>
          <w:color w:val="auto"/>
        </w:rPr>
      </w:pPr>
      <w:r w:rsidRPr="00495EBB">
        <w:rPr>
          <w:noProof/>
          <w:color w:val="auto"/>
          <w:lang w:val="es-PE"/>
        </w:rPr>
        <mc:AlternateContent>
          <mc:Choice Requires="wps">
            <w:drawing>
              <wp:anchor distT="0" distB="0" distL="114300" distR="114300" simplePos="0" relativeHeight="251663360" behindDoc="0" locked="0" layoutInCell="1" allowOverlap="1" wp14:anchorId="50E73AB5" wp14:editId="51C410B0">
                <wp:simplePos x="0" y="0"/>
                <wp:positionH relativeFrom="column">
                  <wp:posOffset>-66040</wp:posOffset>
                </wp:positionH>
                <wp:positionV relativeFrom="paragraph">
                  <wp:posOffset>186690</wp:posOffset>
                </wp:positionV>
                <wp:extent cx="2642870" cy="617220"/>
                <wp:effectExtent l="0" t="0" r="0" b="0"/>
                <wp:wrapNone/>
                <wp:docPr id="1657938817" name="Cuadro de texto 1657938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870" cy="617220"/>
                        </a:xfrm>
                        <a:prstGeom prst="rect">
                          <a:avLst/>
                        </a:prstGeom>
                        <a:noFill/>
                      </wps:spPr>
                      <wps:txbx>
                        <w:txbxContent>
                          <w:p w14:paraId="2A161B1C"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Firma:………………...</w:t>
                            </w:r>
                            <w:r>
                              <w:rPr>
                                <w:rFonts w:ascii="Arial" w:hAnsi="Arial" w:cs="Arial"/>
                                <w:color w:val="000000"/>
                                <w:kern w:val="24"/>
                                <w:lang w:val="es-ES"/>
                              </w:rPr>
                              <w:t>.......................</w:t>
                            </w:r>
                          </w:p>
                          <w:p w14:paraId="2D1AD2EC"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Nombre:……………...</w:t>
                            </w:r>
                            <w:r>
                              <w:rPr>
                                <w:rFonts w:ascii="Arial" w:hAnsi="Arial" w:cs="Arial"/>
                                <w:color w:val="000000"/>
                                <w:kern w:val="24"/>
                                <w:lang w:val="es-ES"/>
                              </w:rPr>
                              <w:t>.......................</w:t>
                            </w:r>
                          </w:p>
                          <w:p w14:paraId="791A61BA" w14:textId="77777777" w:rsidR="0005167C" w:rsidRDefault="0005167C" w:rsidP="00C93E20">
                            <w:pPr>
                              <w:pStyle w:val="NormalWeb"/>
                              <w:spacing w:before="0" w:beforeAutospacing="0" w:after="0" w:afterAutospacing="0"/>
                            </w:pPr>
                            <w:r>
                              <w:rPr>
                                <w:rFonts w:ascii="Arial" w:hAnsi="Arial" w:cs="Arial"/>
                                <w:color w:val="000000"/>
                                <w:kern w:val="24"/>
                                <w:lang w:val="es-ES"/>
                              </w:rPr>
                              <w:t>DNI N</w:t>
                            </w:r>
                            <w:r w:rsidRPr="00017F79">
                              <w:rPr>
                                <w:rFonts w:ascii="Arial" w:hAnsi="Arial" w:cs="Arial"/>
                                <w:color w:val="000000"/>
                                <w:kern w:val="24"/>
                                <w:lang w:val="es-ES"/>
                              </w:rPr>
                              <w:t>º:</w:t>
                            </w:r>
                            <w:r>
                              <w:rPr>
                                <w:rFonts w:ascii="Arial" w:hAnsi="Arial" w:cs="Arial"/>
                                <w:color w:val="000000"/>
                                <w:kern w:val="24"/>
                                <w:lang w:val="es-ES"/>
                              </w:rPr>
                              <w:t>.</w:t>
                            </w:r>
                            <w:r>
                              <w:rPr>
                                <w:rFonts w:ascii="Arial" w:hAnsi="Arial" w:cs="Arial"/>
                                <w:color w:val="000000"/>
                                <w:kern w:val="24"/>
                              </w:rPr>
                              <w:t>……………...</w:t>
                            </w:r>
                            <w:r>
                              <w:rPr>
                                <w:rFonts w:ascii="Arial" w:hAnsi="Arial" w:cs="Arial"/>
                                <w:color w:val="000000"/>
                                <w:kern w:val="24"/>
                                <w:lang w:val="es-ES"/>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0E73AB5" id="_x0000_s1031" type="#_x0000_t202" style="position:absolute;left:0;text-align:left;margin-left:-5.2pt;margin-top:14.7pt;width:208.1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" filled="f" stroked="f">
                <v:textbox style="mso-fit-shape-to-text:t">
                  <w:txbxContent>
                    <w:p w14:paraId="2A161B1C"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Firma:………………...</w:t>
                      </w:r>
                      <w:r>
                        <w:rPr>
                          <w:rFonts w:ascii="Arial" w:hAnsi="Arial" w:cs="Arial"/>
                          <w:color w:val="000000"/>
                          <w:kern w:val="24"/>
                          <w:lang w:val="es-ES"/>
                        </w:rPr>
                        <w:t>.......................</w:t>
                      </w:r>
                    </w:p>
                    <w:p w14:paraId="2D1AD2EC"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Nombre:……………...</w:t>
                      </w:r>
                      <w:r>
                        <w:rPr>
                          <w:rFonts w:ascii="Arial" w:hAnsi="Arial" w:cs="Arial"/>
                          <w:color w:val="000000"/>
                          <w:kern w:val="24"/>
                          <w:lang w:val="es-ES"/>
                        </w:rPr>
                        <w:t>.......................</w:t>
                      </w:r>
                    </w:p>
                    <w:p w14:paraId="791A61BA" w14:textId="77777777" w:rsidR="0005167C" w:rsidRDefault="0005167C" w:rsidP="00C93E20">
                      <w:pPr>
                        <w:pStyle w:val="NormalWeb"/>
                        <w:spacing w:before="0" w:beforeAutospacing="0" w:after="0" w:afterAutospacing="0"/>
                      </w:pPr>
                      <w:r>
                        <w:rPr>
                          <w:rFonts w:ascii="Arial" w:hAnsi="Arial" w:cs="Arial"/>
                          <w:color w:val="000000"/>
                          <w:kern w:val="24"/>
                          <w:lang w:val="es-ES"/>
                        </w:rPr>
                        <w:t>DNI N</w:t>
                      </w:r>
                      <w:r w:rsidRPr="00017F79">
                        <w:rPr>
                          <w:rFonts w:ascii="Arial" w:hAnsi="Arial" w:cs="Arial"/>
                          <w:color w:val="000000"/>
                          <w:kern w:val="24"/>
                          <w:lang w:val="es-ES"/>
                        </w:rPr>
                        <w:t>º:</w:t>
                      </w:r>
                      <w:r>
                        <w:rPr>
                          <w:rFonts w:ascii="Arial" w:hAnsi="Arial" w:cs="Arial"/>
                          <w:color w:val="000000"/>
                          <w:kern w:val="24"/>
                          <w:lang w:val="es-ES"/>
                        </w:rPr>
                        <w:t>.</w:t>
                      </w:r>
                      <w:r>
                        <w:rPr>
                          <w:rFonts w:ascii="Arial" w:hAnsi="Arial" w:cs="Arial"/>
                          <w:color w:val="000000"/>
                          <w:kern w:val="24"/>
                        </w:rPr>
                        <w:t>……………...</w:t>
                      </w:r>
                      <w:r>
                        <w:rPr>
                          <w:rFonts w:ascii="Arial" w:hAnsi="Arial" w:cs="Arial"/>
                          <w:color w:val="000000"/>
                          <w:kern w:val="24"/>
                          <w:lang w:val="es-ES"/>
                        </w:rPr>
                        <w:t>.......................</w:t>
                      </w:r>
                    </w:p>
                  </w:txbxContent>
                </v:textbox>
              </v:shape>
            </w:pict>
          </mc:Fallback>
        </mc:AlternateContent>
      </w:r>
    </w:p>
    <w:p w14:paraId="125108F9" w14:textId="77777777" w:rsidR="00C93E20" w:rsidRPr="00495EBB" w:rsidRDefault="00C93E20" w:rsidP="00C93E20">
      <w:pPr>
        <w:numPr>
          <w:ilvl w:val="12"/>
          <w:numId w:val="0"/>
        </w:numPr>
        <w:ind w:right="28"/>
        <w:rPr>
          <w:color w:val="auto"/>
        </w:rPr>
      </w:pPr>
      <w:r w:rsidRPr="00495EBB">
        <w:rPr>
          <w:noProof/>
          <w:color w:val="auto"/>
          <w:lang w:val="es-PE"/>
        </w:rPr>
        <mc:AlternateContent>
          <mc:Choice Requires="wps">
            <w:drawing>
              <wp:anchor distT="0" distB="0" distL="114300" distR="114300" simplePos="0" relativeHeight="251665408" behindDoc="0" locked="0" layoutInCell="1" allowOverlap="1" wp14:anchorId="69C10F18" wp14:editId="2E6CFFC9">
                <wp:simplePos x="0" y="0"/>
                <wp:positionH relativeFrom="column">
                  <wp:posOffset>2632710</wp:posOffset>
                </wp:positionH>
                <wp:positionV relativeFrom="paragraph">
                  <wp:posOffset>13335</wp:posOffset>
                </wp:positionV>
                <wp:extent cx="2903220" cy="617220"/>
                <wp:effectExtent l="0" t="0" r="0" b="0"/>
                <wp:wrapNone/>
                <wp:docPr id="2" name="Cuadro de texto 1657938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617220"/>
                        </a:xfrm>
                        <a:prstGeom prst="rect">
                          <a:avLst/>
                        </a:prstGeom>
                        <a:noFill/>
                      </wps:spPr>
                      <wps:txbx>
                        <w:txbxContent>
                          <w:p w14:paraId="761504D5"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Firma:………………...</w:t>
                            </w:r>
                            <w:r>
                              <w:rPr>
                                <w:rFonts w:ascii="Arial" w:hAnsi="Arial" w:cs="Arial"/>
                                <w:color w:val="000000"/>
                                <w:kern w:val="24"/>
                                <w:lang w:val="es-ES"/>
                              </w:rPr>
                              <w:t>.......................</w:t>
                            </w:r>
                          </w:p>
                          <w:p w14:paraId="1F67552B"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Nombre:……………...</w:t>
                            </w:r>
                            <w:r>
                              <w:rPr>
                                <w:rFonts w:ascii="Arial" w:hAnsi="Arial" w:cs="Arial"/>
                                <w:color w:val="000000"/>
                                <w:kern w:val="24"/>
                                <w:lang w:val="es-ES"/>
                              </w:rPr>
                              <w:t>.......................</w:t>
                            </w:r>
                          </w:p>
                          <w:p w14:paraId="5A3B1AC7" w14:textId="77777777" w:rsidR="0005167C" w:rsidRDefault="0005167C" w:rsidP="00C93E20">
                            <w:pPr>
                              <w:pStyle w:val="NormalWeb"/>
                              <w:spacing w:before="0" w:beforeAutospacing="0" w:after="0" w:afterAutospacing="0"/>
                            </w:pPr>
                            <w:r>
                              <w:rPr>
                                <w:rFonts w:ascii="Arial" w:hAnsi="Arial" w:cs="Arial"/>
                                <w:color w:val="000000"/>
                                <w:kern w:val="24"/>
                                <w:lang w:val="es-ES"/>
                              </w:rPr>
                              <w:t>DNI N</w:t>
                            </w:r>
                            <w:r w:rsidRPr="00017F79">
                              <w:rPr>
                                <w:rFonts w:ascii="Arial" w:hAnsi="Arial" w:cs="Arial"/>
                                <w:color w:val="000000"/>
                                <w:kern w:val="24"/>
                                <w:lang w:val="es-ES"/>
                              </w:rPr>
                              <w:t>º:</w:t>
                            </w:r>
                            <w:r w:rsidRPr="00017F79">
                              <w:rPr>
                                <w:rFonts w:ascii="Arial" w:hAnsi="Arial" w:cs="Arial"/>
                                <w:color w:val="000000"/>
                                <w:kern w:val="24"/>
                              </w:rPr>
                              <w:t>……………....</w:t>
                            </w:r>
                            <w:r>
                              <w:rPr>
                                <w:rFonts w:ascii="Arial" w:hAnsi="Arial" w:cs="Arial"/>
                                <w:color w:val="000000"/>
                                <w:kern w:val="24"/>
                                <w:lang w:val="es-ES"/>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9C10F18" id="Cuadro de texto 1657938816" o:spid="_x0000_s1032" type="#_x0000_t202" style="position:absolute;left:0;text-align:left;margin-left:207.3pt;margin-top:1.05pt;width:228.6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" filled="f" stroked="f">
                <v:textbox style="mso-fit-shape-to-text:t">
                  <w:txbxContent>
                    <w:p w14:paraId="761504D5"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Firma:………………...</w:t>
                      </w:r>
                      <w:r>
                        <w:rPr>
                          <w:rFonts w:ascii="Arial" w:hAnsi="Arial" w:cs="Arial"/>
                          <w:color w:val="000000"/>
                          <w:kern w:val="24"/>
                          <w:lang w:val="es-ES"/>
                        </w:rPr>
                        <w:t>.......................</w:t>
                      </w:r>
                    </w:p>
                    <w:p w14:paraId="1F67552B" w14:textId="77777777" w:rsidR="0005167C" w:rsidRDefault="0005167C" w:rsidP="00C93E20">
                      <w:pPr>
                        <w:pStyle w:val="NormalWeb"/>
                        <w:spacing w:before="0" w:beforeAutospacing="0" w:after="0" w:afterAutospacing="0"/>
                      </w:pPr>
                      <w:r w:rsidRPr="00017F79">
                        <w:rPr>
                          <w:rFonts w:ascii="Arial" w:hAnsi="Arial" w:cs="Arial"/>
                          <w:color w:val="000000"/>
                          <w:kern w:val="24"/>
                          <w:lang w:val="es-ES"/>
                        </w:rPr>
                        <w:t>Nombre:……………...</w:t>
                      </w:r>
                      <w:r>
                        <w:rPr>
                          <w:rFonts w:ascii="Arial" w:hAnsi="Arial" w:cs="Arial"/>
                          <w:color w:val="000000"/>
                          <w:kern w:val="24"/>
                          <w:lang w:val="es-ES"/>
                        </w:rPr>
                        <w:t>.......................</w:t>
                      </w:r>
                    </w:p>
                    <w:p w14:paraId="5A3B1AC7" w14:textId="77777777" w:rsidR="0005167C" w:rsidRDefault="0005167C" w:rsidP="00C93E20">
                      <w:pPr>
                        <w:pStyle w:val="NormalWeb"/>
                        <w:spacing w:before="0" w:beforeAutospacing="0" w:after="0" w:afterAutospacing="0"/>
                      </w:pPr>
                      <w:r>
                        <w:rPr>
                          <w:rFonts w:ascii="Arial" w:hAnsi="Arial" w:cs="Arial"/>
                          <w:color w:val="000000"/>
                          <w:kern w:val="24"/>
                          <w:lang w:val="es-ES"/>
                        </w:rPr>
                        <w:t>DNI N</w:t>
                      </w:r>
                      <w:r w:rsidRPr="00017F79">
                        <w:rPr>
                          <w:rFonts w:ascii="Arial" w:hAnsi="Arial" w:cs="Arial"/>
                          <w:color w:val="000000"/>
                          <w:kern w:val="24"/>
                          <w:lang w:val="es-ES"/>
                        </w:rPr>
                        <w:t>º:</w:t>
                      </w:r>
                      <w:r w:rsidRPr="00017F79">
                        <w:rPr>
                          <w:rFonts w:ascii="Arial" w:hAnsi="Arial" w:cs="Arial"/>
                          <w:color w:val="000000"/>
                          <w:kern w:val="24"/>
                        </w:rPr>
                        <w:t>……………....</w:t>
                      </w:r>
                      <w:r>
                        <w:rPr>
                          <w:rFonts w:ascii="Arial" w:hAnsi="Arial" w:cs="Arial"/>
                          <w:color w:val="000000"/>
                          <w:kern w:val="24"/>
                          <w:lang w:val="es-ES"/>
                        </w:rPr>
                        <w:t>.......................</w:t>
                      </w:r>
                    </w:p>
                  </w:txbxContent>
                </v:textbox>
              </v:shape>
            </w:pict>
          </mc:Fallback>
        </mc:AlternateContent>
      </w:r>
    </w:p>
    <w:p w14:paraId="1D286943" w14:textId="77777777" w:rsidR="00B308EB" w:rsidRPr="00495EBB" w:rsidRDefault="00B308EB" w:rsidP="007F14D8">
      <w:pPr>
        <w:spacing w:after="160" w:line="259" w:lineRule="auto"/>
        <w:rPr>
          <w:color w:val="auto"/>
        </w:rPr>
      </w:pPr>
    </w:p>
    <w:p w14:paraId="066ADF4F" w14:textId="40FA886F" w:rsidR="00B308EB" w:rsidRPr="00495EBB" w:rsidRDefault="00AB7DCC" w:rsidP="00D930D0">
      <w:pPr>
        <w:spacing w:line="360" w:lineRule="auto"/>
        <w:ind w:left="0" w:firstLine="0"/>
        <w:rPr>
          <w:rFonts w:eastAsia="Times New Roman"/>
          <w:color w:val="auto"/>
          <w:szCs w:val="24"/>
        </w:rPr>
      </w:pPr>
      <w:r w:rsidRPr="00495EBB">
        <w:rPr>
          <w:rFonts w:eastAsia="Times New Roman"/>
          <w:color w:val="auto"/>
          <w:szCs w:val="24"/>
          <w:highlight w:val="green"/>
        </w:rPr>
        <w:t xml:space="preserve"> </w:t>
      </w:r>
    </w:p>
    <w:sectPr w:rsidR="00B308EB" w:rsidRPr="00495EBB" w:rsidSect="007F14D8">
      <w:pgSz w:w="11906" w:h="16838"/>
      <w:pgMar w:top="1418" w:right="1559" w:bottom="1418"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1C2C5" w14:textId="77777777" w:rsidR="00E00558" w:rsidRDefault="00E00558" w:rsidP="00080E8A">
      <w:pPr>
        <w:spacing w:after="0" w:line="240" w:lineRule="auto"/>
      </w:pPr>
      <w:r>
        <w:separator/>
      </w:r>
    </w:p>
  </w:endnote>
  <w:endnote w:type="continuationSeparator" w:id="0">
    <w:p w14:paraId="050787FC" w14:textId="77777777" w:rsidR="00E00558" w:rsidRDefault="00E00558" w:rsidP="00080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ddenHorzOCl">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Myriad Pro">
    <w:altName w:val="Arial"/>
    <w:panose1 w:val="00000000000000000000"/>
    <w:charset w:val="00"/>
    <w:family w:val="swiss"/>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941548"/>
      <w:docPartObj>
        <w:docPartGallery w:val="Page Numbers (Bottom of Page)"/>
        <w:docPartUnique/>
      </w:docPartObj>
    </w:sdtPr>
    <w:sdtContent>
      <w:p w14:paraId="39E714FA" w14:textId="6AA3EC9F" w:rsidR="0005167C" w:rsidRDefault="0005167C">
        <w:pPr>
          <w:pStyle w:val="Piedepgina"/>
          <w:jc w:val="center"/>
        </w:pPr>
        <w:r>
          <w:fldChar w:fldCharType="begin"/>
        </w:r>
        <w:r>
          <w:instrText>PAGE   \* MERGEFORMAT</w:instrText>
        </w:r>
        <w:r>
          <w:fldChar w:fldCharType="separate"/>
        </w:r>
        <w:r w:rsidRPr="00DA03E1">
          <w:rPr>
            <w:noProof/>
            <w:lang w:val="es-ES"/>
          </w:rPr>
          <w:t>viii</w:t>
        </w:r>
        <w:r>
          <w:fldChar w:fldCharType="end"/>
        </w:r>
      </w:p>
    </w:sdtContent>
  </w:sdt>
  <w:p w14:paraId="149364F9" w14:textId="759564AB" w:rsidR="0005167C" w:rsidRDefault="000516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963879"/>
      <w:docPartObj>
        <w:docPartGallery w:val="Page Numbers (Bottom of Page)"/>
        <w:docPartUnique/>
      </w:docPartObj>
    </w:sdtPr>
    <w:sdtContent>
      <w:p w14:paraId="0A3EC182" w14:textId="0978F1D7" w:rsidR="0005167C" w:rsidRDefault="0005167C">
        <w:pPr>
          <w:pStyle w:val="Piedepgina"/>
          <w:jc w:val="center"/>
        </w:pPr>
        <w:r>
          <w:fldChar w:fldCharType="begin"/>
        </w:r>
        <w:r>
          <w:instrText>PAGE   \* MERGEFORMAT</w:instrText>
        </w:r>
        <w:r>
          <w:fldChar w:fldCharType="separate"/>
        </w:r>
        <w:r w:rsidRPr="0005167C">
          <w:rPr>
            <w:noProof/>
            <w:lang w:val="es-ES"/>
          </w:rPr>
          <w:t>1</w:t>
        </w:r>
        <w:r>
          <w:fldChar w:fldCharType="end"/>
        </w:r>
      </w:p>
    </w:sdtContent>
  </w:sdt>
  <w:p w14:paraId="7DAE2986" w14:textId="77777777" w:rsidR="0005167C" w:rsidRDefault="000516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9796943"/>
      <w:docPartObj>
        <w:docPartGallery w:val="Page Numbers (Bottom of Page)"/>
        <w:docPartUnique/>
      </w:docPartObj>
    </w:sdtPr>
    <w:sdtContent>
      <w:p w14:paraId="49C3BE7C" w14:textId="75FCFC4C" w:rsidR="0005167C" w:rsidRDefault="0005167C" w:rsidP="00251327">
        <w:pPr>
          <w:pStyle w:val="Piedepgina"/>
          <w:tabs>
            <w:tab w:val="left" w:pos="1931"/>
            <w:tab w:val="center" w:pos="7001"/>
          </w:tabs>
          <w:jc w:val="left"/>
        </w:pPr>
        <w:r>
          <w:tab/>
        </w:r>
        <w:r>
          <w:tab/>
        </w:r>
        <w:r>
          <w:tab/>
        </w:r>
        <w:r>
          <w:fldChar w:fldCharType="begin"/>
        </w:r>
        <w:r>
          <w:instrText>PAGE   \* MERGEFORMAT</w:instrText>
        </w:r>
        <w:r>
          <w:fldChar w:fldCharType="separate"/>
        </w:r>
        <w:r w:rsidR="0012533E" w:rsidRPr="0012533E">
          <w:rPr>
            <w:noProof/>
            <w:lang w:val="es-ES"/>
          </w:rPr>
          <w:t>50</w:t>
        </w:r>
        <w:r>
          <w:fldChar w:fldCharType="end"/>
        </w:r>
      </w:p>
    </w:sdtContent>
  </w:sdt>
  <w:p w14:paraId="3E59A396" w14:textId="77777777" w:rsidR="0005167C" w:rsidRDefault="0005167C" w:rsidP="00251327">
    <w:pPr>
      <w:pStyle w:val="Piedepgina"/>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389975"/>
      <w:docPartObj>
        <w:docPartGallery w:val="Page Numbers (Bottom of Page)"/>
        <w:docPartUnique/>
      </w:docPartObj>
    </w:sdtPr>
    <w:sdtContent>
      <w:p w14:paraId="349176B2" w14:textId="68124478" w:rsidR="0005167C" w:rsidRDefault="0005167C">
        <w:pPr>
          <w:pStyle w:val="Piedepgina"/>
          <w:jc w:val="center"/>
        </w:pPr>
        <w:r>
          <w:fldChar w:fldCharType="begin"/>
        </w:r>
        <w:r>
          <w:instrText>PAGE   \* MERGEFORMAT</w:instrText>
        </w:r>
        <w:r>
          <w:fldChar w:fldCharType="separate"/>
        </w:r>
        <w:r w:rsidR="0012533E" w:rsidRPr="0012533E">
          <w:rPr>
            <w:noProof/>
            <w:lang w:val="es-ES"/>
          </w:rPr>
          <w:t>37</w:t>
        </w:r>
        <w:r>
          <w:fldChar w:fldCharType="end"/>
        </w:r>
      </w:p>
    </w:sdtContent>
  </w:sdt>
  <w:p w14:paraId="4B834B54" w14:textId="77777777" w:rsidR="0005167C" w:rsidRDefault="000516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8D3AC" w14:textId="77777777" w:rsidR="00E00558" w:rsidRDefault="00E00558" w:rsidP="00080E8A">
      <w:pPr>
        <w:spacing w:after="0" w:line="240" w:lineRule="auto"/>
      </w:pPr>
      <w:r>
        <w:separator/>
      </w:r>
    </w:p>
  </w:footnote>
  <w:footnote w:type="continuationSeparator" w:id="0">
    <w:p w14:paraId="28DB861A" w14:textId="77777777" w:rsidR="00E00558" w:rsidRDefault="00E00558" w:rsidP="00080E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2838"/>
    <w:multiLevelType w:val="multilevel"/>
    <w:tmpl w:val="486C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927"/>
    <w:multiLevelType w:val="hybridMultilevel"/>
    <w:tmpl w:val="5784F59A"/>
    <w:lvl w:ilvl="0" w:tplc="280A000D">
      <w:start w:val="1"/>
      <w:numFmt w:val="bullet"/>
      <w:lvlText w:val=""/>
      <w:lvlJc w:val="left"/>
      <w:pPr>
        <w:ind w:left="720" w:hanging="360"/>
      </w:pPr>
      <w:rPr>
        <w:rFonts w:ascii="Wingdings" w:hAnsi="Wingdings" w:hint="default"/>
      </w:rPr>
    </w:lvl>
    <w:lvl w:ilvl="1" w:tplc="6C8CAF04">
      <w:numFmt w:val="bullet"/>
      <w:lvlText w:val="•"/>
      <w:lvlJc w:val="left"/>
      <w:pPr>
        <w:ind w:left="1440" w:hanging="360"/>
      </w:pPr>
      <w:rPr>
        <w:rFonts w:ascii="Arial" w:eastAsiaTheme="minorEastAsia"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78F3431"/>
    <w:multiLevelType w:val="hybridMultilevel"/>
    <w:tmpl w:val="33BC04DE"/>
    <w:lvl w:ilvl="0" w:tplc="C04003C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7DE1134"/>
    <w:multiLevelType w:val="multilevel"/>
    <w:tmpl w:val="69B8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140C6"/>
    <w:multiLevelType w:val="hybridMultilevel"/>
    <w:tmpl w:val="33BC04DE"/>
    <w:lvl w:ilvl="0" w:tplc="C04003C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B364E46"/>
    <w:multiLevelType w:val="hybridMultilevel"/>
    <w:tmpl w:val="33BC04DE"/>
    <w:lvl w:ilvl="0" w:tplc="C04003C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FBD7C88"/>
    <w:multiLevelType w:val="multilevel"/>
    <w:tmpl w:val="761E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A6B75"/>
    <w:multiLevelType w:val="multilevel"/>
    <w:tmpl w:val="863C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20862"/>
    <w:multiLevelType w:val="multilevel"/>
    <w:tmpl w:val="80D4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2043C"/>
    <w:multiLevelType w:val="multilevel"/>
    <w:tmpl w:val="2D6E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07EF0"/>
    <w:multiLevelType w:val="multilevel"/>
    <w:tmpl w:val="1F18311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A106CB"/>
    <w:multiLevelType w:val="multilevel"/>
    <w:tmpl w:val="6E46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F61B36"/>
    <w:multiLevelType w:val="multilevel"/>
    <w:tmpl w:val="46AE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640F7"/>
    <w:multiLevelType w:val="multilevel"/>
    <w:tmpl w:val="076E8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967397"/>
    <w:multiLevelType w:val="multilevel"/>
    <w:tmpl w:val="55724980"/>
    <w:lvl w:ilvl="0">
      <w:start w:val="1"/>
      <w:numFmt w:val="decimal"/>
      <w:lvlText w:val="%1"/>
      <w:lvlJc w:val="left"/>
      <w:pPr>
        <w:ind w:left="405" w:hanging="405"/>
      </w:pPr>
      <w:rPr>
        <w:rFonts w:hint="default"/>
      </w:rPr>
    </w:lvl>
    <w:lvl w:ilvl="1">
      <w:start w:val="1"/>
      <w:numFmt w:val="decimal"/>
      <w:pStyle w:val="Estilo3"/>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503975"/>
    <w:multiLevelType w:val="multilevel"/>
    <w:tmpl w:val="11E62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056858"/>
    <w:multiLevelType w:val="multilevel"/>
    <w:tmpl w:val="7F602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403D7D"/>
    <w:multiLevelType w:val="multilevel"/>
    <w:tmpl w:val="457C0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F600FA"/>
    <w:multiLevelType w:val="multilevel"/>
    <w:tmpl w:val="554EE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3C678C"/>
    <w:multiLevelType w:val="multilevel"/>
    <w:tmpl w:val="7424E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A63C2D"/>
    <w:multiLevelType w:val="multilevel"/>
    <w:tmpl w:val="86AE3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600932"/>
    <w:multiLevelType w:val="multilevel"/>
    <w:tmpl w:val="EFB0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367A1F"/>
    <w:multiLevelType w:val="hybridMultilevel"/>
    <w:tmpl w:val="443E6FC8"/>
    <w:lvl w:ilvl="0" w:tplc="402E90B6">
      <w:start w:val="1"/>
      <w:numFmt w:val="bullet"/>
      <w:lvlText w:val="-"/>
      <w:lvlJc w:val="left"/>
      <w:pPr>
        <w:ind w:left="927" w:hanging="360"/>
      </w:pPr>
      <w:rPr>
        <w:rFonts w:ascii="Arial" w:eastAsia="Times New Roman"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3" w15:restartNumberingAfterBreak="0">
    <w:nsid w:val="306B33BB"/>
    <w:multiLevelType w:val="hybridMultilevel"/>
    <w:tmpl w:val="8B4A14DE"/>
    <w:lvl w:ilvl="0" w:tplc="45262D2E">
      <w:start w:val="4"/>
      <w:numFmt w:val="bullet"/>
      <w:lvlText w:val="-"/>
      <w:lvlJc w:val="left"/>
      <w:pPr>
        <w:ind w:left="570" w:hanging="360"/>
      </w:pPr>
      <w:rPr>
        <w:rFonts w:ascii="Arial" w:eastAsia="Times New Roman" w:hAnsi="Arial" w:cs="Arial" w:hint="default"/>
        <w:color w:val="auto"/>
      </w:rPr>
    </w:lvl>
    <w:lvl w:ilvl="1" w:tplc="280A0003" w:tentative="1">
      <w:start w:val="1"/>
      <w:numFmt w:val="bullet"/>
      <w:lvlText w:val="o"/>
      <w:lvlJc w:val="left"/>
      <w:pPr>
        <w:ind w:left="1290" w:hanging="360"/>
      </w:pPr>
      <w:rPr>
        <w:rFonts w:ascii="Courier New" w:hAnsi="Courier New" w:cs="Courier New" w:hint="default"/>
      </w:rPr>
    </w:lvl>
    <w:lvl w:ilvl="2" w:tplc="280A0005" w:tentative="1">
      <w:start w:val="1"/>
      <w:numFmt w:val="bullet"/>
      <w:lvlText w:val=""/>
      <w:lvlJc w:val="left"/>
      <w:pPr>
        <w:ind w:left="2010" w:hanging="360"/>
      </w:pPr>
      <w:rPr>
        <w:rFonts w:ascii="Wingdings" w:hAnsi="Wingdings" w:hint="default"/>
      </w:rPr>
    </w:lvl>
    <w:lvl w:ilvl="3" w:tplc="280A0001" w:tentative="1">
      <w:start w:val="1"/>
      <w:numFmt w:val="bullet"/>
      <w:lvlText w:val=""/>
      <w:lvlJc w:val="left"/>
      <w:pPr>
        <w:ind w:left="2730" w:hanging="360"/>
      </w:pPr>
      <w:rPr>
        <w:rFonts w:ascii="Symbol" w:hAnsi="Symbol" w:hint="default"/>
      </w:rPr>
    </w:lvl>
    <w:lvl w:ilvl="4" w:tplc="280A0003" w:tentative="1">
      <w:start w:val="1"/>
      <w:numFmt w:val="bullet"/>
      <w:lvlText w:val="o"/>
      <w:lvlJc w:val="left"/>
      <w:pPr>
        <w:ind w:left="3450" w:hanging="360"/>
      </w:pPr>
      <w:rPr>
        <w:rFonts w:ascii="Courier New" w:hAnsi="Courier New" w:cs="Courier New" w:hint="default"/>
      </w:rPr>
    </w:lvl>
    <w:lvl w:ilvl="5" w:tplc="280A0005" w:tentative="1">
      <w:start w:val="1"/>
      <w:numFmt w:val="bullet"/>
      <w:lvlText w:val=""/>
      <w:lvlJc w:val="left"/>
      <w:pPr>
        <w:ind w:left="4170" w:hanging="360"/>
      </w:pPr>
      <w:rPr>
        <w:rFonts w:ascii="Wingdings" w:hAnsi="Wingdings" w:hint="default"/>
      </w:rPr>
    </w:lvl>
    <w:lvl w:ilvl="6" w:tplc="280A0001" w:tentative="1">
      <w:start w:val="1"/>
      <w:numFmt w:val="bullet"/>
      <w:lvlText w:val=""/>
      <w:lvlJc w:val="left"/>
      <w:pPr>
        <w:ind w:left="4890" w:hanging="360"/>
      </w:pPr>
      <w:rPr>
        <w:rFonts w:ascii="Symbol" w:hAnsi="Symbol" w:hint="default"/>
      </w:rPr>
    </w:lvl>
    <w:lvl w:ilvl="7" w:tplc="280A0003" w:tentative="1">
      <w:start w:val="1"/>
      <w:numFmt w:val="bullet"/>
      <w:lvlText w:val="o"/>
      <w:lvlJc w:val="left"/>
      <w:pPr>
        <w:ind w:left="5610" w:hanging="360"/>
      </w:pPr>
      <w:rPr>
        <w:rFonts w:ascii="Courier New" w:hAnsi="Courier New" w:cs="Courier New" w:hint="default"/>
      </w:rPr>
    </w:lvl>
    <w:lvl w:ilvl="8" w:tplc="280A0005" w:tentative="1">
      <w:start w:val="1"/>
      <w:numFmt w:val="bullet"/>
      <w:lvlText w:val=""/>
      <w:lvlJc w:val="left"/>
      <w:pPr>
        <w:ind w:left="6330" w:hanging="360"/>
      </w:pPr>
      <w:rPr>
        <w:rFonts w:ascii="Wingdings" w:hAnsi="Wingdings" w:hint="default"/>
      </w:rPr>
    </w:lvl>
  </w:abstractNum>
  <w:abstractNum w:abstractNumId="24" w15:restartNumberingAfterBreak="0">
    <w:nsid w:val="30F90808"/>
    <w:multiLevelType w:val="multilevel"/>
    <w:tmpl w:val="A154A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424489"/>
    <w:multiLevelType w:val="multilevel"/>
    <w:tmpl w:val="E33C1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2C6A92"/>
    <w:multiLevelType w:val="multilevel"/>
    <w:tmpl w:val="5DD2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CE1C74"/>
    <w:multiLevelType w:val="multilevel"/>
    <w:tmpl w:val="833E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F33517"/>
    <w:multiLevelType w:val="multilevel"/>
    <w:tmpl w:val="E4C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11785B"/>
    <w:multiLevelType w:val="hybridMultilevel"/>
    <w:tmpl w:val="3DB4A81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36D9535B"/>
    <w:multiLevelType w:val="multilevel"/>
    <w:tmpl w:val="FFB6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283F5B"/>
    <w:multiLevelType w:val="multilevel"/>
    <w:tmpl w:val="B1BA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75414A"/>
    <w:multiLevelType w:val="multilevel"/>
    <w:tmpl w:val="013E1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00633A"/>
    <w:multiLevelType w:val="multilevel"/>
    <w:tmpl w:val="C4627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C37AE"/>
    <w:multiLevelType w:val="multilevel"/>
    <w:tmpl w:val="09964006"/>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CA706B8"/>
    <w:multiLevelType w:val="multilevel"/>
    <w:tmpl w:val="F31E7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5E2CE4"/>
    <w:multiLevelType w:val="multilevel"/>
    <w:tmpl w:val="B8C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9E375F"/>
    <w:multiLevelType w:val="hybridMultilevel"/>
    <w:tmpl w:val="07C202A0"/>
    <w:lvl w:ilvl="0" w:tplc="63AAD6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40BF1EB6"/>
    <w:multiLevelType w:val="hybridMultilevel"/>
    <w:tmpl w:val="DEC4850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233551C"/>
    <w:multiLevelType w:val="multilevel"/>
    <w:tmpl w:val="ACDE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B94518"/>
    <w:multiLevelType w:val="multilevel"/>
    <w:tmpl w:val="C5A01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3E4F52"/>
    <w:multiLevelType w:val="multilevel"/>
    <w:tmpl w:val="6B7C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BA6067"/>
    <w:multiLevelType w:val="multilevel"/>
    <w:tmpl w:val="5A7A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4814F8"/>
    <w:multiLevelType w:val="multilevel"/>
    <w:tmpl w:val="61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66282A"/>
    <w:multiLevelType w:val="multilevel"/>
    <w:tmpl w:val="29A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DC6B8E"/>
    <w:multiLevelType w:val="multilevel"/>
    <w:tmpl w:val="F804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E1507C"/>
    <w:multiLevelType w:val="multilevel"/>
    <w:tmpl w:val="E4CE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490084"/>
    <w:multiLevelType w:val="multilevel"/>
    <w:tmpl w:val="F67A5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6648B2"/>
    <w:multiLevelType w:val="multilevel"/>
    <w:tmpl w:val="34BA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A42AA3"/>
    <w:multiLevelType w:val="multilevel"/>
    <w:tmpl w:val="BB344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DA3D99"/>
    <w:multiLevelType w:val="multilevel"/>
    <w:tmpl w:val="C5D2A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EAF54B0"/>
    <w:multiLevelType w:val="multilevel"/>
    <w:tmpl w:val="39CCC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22003B"/>
    <w:multiLevelType w:val="multilevel"/>
    <w:tmpl w:val="2A4E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8F799E"/>
    <w:multiLevelType w:val="multilevel"/>
    <w:tmpl w:val="C9E8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A03DA4"/>
    <w:multiLevelType w:val="multilevel"/>
    <w:tmpl w:val="F8E6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5A42A07"/>
    <w:multiLevelType w:val="multilevel"/>
    <w:tmpl w:val="334AF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BEB18F6"/>
    <w:multiLevelType w:val="hybridMultilevel"/>
    <w:tmpl w:val="4F5CF1E6"/>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7" w15:restartNumberingAfterBreak="0">
    <w:nsid w:val="5EF36BE7"/>
    <w:multiLevelType w:val="multilevel"/>
    <w:tmpl w:val="942A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2C698D"/>
    <w:multiLevelType w:val="multilevel"/>
    <w:tmpl w:val="366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144DB3"/>
    <w:multiLevelType w:val="multilevel"/>
    <w:tmpl w:val="1D76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1D27DD"/>
    <w:multiLevelType w:val="hybridMultilevel"/>
    <w:tmpl w:val="E9620CA0"/>
    <w:lvl w:ilvl="0" w:tplc="280A000D">
      <w:start w:val="1"/>
      <w:numFmt w:val="bullet"/>
      <w:lvlText w:val=""/>
      <w:lvlJc w:val="left"/>
      <w:pPr>
        <w:ind w:left="720" w:hanging="360"/>
      </w:pPr>
      <w:rPr>
        <w:rFonts w:ascii="Wingdings" w:hAnsi="Wingdings" w:hint="default"/>
      </w:rPr>
    </w:lvl>
    <w:lvl w:ilvl="1" w:tplc="9B2C717A">
      <w:numFmt w:val="bullet"/>
      <w:lvlText w:val="•"/>
      <w:lvlJc w:val="left"/>
      <w:pPr>
        <w:ind w:left="1440" w:hanging="360"/>
      </w:pPr>
      <w:rPr>
        <w:rFonts w:ascii="Arial" w:eastAsiaTheme="minorEastAsia"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63A27ECC"/>
    <w:multiLevelType w:val="multilevel"/>
    <w:tmpl w:val="7966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0F6CBE"/>
    <w:multiLevelType w:val="multilevel"/>
    <w:tmpl w:val="1534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487C11"/>
    <w:multiLevelType w:val="multilevel"/>
    <w:tmpl w:val="D7BE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585E2C"/>
    <w:multiLevelType w:val="multilevel"/>
    <w:tmpl w:val="09CE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D91C93"/>
    <w:multiLevelType w:val="multilevel"/>
    <w:tmpl w:val="C5E6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51760DB"/>
    <w:multiLevelType w:val="multilevel"/>
    <w:tmpl w:val="0A84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494874"/>
    <w:multiLevelType w:val="hybridMultilevel"/>
    <w:tmpl w:val="812E269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67D119A8"/>
    <w:multiLevelType w:val="multilevel"/>
    <w:tmpl w:val="016C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7C21F7"/>
    <w:multiLevelType w:val="multilevel"/>
    <w:tmpl w:val="31CE28A8"/>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eastAsia="Arial" w:hint="default"/>
        <w:b/>
        <w:color w:val="000000" w:themeColor="text1"/>
      </w:rPr>
    </w:lvl>
    <w:lvl w:ilvl="2">
      <w:start w:val="3"/>
      <w:numFmt w:val="decimal"/>
      <w:isLgl/>
      <w:lvlText w:val="%1.%2.%3."/>
      <w:lvlJc w:val="left"/>
      <w:pPr>
        <w:ind w:left="1429" w:hanging="720"/>
      </w:pPr>
      <w:rPr>
        <w:rFonts w:eastAsia="Arial" w:hint="default"/>
        <w:b/>
        <w:color w:val="000000" w:themeColor="text1"/>
      </w:rPr>
    </w:lvl>
    <w:lvl w:ilvl="3">
      <w:start w:val="1"/>
      <w:numFmt w:val="decimal"/>
      <w:isLgl/>
      <w:lvlText w:val="%1.%2.%3.%4."/>
      <w:lvlJc w:val="left"/>
      <w:pPr>
        <w:ind w:left="1789" w:hanging="1080"/>
      </w:pPr>
      <w:rPr>
        <w:rFonts w:eastAsia="Arial" w:hint="default"/>
        <w:b/>
        <w:color w:val="000000" w:themeColor="text1"/>
      </w:rPr>
    </w:lvl>
    <w:lvl w:ilvl="4">
      <w:start w:val="1"/>
      <w:numFmt w:val="decimal"/>
      <w:isLgl/>
      <w:lvlText w:val="%1.%2.%3.%4.%5."/>
      <w:lvlJc w:val="left"/>
      <w:pPr>
        <w:ind w:left="1789" w:hanging="1080"/>
      </w:pPr>
      <w:rPr>
        <w:rFonts w:eastAsia="Arial" w:hint="default"/>
        <w:b/>
        <w:color w:val="000000" w:themeColor="text1"/>
      </w:rPr>
    </w:lvl>
    <w:lvl w:ilvl="5">
      <w:start w:val="1"/>
      <w:numFmt w:val="decimal"/>
      <w:isLgl/>
      <w:lvlText w:val="%1.%2.%3.%4.%5.%6."/>
      <w:lvlJc w:val="left"/>
      <w:pPr>
        <w:ind w:left="2149" w:hanging="1440"/>
      </w:pPr>
      <w:rPr>
        <w:rFonts w:eastAsia="Arial" w:hint="default"/>
        <w:b/>
        <w:color w:val="000000" w:themeColor="text1"/>
      </w:rPr>
    </w:lvl>
    <w:lvl w:ilvl="6">
      <w:start w:val="1"/>
      <w:numFmt w:val="decimal"/>
      <w:isLgl/>
      <w:lvlText w:val="%1.%2.%3.%4.%5.%6.%7."/>
      <w:lvlJc w:val="left"/>
      <w:pPr>
        <w:ind w:left="2149" w:hanging="1440"/>
      </w:pPr>
      <w:rPr>
        <w:rFonts w:eastAsia="Arial" w:hint="default"/>
        <w:b/>
        <w:color w:val="000000" w:themeColor="text1"/>
      </w:rPr>
    </w:lvl>
    <w:lvl w:ilvl="7">
      <w:start w:val="1"/>
      <w:numFmt w:val="decimal"/>
      <w:isLgl/>
      <w:lvlText w:val="%1.%2.%3.%4.%5.%6.%7.%8."/>
      <w:lvlJc w:val="left"/>
      <w:pPr>
        <w:ind w:left="2509" w:hanging="1800"/>
      </w:pPr>
      <w:rPr>
        <w:rFonts w:eastAsia="Arial" w:hint="default"/>
        <w:b/>
        <w:color w:val="000000" w:themeColor="text1"/>
      </w:rPr>
    </w:lvl>
    <w:lvl w:ilvl="8">
      <w:start w:val="1"/>
      <w:numFmt w:val="decimal"/>
      <w:isLgl/>
      <w:lvlText w:val="%1.%2.%3.%4.%5.%6.%7.%8.%9."/>
      <w:lvlJc w:val="left"/>
      <w:pPr>
        <w:ind w:left="2869" w:hanging="2160"/>
      </w:pPr>
      <w:rPr>
        <w:rFonts w:eastAsia="Arial" w:hint="default"/>
        <w:b/>
        <w:color w:val="000000" w:themeColor="text1"/>
      </w:rPr>
    </w:lvl>
  </w:abstractNum>
  <w:abstractNum w:abstractNumId="70" w15:restartNumberingAfterBreak="0">
    <w:nsid w:val="6AA91543"/>
    <w:multiLevelType w:val="multilevel"/>
    <w:tmpl w:val="A9EE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1C3333"/>
    <w:multiLevelType w:val="multilevel"/>
    <w:tmpl w:val="C82CC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656E70"/>
    <w:multiLevelType w:val="hybridMultilevel"/>
    <w:tmpl w:val="DDDCFF8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704972B6"/>
    <w:multiLevelType w:val="multilevel"/>
    <w:tmpl w:val="10D0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EE0EF0"/>
    <w:multiLevelType w:val="multilevel"/>
    <w:tmpl w:val="9A26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45E07E4"/>
    <w:multiLevelType w:val="multilevel"/>
    <w:tmpl w:val="C1EE4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8DF5426"/>
    <w:multiLevelType w:val="hybridMultilevel"/>
    <w:tmpl w:val="E0CA36A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7" w15:restartNumberingAfterBreak="0">
    <w:nsid w:val="791D1F29"/>
    <w:multiLevelType w:val="multilevel"/>
    <w:tmpl w:val="1DB8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333671"/>
    <w:multiLevelType w:val="multilevel"/>
    <w:tmpl w:val="86A8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646DAE"/>
    <w:multiLevelType w:val="multilevel"/>
    <w:tmpl w:val="EA36B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7325317">
    <w:abstractNumId w:val="14"/>
  </w:num>
  <w:num w:numId="2" w16cid:durableId="752969075">
    <w:abstractNumId w:val="38"/>
  </w:num>
  <w:num w:numId="3" w16cid:durableId="1643191719">
    <w:abstractNumId w:val="67"/>
  </w:num>
  <w:num w:numId="4" w16cid:durableId="266351115">
    <w:abstractNumId w:val="60"/>
  </w:num>
  <w:num w:numId="5" w16cid:durableId="1858304532">
    <w:abstractNumId w:val="1"/>
  </w:num>
  <w:num w:numId="6" w16cid:durableId="833377233">
    <w:abstractNumId w:val="29"/>
  </w:num>
  <w:num w:numId="7" w16cid:durableId="1152212866">
    <w:abstractNumId w:val="22"/>
  </w:num>
  <w:num w:numId="8" w16cid:durableId="176619898">
    <w:abstractNumId w:val="69"/>
  </w:num>
  <w:num w:numId="9" w16cid:durableId="658189316">
    <w:abstractNumId w:val="34"/>
  </w:num>
  <w:num w:numId="10" w16cid:durableId="951017177">
    <w:abstractNumId w:val="4"/>
  </w:num>
  <w:num w:numId="11" w16cid:durableId="1564102899">
    <w:abstractNumId w:val="5"/>
  </w:num>
  <w:num w:numId="12" w16cid:durableId="411388400">
    <w:abstractNumId w:val="2"/>
  </w:num>
  <w:num w:numId="13" w16cid:durableId="1220171853">
    <w:abstractNumId w:val="10"/>
  </w:num>
  <w:num w:numId="14" w16cid:durableId="126288414">
    <w:abstractNumId w:val="23"/>
  </w:num>
  <w:num w:numId="15" w16cid:durableId="309750962">
    <w:abstractNumId w:val="37"/>
  </w:num>
  <w:num w:numId="16" w16cid:durableId="1234318945">
    <w:abstractNumId w:val="76"/>
  </w:num>
  <w:num w:numId="17" w16cid:durableId="195583244">
    <w:abstractNumId w:val="25"/>
  </w:num>
  <w:num w:numId="18" w16cid:durableId="1266117258">
    <w:abstractNumId w:val="54"/>
  </w:num>
  <w:num w:numId="19" w16cid:durableId="1681423685">
    <w:abstractNumId w:val="72"/>
  </w:num>
  <w:num w:numId="20" w16cid:durableId="1939677324">
    <w:abstractNumId w:val="59"/>
  </w:num>
  <w:num w:numId="21" w16cid:durableId="1533805869">
    <w:abstractNumId w:val="48"/>
  </w:num>
  <w:num w:numId="22" w16cid:durableId="711271601">
    <w:abstractNumId w:val="31"/>
  </w:num>
  <w:num w:numId="23" w16cid:durableId="1800567732">
    <w:abstractNumId w:val="79"/>
  </w:num>
  <w:num w:numId="24" w16cid:durableId="568270735">
    <w:abstractNumId w:val="45"/>
  </w:num>
  <w:num w:numId="25" w16cid:durableId="1310013773">
    <w:abstractNumId w:val="43"/>
  </w:num>
  <w:num w:numId="26" w16cid:durableId="2089419901">
    <w:abstractNumId w:val="75"/>
  </w:num>
  <w:num w:numId="27" w16cid:durableId="191771974">
    <w:abstractNumId w:val="15"/>
  </w:num>
  <w:num w:numId="28" w16cid:durableId="1784107704">
    <w:abstractNumId w:val="7"/>
  </w:num>
  <w:num w:numId="29" w16cid:durableId="1284649394">
    <w:abstractNumId w:val="27"/>
  </w:num>
  <w:num w:numId="30" w16cid:durableId="918519152">
    <w:abstractNumId w:val="73"/>
  </w:num>
  <w:num w:numId="31" w16cid:durableId="466507174">
    <w:abstractNumId w:val="18"/>
  </w:num>
  <w:num w:numId="32" w16cid:durableId="506485017">
    <w:abstractNumId w:val="9"/>
  </w:num>
  <w:num w:numId="33" w16cid:durableId="520244929">
    <w:abstractNumId w:val="11"/>
  </w:num>
  <w:num w:numId="34" w16cid:durableId="1710564975">
    <w:abstractNumId w:val="49"/>
  </w:num>
  <w:num w:numId="35" w16cid:durableId="1171413170">
    <w:abstractNumId w:val="32"/>
  </w:num>
  <w:num w:numId="36" w16cid:durableId="2002812615">
    <w:abstractNumId w:val="52"/>
  </w:num>
  <w:num w:numId="37" w16cid:durableId="1307277384">
    <w:abstractNumId w:val="51"/>
  </w:num>
  <w:num w:numId="38" w16cid:durableId="1507551661">
    <w:abstractNumId w:val="19"/>
  </w:num>
  <w:num w:numId="39" w16cid:durableId="1809543538">
    <w:abstractNumId w:val="3"/>
  </w:num>
  <w:num w:numId="40" w16cid:durableId="1000700480">
    <w:abstractNumId w:val="40"/>
  </w:num>
  <w:num w:numId="41" w16cid:durableId="2086491876">
    <w:abstractNumId w:val="0"/>
  </w:num>
  <w:num w:numId="42" w16cid:durableId="1804999890">
    <w:abstractNumId w:val="8"/>
  </w:num>
  <w:num w:numId="43" w16cid:durableId="1982540528">
    <w:abstractNumId w:val="21"/>
  </w:num>
  <w:num w:numId="44" w16cid:durableId="803348059">
    <w:abstractNumId w:val="47"/>
  </w:num>
  <w:num w:numId="45" w16cid:durableId="80682869">
    <w:abstractNumId w:val="71"/>
  </w:num>
  <w:num w:numId="46" w16cid:durableId="1174758881">
    <w:abstractNumId w:val="57"/>
  </w:num>
  <w:num w:numId="47" w16cid:durableId="996566412">
    <w:abstractNumId w:val="55"/>
  </w:num>
  <w:num w:numId="48" w16cid:durableId="483203424">
    <w:abstractNumId w:val="39"/>
  </w:num>
  <w:num w:numId="49" w16cid:durableId="1610577990">
    <w:abstractNumId w:val="24"/>
  </w:num>
  <w:num w:numId="50" w16cid:durableId="828056865">
    <w:abstractNumId w:val="28"/>
  </w:num>
  <w:num w:numId="51" w16cid:durableId="1367868095">
    <w:abstractNumId w:val="56"/>
  </w:num>
  <w:num w:numId="52" w16cid:durableId="59796154">
    <w:abstractNumId w:val="16"/>
  </w:num>
  <w:num w:numId="53" w16cid:durableId="1156145161">
    <w:abstractNumId w:val="36"/>
  </w:num>
  <w:num w:numId="54" w16cid:durableId="424543944">
    <w:abstractNumId w:val="33"/>
  </w:num>
  <w:num w:numId="55" w16cid:durableId="1350595574">
    <w:abstractNumId w:val="70"/>
  </w:num>
  <w:num w:numId="56" w16cid:durableId="1492526478">
    <w:abstractNumId w:val="20"/>
  </w:num>
  <w:num w:numId="57" w16cid:durableId="72706124">
    <w:abstractNumId w:val="53"/>
  </w:num>
  <w:num w:numId="58" w16cid:durableId="665089946">
    <w:abstractNumId w:val="77"/>
  </w:num>
  <w:num w:numId="59" w16cid:durableId="1059980228">
    <w:abstractNumId w:val="17"/>
  </w:num>
  <w:num w:numId="60" w16cid:durableId="1919827828">
    <w:abstractNumId w:val="61"/>
  </w:num>
  <w:num w:numId="61" w16cid:durableId="1916282987">
    <w:abstractNumId w:val="62"/>
  </w:num>
  <w:num w:numId="62" w16cid:durableId="403258141">
    <w:abstractNumId w:val="44"/>
  </w:num>
  <w:num w:numId="63" w16cid:durableId="1552232675">
    <w:abstractNumId w:val="50"/>
  </w:num>
  <w:num w:numId="64" w16cid:durableId="1150681139">
    <w:abstractNumId w:val="42"/>
  </w:num>
  <w:num w:numId="65" w16cid:durableId="426775626">
    <w:abstractNumId w:val="30"/>
  </w:num>
  <w:num w:numId="66" w16cid:durableId="1200750663">
    <w:abstractNumId w:val="66"/>
  </w:num>
  <w:num w:numId="67" w16cid:durableId="1191605612">
    <w:abstractNumId w:val="12"/>
  </w:num>
  <w:num w:numId="68" w16cid:durableId="842553711">
    <w:abstractNumId w:val="68"/>
  </w:num>
  <w:num w:numId="69" w16cid:durableId="1246719005">
    <w:abstractNumId w:val="46"/>
  </w:num>
  <w:num w:numId="70" w16cid:durableId="1285619796">
    <w:abstractNumId w:val="26"/>
  </w:num>
  <w:num w:numId="71" w16cid:durableId="512843784">
    <w:abstractNumId w:val="13"/>
  </w:num>
  <w:num w:numId="72" w16cid:durableId="1459378937">
    <w:abstractNumId w:val="64"/>
  </w:num>
  <w:num w:numId="73" w16cid:durableId="999701025">
    <w:abstractNumId w:val="63"/>
  </w:num>
  <w:num w:numId="74" w16cid:durableId="1033925347">
    <w:abstractNumId w:val="74"/>
  </w:num>
  <w:num w:numId="75" w16cid:durableId="2066171811">
    <w:abstractNumId w:val="35"/>
  </w:num>
  <w:num w:numId="76" w16cid:durableId="2061592863">
    <w:abstractNumId w:val="78"/>
  </w:num>
  <w:num w:numId="77" w16cid:durableId="459962184">
    <w:abstractNumId w:val="41"/>
  </w:num>
  <w:num w:numId="78" w16cid:durableId="159738199">
    <w:abstractNumId w:val="65"/>
  </w:num>
  <w:num w:numId="79" w16cid:durableId="732121060">
    <w:abstractNumId w:val="6"/>
  </w:num>
  <w:num w:numId="80" w16cid:durableId="1907447601">
    <w:abstractNumId w:val="5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numStart w:val="21"/>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7D8A"/>
    <w:rsid w:val="000004F2"/>
    <w:rsid w:val="0000054F"/>
    <w:rsid w:val="000014EF"/>
    <w:rsid w:val="000018A6"/>
    <w:rsid w:val="0000232C"/>
    <w:rsid w:val="000034FA"/>
    <w:rsid w:val="000038FC"/>
    <w:rsid w:val="00004609"/>
    <w:rsid w:val="00006109"/>
    <w:rsid w:val="00006A47"/>
    <w:rsid w:val="000070BD"/>
    <w:rsid w:val="00007117"/>
    <w:rsid w:val="00007C95"/>
    <w:rsid w:val="000105CF"/>
    <w:rsid w:val="00011222"/>
    <w:rsid w:val="00011350"/>
    <w:rsid w:val="000113C9"/>
    <w:rsid w:val="00011AB2"/>
    <w:rsid w:val="00011C40"/>
    <w:rsid w:val="00013308"/>
    <w:rsid w:val="000134D7"/>
    <w:rsid w:val="00013D7C"/>
    <w:rsid w:val="000145E4"/>
    <w:rsid w:val="00014715"/>
    <w:rsid w:val="00014E21"/>
    <w:rsid w:val="000155BA"/>
    <w:rsid w:val="00015700"/>
    <w:rsid w:val="00016857"/>
    <w:rsid w:val="00016DB5"/>
    <w:rsid w:val="000172E0"/>
    <w:rsid w:val="00017BDA"/>
    <w:rsid w:val="000217F5"/>
    <w:rsid w:val="00021A76"/>
    <w:rsid w:val="0002278C"/>
    <w:rsid w:val="00022F94"/>
    <w:rsid w:val="00023605"/>
    <w:rsid w:val="00023ADE"/>
    <w:rsid w:val="00023FBD"/>
    <w:rsid w:val="000252E1"/>
    <w:rsid w:val="00025384"/>
    <w:rsid w:val="00025868"/>
    <w:rsid w:val="00027AC7"/>
    <w:rsid w:val="00027D3B"/>
    <w:rsid w:val="00030103"/>
    <w:rsid w:val="00030A19"/>
    <w:rsid w:val="00030BFA"/>
    <w:rsid w:val="000311D8"/>
    <w:rsid w:val="00031523"/>
    <w:rsid w:val="00032A73"/>
    <w:rsid w:val="000335FA"/>
    <w:rsid w:val="0003365B"/>
    <w:rsid w:val="000336A4"/>
    <w:rsid w:val="00033725"/>
    <w:rsid w:val="00033AE1"/>
    <w:rsid w:val="00033F2B"/>
    <w:rsid w:val="00034442"/>
    <w:rsid w:val="0003551A"/>
    <w:rsid w:val="000376A7"/>
    <w:rsid w:val="000406DF"/>
    <w:rsid w:val="00040A7F"/>
    <w:rsid w:val="0004124F"/>
    <w:rsid w:val="000418E1"/>
    <w:rsid w:val="000419A5"/>
    <w:rsid w:val="00041BBD"/>
    <w:rsid w:val="000421CF"/>
    <w:rsid w:val="0004229A"/>
    <w:rsid w:val="000423C1"/>
    <w:rsid w:val="00042CA7"/>
    <w:rsid w:val="00042CD5"/>
    <w:rsid w:val="00043732"/>
    <w:rsid w:val="00043A39"/>
    <w:rsid w:val="00043BBE"/>
    <w:rsid w:val="00043EB9"/>
    <w:rsid w:val="000448F2"/>
    <w:rsid w:val="000458C4"/>
    <w:rsid w:val="00045B5C"/>
    <w:rsid w:val="00045B80"/>
    <w:rsid w:val="00045B9A"/>
    <w:rsid w:val="000466DF"/>
    <w:rsid w:val="0004714E"/>
    <w:rsid w:val="000478C6"/>
    <w:rsid w:val="00047CF1"/>
    <w:rsid w:val="00051480"/>
    <w:rsid w:val="0005161C"/>
    <w:rsid w:val="0005167C"/>
    <w:rsid w:val="00052401"/>
    <w:rsid w:val="00053C00"/>
    <w:rsid w:val="00053CA0"/>
    <w:rsid w:val="00053FD6"/>
    <w:rsid w:val="000540EE"/>
    <w:rsid w:val="000552F3"/>
    <w:rsid w:val="00055378"/>
    <w:rsid w:val="00055682"/>
    <w:rsid w:val="0005654D"/>
    <w:rsid w:val="0005665B"/>
    <w:rsid w:val="00057775"/>
    <w:rsid w:val="00057C19"/>
    <w:rsid w:val="00057D5D"/>
    <w:rsid w:val="00060131"/>
    <w:rsid w:val="000602B2"/>
    <w:rsid w:val="00060341"/>
    <w:rsid w:val="000609B7"/>
    <w:rsid w:val="00060E5E"/>
    <w:rsid w:val="00060FF2"/>
    <w:rsid w:val="00061EFD"/>
    <w:rsid w:val="000624F2"/>
    <w:rsid w:val="00062B8D"/>
    <w:rsid w:val="0006335B"/>
    <w:rsid w:val="000637E6"/>
    <w:rsid w:val="00064B25"/>
    <w:rsid w:val="00065178"/>
    <w:rsid w:val="00066272"/>
    <w:rsid w:val="00066B63"/>
    <w:rsid w:val="00066B80"/>
    <w:rsid w:val="0006752E"/>
    <w:rsid w:val="000678BB"/>
    <w:rsid w:val="00067CBA"/>
    <w:rsid w:val="00067D5F"/>
    <w:rsid w:val="00067DBF"/>
    <w:rsid w:val="00070245"/>
    <w:rsid w:val="00070749"/>
    <w:rsid w:val="0007090A"/>
    <w:rsid w:val="000713E8"/>
    <w:rsid w:val="00071644"/>
    <w:rsid w:val="00072510"/>
    <w:rsid w:val="00072670"/>
    <w:rsid w:val="000729C5"/>
    <w:rsid w:val="00072A63"/>
    <w:rsid w:val="000736AC"/>
    <w:rsid w:val="0007380A"/>
    <w:rsid w:val="00073BA4"/>
    <w:rsid w:val="00073E8C"/>
    <w:rsid w:val="0007400E"/>
    <w:rsid w:val="000742B5"/>
    <w:rsid w:val="000746EB"/>
    <w:rsid w:val="000746F3"/>
    <w:rsid w:val="0007524A"/>
    <w:rsid w:val="00075F55"/>
    <w:rsid w:val="0007620C"/>
    <w:rsid w:val="000763B4"/>
    <w:rsid w:val="00076B2C"/>
    <w:rsid w:val="00077BA6"/>
    <w:rsid w:val="00077EB5"/>
    <w:rsid w:val="00080112"/>
    <w:rsid w:val="0008019E"/>
    <w:rsid w:val="00080253"/>
    <w:rsid w:val="00080CE3"/>
    <w:rsid w:val="00080E8A"/>
    <w:rsid w:val="0008103F"/>
    <w:rsid w:val="000812B2"/>
    <w:rsid w:val="000818F7"/>
    <w:rsid w:val="00081C53"/>
    <w:rsid w:val="0008232C"/>
    <w:rsid w:val="00082919"/>
    <w:rsid w:val="0008387F"/>
    <w:rsid w:val="00083D6D"/>
    <w:rsid w:val="0008406A"/>
    <w:rsid w:val="00084CAB"/>
    <w:rsid w:val="00085C47"/>
    <w:rsid w:val="00086612"/>
    <w:rsid w:val="000868D0"/>
    <w:rsid w:val="00086CE5"/>
    <w:rsid w:val="0008734D"/>
    <w:rsid w:val="00087464"/>
    <w:rsid w:val="000876A3"/>
    <w:rsid w:val="000902E6"/>
    <w:rsid w:val="00090797"/>
    <w:rsid w:val="00090869"/>
    <w:rsid w:val="00094043"/>
    <w:rsid w:val="000948EA"/>
    <w:rsid w:val="00094F1A"/>
    <w:rsid w:val="00095188"/>
    <w:rsid w:val="000954A5"/>
    <w:rsid w:val="00095564"/>
    <w:rsid w:val="0009556D"/>
    <w:rsid w:val="000955E3"/>
    <w:rsid w:val="00095C1D"/>
    <w:rsid w:val="00096B62"/>
    <w:rsid w:val="00097CF2"/>
    <w:rsid w:val="00097D93"/>
    <w:rsid w:val="000A099F"/>
    <w:rsid w:val="000A0D13"/>
    <w:rsid w:val="000A1055"/>
    <w:rsid w:val="000A17C4"/>
    <w:rsid w:val="000A223F"/>
    <w:rsid w:val="000A2251"/>
    <w:rsid w:val="000A2B08"/>
    <w:rsid w:val="000A2B70"/>
    <w:rsid w:val="000A3A42"/>
    <w:rsid w:val="000A448A"/>
    <w:rsid w:val="000A477E"/>
    <w:rsid w:val="000A47C0"/>
    <w:rsid w:val="000A4845"/>
    <w:rsid w:val="000A4B36"/>
    <w:rsid w:val="000A54B5"/>
    <w:rsid w:val="000A54E0"/>
    <w:rsid w:val="000A5605"/>
    <w:rsid w:val="000A58DB"/>
    <w:rsid w:val="000A6135"/>
    <w:rsid w:val="000A6364"/>
    <w:rsid w:val="000A66E8"/>
    <w:rsid w:val="000A6889"/>
    <w:rsid w:val="000A6AD7"/>
    <w:rsid w:val="000A6D6E"/>
    <w:rsid w:val="000A6E56"/>
    <w:rsid w:val="000A6EB2"/>
    <w:rsid w:val="000A70BE"/>
    <w:rsid w:val="000A726E"/>
    <w:rsid w:val="000A7D13"/>
    <w:rsid w:val="000B0FCC"/>
    <w:rsid w:val="000B106C"/>
    <w:rsid w:val="000B10FF"/>
    <w:rsid w:val="000B11C5"/>
    <w:rsid w:val="000B136C"/>
    <w:rsid w:val="000B1898"/>
    <w:rsid w:val="000B1E1B"/>
    <w:rsid w:val="000B1F87"/>
    <w:rsid w:val="000B21B5"/>
    <w:rsid w:val="000B27E8"/>
    <w:rsid w:val="000B29F9"/>
    <w:rsid w:val="000B3DE4"/>
    <w:rsid w:val="000B5207"/>
    <w:rsid w:val="000B5224"/>
    <w:rsid w:val="000B5477"/>
    <w:rsid w:val="000B6873"/>
    <w:rsid w:val="000B6B0B"/>
    <w:rsid w:val="000B707E"/>
    <w:rsid w:val="000B76F3"/>
    <w:rsid w:val="000C03E4"/>
    <w:rsid w:val="000C0967"/>
    <w:rsid w:val="000C0C33"/>
    <w:rsid w:val="000C12C1"/>
    <w:rsid w:val="000C130F"/>
    <w:rsid w:val="000C132B"/>
    <w:rsid w:val="000C18A4"/>
    <w:rsid w:val="000C1CD9"/>
    <w:rsid w:val="000C1DA6"/>
    <w:rsid w:val="000C31B4"/>
    <w:rsid w:val="000C350A"/>
    <w:rsid w:val="000C43BA"/>
    <w:rsid w:val="000C4624"/>
    <w:rsid w:val="000C51E8"/>
    <w:rsid w:val="000C5AB6"/>
    <w:rsid w:val="000C6E63"/>
    <w:rsid w:val="000C72AA"/>
    <w:rsid w:val="000C758F"/>
    <w:rsid w:val="000C7E79"/>
    <w:rsid w:val="000C7F2B"/>
    <w:rsid w:val="000D049C"/>
    <w:rsid w:val="000D1CB8"/>
    <w:rsid w:val="000D263B"/>
    <w:rsid w:val="000D278B"/>
    <w:rsid w:val="000D27B6"/>
    <w:rsid w:val="000D498B"/>
    <w:rsid w:val="000D4E44"/>
    <w:rsid w:val="000D523F"/>
    <w:rsid w:val="000D5CFC"/>
    <w:rsid w:val="000D66C1"/>
    <w:rsid w:val="000D68B5"/>
    <w:rsid w:val="000D6D55"/>
    <w:rsid w:val="000D70AA"/>
    <w:rsid w:val="000E09B5"/>
    <w:rsid w:val="000E0E96"/>
    <w:rsid w:val="000E141F"/>
    <w:rsid w:val="000E182F"/>
    <w:rsid w:val="000E186F"/>
    <w:rsid w:val="000E18B4"/>
    <w:rsid w:val="000E232A"/>
    <w:rsid w:val="000E2808"/>
    <w:rsid w:val="000E2A09"/>
    <w:rsid w:val="000E3046"/>
    <w:rsid w:val="000E30F6"/>
    <w:rsid w:val="000E3186"/>
    <w:rsid w:val="000E3417"/>
    <w:rsid w:val="000E3CDD"/>
    <w:rsid w:val="000E3EC1"/>
    <w:rsid w:val="000E4458"/>
    <w:rsid w:val="000E464C"/>
    <w:rsid w:val="000E4AB7"/>
    <w:rsid w:val="000E4C96"/>
    <w:rsid w:val="000E4F1D"/>
    <w:rsid w:val="000E55E2"/>
    <w:rsid w:val="000E6351"/>
    <w:rsid w:val="000E6D6E"/>
    <w:rsid w:val="000E74F2"/>
    <w:rsid w:val="000E79C9"/>
    <w:rsid w:val="000F02E1"/>
    <w:rsid w:val="000F04B4"/>
    <w:rsid w:val="000F05A8"/>
    <w:rsid w:val="000F0FF0"/>
    <w:rsid w:val="000F17A4"/>
    <w:rsid w:val="000F1BDD"/>
    <w:rsid w:val="000F1CA2"/>
    <w:rsid w:val="000F212A"/>
    <w:rsid w:val="000F2874"/>
    <w:rsid w:val="000F2CD4"/>
    <w:rsid w:val="000F3912"/>
    <w:rsid w:val="000F4152"/>
    <w:rsid w:val="000F4C02"/>
    <w:rsid w:val="000F4C03"/>
    <w:rsid w:val="000F4E80"/>
    <w:rsid w:val="000F5279"/>
    <w:rsid w:val="000F618B"/>
    <w:rsid w:val="000F7795"/>
    <w:rsid w:val="000F7C84"/>
    <w:rsid w:val="001005D3"/>
    <w:rsid w:val="00100608"/>
    <w:rsid w:val="00101425"/>
    <w:rsid w:val="0010144A"/>
    <w:rsid w:val="0010150F"/>
    <w:rsid w:val="0010196A"/>
    <w:rsid w:val="00102D4B"/>
    <w:rsid w:val="00102F0D"/>
    <w:rsid w:val="00103957"/>
    <w:rsid w:val="00104DF4"/>
    <w:rsid w:val="00106839"/>
    <w:rsid w:val="0010699C"/>
    <w:rsid w:val="00106E32"/>
    <w:rsid w:val="00107722"/>
    <w:rsid w:val="00107A61"/>
    <w:rsid w:val="00107F02"/>
    <w:rsid w:val="0011021B"/>
    <w:rsid w:val="0011055A"/>
    <w:rsid w:val="001105C1"/>
    <w:rsid w:val="00110659"/>
    <w:rsid w:val="0011069C"/>
    <w:rsid w:val="0011073F"/>
    <w:rsid w:val="00111107"/>
    <w:rsid w:val="00111BE1"/>
    <w:rsid w:val="001121B8"/>
    <w:rsid w:val="00112D89"/>
    <w:rsid w:val="001138CE"/>
    <w:rsid w:val="00113918"/>
    <w:rsid w:val="001139B0"/>
    <w:rsid w:val="00113D46"/>
    <w:rsid w:val="00114192"/>
    <w:rsid w:val="001147B9"/>
    <w:rsid w:val="001149D4"/>
    <w:rsid w:val="0011517B"/>
    <w:rsid w:val="00115552"/>
    <w:rsid w:val="00115BCF"/>
    <w:rsid w:val="0011603A"/>
    <w:rsid w:val="001172C6"/>
    <w:rsid w:val="00117654"/>
    <w:rsid w:val="00117841"/>
    <w:rsid w:val="00120468"/>
    <w:rsid w:val="00121289"/>
    <w:rsid w:val="00121CD4"/>
    <w:rsid w:val="0012310B"/>
    <w:rsid w:val="001238A2"/>
    <w:rsid w:val="0012393A"/>
    <w:rsid w:val="00124330"/>
    <w:rsid w:val="001248C3"/>
    <w:rsid w:val="00124BD5"/>
    <w:rsid w:val="001252F5"/>
    <w:rsid w:val="0012533E"/>
    <w:rsid w:val="00125723"/>
    <w:rsid w:val="00125A4D"/>
    <w:rsid w:val="00126AA0"/>
    <w:rsid w:val="00126C4B"/>
    <w:rsid w:val="0012700C"/>
    <w:rsid w:val="001271C2"/>
    <w:rsid w:val="001271DC"/>
    <w:rsid w:val="00127542"/>
    <w:rsid w:val="00127A37"/>
    <w:rsid w:val="00130BD0"/>
    <w:rsid w:val="00131549"/>
    <w:rsid w:val="00131FC1"/>
    <w:rsid w:val="001322CD"/>
    <w:rsid w:val="001323F6"/>
    <w:rsid w:val="00132D37"/>
    <w:rsid w:val="001337F4"/>
    <w:rsid w:val="001339E4"/>
    <w:rsid w:val="001339EF"/>
    <w:rsid w:val="001343AA"/>
    <w:rsid w:val="00134D63"/>
    <w:rsid w:val="00134DDA"/>
    <w:rsid w:val="00134FD1"/>
    <w:rsid w:val="0013527D"/>
    <w:rsid w:val="00135754"/>
    <w:rsid w:val="001357B2"/>
    <w:rsid w:val="0013676E"/>
    <w:rsid w:val="00136E6C"/>
    <w:rsid w:val="00137144"/>
    <w:rsid w:val="0013744A"/>
    <w:rsid w:val="001379EF"/>
    <w:rsid w:val="00137C2A"/>
    <w:rsid w:val="00137EA2"/>
    <w:rsid w:val="00140372"/>
    <w:rsid w:val="00140F63"/>
    <w:rsid w:val="001429FB"/>
    <w:rsid w:val="00143341"/>
    <w:rsid w:val="00143496"/>
    <w:rsid w:val="00143504"/>
    <w:rsid w:val="001440FB"/>
    <w:rsid w:val="001446C4"/>
    <w:rsid w:val="001447C9"/>
    <w:rsid w:val="0014480C"/>
    <w:rsid w:val="00144DC3"/>
    <w:rsid w:val="00145336"/>
    <w:rsid w:val="001454AD"/>
    <w:rsid w:val="00145874"/>
    <w:rsid w:val="00145AE3"/>
    <w:rsid w:val="00147379"/>
    <w:rsid w:val="00147426"/>
    <w:rsid w:val="0014791F"/>
    <w:rsid w:val="001479DA"/>
    <w:rsid w:val="00147F92"/>
    <w:rsid w:val="00150048"/>
    <w:rsid w:val="00150200"/>
    <w:rsid w:val="001515B0"/>
    <w:rsid w:val="00151A7E"/>
    <w:rsid w:val="00151D28"/>
    <w:rsid w:val="00151E51"/>
    <w:rsid w:val="00152141"/>
    <w:rsid w:val="0015243A"/>
    <w:rsid w:val="0015254E"/>
    <w:rsid w:val="00152860"/>
    <w:rsid w:val="00152F8E"/>
    <w:rsid w:val="00154244"/>
    <w:rsid w:val="001547BA"/>
    <w:rsid w:val="00154921"/>
    <w:rsid w:val="001556CD"/>
    <w:rsid w:val="00155850"/>
    <w:rsid w:val="00156073"/>
    <w:rsid w:val="00157A54"/>
    <w:rsid w:val="00157BFB"/>
    <w:rsid w:val="001613DF"/>
    <w:rsid w:val="0016159E"/>
    <w:rsid w:val="00161780"/>
    <w:rsid w:val="00161783"/>
    <w:rsid w:val="0016197C"/>
    <w:rsid w:val="00161C4B"/>
    <w:rsid w:val="00161E80"/>
    <w:rsid w:val="001623EB"/>
    <w:rsid w:val="001624E5"/>
    <w:rsid w:val="00162653"/>
    <w:rsid w:val="0016357F"/>
    <w:rsid w:val="001639FA"/>
    <w:rsid w:val="00163EB8"/>
    <w:rsid w:val="001641C2"/>
    <w:rsid w:val="001643E6"/>
    <w:rsid w:val="00164AE5"/>
    <w:rsid w:val="00164DF8"/>
    <w:rsid w:val="00166B80"/>
    <w:rsid w:val="00170307"/>
    <w:rsid w:val="0017085D"/>
    <w:rsid w:val="001720BA"/>
    <w:rsid w:val="001723C9"/>
    <w:rsid w:val="001727B4"/>
    <w:rsid w:val="00172AF2"/>
    <w:rsid w:val="001732F7"/>
    <w:rsid w:val="00173F86"/>
    <w:rsid w:val="00174571"/>
    <w:rsid w:val="001747E5"/>
    <w:rsid w:val="0017482E"/>
    <w:rsid w:val="00174B0D"/>
    <w:rsid w:val="00174DEE"/>
    <w:rsid w:val="001750FA"/>
    <w:rsid w:val="001751A9"/>
    <w:rsid w:val="001753ED"/>
    <w:rsid w:val="00175494"/>
    <w:rsid w:val="001755E9"/>
    <w:rsid w:val="00175972"/>
    <w:rsid w:val="001759DA"/>
    <w:rsid w:val="0017636C"/>
    <w:rsid w:val="00176631"/>
    <w:rsid w:val="00176FF3"/>
    <w:rsid w:val="001775AE"/>
    <w:rsid w:val="00177A79"/>
    <w:rsid w:val="00177DF6"/>
    <w:rsid w:val="0018012F"/>
    <w:rsid w:val="00180169"/>
    <w:rsid w:val="00180802"/>
    <w:rsid w:val="0018120B"/>
    <w:rsid w:val="0018196E"/>
    <w:rsid w:val="00181E81"/>
    <w:rsid w:val="0018206A"/>
    <w:rsid w:val="0018235D"/>
    <w:rsid w:val="001825FE"/>
    <w:rsid w:val="00182FE9"/>
    <w:rsid w:val="001834CA"/>
    <w:rsid w:val="00184A18"/>
    <w:rsid w:val="00184F83"/>
    <w:rsid w:val="00185D89"/>
    <w:rsid w:val="00185FBA"/>
    <w:rsid w:val="0018759B"/>
    <w:rsid w:val="00187826"/>
    <w:rsid w:val="00187D43"/>
    <w:rsid w:val="00187FF3"/>
    <w:rsid w:val="00190130"/>
    <w:rsid w:val="00190470"/>
    <w:rsid w:val="00190632"/>
    <w:rsid w:val="001906BB"/>
    <w:rsid w:val="0019093E"/>
    <w:rsid w:val="00190DD9"/>
    <w:rsid w:val="00191699"/>
    <w:rsid w:val="001920D5"/>
    <w:rsid w:val="0019360F"/>
    <w:rsid w:val="001938B5"/>
    <w:rsid w:val="00194834"/>
    <w:rsid w:val="00194E5C"/>
    <w:rsid w:val="001953D5"/>
    <w:rsid w:val="00195A8B"/>
    <w:rsid w:val="00195AB4"/>
    <w:rsid w:val="00195D38"/>
    <w:rsid w:val="00195FD2"/>
    <w:rsid w:val="001960AB"/>
    <w:rsid w:val="001960CA"/>
    <w:rsid w:val="00196156"/>
    <w:rsid w:val="00196185"/>
    <w:rsid w:val="001962B0"/>
    <w:rsid w:val="00196CDE"/>
    <w:rsid w:val="001A1675"/>
    <w:rsid w:val="001A2305"/>
    <w:rsid w:val="001A2737"/>
    <w:rsid w:val="001A29B1"/>
    <w:rsid w:val="001A32FC"/>
    <w:rsid w:val="001A333C"/>
    <w:rsid w:val="001A337C"/>
    <w:rsid w:val="001A3642"/>
    <w:rsid w:val="001A3D19"/>
    <w:rsid w:val="001A4046"/>
    <w:rsid w:val="001A449F"/>
    <w:rsid w:val="001A48AF"/>
    <w:rsid w:val="001A4A0C"/>
    <w:rsid w:val="001A4CE7"/>
    <w:rsid w:val="001A5336"/>
    <w:rsid w:val="001A5960"/>
    <w:rsid w:val="001A5F32"/>
    <w:rsid w:val="001A69FD"/>
    <w:rsid w:val="001A6C85"/>
    <w:rsid w:val="001A70DE"/>
    <w:rsid w:val="001A7259"/>
    <w:rsid w:val="001A727C"/>
    <w:rsid w:val="001A7352"/>
    <w:rsid w:val="001A77FB"/>
    <w:rsid w:val="001A784F"/>
    <w:rsid w:val="001A7AC4"/>
    <w:rsid w:val="001B05D9"/>
    <w:rsid w:val="001B067C"/>
    <w:rsid w:val="001B075D"/>
    <w:rsid w:val="001B12BD"/>
    <w:rsid w:val="001B1396"/>
    <w:rsid w:val="001B1399"/>
    <w:rsid w:val="001B1502"/>
    <w:rsid w:val="001B1E67"/>
    <w:rsid w:val="001B2476"/>
    <w:rsid w:val="001B2654"/>
    <w:rsid w:val="001B2E61"/>
    <w:rsid w:val="001B2F80"/>
    <w:rsid w:val="001B3819"/>
    <w:rsid w:val="001B3E43"/>
    <w:rsid w:val="001B4DB2"/>
    <w:rsid w:val="001B4F48"/>
    <w:rsid w:val="001B5483"/>
    <w:rsid w:val="001B584B"/>
    <w:rsid w:val="001B5CD5"/>
    <w:rsid w:val="001B6737"/>
    <w:rsid w:val="001B6F96"/>
    <w:rsid w:val="001B7C84"/>
    <w:rsid w:val="001C003A"/>
    <w:rsid w:val="001C004A"/>
    <w:rsid w:val="001C050D"/>
    <w:rsid w:val="001C09E6"/>
    <w:rsid w:val="001C0B62"/>
    <w:rsid w:val="001C0CB9"/>
    <w:rsid w:val="001C1AAC"/>
    <w:rsid w:val="001C29F6"/>
    <w:rsid w:val="001C2DBD"/>
    <w:rsid w:val="001C46A4"/>
    <w:rsid w:val="001C46A6"/>
    <w:rsid w:val="001C4955"/>
    <w:rsid w:val="001C4CB9"/>
    <w:rsid w:val="001C6DFE"/>
    <w:rsid w:val="001C7498"/>
    <w:rsid w:val="001C7A24"/>
    <w:rsid w:val="001D018F"/>
    <w:rsid w:val="001D0324"/>
    <w:rsid w:val="001D0784"/>
    <w:rsid w:val="001D0A78"/>
    <w:rsid w:val="001D0C4C"/>
    <w:rsid w:val="001D10D4"/>
    <w:rsid w:val="001D158E"/>
    <w:rsid w:val="001D1C55"/>
    <w:rsid w:val="001D1E3B"/>
    <w:rsid w:val="001D2A81"/>
    <w:rsid w:val="001D3285"/>
    <w:rsid w:val="001D44D6"/>
    <w:rsid w:val="001D45DB"/>
    <w:rsid w:val="001D5242"/>
    <w:rsid w:val="001D5DC7"/>
    <w:rsid w:val="001E0060"/>
    <w:rsid w:val="001E01EB"/>
    <w:rsid w:val="001E0AEE"/>
    <w:rsid w:val="001E0D44"/>
    <w:rsid w:val="001E120B"/>
    <w:rsid w:val="001E1A9C"/>
    <w:rsid w:val="001E1B77"/>
    <w:rsid w:val="001E1CAA"/>
    <w:rsid w:val="001E20C3"/>
    <w:rsid w:val="001E23C6"/>
    <w:rsid w:val="001E265C"/>
    <w:rsid w:val="001E2747"/>
    <w:rsid w:val="001E2A09"/>
    <w:rsid w:val="001E2F75"/>
    <w:rsid w:val="001E2FA7"/>
    <w:rsid w:val="001E395C"/>
    <w:rsid w:val="001E46F9"/>
    <w:rsid w:val="001E48A4"/>
    <w:rsid w:val="001E4EB7"/>
    <w:rsid w:val="001E5A1A"/>
    <w:rsid w:val="001E5F3D"/>
    <w:rsid w:val="001E65C2"/>
    <w:rsid w:val="001E681A"/>
    <w:rsid w:val="001E6D62"/>
    <w:rsid w:val="001E6F4B"/>
    <w:rsid w:val="001E7AC4"/>
    <w:rsid w:val="001E7B0D"/>
    <w:rsid w:val="001F1454"/>
    <w:rsid w:val="001F1676"/>
    <w:rsid w:val="001F175C"/>
    <w:rsid w:val="001F1DBF"/>
    <w:rsid w:val="001F1E90"/>
    <w:rsid w:val="001F30A0"/>
    <w:rsid w:val="001F3E79"/>
    <w:rsid w:val="001F4262"/>
    <w:rsid w:val="001F489F"/>
    <w:rsid w:val="001F5404"/>
    <w:rsid w:val="001F680C"/>
    <w:rsid w:val="001F6A77"/>
    <w:rsid w:val="001F72AF"/>
    <w:rsid w:val="001F76EE"/>
    <w:rsid w:val="00200667"/>
    <w:rsid w:val="00200940"/>
    <w:rsid w:val="00200A3D"/>
    <w:rsid w:val="00200EB4"/>
    <w:rsid w:val="00201010"/>
    <w:rsid w:val="00201096"/>
    <w:rsid w:val="00201781"/>
    <w:rsid w:val="00201BEF"/>
    <w:rsid w:val="00201E12"/>
    <w:rsid w:val="00203003"/>
    <w:rsid w:val="00203A1C"/>
    <w:rsid w:val="00203C92"/>
    <w:rsid w:val="00204073"/>
    <w:rsid w:val="00204937"/>
    <w:rsid w:val="00204CA5"/>
    <w:rsid w:val="00205BAF"/>
    <w:rsid w:val="00205D94"/>
    <w:rsid w:val="0020605D"/>
    <w:rsid w:val="002065E7"/>
    <w:rsid w:val="002066EE"/>
    <w:rsid w:val="002069CA"/>
    <w:rsid w:val="00206C9E"/>
    <w:rsid w:val="00206EDB"/>
    <w:rsid w:val="002071A8"/>
    <w:rsid w:val="002078E4"/>
    <w:rsid w:val="00207AB0"/>
    <w:rsid w:val="002100F9"/>
    <w:rsid w:val="00210129"/>
    <w:rsid w:val="0021047C"/>
    <w:rsid w:val="00211687"/>
    <w:rsid w:val="002116C6"/>
    <w:rsid w:val="00211FB1"/>
    <w:rsid w:val="0021207C"/>
    <w:rsid w:val="00212730"/>
    <w:rsid w:val="00213533"/>
    <w:rsid w:val="00214451"/>
    <w:rsid w:val="0021469E"/>
    <w:rsid w:val="0021522A"/>
    <w:rsid w:val="0021541F"/>
    <w:rsid w:val="0021568F"/>
    <w:rsid w:val="002158C7"/>
    <w:rsid w:val="00215997"/>
    <w:rsid w:val="00216CEB"/>
    <w:rsid w:val="00216F54"/>
    <w:rsid w:val="00217538"/>
    <w:rsid w:val="0021794F"/>
    <w:rsid w:val="00217D21"/>
    <w:rsid w:val="00220402"/>
    <w:rsid w:val="00220A37"/>
    <w:rsid w:val="00220A9D"/>
    <w:rsid w:val="00220C56"/>
    <w:rsid w:val="00221247"/>
    <w:rsid w:val="002216D4"/>
    <w:rsid w:val="002220B4"/>
    <w:rsid w:val="00222394"/>
    <w:rsid w:val="00222AF1"/>
    <w:rsid w:val="00222F51"/>
    <w:rsid w:val="00223287"/>
    <w:rsid w:val="00223311"/>
    <w:rsid w:val="00223820"/>
    <w:rsid w:val="002238B0"/>
    <w:rsid w:val="002239EC"/>
    <w:rsid w:val="00223E85"/>
    <w:rsid w:val="0022441F"/>
    <w:rsid w:val="00224B46"/>
    <w:rsid w:val="00224CE8"/>
    <w:rsid w:val="002254A3"/>
    <w:rsid w:val="0022561B"/>
    <w:rsid w:val="00225884"/>
    <w:rsid w:val="00225D6C"/>
    <w:rsid w:val="00225F4C"/>
    <w:rsid w:val="00226392"/>
    <w:rsid w:val="0022659B"/>
    <w:rsid w:val="002265FF"/>
    <w:rsid w:val="002269E5"/>
    <w:rsid w:val="00227002"/>
    <w:rsid w:val="002270A8"/>
    <w:rsid w:val="00227CA4"/>
    <w:rsid w:val="00227D42"/>
    <w:rsid w:val="00230045"/>
    <w:rsid w:val="0023038F"/>
    <w:rsid w:val="00230A14"/>
    <w:rsid w:val="002312F1"/>
    <w:rsid w:val="00231489"/>
    <w:rsid w:val="0023264C"/>
    <w:rsid w:val="002329F6"/>
    <w:rsid w:val="002331C1"/>
    <w:rsid w:val="002331F0"/>
    <w:rsid w:val="00233F99"/>
    <w:rsid w:val="0023448B"/>
    <w:rsid w:val="002347EF"/>
    <w:rsid w:val="00234C19"/>
    <w:rsid w:val="0023568E"/>
    <w:rsid w:val="00235B81"/>
    <w:rsid w:val="00235C04"/>
    <w:rsid w:val="002374B1"/>
    <w:rsid w:val="00240605"/>
    <w:rsid w:val="002406C9"/>
    <w:rsid w:val="002406EB"/>
    <w:rsid w:val="0024104D"/>
    <w:rsid w:val="00242A70"/>
    <w:rsid w:val="00242DEC"/>
    <w:rsid w:val="002430D0"/>
    <w:rsid w:val="002442C6"/>
    <w:rsid w:val="0024445A"/>
    <w:rsid w:val="00244A04"/>
    <w:rsid w:val="00244B69"/>
    <w:rsid w:val="00244C15"/>
    <w:rsid w:val="00244FB5"/>
    <w:rsid w:val="0024501F"/>
    <w:rsid w:val="0024536C"/>
    <w:rsid w:val="00246117"/>
    <w:rsid w:val="0024658C"/>
    <w:rsid w:val="00246A67"/>
    <w:rsid w:val="002471EF"/>
    <w:rsid w:val="002472C9"/>
    <w:rsid w:val="0024734C"/>
    <w:rsid w:val="0024793B"/>
    <w:rsid w:val="00247B37"/>
    <w:rsid w:val="00247C82"/>
    <w:rsid w:val="0025005A"/>
    <w:rsid w:val="0025031D"/>
    <w:rsid w:val="00250620"/>
    <w:rsid w:val="002510EE"/>
    <w:rsid w:val="00251327"/>
    <w:rsid w:val="0025148F"/>
    <w:rsid w:val="00251B17"/>
    <w:rsid w:val="002523C7"/>
    <w:rsid w:val="00252BD7"/>
    <w:rsid w:val="0025336E"/>
    <w:rsid w:val="00253626"/>
    <w:rsid w:val="00254349"/>
    <w:rsid w:val="002545A9"/>
    <w:rsid w:val="00254CA2"/>
    <w:rsid w:val="00254EB6"/>
    <w:rsid w:val="002554D1"/>
    <w:rsid w:val="00255CB4"/>
    <w:rsid w:val="00256CF7"/>
    <w:rsid w:val="002571AC"/>
    <w:rsid w:val="002604A3"/>
    <w:rsid w:val="00260DED"/>
    <w:rsid w:val="002610AA"/>
    <w:rsid w:val="002614DC"/>
    <w:rsid w:val="0026152D"/>
    <w:rsid w:val="002617C3"/>
    <w:rsid w:val="00262262"/>
    <w:rsid w:val="0026229F"/>
    <w:rsid w:val="00262B8C"/>
    <w:rsid w:val="002636AF"/>
    <w:rsid w:val="00263FC4"/>
    <w:rsid w:val="002644AC"/>
    <w:rsid w:val="002652A3"/>
    <w:rsid w:val="002652D8"/>
    <w:rsid w:val="0026598F"/>
    <w:rsid w:val="00265A3B"/>
    <w:rsid w:val="00265E6B"/>
    <w:rsid w:val="002660AB"/>
    <w:rsid w:val="002669FB"/>
    <w:rsid w:val="002674FD"/>
    <w:rsid w:val="0026797B"/>
    <w:rsid w:val="00267DA4"/>
    <w:rsid w:val="00270346"/>
    <w:rsid w:val="002711C7"/>
    <w:rsid w:val="00271A55"/>
    <w:rsid w:val="002721A4"/>
    <w:rsid w:val="00272E16"/>
    <w:rsid w:val="0027381B"/>
    <w:rsid w:val="0027456F"/>
    <w:rsid w:val="00275116"/>
    <w:rsid w:val="00275A21"/>
    <w:rsid w:val="0027636B"/>
    <w:rsid w:val="0027659F"/>
    <w:rsid w:val="002768CC"/>
    <w:rsid w:val="00276F38"/>
    <w:rsid w:val="00277135"/>
    <w:rsid w:val="00277706"/>
    <w:rsid w:val="002809BA"/>
    <w:rsid w:val="00280B58"/>
    <w:rsid w:val="00280EA7"/>
    <w:rsid w:val="0028197E"/>
    <w:rsid w:val="0028240C"/>
    <w:rsid w:val="0028276B"/>
    <w:rsid w:val="00282F2B"/>
    <w:rsid w:val="002831D3"/>
    <w:rsid w:val="00283A1F"/>
    <w:rsid w:val="00284428"/>
    <w:rsid w:val="00284A90"/>
    <w:rsid w:val="00284AE4"/>
    <w:rsid w:val="00284F55"/>
    <w:rsid w:val="002850ED"/>
    <w:rsid w:val="00285218"/>
    <w:rsid w:val="002852B4"/>
    <w:rsid w:val="0028531E"/>
    <w:rsid w:val="00285AB0"/>
    <w:rsid w:val="00285B35"/>
    <w:rsid w:val="00285E81"/>
    <w:rsid w:val="002860C3"/>
    <w:rsid w:val="0028652A"/>
    <w:rsid w:val="00286795"/>
    <w:rsid w:val="00286E4F"/>
    <w:rsid w:val="0028700D"/>
    <w:rsid w:val="00287951"/>
    <w:rsid w:val="00287F70"/>
    <w:rsid w:val="00290045"/>
    <w:rsid w:val="00290046"/>
    <w:rsid w:val="00290BB7"/>
    <w:rsid w:val="00290E00"/>
    <w:rsid w:val="00290FCB"/>
    <w:rsid w:val="0029164F"/>
    <w:rsid w:val="00291D59"/>
    <w:rsid w:val="00292691"/>
    <w:rsid w:val="00292A2C"/>
    <w:rsid w:val="00292C67"/>
    <w:rsid w:val="00292DDD"/>
    <w:rsid w:val="00292FA5"/>
    <w:rsid w:val="00293B34"/>
    <w:rsid w:val="00293D9D"/>
    <w:rsid w:val="002940C5"/>
    <w:rsid w:val="00294748"/>
    <w:rsid w:val="00294894"/>
    <w:rsid w:val="0029537C"/>
    <w:rsid w:val="00295425"/>
    <w:rsid w:val="002961A6"/>
    <w:rsid w:val="002964EA"/>
    <w:rsid w:val="002965C7"/>
    <w:rsid w:val="00296FB4"/>
    <w:rsid w:val="002979F3"/>
    <w:rsid w:val="00297AAD"/>
    <w:rsid w:val="002A061B"/>
    <w:rsid w:val="002A0B4B"/>
    <w:rsid w:val="002A0E95"/>
    <w:rsid w:val="002A0F77"/>
    <w:rsid w:val="002A1A95"/>
    <w:rsid w:val="002A1E50"/>
    <w:rsid w:val="002A26D5"/>
    <w:rsid w:val="002A3212"/>
    <w:rsid w:val="002A35C1"/>
    <w:rsid w:val="002A42D2"/>
    <w:rsid w:val="002A4546"/>
    <w:rsid w:val="002A4C30"/>
    <w:rsid w:val="002A58B1"/>
    <w:rsid w:val="002A59C6"/>
    <w:rsid w:val="002A5A47"/>
    <w:rsid w:val="002A5B92"/>
    <w:rsid w:val="002A5F27"/>
    <w:rsid w:val="002A6534"/>
    <w:rsid w:val="002A7422"/>
    <w:rsid w:val="002A7E52"/>
    <w:rsid w:val="002B0919"/>
    <w:rsid w:val="002B1162"/>
    <w:rsid w:val="002B11AB"/>
    <w:rsid w:val="002B1253"/>
    <w:rsid w:val="002B13E2"/>
    <w:rsid w:val="002B17A8"/>
    <w:rsid w:val="002B2086"/>
    <w:rsid w:val="002B2E6F"/>
    <w:rsid w:val="002B38CD"/>
    <w:rsid w:val="002B4047"/>
    <w:rsid w:val="002B4C3F"/>
    <w:rsid w:val="002B4D69"/>
    <w:rsid w:val="002B4EF9"/>
    <w:rsid w:val="002B4F02"/>
    <w:rsid w:val="002B59EC"/>
    <w:rsid w:val="002B5F65"/>
    <w:rsid w:val="002B650C"/>
    <w:rsid w:val="002B6603"/>
    <w:rsid w:val="002B665C"/>
    <w:rsid w:val="002B6FBC"/>
    <w:rsid w:val="002B777F"/>
    <w:rsid w:val="002B78B6"/>
    <w:rsid w:val="002B78F2"/>
    <w:rsid w:val="002B7DD4"/>
    <w:rsid w:val="002C046D"/>
    <w:rsid w:val="002C10E8"/>
    <w:rsid w:val="002C12DB"/>
    <w:rsid w:val="002C1FB4"/>
    <w:rsid w:val="002C2614"/>
    <w:rsid w:val="002C2AA4"/>
    <w:rsid w:val="002C2ED2"/>
    <w:rsid w:val="002C344A"/>
    <w:rsid w:val="002C36C4"/>
    <w:rsid w:val="002C3AC5"/>
    <w:rsid w:val="002C3CD7"/>
    <w:rsid w:val="002C3FA8"/>
    <w:rsid w:val="002C4225"/>
    <w:rsid w:val="002C47A1"/>
    <w:rsid w:val="002C4A64"/>
    <w:rsid w:val="002C4BC2"/>
    <w:rsid w:val="002C5367"/>
    <w:rsid w:val="002C586B"/>
    <w:rsid w:val="002C5D9C"/>
    <w:rsid w:val="002C6033"/>
    <w:rsid w:val="002C6612"/>
    <w:rsid w:val="002C700C"/>
    <w:rsid w:val="002C7010"/>
    <w:rsid w:val="002C73D1"/>
    <w:rsid w:val="002C74F7"/>
    <w:rsid w:val="002C7837"/>
    <w:rsid w:val="002C79B1"/>
    <w:rsid w:val="002D144F"/>
    <w:rsid w:val="002D14BD"/>
    <w:rsid w:val="002D1A13"/>
    <w:rsid w:val="002D1C9C"/>
    <w:rsid w:val="002D26E9"/>
    <w:rsid w:val="002D3E90"/>
    <w:rsid w:val="002D4ADE"/>
    <w:rsid w:val="002D4F26"/>
    <w:rsid w:val="002D5412"/>
    <w:rsid w:val="002D6523"/>
    <w:rsid w:val="002D73DA"/>
    <w:rsid w:val="002D74DE"/>
    <w:rsid w:val="002E0705"/>
    <w:rsid w:val="002E0940"/>
    <w:rsid w:val="002E0DC0"/>
    <w:rsid w:val="002E0E87"/>
    <w:rsid w:val="002E1A53"/>
    <w:rsid w:val="002E1AC4"/>
    <w:rsid w:val="002E1DB8"/>
    <w:rsid w:val="002E2250"/>
    <w:rsid w:val="002E23D9"/>
    <w:rsid w:val="002E2601"/>
    <w:rsid w:val="002E322B"/>
    <w:rsid w:val="002E3422"/>
    <w:rsid w:val="002E362F"/>
    <w:rsid w:val="002E38A9"/>
    <w:rsid w:val="002E3F4E"/>
    <w:rsid w:val="002E4AF8"/>
    <w:rsid w:val="002E5008"/>
    <w:rsid w:val="002E593B"/>
    <w:rsid w:val="002E6051"/>
    <w:rsid w:val="002E6772"/>
    <w:rsid w:val="002E6CE2"/>
    <w:rsid w:val="002E7885"/>
    <w:rsid w:val="002F01A1"/>
    <w:rsid w:val="002F05E0"/>
    <w:rsid w:val="002F0723"/>
    <w:rsid w:val="002F087F"/>
    <w:rsid w:val="002F0C34"/>
    <w:rsid w:val="002F0D9E"/>
    <w:rsid w:val="002F0E61"/>
    <w:rsid w:val="002F10DE"/>
    <w:rsid w:val="002F1458"/>
    <w:rsid w:val="002F1CA7"/>
    <w:rsid w:val="002F1E8C"/>
    <w:rsid w:val="002F20D9"/>
    <w:rsid w:val="002F29E1"/>
    <w:rsid w:val="002F2ABE"/>
    <w:rsid w:val="002F2C2F"/>
    <w:rsid w:val="002F2F9D"/>
    <w:rsid w:val="002F3E30"/>
    <w:rsid w:val="002F3F27"/>
    <w:rsid w:val="002F4772"/>
    <w:rsid w:val="002F4774"/>
    <w:rsid w:val="002F4973"/>
    <w:rsid w:val="002F4DE8"/>
    <w:rsid w:val="002F5567"/>
    <w:rsid w:val="002F57A4"/>
    <w:rsid w:val="002F601C"/>
    <w:rsid w:val="002F6257"/>
    <w:rsid w:val="002F7BC7"/>
    <w:rsid w:val="00300DD7"/>
    <w:rsid w:val="00301158"/>
    <w:rsid w:val="003015A2"/>
    <w:rsid w:val="003017FE"/>
    <w:rsid w:val="00302431"/>
    <w:rsid w:val="00302674"/>
    <w:rsid w:val="003031E9"/>
    <w:rsid w:val="00303E30"/>
    <w:rsid w:val="003042E2"/>
    <w:rsid w:val="003045C6"/>
    <w:rsid w:val="00304B35"/>
    <w:rsid w:val="00305347"/>
    <w:rsid w:val="00305E3D"/>
    <w:rsid w:val="00305EAF"/>
    <w:rsid w:val="00305F23"/>
    <w:rsid w:val="00306A0F"/>
    <w:rsid w:val="00306D99"/>
    <w:rsid w:val="00306FBC"/>
    <w:rsid w:val="00307138"/>
    <w:rsid w:val="00307373"/>
    <w:rsid w:val="00310217"/>
    <w:rsid w:val="003102E9"/>
    <w:rsid w:val="00310BF4"/>
    <w:rsid w:val="00310EB1"/>
    <w:rsid w:val="0031125B"/>
    <w:rsid w:val="00311AD6"/>
    <w:rsid w:val="00311B5D"/>
    <w:rsid w:val="00311FBB"/>
    <w:rsid w:val="003122E6"/>
    <w:rsid w:val="00313072"/>
    <w:rsid w:val="0031329A"/>
    <w:rsid w:val="00313342"/>
    <w:rsid w:val="003146DD"/>
    <w:rsid w:val="00315647"/>
    <w:rsid w:val="003156C3"/>
    <w:rsid w:val="003158C5"/>
    <w:rsid w:val="0031613E"/>
    <w:rsid w:val="00316E31"/>
    <w:rsid w:val="00316F14"/>
    <w:rsid w:val="0031794D"/>
    <w:rsid w:val="00320AB8"/>
    <w:rsid w:val="00320AEF"/>
    <w:rsid w:val="00321571"/>
    <w:rsid w:val="003217FD"/>
    <w:rsid w:val="00321D64"/>
    <w:rsid w:val="0032273E"/>
    <w:rsid w:val="00322A4F"/>
    <w:rsid w:val="00322F97"/>
    <w:rsid w:val="00323157"/>
    <w:rsid w:val="003238A3"/>
    <w:rsid w:val="00323FBF"/>
    <w:rsid w:val="0032468A"/>
    <w:rsid w:val="00324984"/>
    <w:rsid w:val="00325A5C"/>
    <w:rsid w:val="00326351"/>
    <w:rsid w:val="003263F9"/>
    <w:rsid w:val="00326DB7"/>
    <w:rsid w:val="00327405"/>
    <w:rsid w:val="0032744B"/>
    <w:rsid w:val="0032747F"/>
    <w:rsid w:val="0033018E"/>
    <w:rsid w:val="00330B8B"/>
    <w:rsid w:val="00330C16"/>
    <w:rsid w:val="00331C99"/>
    <w:rsid w:val="00331E45"/>
    <w:rsid w:val="00331EAD"/>
    <w:rsid w:val="00332202"/>
    <w:rsid w:val="0033268E"/>
    <w:rsid w:val="00332AF6"/>
    <w:rsid w:val="00332CF9"/>
    <w:rsid w:val="00332E6B"/>
    <w:rsid w:val="00333864"/>
    <w:rsid w:val="003352A9"/>
    <w:rsid w:val="003357D4"/>
    <w:rsid w:val="00335C84"/>
    <w:rsid w:val="0033606C"/>
    <w:rsid w:val="00336149"/>
    <w:rsid w:val="00336479"/>
    <w:rsid w:val="00336523"/>
    <w:rsid w:val="003367B0"/>
    <w:rsid w:val="00336EC4"/>
    <w:rsid w:val="0033714E"/>
    <w:rsid w:val="003372A1"/>
    <w:rsid w:val="00337563"/>
    <w:rsid w:val="00337D76"/>
    <w:rsid w:val="003401CC"/>
    <w:rsid w:val="0034100A"/>
    <w:rsid w:val="00341B90"/>
    <w:rsid w:val="003421E6"/>
    <w:rsid w:val="003425D5"/>
    <w:rsid w:val="00342E42"/>
    <w:rsid w:val="00342EA9"/>
    <w:rsid w:val="00343A4C"/>
    <w:rsid w:val="00343DCB"/>
    <w:rsid w:val="00344883"/>
    <w:rsid w:val="00344D64"/>
    <w:rsid w:val="00345727"/>
    <w:rsid w:val="00345780"/>
    <w:rsid w:val="00345B69"/>
    <w:rsid w:val="00345C66"/>
    <w:rsid w:val="0034720D"/>
    <w:rsid w:val="003473A1"/>
    <w:rsid w:val="00347D40"/>
    <w:rsid w:val="00347DB1"/>
    <w:rsid w:val="00347FD2"/>
    <w:rsid w:val="003500DE"/>
    <w:rsid w:val="00350ED4"/>
    <w:rsid w:val="003512EC"/>
    <w:rsid w:val="00351582"/>
    <w:rsid w:val="003517CA"/>
    <w:rsid w:val="003518E9"/>
    <w:rsid w:val="00351A5B"/>
    <w:rsid w:val="00351C44"/>
    <w:rsid w:val="00352445"/>
    <w:rsid w:val="00352B5E"/>
    <w:rsid w:val="00352B69"/>
    <w:rsid w:val="00352C3C"/>
    <w:rsid w:val="00352F21"/>
    <w:rsid w:val="003535E0"/>
    <w:rsid w:val="003543B2"/>
    <w:rsid w:val="00354C58"/>
    <w:rsid w:val="00354F19"/>
    <w:rsid w:val="0035511D"/>
    <w:rsid w:val="00355581"/>
    <w:rsid w:val="003559D9"/>
    <w:rsid w:val="00355A96"/>
    <w:rsid w:val="00355D12"/>
    <w:rsid w:val="003560B7"/>
    <w:rsid w:val="003564F8"/>
    <w:rsid w:val="00356A76"/>
    <w:rsid w:val="00356B4D"/>
    <w:rsid w:val="0035769E"/>
    <w:rsid w:val="00357929"/>
    <w:rsid w:val="00357C76"/>
    <w:rsid w:val="0036049D"/>
    <w:rsid w:val="003605B8"/>
    <w:rsid w:val="003619B5"/>
    <w:rsid w:val="0036212B"/>
    <w:rsid w:val="0036213C"/>
    <w:rsid w:val="00362241"/>
    <w:rsid w:val="00362DFB"/>
    <w:rsid w:val="00363D43"/>
    <w:rsid w:val="0036469E"/>
    <w:rsid w:val="0036485B"/>
    <w:rsid w:val="003648B5"/>
    <w:rsid w:val="00364DDF"/>
    <w:rsid w:val="003659D3"/>
    <w:rsid w:val="00365B35"/>
    <w:rsid w:val="00365BE9"/>
    <w:rsid w:val="00365CA3"/>
    <w:rsid w:val="003661FD"/>
    <w:rsid w:val="00366754"/>
    <w:rsid w:val="00366781"/>
    <w:rsid w:val="0036681D"/>
    <w:rsid w:val="00366A11"/>
    <w:rsid w:val="0037023B"/>
    <w:rsid w:val="00370637"/>
    <w:rsid w:val="00370794"/>
    <w:rsid w:val="00370FD9"/>
    <w:rsid w:val="003718D5"/>
    <w:rsid w:val="0037198C"/>
    <w:rsid w:val="00371F48"/>
    <w:rsid w:val="003724F0"/>
    <w:rsid w:val="0037323E"/>
    <w:rsid w:val="00373608"/>
    <w:rsid w:val="00373C27"/>
    <w:rsid w:val="00373DDA"/>
    <w:rsid w:val="003742C4"/>
    <w:rsid w:val="003747B7"/>
    <w:rsid w:val="00374830"/>
    <w:rsid w:val="00374B14"/>
    <w:rsid w:val="00374F1D"/>
    <w:rsid w:val="003754FE"/>
    <w:rsid w:val="0037585C"/>
    <w:rsid w:val="00376028"/>
    <w:rsid w:val="003763EC"/>
    <w:rsid w:val="003764D4"/>
    <w:rsid w:val="00376873"/>
    <w:rsid w:val="003769A9"/>
    <w:rsid w:val="00376ACA"/>
    <w:rsid w:val="00376C85"/>
    <w:rsid w:val="00376F6F"/>
    <w:rsid w:val="00377EC9"/>
    <w:rsid w:val="00377FBE"/>
    <w:rsid w:val="003803D3"/>
    <w:rsid w:val="003806B3"/>
    <w:rsid w:val="0038072D"/>
    <w:rsid w:val="0038187C"/>
    <w:rsid w:val="003822CA"/>
    <w:rsid w:val="00382591"/>
    <w:rsid w:val="00382BE8"/>
    <w:rsid w:val="0038312B"/>
    <w:rsid w:val="00383D49"/>
    <w:rsid w:val="00384279"/>
    <w:rsid w:val="003844E1"/>
    <w:rsid w:val="00385972"/>
    <w:rsid w:val="00385974"/>
    <w:rsid w:val="00385D60"/>
    <w:rsid w:val="00385E30"/>
    <w:rsid w:val="003861FE"/>
    <w:rsid w:val="00386757"/>
    <w:rsid w:val="00386999"/>
    <w:rsid w:val="00387892"/>
    <w:rsid w:val="003879CF"/>
    <w:rsid w:val="00387BC1"/>
    <w:rsid w:val="00387CCA"/>
    <w:rsid w:val="00390003"/>
    <w:rsid w:val="0039036B"/>
    <w:rsid w:val="00390751"/>
    <w:rsid w:val="0039115A"/>
    <w:rsid w:val="003919F5"/>
    <w:rsid w:val="003920FE"/>
    <w:rsid w:val="00392A6C"/>
    <w:rsid w:val="00393F10"/>
    <w:rsid w:val="00394039"/>
    <w:rsid w:val="0039428C"/>
    <w:rsid w:val="003950F8"/>
    <w:rsid w:val="00395CC2"/>
    <w:rsid w:val="00396422"/>
    <w:rsid w:val="00396691"/>
    <w:rsid w:val="003967E6"/>
    <w:rsid w:val="00396EAD"/>
    <w:rsid w:val="003975E3"/>
    <w:rsid w:val="00397A2C"/>
    <w:rsid w:val="00397B3C"/>
    <w:rsid w:val="00397BAD"/>
    <w:rsid w:val="00397C02"/>
    <w:rsid w:val="00397D0E"/>
    <w:rsid w:val="003A018B"/>
    <w:rsid w:val="003A1136"/>
    <w:rsid w:val="003A1529"/>
    <w:rsid w:val="003A2732"/>
    <w:rsid w:val="003A282E"/>
    <w:rsid w:val="003A300B"/>
    <w:rsid w:val="003A351A"/>
    <w:rsid w:val="003A3AAC"/>
    <w:rsid w:val="003A3AFF"/>
    <w:rsid w:val="003A4485"/>
    <w:rsid w:val="003A4674"/>
    <w:rsid w:val="003A4AD5"/>
    <w:rsid w:val="003A4AF7"/>
    <w:rsid w:val="003A53BA"/>
    <w:rsid w:val="003A5519"/>
    <w:rsid w:val="003A6506"/>
    <w:rsid w:val="003A697E"/>
    <w:rsid w:val="003A6AE1"/>
    <w:rsid w:val="003A6E8E"/>
    <w:rsid w:val="003A7F60"/>
    <w:rsid w:val="003B0272"/>
    <w:rsid w:val="003B0AD3"/>
    <w:rsid w:val="003B18E0"/>
    <w:rsid w:val="003B1991"/>
    <w:rsid w:val="003B23C6"/>
    <w:rsid w:val="003B2CE2"/>
    <w:rsid w:val="003B2D0C"/>
    <w:rsid w:val="003B3278"/>
    <w:rsid w:val="003B38CB"/>
    <w:rsid w:val="003B39AD"/>
    <w:rsid w:val="003B4A24"/>
    <w:rsid w:val="003B4BF6"/>
    <w:rsid w:val="003B5631"/>
    <w:rsid w:val="003B5AC9"/>
    <w:rsid w:val="003B5D3C"/>
    <w:rsid w:val="003B5EBC"/>
    <w:rsid w:val="003B7366"/>
    <w:rsid w:val="003B7646"/>
    <w:rsid w:val="003B7B12"/>
    <w:rsid w:val="003B7BB8"/>
    <w:rsid w:val="003C0347"/>
    <w:rsid w:val="003C040B"/>
    <w:rsid w:val="003C0583"/>
    <w:rsid w:val="003C07BC"/>
    <w:rsid w:val="003C0813"/>
    <w:rsid w:val="003C0E35"/>
    <w:rsid w:val="003C1073"/>
    <w:rsid w:val="003C158C"/>
    <w:rsid w:val="003C20E0"/>
    <w:rsid w:val="003C2501"/>
    <w:rsid w:val="003C26F6"/>
    <w:rsid w:val="003C2EEB"/>
    <w:rsid w:val="003C396E"/>
    <w:rsid w:val="003C49E3"/>
    <w:rsid w:val="003C4CE2"/>
    <w:rsid w:val="003C5F17"/>
    <w:rsid w:val="003C60FA"/>
    <w:rsid w:val="003C6168"/>
    <w:rsid w:val="003C6708"/>
    <w:rsid w:val="003C6CFD"/>
    <w:rsid w:val="003C6D82"/>
    <w:rsid w:val="003C7917"/>
    <w:rsid w:val="003D037F"/>
    <w:rsid w:val="003D1047"/>
    <w:rsid w:val="003D170B"/>
    <w:rsid w:val="003D191C"/>
    <w:rsid w:val="003D1D9C"/>
    <w:rsid w:val="003D271E"/>
    <w:rsid w:val="003D2736"/>
    <w:rsid w:val="003D3EB8"/>
    <w:rsid w:val="003D4C60"/>
    <w:rsid w:val="003D4E39"/>
    <w:rsid w:val="003D57C3"/>
    <w:rsid w:val="003D5882"/>
    <w:rsid w:val="003D631D"/>
    <w:rsid w:val="003D660F"/>
    <w:rsid w:val="003D6C9C"/>
    <w:rsid w:val="003D71B4"/>
    <w:rsid w:val="003D7C7A"/>
    <w:rsid w:val="003E0641"/>
    <w:rsid w:val="003E0CF8"/>
    <w:rsid w:val="003E1243"/>
    <w:rsid w:val="003E14CA"/>
    <w:rsid w:val="003E15B5"/>
    <w:rsid w:val="003E1640"/>
    <w:rsid w:val="003E1A97"/>
    <w:rsid w:val="003E1FB3"/>
    <w:rsid w:val="003E221B"/>
    <w:rsid w:val="003E3563"/>
    <w:rsid w:val="003E3735"/>
    <w:rsid w:val="003E3821"/>
    <w:rsid w:val="003E392B"/>
    <w:rsid w:val="003E3DBA"/>
    <w:rsid w:val="003E4203"/>
    <w:rsid w:val="003E4A2E"/>
    <w:rsid w:val="003E4B53"/>
    <w:rsid w:val="003E4D5B"/>
    <w:rsid w:val="003E501E"/>
    <w:rsid w:val="003E5259"/>
    <w:rsid w:val="003E5640"/>
    <w:rsid w:val="003E5A37"/>
    <w:rsid w:val="003E5D82"/>
    <w:rsid w:val="003E62AB"/>
    <w:rsid w:val="003E64F0"/>
    <w:rsid w:val="003F06F0"/>
    <w:rsid w:val="003F0747"/>
    <w:rsid w:val="003F0AFF"/>
    <w:rsid w:val="003F0DBB"/>
    <w:rsid w:val="003F1B3A"/>
    <w:rsid w:val="003F1D83"/>
    <w:rsid w:val="003F2066"/>
    <w:rsid w:val="003F33E9"/>
    <w:rsid w:val="003F397B"/>
    <w:rsid w:val="003F3985"/>
    <w:rsid w:val="003F3AA0"/>
    <w:rsid w:val="003F45E9"/>
    <w:rsid w:val="003F468B"/>
    <w:rsid w:val="003F4A6D"/>
    <w:rsid w:val="003F4AF1"/>
    <w:rsid w:val="003F50A7"/>
    <w:rsid w:val="003F5B7C"/>
    <w:rsid w:val="003F604C"/>
    <w:rsid w:val="003F6AFC"/>
    <w:rsid w:val="003F6C6C"/>
    <w:rsid w:val="003F7073"/>
    <w:rsid w:val="003F7273"/>
    <w:rsid w:val="003F7942"/>
    <w:rsid w:val="003F7C9D"/>
    <w:rsid w:val="004002BE"/>
    <w:rsid w:val="00400EF5"/>
    <w:rsid w:val="004015E7"/>
    <w:rsid w:val="00401650"/>
    <w:rsid w:val="00402153"/>
    <w:rsid w:val="0040227B"/>
    <w:rsid w:val="004024F3"/>
    <w:rsid w:val="00402C00"/>
    <w:rsid w:val="0040349C"/>
    <w:rsid w:val="00403ABC"/>
    <w:rsid w:val="0040440F"/>
    <w:rsid w:val="00404A09"/>
    <w:rsid w:val="00404B63"/>
    <w:rsid w:val="00405362"/>
    <w:rsid w:val="004056B5"/>
    <w:rsid w:val="00405852"/>
    <w:rsid w:val="00405A94"/>
    <w:rsid w:val="00405D84"/>
    <w:rsid w:val="004060AA"/>
    <w:rsid w:val="004064BF"/>
    <w:rsid w:val="004072CA"/>
    <w:rsid w:val="00407AF1"/>
    <w:rsid w:val="00407F9E"/>
    <w:rsid w:val="004102BA"/>
    <w:rsid w:val="004107D9"/>
    <w:rsid w:val="004111DB"/>
    <w:rsid w:val="00411557"/>
    <w:rsid w:val="00411F69"/>
    <w:rsid w:val="00411F7B"/>
    <w:rsid w:val="004121E9"/>
    <w:rsid w:val="0041247D"/>
    <w:rsid w:val="0041276D"/>
    <w:rsid w:val="00413AD5"/>
    <w:rsid w:val="00413C75"/>
    <w:rsid w:val="00413CF7"/>
    <w:rsid w:val="00413F57"/>
    <w:rsid w:val="00414C5D"/>
    <w:rsid w:val="00414EBE"/>
    <w:rsid w:val="00415B0D"/>
    <w:rsid w:val="004163A8"/>
    <w:rsid w:val="00416CD3"/>
    <w:rsid w:val="004175DF"/>
    <w:rsid w:val="004178F5"/>
    <w:rsid w:val="00420184"/>
    <w:rsid w:val="00420B02"/>
    <w:rsid w:val="00420C60"/>
    <w:rsid w:val="00420C86"/>
    <w:rsid w:val="00421821"/>
    <w:rsid w:val="00421DE1"/>
    <w:rsid w:val="00421F04"/>
    <w:rsid w:val="00422135"/>
    <w:rsid w:val="00422208"/>
    <w:rsid w:val="0042276B"/>
    <w:rsid w:val="004234A0"/>
    <w:rsid w:val="004237C8"/>
    <w:rsid w:val="004238E1"/>
    <w:rsid w:val="00423A2C"/>
    <w:rsid w:val="00423F8F"/>
    <w:rsid w:val="004244BF"/>
    <w:rsid w:val="00424A17"/>
    <w:rsid w:val="00424E58"/>
    <w:rsid w:val="00425A06"/>
    <w:rsid w:val="00425CCF"/>
    <w:rsid w:val="004263EF"/>
    <w:rsid w:val="0042658D"/>
    <w:rsid w:val="00427044"/>
    <w:rsid w:val="00427653"/>
    <w:rsid w:val="00427672"/>
    <w:rsid w:val="00427DF1"/>
    <w:rsid w:val="00427FB8"/>
    <w:rsid w:val="004305F3"/>
    <w:rsid w:val="004306CF"/>
    <w:rsid w:val="0043093D"/>
    <w:rsid w:val="004309B8"/>
    <w:rsid w:val="00430BB4"/>
    <w:rsid w:val="00430FA2"/>
    <w:rsid w:val="004311BC"/>
    <w:rsid w:val="004316DA"/>
    <w:rsid w:val="00431821"/>
    <w:rsid w:val="0043202E"/>
    <w:rsid w:val="00432802"/>
    <w:rsid w:val="00432806"/>
    <w:rsid w:val="00432B3E"/>
    <w:rsid w:val="00433712"/>
    <w:rsid w:val="00434564"/>
    <w:rsid w:val="00434877"/>
    <w:rsid w:val="004348F0"/>
    <w:rsid w:val="00434935"/>
    <w:rsid w:val="00434E9D"/>
    <w:rsid w:val="00435A90"/>
    <w:rsid w:val="00435AA4"/>
    <w:rsid w:val="00435BAF"/>
    <w:rsid w:val="00436478"/>
    <w:rsid w:val="0043725C"/>
    <w:rsid w:val="00437288"/>
    <w:rsid w:val="00437294"/>
    <w:rsid w:val="004373A3"/>
    <w:rsid w:val="004373D5"/>
    <w:rsid w:val="004402FF"/>
    <w:rsid w:val="00440523"/>
    <w:rsid w:val="00443273"/>
    <w:rsid w:val="00443461"/>
    <w:rsid w:val="00443D6E"/>
    <w:rsid w:val="00443E60"/>
    <w:rsid w:val="00444101"/>
    <w:rsid w:val="00444B4B"/>
    <w:rsid w:val="00444FCB"/>
    <w:rsid w:val="004452AF"/>
    <w:rsid w:val="00445A56"/>
    <w:rsid w:val="00446346"/>
    <w:rsid w:val="00446B87"/>
    <w:rsid w:val="00447D28"/>
    <w:rsid w:val="00447E4D"/>
    <w:rsid w:val="0045073B"/>
    <w:rsid w:val="00450B27"/>
    <w:rsid w:val="00450FB1"/>
    <w:rsid w:val="004514FD"/>
    <w:rsid w:val="00451854"/>
    <w:rsid w:val="00451B55"/>
    <w:rsid w:val="004527CA"/>
    <w:rsid w:val="00452A69"/>
    <w:rsid w:val="00452AA9"/>
    <w:rsid w:val="00452FF5"/>
    <w:rsid w:val="00453993"/>
    <w:rsid w:val="00453B3C"/>
    <w:rsid w:val="00453D0F"/>
    <w:rsid w:val="0045438E"/>
    <w:rsid w:val="00455A66"/>
    <w:rsid w:val="004563D1"/>
    <w:rsid w:val="00456AFA"/>
    <w:rsid w:val="00457A0B"/>
    <w:rsid w:val="0046093F"/>
    <w:rsid w:val="00460DF0"/>
    <w:rsid w:val="00460E56"/>
    <w:rsid w:val="00461061"/>
    <w:rsid w:val="00461D04"/>
    <w:rsid w:val="00461EAC"/>
    <w:rsid w:val="00462518"/>
    <w:rsid w:val="0046294D"/>
    <w:rsid w:val="00463010"/>
    <w:rsid w:val="004637B3"/>
    <w:rsid w:val="004649A3"/>
    <w:rsid w:val="00464ADB"/>
    <w:rsid w:val="00464E8F"/>
    <w:rsid w:val="00464FC6"/>
    <w:rsid w:val="00465204"/>
    <w:rsid w:val="0046554E"/>
    <w:rsid w:val="0046567B"/>
    <w:rsid w:val="00465891"/>
    <w:rsid w:val="004666DF"/>
    <w:rsid w:val="00466EAE"/>
    <w:rsid w:val="00467926"/>
    <w:rsid w:val="0046799E"/>
    <w:rsid w:val="004679A1"/>
    <w:rsid w:val="00470B64"/>
    <w:rsid w:val="00470E91"/>
    <w:rsid w:val="00470FEA"/>
    <w:rsid w:val="004710FC"/>
    <w:rsid w:val="00471132"/>
    <w:rsid w:val="00473559"/>
    <w:rsid w:val="00473887"/>
    <w:rsid w:val="00474900"/>
    <w:rsid w:val="00474AB2"/>
    <w:rsid w:val="0047582F"/>
    <w:rsid w:val="00476903"/>
    <w:rsid w:val="00476A80"/>
    <w:rsid w:val="004775C2"/>
    <w:rsid w:val="00477D47"/>
    <w:rsid w:val="004800FD"/>
    <w:rsid w:val="00481A3B"/>
    <w:rsid w:val="004823C3"/>
    <w:rsid w:val="00483907"/>
    <w:rsid w:val="00483E82"/>
    <w:rsid w:val="004841EF"/>
    <w:rsid w:val="00484B12"/>
    <w:rsid w:val="00485A54"/>
    <w:rsid w:val="004863F6"/>
    <w:rsid w:val="00486CE8"/>
    <w:rsid w:val="00487490"/>
    <w:rsid w:val="00487A90"/>
    <w:rsid w:val="004907A1"/>
    <w:rsid w:val="00491124"/>
    <w:rsid w:val="0049175D"/>
    <w:rsid w:val="00491A66"/>
    <w:rsid w:val="00491C3B"/>
    <w:rsid w:val="00491CF5"/>
    <w:rsid w:val="00492D4B"/>
    <w:rsid w:val="004931B8"/>
    <w:rsid w:val="00493305"/>
    <w:rsid w:val="00493B4A"/>
    <w:rsid w:val="00493D7E"/>
    <w:rsid w:val="00493F82"/>
    <w:rsid w:val="00493F91"/>
    <w:rsid w:val="00494570"/>
    <w:rsid w:val="00494924"/>
    <w:rsid w:val="00494956"/>
    <w:rsid w:val="00494DF9"/>
    <w:rsid w:val="004951A6"/>
    <w:rsid w:val="00495489"/>
    <w:rsid w:val="00495722"/>
    <w:rsid w:val="00495EBB"/>
    <w:rsid w:val="004966F0"/>
    <w:rsid w:val="00497587"/>
    <w:rsid w:val="00497678"/>
    <w:rsid w:val="00497ECC"/>
    <w:rsid w:val="004A024C"/>
    <w:rsid w:val="004A0306"/>
    <w:rsid w:val="004A034D"/>
    <w:rsid w:val="004A07A1"/>
    <w:rsid w:val="004A0CB7"/>
    <w:rsid w:val="004A1457"/>
    <w:rsid w:val="004A186D"/>
    <w:rsid w:val="004A1B30"/>
    <w:rsid w:val="004A1D8F"/>
    <w:rsid w:val="004A242B"/>
    <w:rsid w:val="004A2648"/>
    <w:rsid w:val="004A2F80"/>
    <w:rsid w:val="004A3AB5"/>
    <w:rsid w:val="004A3CC2"/>
    <w:rsid w:val="004A40E6"/>
    <w:rsid w:val="004A44B7"/>
    <w:rsid w:val="004A460D"/>
    <w:rsid w:val="004A4AD8"/>
    <w:rsid w:val="004A5A29"/>
    <w:rsid w:val="004A5E2E"/>
    <w:rsid w:val="004A65BB"/>
    <w:rsid w:val="004A66BB"/>
    <w:rsid w:val="004A6C7E"/>
    <w:rsid w:val="004A721E"/>
    <w:rsid w:val="004B0B6E"/>
    <w:rsid w:val="004B0D2E"/>
    <w:rsid w:val="004B1279"/>
    <w:rsid w:val="004B1323"/>
    <w:rsid w:val="004B139E"/>
    <w:rsid w:val="004B1F52"/>
    <w:rsid w:val="004B1FAE"/>
    <w:rsid w:val="004B2132"/>
    <w:rsid w:val="004B2255"/>
    <w:rsid w:val="004B31F1"/>
    <w:rsid w:val="004B3264"/>
    <w:rsid w:val="004B3498"/>
    <w:rsid w:val="004B38C1"/>
    <w:rsid w:val="004B3FC4"/>
    <w:rsid w:val="004B4B92"/>
    <w:rsid w:val="004B5E25"/>
    <w:rsid w:val="004B7520"/>
    <w:rsid w:val="004B7788"/>
    <w:rsid w:val="004B7E14"/>
    <w:rsid w:val="004C0F88"/>
    <w:rsid w:val="004C1209"/>
    <w:rsid w:val="004C311D"/>
    <w:rsid w:val="004C3340"/>
    <w:rsid w:val="004C3C06"/>
    <w:rsid w:val="004C3E1D"/>
    <w:rsid w:val="004C4299"/>
    <w:rsid w:val="004C4555"/>
    <w:rsid w:val="004C479D"/>
    <w:rsid w:val="004C4ABB"/>
    <w:rsid w:val="004C4B35"/>
    <w:rsid w:val="004C4D0A"/>
    <w:rsid w:val="004C4E87"/>
    <w:rsid w:val="004C4ED8"/>
    <w:rsid w:val="004C4F98"/>
    <w:rsid w:val="004C538A"/>
    <w:rsid w:val="004C59C3"/>
    <w:rsid w:val="004C67BE"/>
    <w:rsid w:val="004C6D3D"/>
    <w:rsid w:val="004C71CE"/>
    <w:rsid w:val="004C7288"/>
    <w:rsid w:val="004C76A1"/>
    <w:rsid w:val="004C79D9"/>
    <w:rsid w:val="004D0D4D"/>
    <w:rsid w:val="004D14BB"/>
    <w:rsid w:val="004D1762"/>
    <w:rsid w:val="004D2D8A"/>
    <w:rsid w:val="004D2F52"/>
    <w:rsid w:val="004D34DE"/>
    <w:rsid w:val="004D3E58"/>
    <w:rsid w:val="004D4155"/>
    <w:rsid w:val="004D4443"/>
    <w:rsid w:val="004D469D"/>
    <w:rsid w:val="004D491E"/>
    <w:rsid w:val="004D50DD"/>
    <w:rsid w:val="004D54BD"/>
    <w:rsid w:val="004D56C5"/>
    <w:rsid w:val="004D5751"/>
    <w:rsid w:val="004D58FB"/>
    <w:rsid w:val="004D660C"/>
    <w:rsid w:val="004D71EC"/>
    <w:rsid w:val="004D75BC"/>
    <w:rsid w:val="004D75FD"/>
    <w:rsid w:val="004E0118"/>
    <w:rsid w:val="004E07B2"/>
    <w:rsid w:val="004E0820"/>
    <w:rsid w:val="004E0F25"/>
    <w:rsid w:val="004E20ED"/>
    <w:rsid w:val="004E2A4E"/>
    <w:rsid w:val="004E3056"/>
    <w:rsid w:val="004E3071"/>
    <w:rsid w:val="004E3883"/>
    <w:rsid w:val="004E38F3"/>
    <w:rsid w:val="004E4A5E"/>
    <w:rsid w:val="004E4BE2"/>
    <w:rsid w:val="004E4D4E"/>
    <w:rsid w:val="004E52C9"/>
    <w:rsid w:val="004E5837"/>
    <w:rsid w:val="004E5F79"/>
    <w:rsid w:val="004E6240"/>
    <w:rsid w:val="004E63E8"/>
    <w:rsid w:val="004E6A2E"/>
    <w:rsid w:val="004E6B29"/>
    <w:rsid w:val="004E7257"/>
    <w:rsid w:val="004E7A61"/>
    <w:rsid w:val="004E7FA7"/>
    <w:rsid w:val="004F05C6"/>
    <w:rsid w:val="004F0B3E"/>
    <w:rsid w:val="004F0DB3"/>
    <w:rsid w:val="004F1308"/>
    <w:rsid w:val="004F1A3E"/>
    <w:rsid w:val="004F205D"/>
    <w:rsid w:val="004F2203"/>
    <w:rsid w:val="004F23A3"/>
    <w:rsid w:val="004F272D"/>
    <w:rsid w:val="004F29F5"/>
    <w:rsid w:val="004F32F6"/>
    <w:rsid w:val="004F4251"/>
    <w:rsid w:val="004F4671"/>
    <w:rsid w:val="004F4714"/>
    <w:rsid w:val="004F497E"/>
    <w:rsid w:val="004F4B5D"/>
    <w:rsid w:val="004F4CF9"/>
    <w:rsid w:val="004F4ED1"/>
    <w:rsid w:val="004F5197"/>
    <w:rsid w:val="004F528A"/>
    <w:rsid w:val="004F55B8"/>
    <w:rsid w:val="004F5A5D"/>
    <w:rsid w:val="004F63B0"/>
    <w:rsid w:val="004F672E"/>
    <w:rsid w:val="004F6758"/>
    <w:rsid w:val="004F6785"/>
    <w:rsid w:val="004F6996"/>
    <w:rsid w:val="004F71AF"/>
    <w:rsid w:val="004F7893"/>
    <w:rsid w:val="005012EE"/>
    <w:rsid w:val="00501349"/>
    <w:rsid w:val="0050163F"/>
    <w:rsid w:val="005021A6"/>
    <w:rsid w:val="0050259D"/>
    <w:rsid w:val="0050287E"/>
    <w:rsid w:val="00502985"/>
    <w:rsid w:val="00502AEA"/>
    <w:rsid w:val="00502C2C"/>
    <w:rsid w:val="00503501"/>
    <w:rsid w:val="00503876"/>
    <w:rsid w:val="00504066"/>
    <w:rsid w:val="00504267"/>
    <w:rsid w:val="005052AC"/>
    <w:rsid w:val="00505A30"/>
    <w:rsid w:val="00505C16"/>
    <w:rsid w:val="00505CA1"/>
    <w:rsid w:val="005065D3"/>
    <w:rsid w:val="00506B3E"/>
    <w:rsid w:val="00506DA4"/>
    <w:rsid w:val="00507067"/>
    <w:rsid w:val="00507134"/>
    <w:rsid w:val="0050718E"/>
    <w:rsid w:val="005072EA"/>
    <w:rsid w:val="00507AA2"/>
    <w:rsid w:val="00507B6B"/>
    <w:rsid w:val="00507DC5"/>
    <w:rsid w:val="00510976"/>
    <w:rsid w:val="00510A52"/>
    <w:rsid w:val="00510D1A"/>
    <w:rsid w:val="00510E1F"/>
    <w:rsid w:val="00510FF0"/>
    <w:rsid w:val="00511194"/>
    <w:rsid w:val="00511242"/>
    <w:rsid w:val="005117C0"/>
    <w:rsid w:val="00511F78"/>
    <w:rsid w:val="005121EA"/>
    <w:rsid w:val="00512CB4"/>
    <w:rsid w:val="00513081"/>
    <w:rsid w:val="00513158"/>
    <w:rsid w:val="005132B2"/>
    <w:rsid w:val="005139BF"/>
    <w:rsid w:val="005149FB"/>
    <w:rsid w:val="0051508C"/>
    <w:rsid w:val="00515A03"/>
    <w:rsid w:val="0051615A"/>
    <w:rsid w:val="0051671C"/>
    <w:rsid w:val="00516742"/>
    <w:rsid w:val="00516753"/>
    <w:rsid w:val="00516D91"/>
    <w:rsid w:val="00517369"/>
    <w:rsid w:val="005207E9"/>
    <w:rsid w:val="005214C3"/>
    <w:rsid w:val="0052162D"/>
    <w:rsid w:val="00521AEB"/>
    <w:rsid w:val="0052204D"/>
    <w:rsid w:val="00522144"/>
    <w:rsid w:val="0052215E"/>
    <w:rsid w:val="0052296D"/>
    <w:rsid w:val="00522EC3"/>
    <w:rsid w:val="00522F22"/>
    <w:rsid w:val="0052358F"/>
    <w:rsid w:val="0052370C"/>
    <w:rsid w:val="00523A01"/>
    <w:rsid w:val="005249A2"/>
    <w:rsid w:val="00525276"/>
    <w:rsid w:val="005255D2"/>
    <w:rsid w:val="00525E98"/>
    <w:rsid w:val="005260E8"/>
    <w:rsid w:val="00526311"/>
    <w:rsid w:val="00526331"/>
    <w:rsid w:val="0052723D"/>
    <w:rsid w:val="00527BC8"/>
    <w:rsid w:val="00527E15"/>
    <w:rsid w:val="00527EA8"/>
    <w:rsid w:val="00530BD2"/>
    <w:rsid w:val="00531095"/>
    <w:rsid w:val="005323EA"/>
    <w:rsid w:val="00532EE5"/>
    <w:rsid w:val="005334CC"/>
    <w:rsid w:val="00533587"/>
    <w:rsid w:val="00533603"/>
    <w:rsid w:val="005340DB"/>
    <w:rsid w:val="00534993"/>
    <w:rsid w:val="005352A5"/>
    <w:rsid w:val="00535983"/>
    <w:rsid w:val="00535E80"/>
    <w:rsid w:val="005364E7"/>
    <w:rsid w:val="00536F91"/>
    <w:rsid w:val="00537318"/>
    <w:rsid w:val="00537D4F"/>
    <w:rsid w:val="00537F68"/>
    <w:rsid w:val="00540327"/>
    <w:rsid w:val="005405D2"/>
    <w:rsid w:val="00540777"/>
    <w:rsid w:val="005409E5"/>
    <w:rsid w:val="00540EE7"/>
    <w:rsid w:val="005422B3"/>
    <w:rsid w:val="00543827"/>
    <w:rsid w:val="00543E77"/>
    <w:rsid w:val="00543F1A"/>
    <w:rsid w:val="005448ED"/>
    <w:rsid w:val="005449D8"/>
    <w:rsid w:val="00544C50"/>
    <w:rsid w:val="00545EF8"/>
    <w:rsid w:val="0054615A"/>
    <w:rsid w:val="005464BC"/>
    <w:rsid w:val="0054718E"/>
    <w:rsid w:val="0054731A"/>
    <w:rsid w:val="00547848"/>
    <w:rsid w:val="00550700"/>
    <w:rsid w:val="005507D0"/>
    <w:rsid w:val="00550862"/>
    <w:rsid w:val="005508CA"/>
    <w:rsid w:val="00550A48"/>
    <w:rsid w:val="00550FA2"/>
    <w:rsid w:val="00551089"/>
    <w:rsid w:val="00551184"/>
    <w:rsid w:val="005521A6"/>
    <w:rsid w:val="005524D1"/>
    <w:rsid w:val="00552B43"/>
    <w:rsid w:val="00553004"/>
    <w:rsid w:val="00553148"/>
    <w:rsid w:val="00553828"/>
    <w:rsid w:val="005539C2"/>
    <w:rsid w:val="00553EF1"/>
    <w:rsid w:val="00553FC4"/>
    <w:rsid w:val="00554677"/>
    <w:rsid w:val="00554945"/>
    <w:rsid w:val="00555145"/>
    <w:rsid w:val="00555161"/>
    <w:rsid w:val="0055517A"/>
    <w:rsid w:val="005555B5"/>
    <w:rsid w:val="005557B2"/>
    <w:rsid w:val="00555F50"/>
    <w:rsid w:val="00556253"/>
    <w:rsid w:val="005565F7"/>
    <w:rsid w:val="0055688B"/>
    <w:rsid w:val="00556B6F"/>
    <w:rsid w:val="00556B7C"/>
    <w:rsid w:val="00557ACA"/>
    <w:rsid w:val="005607DA"/>
    <w:rsid w:val="005608B8"/>
    <w:rsid w:val="00560903"/>
    <w:rsid w:val="0056172F"/>
    <w:rsid w:val="00561AB3"/>
    <w:rsid w:val="00561CFD"/>
    <w:rsid w:val="005620B7"/>
    <w:rsid w:val="00562DE1"/>
    <w:rsid w:val="005632E1"/>
    <w:rsid w:val="00563532"/>
    <w:rsid w:val="00563546"/>
    <w:rsid w:val="00563CA2"/>
    <w:rsid w:val="005640DC"/>
    <w:rsid w:val="0056518F"/>
    <w:rsid w:val="00565410"/>
    <w:rsid w:val="00565738"/>
    <w:rsid w:val="005660C6"/>
    <w:rsid w:val="00566162"/>
    <w:rsid w:val="00566B54"/>
    <w:rsid w:val="00567388"/>
    <w:rsid w:val="00567964"/>
    <w:rsid w:val="00567AF4"/>
    <w:rsid w:val="00567F64"/>
    <w:rsid w:val="0057002A"/>
    <w:rsid w:val="0057087E"/>
    <w:rsid w:val="00570A76"/>
    <w:rsid w:val="00570E47"/>
    <w:rsid w:val="00572043"/>
    <w:rsid w:val="0057204A"/>
    <w:rsid w:val="005726A5"/>
    <w:rsid w:val="00572AD4"/>
    <w:rsid w:val="00572B3E"/>
    <w:rsid w:val="00572C41"/>
    <w:rsid w:val="00572D09"/>
    <w:rsid w:val="00573384"/>
    <w:rsid w:val="005734DE"/>
    <w:rsid w:val="0057376C"/>
    <w:rsid w:val="00573EEE"/>
    <w:rsid w:val="0057485E"/>
    <w:rsid w:val="00574BCD"/>
    <w:rsid w:val="00575063"/>
    <w:rsid w:val="00575490"/>
    <w:rsid w:val="005756C1"/>
    <w:rsid w:val="00575C4A"/>
    <w:rsid w:val="00575C54"/>
    <w:rsid w:val="00576999"/>
    <w:rsid w:val="00576C6A"/>
    <w:rsid w:val="00576D5A"/>
    <w:rsid w:val="00576EDE"/>
    <w:rsid w:val="00577319"/>
    <w:rsid w:val="0057738C"/>
    <w:rsid w:val="005777F1"/>
    <w:rsid w:val="00580EB7"/>
    <w:rsid w:val="0058111B"/>
    <w:rsid w:val="00581210"/>
    <w:rsid w:val="005813EE"/>
    <w:rsid w:val="005815BF"/>
    <w:rsid w:val="00581AC3"/>
    <w:rsid w:val="00581B9F"/>
    <w:rsid w:val="00582633"/>
    <w:rsid w:val="005829BB"/>
    <w:rsid w:val="00582DB5"/>
    <w:rsid w:val="00582E37"/>
    <w:rsid w:val="00582EDF"/>
    <w:rsid w:val="00582F0B"/>
    <w:rsid w:val="0058349A"/>
    <w:rsid w:val="0058356D"/>
    <w:rsid w:val="00584BCC"/>
    <w:rsid w:val="0058527F"/>
    <w:rsid w:val="0058532D"/>
    <w:rsid w:val="005859FC"/>
    <w:rsid w:val="00585A68"/>
    <w:rsid w:val="00585ECC"/>
    <w:rsid w:val="00586F49"/>
    <w:rsid w:val="005872A0"/>
    <w:rsid w:val="0058751C"/>
    <w:rsid w:val="00587CBB"/>
    <w:rsid w:val="00587E52"/>
    <w:rsid w:val="005909D7"/>
    <w:rsid w:val="00590D9F"/>
    <w:rsid w:val="00591046"/>
    <w:rsid w:val="00591092"/>
    <w:rsid w:val="005914C5"/>
    <w:rsid w:val="005918A1"/>
    <w:rsid w:val="00591AFA"/>
    <w:rsid w:val="0059267C"/>
    <w:rsid w:val="00592CF2"/>
    <w:rsid w:val="00593290"/>
    <w:rsid w:val="00593841"/>
    <w:rsid w:val="00593CE5"/>
    <w:rsid w:val="00593D8B"/>
    <w:rsid w:val="00593F1A"/>
    <w:rsid w:val="005948AF"/>
    <w:rsid w:val="00594F81"/>
    <w:rsid w:val="00595059"/>
    <w:rsid w:val="005954E0"/>
    <w:rsid w:val="0059573F"/>
    <w:rsid w:val="00595C67"/>
    <w:rsid w:val="0059616F"/>
    <w:rsid w:val="005963CA"/>
    <w:rsid w:val="005964CA"/>
    <w:rsid w:val="00596D4F"/>
    <w:rsid w:val="00596EA0"/>
    <w:rsid w:val="0059732C"/>
    <w:rsid w:val="005977AE"/>
    <w:rsid w:val="00597BE2"/>
    <w:rsid w:val="005A05DF"/>
    <w:rsid w:val="005A0C46"/>
    <w:rsid w:val="005A1104"/>
    <w:rsid w:val="005A1218"/>
    <w:rsid w:val="005A1C08"/>
    <w:rsid w:val="005A1DF7"/>
    <w:rsid w:val="005A229D"/>
    <w:rsid w:val="005A2784"/>
    <w:rsid w:val="005A2E07"/>
    <w:rsid w:val="005A35F5"/>
    <w:rsid w:val="005A48B4"/>
    <w:rsid w:val="005A4B79"/>
    <w:rsid w:val="005A5640"/>
    <w:rsid w:val="005A568D"/>
    <w:rsid w:val="005A5C8B"/>
    <w:rsid w:val="005A6313"/>
    <w:rsid w:val="005A71F2"/>
    <w:rsid w:val="005B03EB"/>
    <w:rsid w:val="005B06D6"/>
    <w:rsid w:val="005B0E8D"/>
    <w:rsid w:val="005B10B0"/>
    <w:rsid w:val="005B1F65"/>
    <w:rsid w:val="005B228C"/>
    <w:rsid w:val="005B2570"/>
    <w:rsid w:val="005B2881"/>
    <w:rsid w:val="005B2E37"/>
    <w:rsid w:val="005B3786"/>
    <w:rsid w:val="005B3B91"/>
    <w:rsid w:val="005B3F9C"/>
    <w:rsid w:val="005B4D1D"/>
    <w:rsid w:val="005B5BD4"/>
    <w:rsid w:val="005B5C86"/>
    <w:rsid w:val="005B5EA1"/>
    <w:rsid w:val="005B67BB"/>
    <w:rsid w:val="005B6D0C"/>
    <w:rsid w:val="005B6FEB"/>
    <w:rsid w:val="005B70B3"/>
    <w:rsid w:val="005B721F"/>
    <w:rsid w:val="005B7756"/>
    <w:rsid w:val="005C0451"/>
    <w:rsid w:val="005C0DFC"/>
    <w:rsid w:val="005C0FDC"/>
    <w:rsid w:val="005C1716"/>
    <w:rsid w:val="005C1866"/>
    <w:rsid w:val="005C20AF"/>
    <w:rsid w:val="005C24DA"/>
    <w:rsid w:val="005C2944"/>
    <w:rsid w:val="005C3447"/>
    <w:rsid w:val="005C3A27"/>
    <w:rsid w:val="005C3C55"/>
    <w:rsid w:val="005C3EA6"/>
    <w:rsid w:val="005C401F"/>
    <w:rsid w:val="005C4FDE"/>
    <w:rsid w:val="005C514C"/>
    <w:rsid w:val="005C5CAD"/>
    <w:rsid w:val="005C5D8A"/>
    <w:rsid w:val="005C6F8B"/>
    <w:rsid w:val="005C74DD"/>
    <w:rsid w:val="005C7CB1"/>
    <w:rsid w:val="005D02B4"/>
    <w:rsid w:val="005D056E"/>
    <w:rsid w:val="005D19B8"/>
    <w:rsid w:val="005D1D38"/>
    <w:rsid w:val="005D2307"/>
    <w:rsid w:val="005D3374"/>
    <w:rsid w:val="005D3419"/>
    <w:rsid w:val="005D38D0"/>
    <w:rsid w:val="005D395F"/>
    <w:rsid w:val="005D3D4B"/>
    <w:rsid w:val="005D3E19"/>
    <w:rsid w:val="005D3E4B"/>
    <w:rsid w:val="005D4061"/>
    <w:rsid w:val="005D46D5"/>
    <w:rsid w:val="005D4A4C"/>
    <w:rsid w:val="005D4BA2"/>
    <w:rsid w:val="005D538B"/>
    <w:rsid w:val="005D7C47"/>
    <w:rsid w:val="005D7F7A"/>
    <w:rsid w:val="005E0335"/>
    <w:rsid w:val="005E0EF5"/>
    <w:rsid w:val="005E119F"/>
    <w:rsid w:val="005E1301"/>
    <w:rsid w:val="005E1E15"/>
    <w:rsid w:val="005E1EB1"/>
    <w:rsid w:val="005E20A4"/>
    <w:rsid w:val="005E218A"/>
    <w:rsid w:val="005E2735"/>
    <w:rsid w:val="005E2760"/>
    <w:rsid w:val="005E307A"/>
    <w:rsid w:val="005E31BF"/>
    <w:rsid w:val="005E3EFE"/>
    <w:rsid w:val="005E4B6D"/>
    <w:rsid w:val="005E4D1F"/>
    <w:rsid w:val="005E4D7D"/>
    <w:rsid w:val="005E4E06"/>
    <w:rsid w:val="005E5B30"/>
    <w:rsid w:val="005E627B"/>
    <w:rsid w:val="005E6410"/>
    <w:rsid w:val="005E665A"/>
    <w:rsid w:val="005E6B4C"/>
    <w:rsid w:val="005E70C7"/>
    <w:rsid w:val="005E72D9"/>
    <w:rsid w:val="005E7ADA"/>
    <w:rsid w:val="005F09D7"/>
    <w:rsid w:val="005F110C"/>
    <w:rsid w:val="005F111D"/>
    <w:rsid w:val="005F1CDB"/>
    <w:rsid w:val="005F1DE1"/>
    <w:rsid w:val="005F1E85"/>
    <w:rsid w:val="005F1EE8"/>
    <w:rsid w:val="005F1F2E"/>
    <w:rsid w:val="005F2478"/>
    <w:rsid w:val="005F2669"/>
    <w:rsid w:val="005F2820"/>
    <w:rsid w:val="005F28E8"/>
    <w:rsid w:val="005F2A43"/>
    <w:rsid w:val="005F3621"/>
    <w:rsid w:val="005F3E0D"/>
    <w:rsid w:val="005F4103"/>
    <w:rsid w:val="005F4257"/>
    <w:rsid w:val="005F4F96"/>
    <w:rsid w:val="005F557F"/>
    <w:rsid w:val="005F645E"/>
    <w:rsid w:val="005F6679"/>
    <w:rsid w:val="005F6FBD"/>
    <w:rsid w:val="005F701F"/>
    <w:rsid w:val="005F754C"/>
    <w:rsid w:val="005F75B7"/>
    <w:rsid w:val="005F7E56"/>
    <w:rsid w:val="005F7EDB"/>
    <w:rsid w:val="0060023A"/>
    <w:rsid w:val="006011E9"/>
    <w:rsid w:val="0060134B"/>
    <w:rsid w:val="00601397"/>
    <w:rsid w:val="00601AD2"/>
    <w:rsid w:val="00601D2E"/>
    <w:rsid w:val="00602B83"/>
    <w:rsid w:val="00603259"/>
    <w:rsid w:val="006034FD"/>
    <w:rsid w:val="0060352D"/>
    <w:rsid w:val="00603ABB"/>
    <w:rsid w:val="00604401"/>
    <w:rsid w:val="00605203"/>
    <w:rsid w:val="00605217"/>
    <w:rsid w:val="00606A56"/>
    <w:rsid w:val="00606C68"/>
    <w:rsid w:val="0060762C"/>
    <w:rsid w:val="00607E01"/>
    <w:rsid w:val="00607EF1"/>
    <w:rsid w:val="00607F81"/>
    <w:rsid w:val="00607F8A"/>
    <w:rsid w:val="00610182"/>
    <w:rsid w:val="00611044"/>
    <w:rsid w:val="00611744"/>
    <w:rsid w:val="0061272B"/>
    <w:rsid w:val="00613CDF"/>
    <w:rsid w:val="0061407D"/>
    <w:rsid w:val="0061425C"/>
    <w:rsid w:val="0061514D"/>
    <w:rsid w:val="00616657"/>
    <w:rsid w:val="00616F6A"/>
    <w:rsid w:val="006170F8"/>
    <w:rsid w:val="00617526"/>
    <w:rsid w:val="0061771C"/>
    <w:rsid w:val="00617F72"/>
    <w:rsid w:val="00620895"/>
    <w:rsid w:val="00620C59"/>
    <w:rsid w:val="006210B8"/>
    <w:rsid w:val="00621E46"/>
    <w:rsid w:val="0062277B"/>
    <w:rsid w:val="006227E2"/>
    <w:rsid w:val="00622888"/>
    <w:rsid w:val="00622CF6"/>
    <w:rsid w:val="00622EFA"/>
    <w:rsid w:val="00623123"/>
    <w:rsid w:val="00623688"/>
    <w:rsid w:val="00623A26"/>
    <w:rsid w:val="00624458"/>
    <w:rsid w:val="00624506"/>
    <w:rsid w:val="00624D8B"/>
    <w:rsid w:val="0062532A"/>
    <w:rsid w:val="006256A2"/>
    <w:rsid w:val="00625AFC"/>
    <w:rsid w:val="00625C61"/>
    <w:rsid w:val="00625CD2"/>
    <w:rsid w:val="00625F2D"/>
    <w:rsid w:val="00625FFD"/>
    <w:rsid w:val="0062637C"/>
    <w:rsid w:val="0062699B"/>
    <w:rsid w:val="00626B3F"/>
    <w:rsid w:val="00626F1D"/>
    <w:rsid w:val="00630170"/>
    <w:rsid w:val="00631567"/>
    <w:rsid w:val="00631802"/>
    <w:rsid w:val="0063186B"/>
    <w:rsid w:val="006319EE"/>
    <w:rsid w:val="00631E4B"/>
    <w:rsid w:val="006322D3"/>
    <w:rsid w:val="0063282C"/>
    <w:rsid w:val="00632BDA"/>
    <w:rsid w:val="006333F6"/>
    <w:rsid w:val="006334DA"/>
    <w:rsid w:val="00633D89"/>
    <w:rsid w:val="0063465E"/>
    <w:rsid w:val="00636723"/>
    <w:rsid w:val="00636F52"/>
    <w:rsid w:val="00637EA1"/>
    <w:rsid w:val="006406B3"/>
    <w:rsid w:val="0064075C"/>
    <w:rsid w:val="00640C74"/>
    <w:rsid w:val="00641B4F"/>
    <w:rsid w:val="00641EFD"/>
    <w:rsid w:val="00642668"/>
    <w:rsid w:val="006434F7"/>
    <w:rsid w:val="00643743"/>
    <w:rsid w:val="006446B7"/>
    <w:rsid w:val="00644B21"/>
    <w:rsid w:val="00645502"/>
    <w:rsid w:val="00645798"/>
    <w:rsid w:val="0064589C"/>
    <w:rsid w:val="00645C7F"/>
    <w:rsid w:val="00645E8F"/>
    <w:rsid w:val="00650579"/>
    <w:rsid w:val="00650661"/>
    <w:rsid w:val="00650874"/>
    <w:rsid w:val="00650973"/>
    <w:rsid w:val="00650E55"/>
    <w:rsid w:val="006516C9"/>
    <w:rsid w:val="006519C0"/>
    <w:rsid w:val="00651CFE"/>
    <w:rsid w:val="00651DD7"/>
    <w:rsid w:val="00652D93"/>
    <w:rsid w:val="00654299"/>
    <w:rsid w:val="0065450B"/>
    <w:rsid w:val="006549B3"/>
    <w:rsid w:val="00654B71"/>
    <w:rsid w:val="00655422"/>
    <w:rsid w:val="00656047"/>
    <w:rsid w:val="006560BA"/>
    <w:rsid w:val="006563D8"/>
    <w:rsid w:val="006575CC"/>
    <w:rsid w:val="006576E8"/>
    <w:rsid w:val="00657F12"/>
    <w:rsid w:val="0066017A"/>
    <w:rsid w:val="00660A7D"/>
    <w:rsid w:val="00660B25"/>
    <w:rsid w:val="00661207"/>
    <w:rsid w:val="00661596"/>
    <w:rsid w:val="006615D8"/>
    <w:rsid w:val="006616D5"/>
    <w:rsid w:val="0066213F"/>
    <w:rsid w:val="00663471"/>
    <w:rsid w:val="00663568"/>
    <w:rsid w:val="00663590"/>
    <w:rsid w:val="00663E28"/>
    <w:rsid w:val="006642CD"/>
    <w:rsid w:val="0066470D"/>
    <w:rsid w:val="00664887"/>
    <w:rsid w:val="00664C23"/>
    <w:rsid w:val="0066511F"/>
    <w:rsid w:val="00665770"/>
    <w:rsid w:val="0066589B"/>
    <w:rsid w:val="00665DC6"/>
    <w:rsid w:val="006663B7"/>
    <w:rsid w:val="00666419"/>
    <w:rsid w:val="006669B0"/>
    <w:rsid w:val="00666AA1"/>
    <w:rsid w:val="006677EA"/>
    <w:rsid w:val="00667FB4"/>
    <w:rsid w:val="00670966"/>
    <w:rsid w:val="006709EF"/>
    <w:rsid w:val="00670BA7"/>
    <w:rsid w:val="006710FF"/>
    <w:rsid w:val="006711D0"/>
    <w:rsid w:val="00671BDE"/>
    <w:rsid w:val="00671EBF"/>
    <w:rsid w:val="00672225"/>
    <w:rsid w:val="00672561"/>
    <w:rsid w:val="00672929"/>
    <w:rsid w:val="00672A7B"/>
    <w:rsid w:val="00672DE2"/>
    <w:rsid w:val="00672FE6"/>
    <w:rsid w:val="00675418"/>
    <w:rsid w:val="00675A65"/>
    <w:rsid w:val="00676678"/>
    <w:rsid w:val="006767F5"/>
    <w:rsid w:val="006769AF"/>
    <w:rsid w:val="00676ABF"/>
    <w:rsid w:val="00676B16"/>
    <w:rsid w:val="0067732A"/>
    <w:rsid w:val="00677649"/>
    <w:rsid w:val="00677F3A"/>
    <w:rsid w:val="006809C7"/>
    <w:rsid w:val="00680C59"/>
    <w:rsid w:val="0068221A"/>
    <w:rsid w:val="006833F4"/>
    <w:rsid w:val="006839B2"/>
    <w:rsid w:val="00683D62"/>
    <w:rsid w:val="0068412B"/>
    <w:rsid w:val="006845E4"/>
    <w:rsid w:val="006848F7"/>
    <w:rsid w:val="00685230"/>
    <w:rsid w:val="006853B7"/>
    <w:rsid w:val="0068553D"/>
    <w:rsid w:val="00685A49"/>
    <w:rsid w:val="00685D36"/>
    <w:rsid w:val="006860A4"/>
    <w:rsid w:val="00686D66"/>
    <w:rsid w:val="00686EAE"/>
    <w:rsid w:val="00686F60"/>
    <w:rsid w:val="0068793C"/>
    <w:rsid w:val="00687CA1"/>
    <w:rsid w:val="00687CB5"/>
    <w:rsid w:val="006902E2"/>
    <w:rsid w:val="006909D4"/>
    <w:rsid w:val="00691672"/>
    <w:rsid w:val="00691E87"/>
    <w:rsid w:val="006928D5"/>
    <w:rsid w:val="0069309C"/>
    <w:rsid w:val="00693148"/>
    <w:rsid w:val="00693272"/>
    <w:rsid w:val="006933CF"/>
    <w:rsid w:val="006935A3"/>
    <w:rsid w:val="00693AF3"/>
    <w:rsid w:val="00695184"/>
    <w:rsid w:val="00695BEB"/>
    <w:rsid w:val="006965EC"/>
    <w:rsid w:val="00696FCE"/>
    <w:rsid w:val="00697A87"/>
    <w:rsid w:val="00697AE6"/>
    <w:rsid w:val="00697C3D"/>
    <w:rsid w:val="006A08E6"/>
    <w:rsid w:val="006A124B"/>
    <w:rsid w:val="006A130C"/>
    <w:rsid w:val="006A3516"/>
    <w:rsid w:val="006A3FFE"/>
    <w:rsid w:val="006A450C"/>
    <w:rsid w:val="006A4D26"/>
    <w:rsid w:val="006A5498"/>
    <w:rsid w:val="006A5847"/>
    <w:rsid w:val="006A5BD5"/>
    <w:rsid w:val="006A60B5"/>
    <w:rsid w:val="006A7851"/>
    <w:rsid w:val="006A7965"/>
    <w:rsid w:val="006A7DE3"/>
    <w:rsid w:val="006B04BB"/>
    <w:rsid w:val="006B103F"/>
    <w:rsid w:val="006B106C"/>
    <w:rsid w:val="006B17FF"/>
    <w:rsid w:val="006B1C08"/>
    <w:rsid w:val="006B1D05"/>
    <w:rsid w:val="006B1E4C"/>
    <w:rsid w:val="006B2865"/>
    <w:rsid w:val="006B2EBB"/>
    <w:rsid w:val="006B3123"/>
    <w:rsid w:val="006B36E7"/>
    <w:rsid w:val="006B422A"/>
    <w:rsid w:val="006B42D4"/>
    <w:rsid w:val="006B4662"/>
    <w:rsid w:val="006B4746"/>
    <w:rsid w:val="006B4772"/>
    <w:rsid w:val="006B491A"/>
    <w:rsid w:val="006B4943"/>
    <w:rsid w:val="006B4CBC"/>
    <w:rsid w:val="006B5D06"/>
    <w:rsid w:val="006B5D38"/>
    <w:rsid w:val="006B6089"/>
    <w:rsid w:val="006B6462"/>
    <w:rsid w:val="006B6627"/>
    <w:rsid w:val="006B7034"/>
    <w:rsid w:val="006B712D"/>
    <w:rsid w:val="006B74DD"/>
    <w:rsid w:val="006B7D73"/>
    <w:rsid w:val="006B7F2A"/>
    <w:rsid w:val="006C0076"/>
    <w:rsid w:val="006C100C"/>
    <w:rsid w:val="006C1822"/>
    <w:rsid w:val="006C1888"/>
    <w:rsid w:val="006C1ABE"/>
    <w:rsid w:val="006C1AC9"/>
    <w:rsid w:val="006C2071"/>
    <w:rsid w:val="006C22FB"/>
    <w:rsid w:val="006C2E36"/>
    <w:rsid w:val="006C319D"/>
    <w:rsid w:val="006C3C03"/>
    <w:rsid w:val="006C41F2"/>
    <w:rsid w:val="006C4344"/>
    <w:rsid w:val="006C48FF"/>
    <w:rsid w:val="006C52B1"/>
    <w:rsid w:val="006C55C0"/>
    <w:rsid w:val="006C6C40"/>
    <w:rsid w:val="006C6F3A"/>
    <w:rsid w:val="006C70CE"/>
    <w:rsid w:val="006C72BE"/>
    <w:rsid w:val="006C7582"/>
    <w:rsid w:val="006C75FB"/>
    <w:rsid w:val="006C7968"/>
    <w:rsid w:val="006C7E8E"/>
    <w:rsid w:val="006D0152"/>
    <w:rsid w:val="006D0481"/>
    <w:rsid w:val="006D0715"/>
    <w:rsid w:val="006D0921"/>
    <w:rsid w:val="006D0B42"/>
    <w:rsid w:val="006D0B4B"/>
    <w:rsid w:val="006D1251"/>
    <w:rsid w:val="006D1261"/>
    <w:rsid w:val="006D19E8"/>
    <w:rsid w:val="006D1D6A"/>
    <w:rsid w:val="006D1D74"/>
    <w:rsid w:val="006D2016"/>
    <w:rsid w:val="006D23D8"/>
    <w:rsid w:val="006D2CB9"/>
    <w:rsid w:val="006D3FB4"/>
    <w:rsid w:val="006D4491"/>
    <w:rsid w:val="006D4E79"/>
    <w:rsid w:val="006D5B16"/>
    <w:rsid w:val="006D6013"/>
    <w:rsid w:val="006E031C"/>
    <w:rsid w:val="006E03D3"/>
    <w:rsid w:val="006E1820"/>
    <w:rsid w:val="006E1B61"/>
    <w:rsid w:val="006E381E"/>
    <w:rsid w:val="006E3F6A"/>
    <w:rsid w:val="006E4416"/>
    <w:rsid w:val="006E7B72"/>
    <w:rsid w:val="006E7E58"/>
    <w:rsid w:val="006F00AE"/>
    <w:rsid w:val="006F0141"/>
    <w:rsid w:val="006F018D"/>
    <w:rsid w:val="006F0D08"/>
    <w:rsid w:val="006F13F9"/>
    <w:rsid w:val="006F1BD9"/>
    <w:rsid w:val="006F2371"/>
    <w:rsid w:val="006F3651"/>
    <w:rsid w:val="006F3BE4"/>
    <w:rsid w:val="006F40A9"/>
    <w:rsid w:val="006F41AF"/>
    <w:rsid w:val="006F446F"/>
    <w:rsid w:val="006F4627"/>
    <w:rsid w:val="006F488C"/>
    <w:rsid w:val="006F490D"/>
    <w:rsid w:val="006F4B38"/>
    <w:rsid w:val="006F560C"/>
    <w:rsid w:val="006F5E74"/>
    <w:rsid w:val="006F6F12"/>
    <w:rsid w:val="006F7B53"/>
    <w:rsid w:val="00700254"/>
    <w:rsid w:val="007030D5"/>
    <w:rsid w:val="00703404"/>
    <w:rsid w:val="00703998"/>
    <w:rsid w:val="007045C9"/>
    <w:rsid w:val="00704B63"/>
    <w:rsid w:val="00704F52"/>
    <w:rsid w:val="007067F6"/>
    <w:rsid w:val="00706EB2"/>
    <w:rsid w:val="0070714E"/>
    <w:rsid w:val="00707A22"/>
    <w:rsid w:val="00710104"/>
    <w:rsid w:val="0071093A"/>
    <w:rsid w:val="00710C67"/>
    <w:rsid w:val="00710E48"/>
    <w:rsid w:val="00710F65"/>
    <w:rsid w:val="00711585"/>
    <w:rsid w:val="007115DE"/>
    <w:rsid w:val="00711E17"/>
    <w:rsid w:val="007123F6"/>
    <w:rsid w:val="00713018"/>
    <w:rsid w:val="007139A5"/>
    <w:rsid w:val="007142EB"/>
    <w:rsid w:val="007144F7"/>
    <w:rsid w:val="00714671"/>
    <w:rsid w:val="00714983"/>
    <w:rsid w:val="00714F16"/>
    <w:rsid w:val="007150F2"/>
    <w:rsid w:val="00715938"/>
    <w:rsid w:val="00715B46"/>
    <w:rsid w:val="00716699"/>
    <w:rsid w:val="00716846"/>
    <w:rsid w:val="00717333"/>
    <w:rsid w:val="00717497"/>
    <w:rsid w:val="00717C81"/>
    <w:rsid w:val="0072084A"/>
    <w:rsid w:val="00720B37"/>
    <w:rsid w:val="00720FD2"/>
    <w:rsid w:val="0072119C"/>
    <w:rsid w:val="00721303"/>
    <w:rsid w:val="00721615"/>
    <w:rsid w:val="00722A9B"/>
    <w:rsid w:val="007230F3"/>
    <w:rsid w:val="00723182"/>
    <w:rsid w:val="00723364"/>
    <w:rsid w:val="00723CE6"/>
    <w:rsid w:val="007242A3"/>
    <w:rsid w:val="007242CF"/>
    <w:rsid w:val="007248AF"/>
    <w:rsid w:val="007248CF"/>
    <w:rsid w:val="007250E7"/>
    <w:rsid w:val="0072531F"/>
    <w:rsid w:val="00725549"/>
    <w:rsid w:val="00725B4D"/>
    <w:rsid w:val="00725E01"/>
    <w:rsid w:val="007262E9"/>
    <w:rsid w:val="00726529"/>
    <w:rsid w:val="00726853"/>
    <w:rsid w:val="0072712B"/>
    <w:rsid w:val="00727229"/>
    <w:rsid w:val="007303E9"/>
    <w:rsid w:val="007306D2"/>
    <w:rsid w:val="0073091C"/>
    <w:rsid w:val="00731220"/>
    <w:rsid w:val="00731348"/>
    <w:rsid w:val="00731B82"/>
    <w:rsid w:val="00732543"/>
    <w:rsid w:val="00732C89"/>
    <w:rsid w:val="00732DB2"/>
    <w:rsid w:val="00733763"/>
    <w:rsid w:val="0073382D"/>
    <w:rsid w:val="00734175"/>
    <w:rsid w:val="00734204"/>
    <w:rsid w:val="00734468"/>
    <w:rsid w:val="00734C70"/>
    <w:rsid w:val="00734E9B"/>
    <w:rsid w:val="00735024"/>
    <w:rsid w:val="00735B2E"/>
    <w:rsid w:val="0073617F"/>
    <w:rsid w:val="00736866"/>
    <w:rsid w:val="00737294"/>
    <w:rsid w:val="00740A17"/>
    <w:rsid w:val="0074152B"/>
    <w:rsid w:val="007419F6"/>
    <w:rsid w:val="00742C2D"/>
    <w:rsid w:val="00742DAA"/>
    <w:rsid w:val="007434A8"/>
    <w:rsid w:val="00743AD2"/>
    <w:rsid w:val="00743DE2"/>
    <w:rsid w:val="00743E08"/>
    <w:rsid w:val="00743F5A"/>
    <w:rsid w:val="00744A50"/>
    <w:rsid w:val="00744C55"/>
    <w:rsid w:val="0074529F"/>
    <w:rsid w:val="007456C0"/>
    <w:rsid w:val="0074573D"/>
    <w:rsid w:val="00745C7D"/>
    <w:rsid w:val="0074694F"/>
    <w:rsid w:val="00746CD2"/>
    <w:rsid w:val="00746FAC"/>
    <w:rsid w:val="00747417"/>
    <w:rsid w:val="0074763F"/>
    <w:rsid w:val="00747814"/>
    <w:rsid w:val="00747ACA"/>
    <w:rsid w:val="00750FD6"/>
    <w:rsid w:val="007512B7"/>
    <w:rsid w:val="00751A1E"/>
    <w:rsid w:val="00751A20"/>
    <w:rsid w:val="00751D40"/>
    <w:rsid w:val="00752260"/>
    <w:rsid w:val="00752558"/>
    <w:rsid w:val="007534A0"/>
    <w:rsid w:val="00753825"/>
    <w:rsid w:val="00753892"/>
    <w:rsid w:val="00753949"/>
    <w:rsid w:val="00753D5D"/>
    <w:rsid w:val="00754035"/>
    <w:rsid w:val="0075449B"/>
    <w:rsid w:val="007549F0"/>
    <w:rsid w:val="00754CE2"/>
    <w:rsid w:val="00754DA5"/>
    <w:rsid w:val="0075625B"/>
    <w:rsid w:val="007570F2"/>
    <w:rsid w:val="0075731B"/>
    <w:rsid w:val="007575C6"/>
    <w:rsid w:val="007604F2"/>
    <w:rsid w:val="00760A43"/>
    <w:rsid w:val="00760AE5"/>
    <w:rsid w:val="00760B71"/>
    <w:rsid w:val="00760D48"/>
    <w:rsid w:val="007614D2"/>
    <w:rsid w:val="007617D9"/>
    <w:rsid w:val="00761919"/>
    <w:rsid w:val="0076208C"/>
    <w:rsid w:val="00762CC5"/>
    <w:rsid w:val="00762CE3"/>
    <w:rsid w:val="00762EDB"/>
    <w:rsid w:val="00764FFA"/>
    <w:rsid w:val="007651B5"/>
    <w:rsid w:val="007651BA"/>
    <w:rsid w:val="00765380"/>
    <w:rsid w:val="0076557C"/>
    <w:rsid w:val="00765939"/>
    <w:rsid w:val="00765C34"/>
    <w:rsid w:val="00765CC2"/>
    <w:rsid w:val="00766097"/>
    <w:rsid w:val="007660D2"/>
    <w:rsid w:val="00766BF5"/>
    <w:rsid w:val="00766BF7"/>
    <w:rsid w:val="00766DEB"/>
    <w:rsid w:val="00767532"/>
    <w:rsid w:val="00770173"/>
    <w:rsid w:val="00770714"/>
    <w:rsid w:val="00770F58"/>
    <w:rsid w:val="007716EE"/>
    <w:rsid w:val="0077201B"/>
    <w:rsid w:val="00772769"/>
    <w:rsid w:val="007727F7"/>
    <w:rsid w:val="00772A4C"/>
    <w:rsid w:val="00772B16"/>
    <w:rsid w:val="00772B94"/>
    <w:rsid w:val="00773C5B"/>
    <w:rsid w:val="00774F6B"/>
    <w:rsid w:val="00775B46"/>
    <w:rsid w:val="00775CD1"/>
    <w:rsid w:val="00776004"/>
    <w:rsid w:val="0077630F"/>
    <w:rsid w:val="007763DD"/>
    <w:rsid w:val="00776904"/>
    <w:rsid w:val="0077731E"/>
    <w:rsid w:val="00777910"/>
    <w:rsid w:val="00777B17"/>
    <w:rsid w:val="00780366"/>
    <w:rsid w:val="00780C24"/>
    <w:rsid w:val="00780E8A"/>
    <w:rsid w:val="00781178"/>
    <w:rsid w:val="00782599"/>
    <w:rsid w:val="0078296F"/>
    <w:rsid w:val="00782B89"/>
    <w:rsid w:val="00782CCF"/>
    <w:rsid w:val="007836C8"/>
    <w:rsid w:val="007837A3"/>
    <w:rsid w:val="0078397B"/>
    <w:rsid w:val="0078402A"/>
    <w:rsid w:val="007849D4"/>
    <w:rsid w:val="00785011"/>
    <w:rsid w:val="00785BAA"/>
    <w:rsid w:val="007861D3"/>
    <w:rsid w:val="00786358"/>
    <w:rsid w:val="007866D8"/>
    <w:rsid w:val="00786E31"/>
    <w:rsid w:val="00787094"/>
    <w:rsid w:val="007879E8"/>
    <w:rsid w:val="00787B5E"/>
    <w:rsid w:val="00787EC2"/>
    <w:rsid w:val="00790352"/>
    <w:rsid w:val="00790A95"/>
    <w:rsid w:val="00790CFB"/>
    <w:rsid w:val="0079149F"/>
    <w:rsid w:val="00791BFA"/>
    <w:rsid w:val="00791C27"/>
    <w:rsid w:val="007924D2"/>
    <w:rsid w:val="007926A6"/>
    <w:rsid w:val="00792CA7"/>
    <w:rsid w:val="00792CEF"/>
    <w:rsid w:val="00793CB0"/>
    <w:rsid w:val="007943AB"/>
    <w:rsid w:val="00794AA1"/>
    <w:rsid w:val="00794ED7"/>
    <w:rsid w:val="00794F10"/>
    <w:rsid w:val="00795CD6"/>
    <w:rsid w:val="00796259"/>
    <w:rsid w:val="00796404"/>
    <w:rsid w:val="00796443"/>
    <w:rsid w:val="00796726"/>
    <w:rsid w:val="00796A1C"/>
    <w:rsid w:val="00797032"/>
    <w:rsid w:val="00797084"/>
    <w:rsid w:val="00797536"/>
    <w:rsid w:val="0079774F"/>
    <w:rsid w:val="00797E98"/>
    <w:rsid w:val="007A008A"/>
    <w:rsid w:val="007A0407"/>
    <w:rsid w:val="007A0B3E"/>
    <w:rsid w:val="007A1724"/>
    <w:rsid w:val="007A1EFD"/>
    <w:rsid w:val="007A2093"/>
    <w:rsid w:val="007A2770"/>
    <w:rsid w:val="007A278C"/>
    <w:rsid w:val="007A27CA"/>
    <w:rsid w:val="007A2A3F"/>
    <w:rsid w:val="007A2B0B"/>
    <w:rsid w:val="007A39AF"/>
    <w:rsid w:val="007A3C54"/>
    <w:rsid w:val="007A3F0F"/>
    <w:rsid w:val="007A5386"/>
    <w:rsid w:val="007A5706"/>
    <w:rsid w:val="007A57CE"/>
    <w:rsid w:val="007A63C4"/>
    <w:rsid w:val="007A681B"/>
    <w:rsid w:val="007A721E"/>
    <w:rsid w:val="007A7D60"/>
    <w:rsid w:val="007A7E25"/>
    <w:rsid w:val="007A7ED8"/>
    <w:rsid w:val="007A7F8C"/>
    <w:rsid w:val="007B1740"/>
    <w:rsid w:val="007B23B9"/>
    <w:rsid w:val="007B293E"/>
    <w:rsid w:val="007B2E54"/>
    <w:rsid w:val="007B339B"/>
    <w:rsid w:val="007B344A"/>
    <w:rsid w:val="007B34CC"/>
    <w:rsid w:val="007B401C"/>
    <w:rsid w:val="007B4768"/>
    <w:rsid w:val="007B47E9"/>
    <w:rsid w:val="007B5276"/>
    <w:rsid w:val="007B57F3"/>
    <w:rsid w:val="007B6588"/>
    <w:rsid w:val="007B6B63"/>
    <w:rsid w:val="007B6BA6"/>
    <w:rsid w:val="007B76D7"/>
    <w:rsid w:val="007B7778"/>
    <w:rsid w:val="007B7C66"/>
    <w:rsid w:val="007C055E"/>
    <w:rsid w:val="007C0D2E"/>
    <w:rsid w:val="007C131D"/>
    <w:rsid w:val="007C134A"/>
    <w:rsid w:val="007C18FE"/>
    <w:rsid w:val="007C253F"/>
    <w:rsid w:val="007C2BD3"/>
    <w:rsid w:val="007C30C8"/>
    <w:rsid w:val="007C359A"/>
    <w:rsid w:val="007C3AF7"/>
    <w:rsid w:val="007C4946"/>
    <w:rsid w:val="007C4B75"/>
    <w:rsid w:val="007C4DE4"/>
    <w:rsid w:val="007C5C6B"/>
    <w:rsid w:val="007C6139"/>
    <w:rsid w:val="007C6ABF"/>
    <w:rsid w:val="007C7652"/>
    <w:rsid w:val="007D01F1"/>
    <w:rsid w:val="007D0D49"/>
    <w:rsid w:val="007D2EC1"/>
    <w:rsid w:val="007D2FA1"/>
    <w:rsid w:val="007D33D0"/>
    <w:rsid w:val="007D3436"/>
    <w:rsid w:val="007D3687"/>
    <w:rsid w:val="007D3D55"/>
    <w:rsid w:val="007D401A"/>
    <w:rsid w:val="007D4C35"/>
    <w:rsid w:val="007D5664"/>
    <w:rsid w:val="007D5732"/>
    <w:rsid w:val="007D5967"/>
    <w:rsid w:val="007D5BCF"/>
    <w:rsid w:val="007D5BD6"/>
    <w:rsid w:val="007D5E48"/>
    <w:rsid w:val="007D669C"/>
    <w:rsid w:val="007D69D7"/>
    <w:rsid w:val="007D6C7B"/>
    <w:rsid w:val="007D6C80"/>
    <w:rsid w:val="007D74E0"/>
    <w:rsid w:val="007D75FE"/>
    <w:rsid w:val="007D7BBA"/>
    <w:rsid w:val="007E1409"/>
    <w:rsid w:val="007E1B94"/>
    <w:rsid w:val="007E1C44"/>
    <w:rsid w:val="007E20F0"/>
    <w:rsid w:val="007E2180"/>
    <w:rsid w:val="007E2307"/>
    <w:rsid w:val="007E2EF4"/>
    <w:rsid w:val="007E3129"/>
    <w:rsid w:val="007E35F1"/>
    <w:rsid w:val="007E3903"/>
    <w:rsid w:val="007E43EB"/>
    <w:rsid w:val="007E4720"/>
    <w:rsid w:val="007E4F00"/>
    <w:rsid w:val="007E51EE"/>
    <w:rsid w:val="007E5728"/>
    <w:rsid w:val="007E5CED"/>
    <w:rsid w:val="007E66A9"/>
    <w:rsid w:val="007E6FC5"/>
    <w:rsid w:val="007E704F"/>
    <w:rsid w:val="007E72E3"/>
    <w:rsid w:val="007E74BB"/>
    <w:rsid w:val="007E7689"/>
    <w:rsid w:val="007E7819"/>
    <w:rsid w:val="007E7864"/>
    <w:rsid w:val="007E790A"/>
    <w:rsid w:val="007E79DF"/>
    <w:rsid w:val="007F0BE6"/>
    <w:rsid w:val="007F1113"/>
    <w:rsid w:val="007F1418"/>
    <w:rsid w:val="007F14A6"/>
    <w:rsid w:val="007F14D8"/>
    <w:rsid w:val="007F157B"/>
    <w:rsid w:val="007F1B4A"/>
    <w:rsid w:val="007F1C2C"/>
    <w:rsid w:val="007F2C15"/>
    <w:rsid w:val="007F3BA9"/>
    <w:rsid w:val="007F451E"/>
    <w:rsid w:val="007F4C0C"/>
    <w:rsid w:val="007F551E"/>
    <w:rsid w:val="007F5B2D"/>
    <w:rsid w:val="007F5B9B"/>
    <w:rsid w:val="007F5CE1"/>
    <w:rsid w:val="007F5E8D"/>
    <w:rsid w:val="007F6C1D"/>
    <w:rsid w:val="007F6C33"/>
    <w:rsid w:val="007F6CD0"/>
    <w:rsid w:val="007F7347"/>
    <w:rsid w:val="007F745C"/>
    <w:rsid w:val="007F7C77"/>
    <w:rsid w:val="007F7FB4"/>
    <w:rsid w:val="00800B14"/>
    <w:rsid w:val="00800C36"/>
    <w:rsid w:val="0080230A"/>
    <w:rsid w:val="00802C5A"/>
    <w:rsid w:val="00802D8D"/>
    <w:rsid w:val="00803623"/>
    <w:rsid w:val="00803AAE"/>
    <w:rsid w:val="008041EF"/>
    <w:rsid w:val="00804DCF"/>
    <w:rsid w:val="0080529E"/>
    <w:rsid w:val="0080532B"/>
    <w:rsid w:val="008053C2"/>
    <w:rsid w:val="008056F2"/>
    <w:rsid w:val="00805EC8"/>
    <w:rsid w:val="0080613F"/>
    <w:rsid w:val="00806B33"/>
    <w:rsid w:val="008079DF"/>
    <w:rsid w:val="0081016C"/>
    <w:rsid w:val="00810CEA"/>
    <w:rsid w:val="00811379"/>
    <w:rsid w:val="0081154C"/>
    <w:rsid w:val="008117B9"/>
    <w:rsid w:val="00812519"/>
    <w:rsid w:val="00812B6F"/>
    <w:rsid w:val="00812D94"/>
    <w:rsid w:val="00813687"/>
    <w:rsid w:val="0081456C"/>
    <w:rsid w:val="00814C1E"/>
    <w:rsid w:val="00815606"/>
    <w:rsid w:val="008156E6"/>
    <w:rsid w:val="0081601C"/>
    <w:rsid w:val="00816386"/>
    <w:rsid w:val="00816AA3"/>
    <w:rsid w:val="00817261"/>
    <w:rsid w:val="008172FD"/>
    <w:rsid w:val="00817660"/>
    <w:rsid w:val="00817D50"/>
    <w:rsid w:val="00821B88"/>
    <w:rsid w:val="008226C3"/>
    <w:rsid w:val="008229E9"/>
    <w:rsid w:val="00822D0C"/>
    <w:rsid w:val="0082335A"/>
    <w:rsid w:val="00823360"/>
    <w:rsid w:val="008234C1"/>
    <w:rsid w:val="00823604"/>
    <w:rsid w:val="00823860"/>
    <w:rsid w:val="0082389A"/>
    <w:rsid w:val="00823A16"/>
    <w:rsid w:val="00824319"/>
    <w:rsid w:val="0082496F"/>
    <w:rsid w:val="008257B5"/>
    <w:rsid w:val="00825CCF"/>
    <w:rsid w:val="00826326"/>
    <w:rsid w:val="0082688D"/>
    <w:rsid w:val="00827608"/>
    <w:rsid w:val="00827C31"/>
    <w:rsid w:val="008306AF"/>
    <w:rsid w:val="00830CC7"/>
    <w:rsid w:val="00830F12"/>
    <w:rsid w:val="00831744"/>
    <w:rsid w:val="00831C6B"/>
    <w:rsid w:val="00832BBC"/>
    <w:rsid w:val="00833D98"/>
    <w:rsid w:val="00834641"/>
    <w:rsid w:val="00834B03"/>
    <w:rsid w:val="00834B1E"/>
    <w:rsid w:val="0083584A"/>
    <w:rsid w:val="00835914"/>
    <w:rsid w:val="008368A1"/>
    <w:rsid w:val="0083745D"/>
    <w:rsid w:val="0083765C"/>
    <w:rsid w:val="00837D1B"/>
    <w:rsid w:val="008403DC"/>
    <w:rsid w:val="008413CC"/>
    <w:rsid w:val="0084166D"/>
    <w:rsid w:val="00841743"/>
    <w:rsid w:val="00841A41"/>
    <w:rsid w:val="008420F5"/>
    <w:rsid w:val="00842BAB"/>
    <w:rsid w:val="00843758"/>
    <w:rsid w:val="00843F9C"/>
    <w:rsid w:val="0084487F"/>
    <w:rsid w:val="00844AE1"/>
    <w:rsid w:val="00844BBE"/>
    <w:rsid w:val="0084511C"/>
    <w:rsid w:val="008458C8"/>
    <w:rsid w:val="00845A9C"/>
    <w:rsid w:val="00845F34"/>
    <w:rsid w:val="008461F3"/>
    <w:rsid w:val="0084639A"/>
    <w:rsid w:val="00847097"/>
    <w:rsid w:val="00847268"/>
    <w:rsid w:val="00847621"/>
    <w:rsid w:val="008478E9"/>
    <w:rsid w:val="00847A08"/>
    <w:rsid w:val="00850287"/>
    <w:rsid w:val="00850B3A"/>
    <w:rsid w:val="0085136C"/>
    <w:rsid w:val="00851B55"/>
    <w:rsid w:val="00851B6D"/>
    <w:rsid w:val="00852270"/>
    <w:rsid w:val="00852BF1"/>
    <w:rsid w:val="00852CCF"/>
    <w:rsid w:val="0085388A"/>
    <w:rsid w:val="00853D61"/>
    <w:rsid w:val="008541CC"/>
    <w:rsid w:val="0085444E"/>
    <w:rsid w:val="00854F47"/>
    <w:rsid w:val="008553B4"/>
    <w:rsid w:val="008554B8"/>
    <w:rsid w:val="008560E4"/>
    <w:rsid w:val="008565ED"/>
    <w:rsid w:val="00856B41"/>
    <w:rsid w:val="00856E1E"/>
    <w:rsid w:val="00856FC8"/>
    <w:rsid w:val="00857060"/>
    <w:rsid w:val="00857338"/>
    <w:rsid w:val="00857490"/>
    <w:rsid w:val="00857750"/>
    <w:rsid w:val="00860395"/>
    <w:rsid w:val="00860567"/>
    <w:rsid w:val="00860AF2"/>
    <w:rsid w:val="00860EB1"/>
    <w:rsid w:val="00861439"/>
    <w:rsid w:val="008617B7"/>
    <w:rsid w:val="00862299"/>
    <w:rsid w:val="0086312A"/>
    <w:rsid w:val="008632DD"/>
    <w:rsid w:val="0086375F"/>
    <w:rsid w:val="0086386D"/>
    <w:rsid w:val="00863CBF"/>
    <w:rsid w:val="00864439"/>
    <w:rsid w:val="00864BE5"/>
    <w:rsid w:val="008654A7"/>
    <w:rsid w:val="00866650"/>
    <w:rsid w:val="00866656"/>
    <w:rsid w:val="00866682"/>
    <w:rsid w:val="00866AF1"/>
    <w:rsid w:val="00866CF1"/>
    <w:rsid w:val="00866F62"/>
    <w:rsid w:val="00867232"/>
    <w:rsid w:val="00867D4E"/>
    <w:rsid w:val="00867D8A"/>
    <w:rsid w:val="00870B22"/>
    <w:rsid w:val="00871189"/>
    <w:rsid w:val="00871470"/>
    <w:rsid w:val="00871EF5"/>
    <w:rsid w:val="00872580"/>
    <w:rsid w:val="00872B38"/>
    <w:rsid w:val="00872D46"/>
    <w:rsid w:val="00872F14"/>
    <w:rsid w:val="0087370E"/>
    <w:rsid w:val="00873844"/>
    <w:rsid w:val="00873B9C"/>
    <w:rsid w:val="0087406C"/>
    <w:rsid w:val="00874550"/>
    <w:rsid w:val="00874A67"/>
    <w:rsid w:val="00874DFF"/>
    <w:rsid w:val="00874E4B"/>
    <w:rsid w:val="00875B36"/>
    <w:rsid w:val="00876474"/>
    <w:rsid w:val="008764CE"/>
    <w:rsid w:val="00876883"/>
    <w:rsid w:val="008774AD"/>
    <w:rsid w:val="00877915"/>
    <w:rsid w:val="00877AA8"/>
    <w:rsid w:val="008802AD"/>
    <w:rsid w:val="008804C5"/>
    <w:rsid w:val="00880981"/>
    <w:rsid w:val="00881508"/>
    <w:rsid w:val="0088150F"/>
    <w:rsid w:val="008816DF"/>
    <w:rsid w:val="0088274F"/>
    <w:rsid w:val="00882E02"/>
    <w:rsid w:val="00883654"/>
    <w:rsid w:val="008844EB"/>
    <w:rsid w:val="00884944"/>
    <w:rsid w:val="00884A85"/>
    <w:rsid w:val="00884FB7"/>
    <w:rsid w:val="00885B87"/>
    <w:rsid w:val="00885D97"/>
    <w:rsid w:val="00886413"/>
    <w:rsid w:val="00886A9F"/>
    <w:rsid w:val="0088735F"/>
    <w:rsid w:val="00887505"/>
    <w:rsid w:val="00887B85"/>
    <w:rsid w:val="00887D08"/>
    <w:rsid w:val="00890BB2"/>
    <w:rsid w:val="00890FD0"/>
    <w:rsid w:val="00891AE8"/>
    <w:rsid w:val="00891B57"/>
    <w:rsid w:val="00891C98"/>
    <w:rsid w:val="00892B01"/>
    <w:rsid w:val="008931A2"/>
    <w:rsid w:val="00893485"/>
    <w:rsid w:val="00893586"/>
    <w:rsid w:val="008939EE"/>
    <w:rsid w:val="00893EB9"/>
    <w:rsid w:val="00893EFB"/>
    <w:rsid w:val="00893F9C"/>
    <w:rsid w:val="008943DD"/>
    <w:rsid w:val="008945AA"/>
    <w:rsid w:val="00894AB1"/>
    <w:rsid w:val="008952C6"/>
    <w:rsid w:val="008956DE"/>
    <w:rsid w:val="00895855"/>
    <w:rsid w:val="00895D0F"/>
    <w:rsid w:val="00896B03"/>
    <w:rsid w:val="00896B4D"/>
    <w:rsid w:val="00896CDF"/>
    <w:rsid w:val="00896FDB"/>
    <w:rsid w:val="00896FE9"/>
    <w:rsid w:val="00897DB7"/>
    <w:rsid w:val="008A1249"/>
    <w:rsid w:val="008A18DA"/>
    <w:rsid w:val="008A1B39"/>
    <w:rsid w:val="008A2668"/>
    <w:rsid w:val="008A3135"/>
    <w:rsid w:val="008A3435"/>
    <w:rsid w:val="008A3FDE"/>
    <w:rsid w:val="008A4550"/>
    <w:rsid w:val="008A45FA"/>
    <w:rsid w:val="008A493B"/>
    <w:rsid w:val="008A4CF5"/>
    <w:rsid w:val="008A559B"/>
    <w:rsid w:val="008A55FA"/>
    <w:rsid w:val="008A5604"/>
    <w:rsid w:val="008A5624"/>
    <w:rsid w:val="008A5772"/>
    <w:rsid w:val="008A6225"/>
    <w:rsid w:val="008A70F3"/>
    <w:rsid w:val="008B004F"/>
    <w:rsid w:val="008B006F"/>
    <w:rsid w:val="008B06D3"/>
    <w:rsid w:val="008B091F"/>
    <w:rsid w:val="008B0E65"/>
    <w:rsid w:val="008B15B3"/>
    <w:rsid w:val="008B3046"/>
    <w:rsid w:val="008B3264"/>
    <w:rsid w:val="008B3B6B"/>
    <w:rsid w:val="008B3BC9"/>
    <w:rsid w:val="008B3DA0"/>
    <w:rsid w:val="008B5290"/>
    <w:rsid w:val="008B5D82"/>
    <w:rsid w:val="008B5D8A"/>
    <w:rsid w:val="008B5DC8"/>
    <w:rsid w:val="008B6098"/>
    <w:rsid w:val="008B6447"/>
    <w:rsid w:val="008B7029"/>
    <w:rsid w:val="008B72E8"/>
    <w:rsid w:val="008B7B42"/>
    <w:rsid w:val="008B7D07"/>
    <w:rsid w:val="008C00FE"/>
    <w:rsid w:val="008C0590"/>
    <w:rsid w:val="008C0E8C"/>
    <w:rsid w:val="008C1DD8"/>
    <w:rsid w:val="008C2033"/>
    <w:rsid w:val="008C2320"/>
    <w:rsid w:val="008C26DE"/>
    <w:rsid w:val="008C2805"/>
    <w:rsid w:val="008C2928"/>
    <w:rsid w:val="008C36D5"/>
    <w:rsid w:val="008C3AE8"/>
    <w:rsid w:val="008C3BAA"/>
    <w:rsid w:val="008C4950"/>
    <w:rsid w:val="008C5079"/>
    <w:rsid w:val="008C50F6"/>
    <w:rsid w:val="008C595A"/>
    <w:rsid w:val="008C5D59"/>
    <w:rsid w:val="008C65B0"/>
    <w:rsid w:val="008C6603"/>
    <w:rsid w:val="008C6A5B"/>
    <w:rsid w:val="008C709D"/>
    <w:rsid w:val="008C73E4"/>
    <w:rsid w:val="008C7491"/>
    <w:rsid w:val="008D0E34"/>
    <w:rsid w:val="008D169B"/>
    <w:rsid w:val="008D1B8A"/>
    <w:rsid w:val="008D1C6F"/>
    <w:rsid w:val="008D1FA6"/>
    <w:rsid w:val="008D2266"/>
    <w:rsid w:val="008D23E1"/>
    <w:rsid w:val="008D3807"/>
    <w:rsid w:val="008D40D3"/>
    <w:rsid w:val="008D459A"/>
    <w:rsid w:val="008D48D7"/>
    <w:rsid w:val="008D5080"/>
    <w:rsid w:val="008D5887"/>
    <w:rsid w:val="008D5CCB"/>
    <w:rsid w:val="008D5E46"/>
    <w:rsid w:val="008D5F80"/>
    <w:rsid w:val="008D7188"/>
    <w:rsid w:val="008D7FFD"/>
    <w:rsid w:val="008E0863"/>
    <w:rsid w:val="008E10AF"/>
    <w:rsid w:val="008E114C"/>
    <w:rsid w:val="008E175E"/>
    <w:rsid w:val="008E2410"/>
    <w:rsid w:val="008E264F"/>
    <w:rsid w:val="008E34D9"/>
    <w:rsid w:val="008E42D1"/>
    <w:rsid w:val="008E42DC"/>
    <w:rsid w:val="008E434F"/>
    <w:rsid w:val="008E4442"/>
    <w:rsid w:val="008E4B6C"/>
    <w:rsid w:val="008E4D14"/>
    <w:rsid w:val="008E55B1"/>
    <w:rsid w:val="008E579B"/>
    <w:rsid w:val="008E5BB1"/>
    <w:rsid w:val="008E618B"/>
    <w:rsid w:val="008E63FA"/>
    <w:rsid w:val="008E73CB"/>
    <w:rsid w:val="008E784D"/>
    <w:rsid w:val="008E7A6F"/>
    <w:rsid w:val="008E7C71"/>
    <w:rsid w:val="008F0249"/>
    <w:rsid w:val="008F0FED"/>
    <w:rsid w:val="008F1420"/>
    <w:rsid w:val="008F2DEB"/>
    <w:rsid w:val="008F387F"/>
    <w:rsid w:val="008F3923"/>
    <w:rsid w:val="008F42D3"/>
    <w:rsid w:val="008F4456"/>
    <w:rsid w:val="008F4F58"/>
    <w:rsid w:val="008F511A"/>
    <w:rsid w:val="008F5290"/>
    <w:rsid w:val="008F554D"/>
    <w:rsid w:val="008F5D2C"/>
    <w:rsid w:val="008F6D02"/>
    <w:rsid w:val="008F7833"/>
    <w:rsid w:val="008F79BB"/>
    <w:rsid w:val="008F7C0B"/>
    <w:rsid w:val="008F7E2E"/>
    <w:rsid w:val="00900924"/>
    <w:rsid w:val="00900B1D"/>
    <w:rsid w:val="00900BBF"/>
    <w:rsid w:val="00900E68"/>
    <w:rsid w:val="00900F50"/>
    <w:rsid w:val="00902283"/>
    <w:rsid w:val="009026CE"/>
    <w:rsid w:val="009027D2"/>
    <w:rsid w:val="00903437"/>
    <w:rsid w:val="00903B78"/>
    <w:rsid w:val="00903B9D"/>
    <w:rsid w:val="00903DFC"/>
    <w:rsid w:val="00904508"/>
    <w:rsid w:val="00904A3E"/>
    <w:rsid w:val="00904DF1"/>
    <w:rsid w:val="00904ECF"/>
    <w:rsid w:val="00905FD8"/>
    <w:rsid w:val="009063F0"/>
    <w:rsid w:val="0090756F"/>
    <w:rsid w:val="00907AA0"/>
    <w:rsid w:val="00907B59"/>
    <w:rsid w:val="00910C03"/>
    <w:rsid w:val="00910D8D"/>
    <w:rsid w:val="00910DC8"/>
    <w:rsid w:val="00911039"/>
    <w:rsid w:val="00911154"/>
    <w:rsid w:val="00911485"/>
    <w:rsid w:val="00911829"/>
    <w:rsid w:val="009127A1"/>
    <w:rsid w:val="009129FA"/>
    <w:rsid w:val="00914128"/>
    <w:rsid w:val="009148A5"/>
    <w:rsid w:val="00914925"/>
    <w:rsid w:val="00914A1B"/>
    <w:rsid w:val="00915C56"/>
    <w:rsid w:val="00915E98"/>
    <w:rsid w:val="0091608B"/>
    <w:rsid w:val="009170AF"/>
    <w:rsid w:val="00917D02"/>
    <w:rsid w:val="00920A25"/>
    <w:rsid w:val="00921043"/>
    <w:rsid w:val="00921485"/>
    <w:rsid w:val="00921C06"/>
    <w:rsid w:val="00921CD1"/>
    <w:rsid w:val="00921E4A"/>
    <w:rsid w:val="00921FE5"/>
    <w:rsid w:val="009220D8"/>
    <w:rsid w:val="009223BB"/>
    <w:rsid w:val="00922EA9"/>
    <w:rsid w:val="00923364"/>
    <w:rsid w:val="00923570"/>
    <w:rsid w:val="009237B9"/>
    <w:rsid w:val="0092426D"/>
    <w:rsid w:val="0092481A"/>
    <w:rsid w:val="00924B5E"/>
    <w:rsid w:val="00924D9A"/>
    <w:rsid w:val="00925935"/>
    <w:rsid w:val="00925A0A"/>
    <w:rsid w:val="00925C25"/>
    <w:rsid w:val="009265D7"/>
    <w:rsid w:val="00926F08"/>
    <w:rsid w:val="0092704C"/>
    <w:rsid w:val="0092781C"/>
    <w:rsid w:val="00927877"/>
    <w:rsid w:val="009279D3"/>
    <w:rsid w:val="00927C69"/>
    <w:rsid w:val="00930115"/>
    <w:rsid w:val="00930262"/>
    <w:rsid w:val="0093044D"/>
    <w:rsid w:val="009307E1"/>
    <w:rsid w:val="00930F1A"/>
    <w:rsid w:val="00930FB9"/>
    <w:rsid w:val="00931491"/>
    <w:rsid w:val="00931FC0"/>
    <w:rsid w:val="00932F32"/>
    <w:rsid w:val="009331E5"/>
    <w:rsid w:val="00933730"/>
    <w:rsid w:val="00934207"/>
    <w:rsid w:val="0093440A"/>
    <w:rsid w:val="00934494"/>
    <w:rsid w:val="00934A0B"/>
    <w:rsid w:val="00935CBF"/>
    <w:rsid w:val="009364B3"/>
    <w:rsid w:val="00936FF4"/>
    <w:rsid w:val="0093763E"/>
    <w:rsid w:val="00937B3E"/>
    <w:rsid w:val="00937C2B"/>
    <w:rsid w:val="00937E80"/>
    <w:rsid w:val="00937F20"/>
    <w:rsid w:val="009401C9"/>
    <w:rsid w:val="00940327"/>
    <w:rsid w:val="00940500"/>
    <w:rsid w:val="00940647"/>
    <w:rsid w:val="00940702"/>
    <w:rsid w:val="00940A18"/>
    <w:rsid w:val="00940E8F"/>
    <w:rsid w:val="00941478"/>
    <w:rsid w:val="00941713"/>
    <w:rsid w:val="00942975"/>
    <w:rsid w:val="00944327"/>
    <w:rsid w:val="009445A8"/>
    <w:rsid w:val="00944FD8"/>
    <w:rsid w:val="00945130"/>
    <w:rsid w:val="0094538D"/>
    <w:rsid w:val="009457C6"/>
    <w:rsid w:val="00945B16"/>
    <w:rsid w:val="00946978"/>
    <w:rsid w:val="009470CF"/>
    <w:rsid w:val="00947EDA"/>
    <w:rsid w:val="009515B6"/>
    <w:rsid w:val="00951962"/>
    <w:rsid w:val="0095200A"/>
    <w:rsid w:val="009520DF"/>
    <w:rsid w:val="00952574"/>
    <w:rsid w:val="00952DA1"/>
    <w:rsid w:val="0095357F"/>
    <w:rsid w:val="00953609"/>
    <w:rsid w:val="0095381D"/>
    <w:rsid w:val="0095389D"/>
    <w:rsid w:val="00953FFA"/>
    <w:rsid w:val="009547AD"/>
    <w:rsid w:val="00954E0E"/>
    <w:rsid w:val="00954F53"/>
    <w:rsid w:val="009562D8"/>
    <w:rsid w:val="009567A3"/>
    <w:rsid w:val="00956C6D"/>
    <w:rsid w:val="009574DF"/>
    <w:rsid w:val="009578BF"/>
    <w:rsid w:val="00957D87"/>
    <w:rsid w:val="00957D89"/>
    <w:rsid w:val="009607F1"/>
    <w:rsid w:val="00961570"/>
    <w:rsid w:val="009619C4"/>
    <w:rsid w:val="00962C5F"/>
    <w:rsid w:val="00963308"/>
    <w:rsid w:val="0096381E"/>
    <w:rsid w:val="00963896"/>
    <w:rsid w:val="0096394F"/>
    <w:rsid w:val="00963D2F"/>
    <w:rsid w:val="0096436D"/>
    <w:rsid w:val="00964A9E"/>
    <w:rsid w:val="00964E5C"/>
    <w:rsid w:val="0096519B"/>
    <w:rsid w:val="00965350"/>
    <w:rsid w:val="0096555D"/>
    <w:rsid w:val="00965E2A"/>
    <w:rsid w:val="00966466"/>
    <w:rsid w:val="00966B57"/>
    <w:rsid w:val="00967206"/>
    <w:rsid w:val="00967395"/>
    <w:rsid w:val="00967ED6"/>
    <w:rsid w:val="00967FC6"/>
    <w:rsid w:val="00970C0C"/>
    <w:rsid w:val="00970CCA"/>
    <w:rsid w:val="00971701"/>
    <w:rsid w:val="00972FFE"/>
    <w:rsid w:val="00973A88"/>
    <w:rsid w:val="00974E61"/>
    <w:rsid w:val="00975195"/>
    <w:rsid w:val="00975807"/>
    <w:rsid w:val="00975BCB"/>
    <w:rsid w:val="00976559"/>
    <w:rsid w:val="00977928"/>
    <w:rsid w:val="00977D97"/>
    <w:rsid w:val="009804B9"/>
    <w:rsid w:val="00980A36"/>
    <w:rsid w:val="0098137C"/>
    <w:rsid w:val="009817FE"/>
    <w:rsid w:val="00981E63"/>
    <w:rsid w:val="00981F98"/>
    <w:rsid w:val="0098204D"/>
    <w:rsid w:val="0098293C"/>
    <w:rsid w:val="00982C2E"/>
    <w:rsid w:val="00982DF0"/>
    <w:rsid w:val="00982F3A"/>
    <w:rsid w:val="0098353F"/>
    <w:rsid w:val="009848AA"/>
    <w:rsid w:val="00984EEC"/>
    <w:rsid w:val="0098564F"/>
    <w:rsid w:val="00985743"/>
    <w:rsid w:val="00985856"/>
    <w:rsid w:val="00986277"/>
    <w:rsid w:val="009864D5"/>
    <w:rsid w:val="0098692A"/>
    <w:rsid w:val="00986C34"/>
    <w:rsid w:val="00986CB8"/>
    <w:rsid w:val="0098738F"/>
    <w:rsid w:val="0098757D"/>
    <w:rsid w:val="009876D1"/>
    <w:rsid w:val="00987C68"/>
    <w:rsid w:val="00987D6E"/>
    <w:rsid w:val="00990CD4"/>
    <w:rsid w:val="00991621"/>
    <w:rsid w:val="009919B5"/>
    <w:rsid w:val="00992142"/>
    <w:rsid w:val="00992B3A"/>
    <w:rsid w:val="009935CB"/>
    <w:rsid w:val="009935D3"/>
    <w:rsid w:val="009944EB"/>
    <w:rsid w:val="0099485B"/>
    <w:rsid w:val="00994906"/>
    <w:rsid w:val="00994AD3"/>
    <w:rsid w:val="00994BC8"/>
    <w:rsid w:val="00994E6D"/>
    <w:rsid w:val="00994F17"/>
    <w:rsid w:val="00995F55"/>
    <w:rsid w:val="0099619B"/>
    <w:rsid w:val="00996BEB"/>
    <w:rsid w:val="00997053"/>
    <w:rsid w:val="00997678"/>
    <w:rsid w:val="00997948"/>
    <w:rsid w:val="00997C5B"/>
    <w:rsid w:val="00997DB9"/>
    <w:rsid w:val="009A07AB"/>
    <w:rsid w:val="009A0D70"/>
    <w:rsid w:val="009A1002"/>
    <w:rsid w:val="009A12D7"/>
    <w:rsid w:val="009A17AE"/>
    <w:rsid w:val="009A1979"/>
    <w:rsid w:val="009A1ED9"/>
    <w:rsid w:val="009A20E2"/>
    <w:rsid w:val="009A214D"/>
    <w:rsid w:val="009A237D"/>
    <w:rsid w:val="009A2C60"/>
    <w:rsid w:val="009A32D7"/>
    <w:rsid w:val="009A42BD"/>
    <w:rsid w:val="009A48A5"/>
    <w:rsid w:val="009A49A9"/>
    <w:rsid w:val="009A49FF"/>
    <w:rsid w:val="009A4D74"/>
    <w:rsid w:val="009A5430"/>
    <w:rsid w:val="009A572D"/>
    <w:rsid w:val="009A629C"/>
    <w:rsid w:val="009A6471"/>
    <w:rsid w:val="009A66CA"/>
    <w:rsid w:val="009A69E5"/>
    <w:rsid w:val="009A6C00"/>
    <w:rsid w:val="009B0DF7"/>
    <w:rsid w:val="009B1979"/>
    <w:rsid w:val="009B1CFE"/>
    <w:rsid w:val="009B1F8F"/>
    <w:rsid w:val="009B202C"/>
    <w:rsid w:val="009B35D5"/>
    <w:rsid w:val="009B36A3"/>
    <w:rsid w:val="009B37B8"/>
    <w:rsid w:val="009B3DDB"/>
    <w:rsid w:val="009B41D0"/>
    <w:rsid w:val="009B44E2"/>
    <w:rsid w:val="009B502C"/>
    <w:rsid w:val="009B5118"/>
    <w:rsid w:val="009B526E"/>
    <w:rsid w:val="009B5C3A"/>
    <w:rsid w:val="009B5C54"/>
    <w:rsid w:val="009B5E8D"/>
    <w:rsid w:val="009B65C9"/>
    <w:rsid w:val="009B66E1"/>
    <w:rsid w:val="009B6F19"/>
    <w:rsid w:val="009B76C3"/>
    <w:rsid w:val="009B7B34"/>
    <w:rsid w:val="009C0AEE"/>
    <w:rsid w:val="009C0B7A"/>
    <w:rsid w:val="009C11A9"/>
    <w:rsid w:val="009C15B4"/>
    <w:rsid w:val="009C194D"/>
    <w:rsid w:val="009C1B15"/>
    <w:rsid w:val="009C1D84"/>
    <w:rsid w:val="009C1E60"/>
    <w:rsid w:val="009C1EA0"/>
    <w:rsid w:val="009C29A0"/>
    <w:rsid w:val="009C3518"/>
    <w:rsid w:val="009C4108"/>
    <w:rsid w:val="009C45C7"/>
    <w:rsid w:val="009C4F54"/>
    <w:rsid w:val="009C593C"/>
    <w:rsid w:val="009C5A50"/>
    <w:rsid w:val="009C5AD5"/>
    <w:rsid w:val="009C5C05"/>
    <w:rsid w:val="009C684A"/>
    <w:rsid w:val="009C6C6D"/>
    <w:rsid w:val="009C6DE7"/>
    <w:rsid w:val="009C74EB"/>
    <w:rsid w:val="009D08E8"/>
    <w:rsid w:val="009D0BA1"/>
    <w:rsid w:val="009D0EA0"/>
    <w:rsid w:val="009D1917"/>
    <w:rsid w:val="009D1AFA"/>
    <w:rsid w:val="009D1F1F"/>
    <w:rsid w:val="009D2077"/>
    <w:rsid w:val="009D21C9"/>
    <w:rsid w:val="009D2427"/>
    <w:rsid w:val="009D2F6B"/>
    <w:rsid w:val="009D2FFF"/>
    <w:rsid w:val="009D39CD"/>
    <w:rsid w:val="009D3B0F"/>
    <w:rsid w:val="009D47B6"/>
    <w:rsid w:val="009D4932"/>
    <w:rsid w:val="009D4E79"/>
    <w:rsid w:val="009D5832"/>
    <w:rsid w:val="009D5A2A"/>
    <w:rsid w:val="009D5A36"/>
    <w:rsid w:val="009D5D8B"/>
    <w:rsid w:val="009D64AC"/>
    <w:rsid w:val="009D6505"/>
    <w:rsid w:val="009D71E4"/>
    <w:rsid w:val="009D79E6"/>
    <w:rsid w:val="009D7BCA"/>
    <w:rsid w:val="009D7DA0"/>
    <w:rsid w:val="009E04BE"/>
    <w:rsid w:val="009E0A3F"/>
    <w:rsid w:val="009E215F"/>
    <w:rsid w:val="009E218D"/>
    <w:rsid w:val="009E22BF"/>
    <w:rsid w:val="009E3EB0"/>
    <w:rsid w:val="009E3F44"/>
    <w:rsid w:val="009E432F"/>
    <w:rsid w:val="009E443C"/>
    <w:rsid w:val="009E4CF0"/>
    <w:rsid w:val="009E5941"/>
    <w:rsid w:val="009E5AC8"/>
    <w:rsid w:val="009E5DAE"/>
    <w:rsid w:val="009E6823"/>
    <w:rsid w:val="009E6926"/>
    <w:rsid w:val="009E7404"/>
    <w:rsid w:val="009E7B52"/>
    <w:rsid w:val="009F0078"/>
    <w:rsid w:val="009F0213"/>
    <w:rsid w:val="009F023D"/>
    <w:rsid w:val="009F035E"/>
    <w:rsid w:val="009F0728"/>
    <w:rsid w:val="009F19D4"/>
    <w:rsid w:val="009F1BA2"/>
    <w:rsid w:val="009F1F71"/>
    <w:rsid w:val="009F24DD"/>
    <w:rsid w:val="009F2A1D"/>
    <w:rsid w:val="009F2CAF"/>
    <w:rsid w:val="009F32A1"/>
    <w:rsid w:val="009F352A"/>
    <w:rsid w:val="009F4D6D"/>
    <w:rsid w:val="009F52BE"/>
    <w:rsid w:val="009F58F5"/>
    <w:rsid w:val="009F5BE5"/>
    <w:rsid w:val="009F707E"/>
    <w:rsid w:val="009F728D"/>
    <w:rsid w:val="009F72C2"/>
    <w:rsid w:val="009F7A05"/>
    <w:rsid w:val="009F7BCD"/>
    <w:rsid w:val="009F7FF5"/>
    <w:rsid w:val="00A0070F"/>
    <w:rsid w:val="00A00BEB"/>
    <w:rsid w:val="00A0132D"/>
    <w:rsid w:val="00A0175B"/>
    <w:rsid w:val="00A01BF6"/>
    <w:rsid w:val="00A02305"/>
    <w:rsid w:val="00A0271D"/>
    <w:rsid w:val="00A02758"/>
    <w:rsid w:val="00A02A3A"/>
    <w:rsid w:val="00A02D09"/>
    <w:rsid w:val="00A0461B"/>
    <w:rsid w:val="00A04DAF"/>
    <w:rsid w:val="00A0543A"/>
    <w:rsid w:val="00A05644"/>
    <w:rsid w:val="00A056D2"/>
    <w:rsid w:val="00A05965"/>
    <w:rsid w:val="00A06162"/>
    <w:rsid w:val="00A06AD0"/>
    <w:rsid w:val="00A06E40"/>
    <w:rsid w:val="00A0727E"/>
    <w:rsid w:val="00A07A67"/>
    <w:rsid w:val="00A10133"/>
    <w:rsid w:val="00A101B3"/>
    <w:rsid w:val="00A10675"/>
    <w:rsid w:val="00A113D5"/>
    <w:rsid w:val="00A12098"/>
    <w:rsid w:val="00A12331"/>
    <w:rsid w:val="00A138CD"/>
    <w:rsid w:val="00A13DB8"/>
    <w:rsid w:val="00A140A0"/>
    <w:rsid w:val="00A145D2"/>
    <w:rsid w:val="00A14662"/>
    <w:rsid w:val="00A1483C"/>
    <w:rsid w:val="00A14E22"/>
    <w:rsid w:val="00A14F3F"/>
    <w:rsid w:val="00A157AF"/>
    <w:rsid w:val="00A15806"/>
    <w:rsid w:val="00A1593D"/>
    <w:rsid w:val="00A15DAA"/>
    <w:rsid w:val="00A166CA"/>
    <w:rsid w:val="00A17A3B"/>
    <w:rsid w:val="00A17C07"/>
    <w:rsid w:val="00A20309"/>
    <w:rsid w:val="00A2116D"/>
    <w:rsid w:val="00A211ED"/>
    <w:rsid w:val="00A21863"/>
    <w:rsid w:val="00A2393C"/>
    <w:rsid w:val="00A23E5D"/>
    <w:rsid w:val="00A246EB"/>
    <w:rsid w:val="00A247D6"/>
    <w:rsid w:val="00A24950"/>
    <w:rsid w:val="00A24F69"/>
    <w:rsid w:val="00A2506C"/>
    <w:rsid w:val="00A25EC0"/>
    <w:rsid w:val="00A260BE"/>
    <w:rsid w:val="00A261EA"/>
    <w:rsid w:val="00A265B9"/>
    <w:rsid w:val="00A277B9"/>
    <w:rsid w:val="00A27F0D"/>
    <w:rsid w:val="00A3083E"/>
    <w:rsid w:val="00A3104C"/>
    <w:rsid w:val="00A316BF"/>
    <w:rsid w:val="00A31A6E"/>
    <w:rsid w:val="00A31D5E"/>
    <w:rsid w:val="00A31DF4"/>
    <w:rsid w:val="00A320F6"/>
    <w:rsid w:val="00A3212E"/>
    <w:rsid w:val="00A32211"/>
    <w:rsid w:val="00A32457"/>
    <w:rsid w:val="00A3461E"/>
    <w:rsid w:val="00A346C5"/>
    <w:rsid w:val="00A35409"/>
    <w:rsid w:val="00A35852"/>
    <w:rsid w:val="00A35D54"/>
    <w:rsid w:val="00A35F3E"/>
    <w:rsid w:val="00A36110"/>
    <w:rsid w:val="00A364EE"/>
    <w:rsid w:val="00A36F7F"/>
    <w:rsid w:val="00A37460"/>
    <w:rsid w:val="00A3766B"/>
    <w:rsid w:val="00A40008"/>
    <w:rsid w:val="00A41992"/>
    <w:rsid w:val="00A428CF"/>
    <w:rsid w:val="00A428EA"/>
    <w:rsid w:val="00A42AAA"/>
    <w:rsid w:val="00A4354A"/>
    <w:rsid w:val="00A4369D"/>
    <w:rsid w:val="00A43FAB"/>
    <w:rsid w:val="00A4412C"/>
    <w:rsid w:val="00A4415B"/>
    <w:rsid w:val="00A44175"/>
    <w:rsid w:val="00A44439"/>
    <w:rsid w:val="00A454C0"/>
    <w:rsid w:val="00A45811"/>
    <w:rsid w:val="00A4581E"/>
    <w:rsid w:val="00A4625A"/>
    <w:rsid w:val="00A46A1F"/>
    <w:rsid w:val="00A46C6F"/>
    <w:rsid w:val="00A473B7"/>
    <w:rsid w:val="00A50161"/>
    <w:rsid w:val="00A512E0"/>
    <w:rsid w:val="00A51F52"/>
    <w:rsid w:val="00A521B2"/>
    <w:rsid w:val="00A52620"/>
    <w:rsid w:val="00A526C8"/>
    <w:rsid w:val="00A5280E"/>
    <w:rsid w:val="00A5284B"/>
    <w:rsid w:val="00A52D5B"/>
    <w:rsid w:val="00A530EC"/>
    <w:rsid w:val="00A5372C"/>
    <w:rsid w:val="00A53926"/>
    <w:rsid w:val="00A53FEB"/>
    <w:rsid w:val="00A5403B"/>
    <w:rsid w:val="00A54210"/>
    <w:rsid w:val="00A54787"/>
    <w:rsid w:val="00A54BD6"/>
    <w:rsid w:val="00A54FD7"/>
    <w:rsid w:val="00A54FEB"/>
    <w:rsid w:val="00A55978"/>
    <w:rsid w:val="00A55A7E"/>
    <w:rsid w:val="00A55E12"/>
    <w:rsid w:val="00A56528"/>
    <w:rsid w:val="00A566AA"/>
    <w:rsid w:val="00A567D0"/>
    <w:rsid w:val="00A56F87"/>
    <w:rsid w:val="00A57465"/>
    <w:rsid w:val="00A57CDC"/>
    <w:rsid w:val="00A57D72"/>
    <w:rsid w:val="00A6042A"/>
    <w:rsid w:val="00A60CBA"/>
    <w:rsid w:val="00A610D4"/>
    <w:rsid w:val="00A6221B"/>
    <w:rsid w:val="00A62571"/>
    <w:rsid w:val="00A6283F"/>
    <w:rsid w:val="00A62992"/>
    <w:rsid w:val="00A62E4F"/>
    <w:rsid w:val="00A62E87"/>
    <w:rsid w:val="00A630B0"/>
    <w:rsid w:val="00A63383"/>
    <w:rsid w:val="00A6348E"/>
    <w:rsid w:val="00A6351B"/>
    <w:rsid w:val="00A64925"/>
    <w:rsid w:val="00A657F9"/>
    <w:rsid w:val="00A6611D"/>
    <w:rsid w:val="00A667FD"/>
    <w:rsid w:val="00A66D74"/>
    <w:rsid w:val="00A671BF"/>
    <w:rsid w:val="00A67471"/>
    <w:rsid w:val="00A70221"/>
    <w:rsid w:val="00A70747"/>
    <w:rsid w:val="00A70A59"/>
    <w:rsid w:val="00A714E9"/>
    <w:rsid w:val="00A7277B"/>
    <w:rsid w:val="00A72A16"/>
    <w:rsid w:val="00A72FB9"/>
    <w:rsid w:val="00A72FC5"/>
    <w:rsid w:val="00A73234"/>
    <w:rsid w:val="00A7356C"/>
    <w:rsid w:val="00A7490B"/>
    <w:rsid w:val="00A7493F"/>
    <w:rsid w:val="00A74957"/>
    <w:rsid w:val="00A756ED"/>
    <w:rsid w:val="00A769DD"/>
    <w:rsid w:val="00A76FD3"/>
    <w:rsid w:val="00A7709D"/>
    <w:rsid w:val="00A777CF"/>
    <w:rsid w:val="00A77E21"/>
    <w:rsid w:val="00A803DC"/>
    <w:rsid w:val="00A8105E"/>
    <w:rsid w:val="00A816E2"/>
    <w:rsid w:val="00A81B2F"/>
    <w:rsid w:val="00A81CB6"/>
    <w:rsid w:val="00A83127"/>
    <w:rsid w:val="00A83B81"/>
    <w:rsid w:val="00A844E9"/>
    <w:rsid w:val="00A84C28"/>
    <w:rsid w:val="00A855E2"/>
    <w:rsid w:val="00A86059"/>
    <w:rsid w:val="00A86126"/>
    <w:rsid w:val="00A86156"/>
    <w:rsid w:val="00A8648C"/>
    <w:rsid w:val="00A865F3"/>
    <w:rsid w:val="00A8692D"/>
    <w:rsid w:val="00A86E09"/>
    <w:rsid w:val="00A87988"/>
    <w:rsid w:val="00A9035A"/>
    <w:rsid w:val="00A90C01"/>
    <w:rsid w:val="00A90CD6"/>
    <w:rsid w:val="00A91455"/>
    <w:rsid w:val="00A91B3C"/>
    <w:rsid w:val="00A924C5"/>
    <w:rsid w:val="00A92D2F"/>
    <w:rsid w:val="00A92EE0"/>
    <w:rsid w:val="00A931CF"/>
    <w:rsid w:val="00A93680"/>
    <w:rsid w:val="00A946FD"/>
    <w:rsid w:val="00A947DC"/>
    <w:rsid w:val="00A94B06"/>
    <w:rsid w:val="00A94B3B"/>
    <w:rsid w:val="00A94F8A"/>
    <w:rsid w:val="00A955DE"/>
    <w:rsid w:val="00A95677"/>
    <w:rsid w:val="00A95946"/>
    <w:rsid w:val="00A95FE9"/>
    <w:rsid w:val="00A962AE"/>
    <w:rsid w:val="00A96A64"/>
    <w:rsid w:val="00A96E3E"/>
    <w:rsid w:val="00A970B1"/>
    <w:rsid w:val="00A974A4"/>
    <w:rsid w:val="00A97B30"/>
    <w:rsid w:val="00A97DD9"/>
    <w:rsid w:val="00AA01ED"/>
    <w:rsid w:val="00AA0A6A"/>
    <w:rsid w:val="00AA0C40"/>
    <w:rsid w:val="00AA1208"/>
    <w:rsid w:val="00AA1D89"/>
    <w:rsid w:val="00AA1FD7"/>
    <w:rsid w:val="00AA226C"/>
    <w:rsid w:val="00AA2671"/>
    <w:rsid w:val="00AA2E7B"/>
    <w:rsid w:val="00AA34D9"/>
    <w:rsid w:val="00AA4C31"/>
    <w:rsid w:val="00AA4E50"/>
    <w:rsid w:val="00AA5796"/>
    <w:rsid w:val="00AA5A6F"/>
    <w:rsid w:val="00AA5B00"/>
    <w:rsid w:val="00AA5D68"/>
    <w:rsid w:val="00AA62EA"/>
    <w:rsid w:val="00AA6F5F"/>
    <w:rsid w:val="00AA70FB"/>
    <w:rsid w:val="00AA73B7"/>
    <w:rsid w:val="00AA73C0"/>
    <w:rsid w:val="00AA79AA"/>
    <w:rsid w:val="00AB09ED"/>
    <w:rsid w:val="00AB0AC1"/>
    <w:rsid w:val="00AB1B36"/>
    <w:rsid w:val="00AB1CCA"/>
    <w:rsid w:val="00AB23D9"/>
    <w:rsid w:val="00AB27E0"/>
    <w:rsid w:val="00AB2AAB"/>
    <w:rsid w:val="00AB2DE0"/>
    <w:rsid w:val="00AB3847"/>
    <w:rsid w:val="00AB40C5"/>
    <w:rsid w:val="00AB42D9"/>
    <w:rsid w:val="00AB47E8"/>
    <w:rsid w:val="00AB4F8D"/>
    <w:rsid w:val="00AB4FC1"/>
    <w:rsid w:val="00AB5D5C"/>
    <w:rsid w:val="00AB5E9B"/>
    <w:rsid w:val="00AB6032"/>
    <w:rsid w:val="00AB60E2"/>
    <w:rsid w:val="00AB613E"/>
    <w:rsid w:val="00AB7DCC"/>
    <w:rsid w:val="00AC0008"/>
    <w:rsid w:val="00AC03A7"/>
    <w:rsid w:val="00AC0597"/>
    <w:rsid w:val="00AC0B4D"/>
    <w:rsid w:val="00AC1FB1"/>
    <w:rsid w:val="00AC2494"/>
    <w:rsid w:val="00AC3825"/>
    <w:rsid w:val="00AC3C3F"/>
    <w:rsid w:val="00AC3FA1"/>
    <w:rsid w:val="00AC4C75"/>
    <w:rsid w:val="00AC550A"/>
    <w:rsid w:val="00AC5AC9"/>
    <w:rsid w:val="00AC5C9D"/>
    <w:rsid w:val="00AC6180"/>
    <w:rsid w:val="00AC6D1B"/>
    <w:rsid w:val="00AC7132"/>
    <w:rsid w:val="00AC720A"/>
    <w:rsid w:val="00AC7E32"/>
    <w:rsid w:val="00AD004F"/>
    <w:rsid w:val="00AD0610"/>
    <w:rsid w:val="00AD0CCB"/>
    <w:rsid w:val="00AD0FA0"/>
    <w:rsid w:val="00AD10AE"/>
    <w:rsid w:val="00AD1893"/>
    <w:rsid w:val="00AD1CDD"/>
    <w:rsid w:val="00AD242A"/>
    <w:rsid w:val="00AD3109"/>
    <w:rsid w:val="00AD3C7C"/>
    <w:rsid w:val="00AD4412"/>
    <w:rsid w:val="00AD517C"/>
    <w:rsid w:val="00AD557A"/>
    <w:rsid w:val="00AD62DF"/>
    <w:rsid w:val="00AD6520"/>
    <w:rsid w:val="00AD6529"/>
    <w:rsid w:val="00AD7E60"/>
    <w:rsid w:val="00AE0208"/>
    <w:rsid w:val="00AE0E04"/>
    <w:rsid w:val="00AE1413"/>
    <w:rsid w:val="00AE1D06"/>
    <w:rsid w:val="00AE1E67"/>
    <w:rsid w:val="00AE24EC"/>
    <w:rsid w:val="00AE29F6"/>
    <w:rsid w:val="00AE3329"/>
    <w:rsid w:val="00AE3493"/>
    <w:rsid w:val="00AE40D0"/>
    <w:rsid w:val="00AE45BB"/>
    <w:rsid w:val="00AE4736"/>
    <w:rsid w:val="00AE486C"/>
    <w:rsid w:val="00AE4997"/>
    <w:rsid w:val="00AE5D57"/>
    <w:rsid w:val="00AE6F3E"/>
    <w:rsid w:val="00AE6FDC"/>
    <w:rsid w:val="00AE70A7"/>
    <w:rsid w:val="00AE730B"/>
    <w:rsid w:val="00AE7808"/>
    <w:rsid w:val="00AE7D05"/>
    <w:rsid w:val="00AF026F"/>
    <w:rsid w:val="00AF07C5"/>
    <w:rsid w:val="00AF202B"/>
    <w:rsid w:val="00AF2141"/>
    <w:rsid w:val="00AF2403"/>
    <w:rsid w:val="00AF37EC"/>
    <w:rsid w:val="00AF3B06"/>
    <w:rsid w:val="00AF4419"/>
    <w:rsid w:val="00AF464F"/>
    <w:rsid w:val="00AF4FC2"/>
    <w:rsid w:val="00AF5152"/>
    <w:rsid w:val="00AF5728"/>
    <w:rsid w:val="00AF57B2"/>
    <w:rsid w:val="00AF58D9"/>
    <w:rsid w:val="00AF5EA7"/>
    <w:rsid w:val="00AF61E1"/>
    <w:rsid w:val="00AF6CDB"/>
    <w:rsid w:val="00AF75BD"/>
    <w:rsid w:val="00AF760F"/>
    <w:rsid w:val="00AF7A62"/>
    <w:rsid w:val="00AF7B83"/>
    <w:rsid w:val="00B00B32"/>
    <w:rsid w:val="00B01201"/>
    <w:rsid w:val="00B01370"/>
    <w:rsid w:val="00B01EA7"/>
    <w:rsid w:val="00B030B4"/>
    <w:rsid w:val="00B0334B"/>
    <w:rsid w:val="00B0358F"/>
    <w:rsid w:val="00B042E7"/>
    <w:rsid w:val="00B04C26"/>
    <w:rsid w:val="00B04EEC"/>
    <w:rsid w:val="00B05074"/>
    <w:rsid w:val="00B0697B"/>
    <w:rsid w:val="00B06A57"/>
    <w:rsid w:val="00B06E42"/>
    <w:rsid w:val="00B07518"/>
    <w:rsid w:val="00B07BBD"/>
    <w:rsid w:val="00B07C3C"/>
    <w:rsid w:val="00B11334"/>
    <w:rsid w:val="00B1225C"/>
    <w:rsid w:val="00B123A7"/>
    <w:rsid w:val="00B1371E"/>
    <w:rsid w:val="00B13C13"/>
    <w:rsid w:val="00B13D14"/>
    <w:rsid w:val="00B13E06"/>
    <w:rsid w:val="00B13EFE"/>
    <w:rsid w:val="00B1426B"/>
    <w:rsid w:val="00B142D6"/>
    <w:rsid w:val="00B143DB"/>
    <w:rsid w:val="00B15023"/>
    <w:rsid w:val="00B1596E"/>
    <w:rsid w:val="00B15DAC"/>
    <w:rsid w:val="00B15F1B"/>
    <w:rsid w:val="00B16848"/>
    <w:rsid w:val="00B16D03"/>
    <w:rsid w:val="00B16E66"/>
    <w:rsid w:val="00B17E20"/>
    <w:rsid w:val="00B200C4"/>
    <w:rsid w:val="00B2034E"/>
    <w:rsid w:val="00B20667"/>
    <w:rsid w:val="00B20E3B"/>
    <w:rsid w:val="00B21577"/>
    <w:rsid w:val="00B21CE2"/>
    <w:rsid w:val="00B21FA6"/>
    <w:rsid w:val="00B22C20"/>
    <w:rsid w:val="00B22E86"/>
    <w:rsid w:val="00B23003"/>
    <w:rsid w:val="00B232A1"/>
    <w:rsid w:val="00B23596"/>
    <w:rsid w:val="00B235F3"/>
    <w:rsid w:val="00B23EBC"/>
    <w:rsid w:val="00B23EBD"/>
    <w:rsid w:val="00B246A4"/>
    <w:rsid w:val="00B24843"/>
    <w:rsid w:val="00B25294"/>
    <w:rsid w:val="00B255E5"/>
    <w:rsid w:val="00B257DE"/>
    <w:rsid w:val="00B25A74"/>
    <w:rsid w:val="00B25AA9"/>
    <w:rsid w:val="00B25B14"/>
    <w:rsid w:val="00B25C7F"/>
    <w:rsid w:val="00B26241"/>
    <w:rsid w:val="00B26919"/>
    <w:rsid w:val="00B275D5"/>
    <w:rsid w:val="00B308EB"/>
    <w:rsid w:val="00B30B13"/>
    <w:rsid w:val="00B30C0A"/>
    <w:rsid w:val="00B30E6F"/>
    <w:rsid w:val="00B3127D"/>
    <w:rsid w:val="00B316EA"/>
    <w:rsid w:val="00B329F7"/>
    <w:rsid w:val="00B3352C"/>
    <w:rsid w:val="00B34533"/>
    <w:rsid w:val="00B345FE"/>
    <w:rsid w:val="00B3491D"/>
    <w:rsid w:val="00B34CBC"/>
    <w:rsid w:val="00B34E2F"/>
    <w:rsid w:val="00B354CE"/>
    <w:rsid w:val="00B35E3A"/>
    <w:rsid w:val="00B3665E"/>
    <w:rsid w:val="00B36C82"/>
    <w:rsid w:val="00B37158"/>
    <w:rsid w:val="00B3723D"/>
    <w:rsid w:val="00B4022C"/>
    <w:rsid w:val="00B40B07"/>
    <w:rsid w:val="00B40DC5"/>
    <w:rsid w:val="00B40F2B"/>
    <w:rsid w:val="00B418EE"/>
    <w:rsid w:val="00B4193F"/>
    <w:rsid w:val="00B41BD5"/>
    <w:rsid w:val="00B41D4A"/>
    <w:rsid w:val="00B41E2C"/>
    <w:rsid w:val="00B422CF"/>
    <w:rsid w:val="00B4278B"/>
    <w:rsid w:val="00B42A9D"/>
    <w:rsid w:val="00B42AB2"/>
    <w:rsid w:val="00B42B87"/>
    <w:rsid w:val="00B43925"/>
    <w:rsid w:val="00B43BE9"/>
    <w:rsid w:val="00B43FE7"/>
    <w:rsid w:val="00B43FE8"/>
    <w:rsid w:val="00B4468C"/>
    <w:rsid w:val="00B45091"/>
    <w:rsid w:val="00B46B94"/>
    <w:rsid w:val="00B4724F"/>
    <w:rsid w:val="00B47F64"/>
    <w:rsid w:val="00B500C7"/>
    <w:rsid w:val="00B50419"/>
    <w:rsid w:val="00B504B5"/>
    <w:rsid w:val="00B50CA7"/>
    <w:rsid w:val="00B50D43"/>
    <w:rsid w:val="00B511E5"/>
    <w:rsid w:val="00B51DD9"/>
    <w:rsid w:val="00B51E51"/>
    <w:rsid w:val="00B52197"/>
    <w:rsid w:val="00B5231D"/>
    <w:rsid w:val="00B52B48"/>
    <w:rsid w:val="00B533C7"/>
    <w:rsid w:val="00B53AF9"/>
    <w:rsid w:val="00B53CDD"/>
    <w:rsid w:val="00B53DBB"/>
    <w:rsid w:val="00B53F55"/>
    <w:rsid w:val="00B54A8D"/>
    <w:rsid w:val="00B54AC2"/>
    <w:rsid w:val="00B559EE"/>
    <w:rsid w:val="00B55DF4"/>
    <w:rsid w:val="00B55E1C"/>
    <w:rsid w:val="00B55FB8"/>
    <w:rsid w:val="00B56B13"/>
    <w:rsid w:val="00B570D1"/>
    <w:rsid w:val="00B577D2"/>
    <w:rsid w:val="00B57A92"/>
    <w:rsid w:val="00B57E25"/>
    <w:rsid w:val="00B57F8F"/>
    <w:rsid w:val="00B60031"/>
    <w:rsid w:val="00B60943"/>
    <w:rsid w:val="00B60DDF"/>
    <w:rsid w:val="00B610A9"/>
    <w:rsid w:val="00B610FE"/>
    <w:rsid w:val="00B61169"/>
    <w:rsid w:val="00B61A53"/>
    <w:rsid w:val="00B61E21"/>
    <w:rsid w:val="00B620D0"/>
    <w:rsid w:val="00B62242"/>
    <w:rsid w:val="00B626CF"/>
    <w:rsid w:val="00B6297A"/>
    <w:rsid w:val="00B62DC1"/>
    <w:rsid w:val="00B63096"/>
    <w:rsid w:val="00B63735"/>
    <w:rsid w:val="00B63902"/>
    <w:rsid w:val="00B63CED"/>
    <w:rsid w:val="00B64154"/>
    <w:rsid w:val="00B646C9"/>
    <w:rsid w:val="00B64C24"/>
    <w:rsid w:val="00B64D33"/>
    <w:rsid w:val="00B64F5F"/>
    <w:rsid w:val="00B657F3"/>
    <w:rsid w:val="00B6593B"/>
    <w:rsid w:val="00B6625F"/>
    <w:rsid w:val="00B6657E"/>
    <w:rsid w:val="00B66736"/>
    <w:rsid w:val="00B67BEC"/>
    <w:rsid w:val="00B700F4"/>
    <w:rsid w:val="00B70628"/>
    <w:rsid w:val="00B70CEF"/>
    <w:rsid w:val="00B71711"/>
    <w:rsid w:val="00B7196E"/>
    <w:rsid w:val="00B71D87"/>
    <w:rsid w:val="00B72521"/>
    <w:rsid w:val="00B7351B"/>
    <w:rsid w:val="00B739B9"/>
    <w:rsid w:val="00B747EF"/>
    <w:rsid w:val="00B74F1D"/>
    <w:rsid w:val="00B75E04"/>
    <w:rsid w:val="00B768D0"/>
    <w:rsid w:val="00B76DDD"/>
    <w:rsid w:val="00B7703F"/>
    <w:rsid w:val="00B7738D"/>
    <w:rsid w:val="00B77918"/>
    <w:rsid w:val="00B77D43"/>
    <w:rsid w:val="00B8008B"/>
    <w:rsid w:val="00B80183"/>
    <w:rsid w:val="00B81E77"/>
    <w:rsid w:val="00B82235"/>
    <w:rsid w:val="00B8224D"/>
    <w:rsid w:val="00B82944"/>
    <w:rsid w:val="00B8311D"/>
    <w:rsid w:val="00B83218"/>
    <w:rsid w:val="00B83574"/>
    <w:rsid w:val="00B83720"/>
    <w:rsid w:val="00B83B08"/>
    <w:rsid w:val="00B83B66"/>
    <w:rsid w:val="00B8442C"/>
    <w:rsid w:val="00B84B3B"/>
    <w:rsid w:val="00B84BEA"/>
    <w:rsid w:val="00B84F16"/>
    <w:rsid w:val="00B85101"/>
    <w:rsid w:val="00B85490"/>
    <w:rsid w:val="00B85B56"/>
    <w:rsid w:val="00B86E19"/>
    <w:rsid w:val="00B870FC"/>
    <w:rsid w:val="00B8756E"/>
    <w:rsid w:val="00B87740"/>
    <w:rsid w:val="00B9009D"/>
    <w:rsid w:val="00B90448"/>
    <w:rsid w:val="00B908EF"/>
    <w:rsid w:val="00B90D41"/>
    <w:rsid w:val="00B92FF0"/>
    <w:rsid w:val="00B938C4"/>
    <w:rsid w:val="00B93EC8"/>
    <w:rsid w:val="00B94128"/>
    <w:rsid w:val="00B954DA"/>
    <w:rsid w:val="00B95850"/>
    <w:rsid w:val="00B95E3F"/>
    <w:rsid w:val="00B97314"/>
    <w:rsid w:val="00B97509"/>
    <w:rsid w:val="00B97E97"/>
    <w:rsid w:val="00BA0493"/>
    <w:rsid w:val="00BA0572"/>
    <w:rsid w:val="00BA059F"/>
    <w:rsid w:val="00BA0E6D"/>
    <w:rsid w:val="00BA11D1"/>
    <w:rsid w:val="00BA11DF"/>
    <w:rsid w:val="00BA135F"/>
    <w:rsid w:val="00BA2CAC"/>
    <w:rsid w:val="00BA3649"/>
    <w:rsid w:val="00BA3804"/>
    <w:rsid w:val="00BA3C2B"/>
    <w:rsid w:val="00BA3E81"/>
    <w:rsid w:val="00BA4A4F"/>
    <w:rsid w:val="00BA4B6A"/>
    <w:rsid w:val="00BA4C6F"/>
    <w:rsid w:val="00BA4D46"/>
    <w:rsid w:val="00BA515C"/>
    <w:rsid w:val="00BA5417"/>
    <w:rsid w:val="00BA5A1C"/>
    <w:rsid w:val="00BA5BE0"/>
    <w:rsid w:val="00BA5C46"/>
    <w:rsid w:val="00BA6875"/>
    <w:rsid w:val="00BA694E"/>
    <w:rsid w:val="00BA73DA"/>
    <w:rsid w:val="00BA7912"/>
    <w:rsid w:val="00BA7ADC"/>
    <w:rsid w:val="00BA7B0D"/>
    <w:rsid w:val="00BA7DC7"/>
    <w:rsid w:val="00BB00F8"/>
    <w:rsid w:val="00BB02AA"/>
    <w:rsid w:val="00BB02C0"/>
    <w:rsid w:val="00BB0C04"/>
    <w:rsid w:val="00BB2498"/>
    <w:rsid w:val="00BB2925"/>
    <w:rsid w:val="00BB2E47"/>
    <w:rsid w:val="00BB3237"/>
    <w:rsid w:val="00BB3B72"/>
    <w:rsid w:val="00BB4061"/>
    <w:rsid w:val="00BB4236"/>
    <w:rsid w:val="00BB4FBE"/>
    <w:rsid w:val="00BB5A76"/>
    <w:rsid w:val="00BB6914"/>
    <w:rsid w:val="00BB6990"/>
    <w:rsid w:val="00BB7564"/>
    <w:rsid w:val="00BB7A1A"/>
    <w:rsid w:val="00BB7BAF"/>
    <w:rsid w:val="00BB7F15"/>
    <w:rsid w:val="00BC10E5"/>
    <w:rsid w:val="00BC1605"/>
    <w:rsid w:val="00BC1793"/>
    <w:rsid w:val="00BC22CE"/>
    <w:rsid w:val="00BC25D6"/>
    <w:rsid w:val="00BC29FC"/>
    <w:rsid w:val="00BC4188"/>
    <w:rsid w:val="00BC4B23"/>
    <w:rsid w:val="00BC4E9C"/>
    <w:rsid w:val="00BC5908"/>
    <w:rsid w:val="00BC59FA"/>
    <w:rsid w:val="00BC5A05"/>
    <w:rsid w:val="00BC5D77"/>
    <w:rsid w:val="00BC63FC"/>
    <w:rsid w:val="00BC6930"/>
    <w:rsid w:val="00BC6943"/>
    <w:rsid w:val="00BC741D"/>
    <w:rsid w:val="00BC746F"/>
    <w:rsid w:val="00BD08E0"/>
    <w:rsid w:val="00BD0A17"/>
    <w:rsid w:val="00BD0F0A"/>
    <w:rsid w:val="00BD118D"/>
    <w:rsid w:val="00BD1317"/>
    <w:rsid w:val="00BD157D"/>
    <w:rsid w:val="00BD1997"/>
    <w:rsid w:val="00BD215C"/>
    <w:rsid w:val="00BD2D30"/>
    <w:rsid w:val="00BD4378"/>
    <w:rsid w:val="00BD467D"/>
    <w:rsid w:val="00BD476D"/>
    <w:rsid w:val="00BD584D"/>
    <w:rsid w:val="00BD64F9"/>
    <w:rsid w:val="00BD76B2"/>
    <w:rsid w:val="00BD77D3"/>
    <w:rsid w:val="00BD79D5"/>
    <w:rsid w:val="00BD7C02"/>
    <w:rsid w:val="00BE0129"/>
    <w:rsid w:val="00BE0B6A"/>
    <w:rsid w:val="00BE0C0B"/>
    <w:rsid w:val="00BE0F3F"/>
    <w:rsid w:val="00BE1E98"/>
    <w:rsid w:val="00BE278E"/>
    <w:rsid w:val="00BE2ACC"/>
    <w:rsid w:val="00BE2B92"/>
    <w:rsid w:val="00BE2F9F"/>
    <w:rsid w:val="00BE481C"/>
    <w:rsid w:val="00BE4873"/>
    <w:rsid w:val="00BE4B44"/>
    <w:rsid w:val="00BE4D91"/>
    <w:rsid w:val="00BE522F"/>
    <w:rsid w:val="00BE5291"/>
    <w:rsid w:val="00BE551E"/>
    <w:rsid w:val="00BE6536"/>
    <w:rsid w:val="00BE65F2"/>
    <w:rsid w:val="00BE732E"/>
    <w:rsid w:val="00BE740F"/>
    <w:rsid w:val="00BE75A1"/>
    <w:rsid w:val="00BE7A24"/>
    <w:rsid w:val="00BE7C31"/>
    <w:rsid w:val="00BE7F72"/>
    <w:rsid w:val="00BF00FC"/>
    <w:rsid w:val="00BF0103"/>
    <w:rsid w:val="00BF0DD4"/>
    <w:rsid w:val="00BF121F"/>
    <w:rsid w:val="00BF27A5"/>
    <w:rsid w:val="00BF282A"/>
    <w:rsid w:val="00BF2A0E"/>
    <w:rsid w:val="00BF2E67"/>
    <w:rsid w:val="00BF326B"/>
    <w:rsid w:val="00BF36F3"/>
    <w:rsid w:val="00BF4913"/>
    <w:rsid w:val="00BF5DEB"/>
    <w:rsid w:val="00BF67CB"/>
    <w:rsid w:val="00BF69F8"/>
    <w:rsid w:val="00BF6AFA"/>
    <w:rsid w:val="00BF7B36"/>
    <w:rsid w:val="00C0019F"/>
    <w:rsid w:val="00C00252"/>
    <w:rsid w:val="00C006FF"/>
    <w:rsid w:val="00C0093B"/>
    <w:rsid w:val="00C00D31"/>
    <w:rsid w:val="00C013DC"/>
    <w:rsid w:val="00C017A7"/>
    <w:rsid w:val="00C018F5"/>
    <w:rsid w:val="00C01CA0"/>
    <w:rsid w:val="00C01FEA"/>
    <w:rsid w:val="00C02019"/>
    <w:rsid w:val="00C021FB"/>
    <w:rsid w:val="00C023F0"/>
    <w:rsid w:val="00C02AF7"/>
    <w:rsid w:val="00C03E33"/>
    <w:rsid w:val="00C04105"/>
    <w:rsid w:val="00C04121"/>
    <w:rsid w:val="00C05D43"/>
    <w:rsid w:val="00C0676E"/>
    <w:rsid w:val="00C06CCF"/>
    <w:rsid w:val="00C10222"/>
    <w:rsid w:val="00C10705"/>
    <w:rsid w:val="00C10C48"/>
    <w:rsid w:val="00C112BC"/>
    <w:rsid w:val="00C11E4D"/>
    <w:rsid w:val="00C12C8E"/>
    <w:rsid w:val="00C12C90"/>
    <w:rsid w:val="00C12CF2"/>
    <w:rsid w:val="00C13953"/>
    <w:rsid w:val="00C13F2D"/>
    <w:rsid w:val="00C14050"/>
    <w:rsid w:val="00C141F9"/>
    <w:rsid w:val="00C144A9"/>
    <w:rsid w:val="00C144BC"/>
    <w:rsid w:val="00C14A7F"/>
    <w:rsid w:val="00C14CFD"/>
    <w:rsid w:val="00C14E01"/>
    <w:rsid w:val="00C14EA5"/>
    <w:rsid w:val="00C150B6"/>
    <w:rsid w:val="00C16279"/>
    <w:rsid w:val="00C162CC"/>
    <w:rsid w:val="00C1633D"/>
    <w:rsid w:val="00C16CB0"/>
    <w:rsid w:val="00C16EA0"/>
    <w:rsid w:val="00C17617"/>
    <w:rsid w:val="00C1780D"/>
    <w:rsid w:val="00C20CAE"/>
    <w:rsid w:val="00C20D2A"/>
    <w:rsid w:val="00C2105F"/>
    <w:rsid w:val="00C21065"/>
    <w:rsid w:val="00C21088"/>
    <w:rsid w:val="00C21E50"/>
    <w:rsid w:val="00C224D2"/>
    <w:rsid w:val="00C22DAC"/>
    <w:rsid w:val="00C23DF4"/>
    <w:rsid w:val="00C23E5E"/>
    <w:rsid w:val="00C240D3"/>
    <w:rsid w:val="00C24930"/>
    <w:rsid w:val="00C24F6A"/>
    <w:rsid w:val="00C252B6"/>
    <w:rsid w:val="00C25B2C"/>
    <w:rsid w:val="00C25D1E"/>
    <w:rsid w:val="00C25EF0"/>
    <w:rsid w:val="00C2647D"/>
    <w:rsid w:val="00C26BB5"/>
    <w:rsid w:val="00C26E0F"/>
    <w:rsid w:val="00C27766"/>
    <w:rsid w:val="00C27E97"/>
    <w:rsid w:val="00C305B1"/>
    <w:rsid w:val="00C307DF"/>
    <w:rsid w:val="00C30DEB"/>
    <w:rsid w:val="00C315BB"/>
    <w:rsid w:val="00C31696"/>
    <w:rsid w:val="00C3183E"/>
    <w:rsid w:val="00C31B48"/>
    <w:rsid w:val="00C31D83"/>
    <w:rsid w:val="00C320C0"/>
    <w:rsid w:val="00C327E0"/>
    <w:rsid w:val="00C32F3F"/>
    <w:rsid w:val="00C346B9"/>
    <w:rsid w:val="00C346BF"/>
    <w:rsid w:val="00C34B95"/>
    <w:rsid w:val="00C34D0C"/>
    <w:rsid w:val="00C355CF"/>
    <w:rsid w:val="00C35674"/>
    <w:rsid w:val="00C37D2F"/>
    <w:rsid w:val="00C403C9"/>
    <w:rsid w:val="00C404F8"/>
    <w:rsid w:val="00C413F4"/>
    <w:rsid w:val="00C41694"/>
    <w:rsid w:val="00C41B35"/>
    <w:rsid w:val="00C41B91"/>
    <w:rsid w:val="00C42994"/>
    <w:rsid w:val="00C42F9D"/>
    <w:rsid w:val="00C4373B"/>
    <w:rsid w:val="00C43FC3"/>
    <w:rsid w:val="00C43FE1"/>
    <w:rsid w:val="00C44ACB"/>
    <w:rsid w:val="00C44B4F"/>
    <w:rsid w:val="00C45753"/>
    <w:rsid w:val="00C45D98"/>
    <w:rsid w:val="00C4617C"/>
    <w:rsid w:val="00C467ED"/>
    <w:rsid w:val="00C4681B"/>
    <w:rsid w:val="00C472D7"/>
    <w:rsid w:val="00C47656"/>
    <w:rsid w:val="00C47B13"/>
    <w:rsid w:val="00C50E99"/>
    <w:rsid w:val="00C5229C"/>
    <w:rsid w:val="00C52750"/>
    <w:rsid w:val="00C529E6"/>
    <w:rsid w:val="00C53B91"/>
    <w:rsid w:val="00C54717"/>
    <w:rsid w:val="00C549F3"/>
    <w:rsid w:val="00C54E38"/>
    <w:rsid w:val="00C54E5A"/>
    <w:rsid w:val="00C553F5"/>
    <w:rsid w:val="00C55B1A"/>
    <w:rsid w:val="00C55CCE"/>
    <w:rsid w:val="00C55E03"/>
    <w:rsid w:val="00C56546"/>
    <w:rsid w:val="00C570A6"/>
    <w:rsid w:val="00C578B0"/>
    <w:rsid w:val="00C6033F"/>
    <w:rsid w:val="00C60802"/>
    <w:rsid w:val="00C60AF6"/>
    <w:rsid w:val="00C61179"/>
    <w:rsid w:val="00C6180B"/>
    <w:rsid w:val="00C6220C"/>
    <w:rsid w:val="00C635ED"/>
    <w:rsid w:val="00C63CEA"/>
    <w:rsid w:val="00C63DA5"/>
    <w:rsid w:val="00C647FF"/>
    <w:rsid w:val="00C64D61"/>
    <w:rsid w:val="00C655F7"/>
    <w:rsid w:val="00C6611F"/>
    <w:rsid w:val="00C66A47"/>
    <w:rsid w:val="00C66B9E"/>
    <w:rsid w:val="00C66D40"/>
    <w:rsid w:val="00C67836"/>
    <w:rsid w:val="00C67988"/>
    <w:rsid w:val="00C67AB5"/>
    <w:rsid w:val="00C707A1"/>
    <w:rsid w:val="00C70AED"/>
    <w:rsid w:val="00C70C65"/>
    <w:rsid w:val="00C711E8"/>
    <w:rsid w:val="00C71266"/>
    <w:rsid w:val="00C723F1"/>
    <w:rsid w:val="00C73263"/>
    <w:rsid w:val="00C735EE"/>
    <w:rsid w:val="00C73BFA"/>
    <w:rsid w:val="00C73C72"/>
    <w:rsid w:val="00C7434B"/>
    <w:rsid w:val="00C74579"/>
    <w:rsid w:val="00C74DE4"/>
    <w:rsid w:val="00C751CA"/>
    <w:rsid w:val="00C75872"/>
    <w:rsid w:val="00C75AF4"/>
    <w:rsid w:val="00C7600F"/>
    <w:rsid w:val="00C7602A"/>
    <w:rsid w:val="00C7642C"/>
    <w:rsid w:val="00C76DDB"/>
    <w:rsid w:val="00C76E5E"/>
    <w:rsid w:val="00C774E1"/>
    <w:rsid w:val="00C77913"/>
    <w:rsid w:val="00C77963"/>
    <w:rsid w:val="00C77C71"/>
    <w:rsid w:val="00C80562"/>
    <w:rsid w:val="00C80923"/>
    <w:rsid w:val="00C80EDC"/>
    <w:rsid w:val="00C8151B"/>
    <w:rsid w:val="00C81743"/>
    <w:rsid w:val="00C821FD"/>
    <w:rsid w:val="00C82817"/>
    <w:rsid w:val="00C82BD9"/>
    <w:rsid w:val="00C83F81"/>
    <w:rsid w:val="00C843D6"/>
    <w:rsid w:val="00C84764"/>
    <w:rsid w:val="00C84C85"/>
    <w:rsid w:val="00C855AD"/>
    <w:rsid w:val="00C85901"/>
    <w:rsid w:val="00C85CAB"/>
    <w:rsid w:val="00C8662D"/>
    <w:rsid w:val="00C87546"/>
    <w:rsid w:val="00C8790E"/>
    <w:rsid w:val="00C87BBC"/>
    <w:rsid w:val="00C87DEC"/>
    <w:rsid w:val="00C87FD5"/>
    <w:rsid w:val="00C90692"/>
    <w:rsid w:val="00C91081"/>
    <w:rsid w:val="00C910FC"/>
    <w:rsid w:val="00C91849"/>
    <w:rsid w:val="00C91890"/>
    <w:rsid w:val="00C91B87"/>
    <w:rsid w:val="00C922FE"/>
    <w:rsid w:val="00C9258B"/>
    <w:rsid w:val="00C927DD"/>
    <w:rsid w:val="00C92809"/>
    <w:rsid w:val="00C935C3"/>
    <w:rsid w:val="00C93DE1"/>
    <w:rsid w:val="00C93E20"/>
    <w:rsid w:val="00C943DC"/>
    <w:rsid w:val="00C944A3"/>
    <w:rsid w:val="00C94B8E"/>
    <w:rsid w:val="00C954D7"/>
    <w:rsid w:val="00C95608"/>
    <w:rsid w:val="00C95E6A"/>
    <w:rsid w:val="00C95E88"/>
    <w:rsid w:val="00C96B31"/>
    <w:rsid w:val="00C96B73"/>
    <w:rsid w:val="00C96F6F"/>
    <w:rsid w:val="00C97D94"/>
    <w:rsid w:val="00CA0875"/>
    <w:rsid w:val="00CA0D46"/>
    <w:rsid w:val="00CA0FD7"/>
    <w:rsid w:val="00CA1218"/>
    <w:rsid w:val="00CA14AE"/>
    <w:rsid w:val="00CA19A6"/>
    <w:rsid w:val="00CA1C94"/>
    <w:rsid w:val="00CA2CB7"/>
    <w:rsid w:val="00CA2D65"/>
    <w:rsid w:val="00CA2FF1"/>
    <w:rsid w:val="00CA3274"/>
    <w:rsid w:val="00CA3F92"/>
    <w:rsid w:val="00CA4373"/>
    <w:rsid w:val="00CA444A"/>
    <w:rsid w:val="00CA4454"/>
    <w:rsid w:val="00CA44B5"/>
    <w:rsid w:val="00CA4B75"/>
    <w:rsid w:val="00CA4BE3"/>
    <w:rsid w:val="00CA53AD"/>
    <w:rsid w:val="00CA58BA"/>
    <w:rsid w:val="00CA5CCA"/>
    <w:rsid w:val="00CA622B"/>
    <w:rsid w:val="00CA63B3"/>
    <w:rsid w:val="00CA6F80"/>
    <w:rsid w:val="00CA733F"/>
    <w:rsid w:val="00CB0335"/>
    <w:rsid w:val="00CB13C7"/>
    <w:rsid w:val="00CB172C"/>
    <w:rsid w:val="00CB1F28"/>
    <w:rsid w:val="00CB2D92"/>
    <w:rsid w:val="00CB350B"/>
    <w:rsid w:val="00CB3613"/>
    <w:rsid w:val="00CB3787"/>
    <w:rsid w:val="00CB4008"/>
    <w:rsid w:val="00CB5283"/>
    <w:rsid w:val="00CB54E2"/>
    <w:rsid w:val="00CB6896"/>
    <w:rsid w:val="00CB6F84"/>
    <w:rsid w:val="00CB7456"/>
    <w:rsid w:val="00CB7E2D"/>
    <w:rsid w:val="00CC1AF7"/>
    <w:rsid w:val="00CC2360"/>
    <w:rsid w:val="00CC297E"/>
    <w:rsid w:val="00CC2D87"/>
    <w:rsid w:val="00CC350B"/>
    <w:rsid w:val="00CC36DE"/>
    <w:rsid w:val="00CC3FEC"/>
    <w:rsid w:val="00CC47DC"/>
    <w:rsid w:val="00CC4E4F"/>
    <w:rsid w:val="00CC4FCB"/>
    <w:rsid w:val="00CC511A"/>
    <w:rsid w:val="00CC6172"/>
    <w:rsid w:val="00CC6880"/>
    <w:rsid w:val="00CC6C19"/>
    <w:rsid w:val="00CC6D38"/>
    <w:rsid w:val="00CC6F3B"/>
    <w:rsid w:val="00CC7061"/>
    <w:rsid w:val="00CC71C6"/>
    <w:rsid w:val="00CC743F"/>
    <w:rsid w:val="00CC77EC"/>
    <w:rsid w:val="00CD006B"/>
    <w:rsid w:val="00CD016E"/>
    <w:rsid w:val="00CD018B"/>
    <w:rsid w:val="00CD07E1"/>
    <w:rsid w:val="00CD0C2A"/>
    <w:rsid w:val="00CD12DE"/>
    <w:rsid w:val="00CD13D5"/>
    <w:rsid w:val="00CD141F"/>
    <w:rsid w:val="00CD17E8"/>
    <w:rsid w:val="00CD2131"/>
    <w:rsid w:val="00CD24FA"/>
    <w:rsid w:val="00CD25E3"/>
    <w:rsid w:val="00CD27AE"/>
    <w:rsid w:val="00CD3139"/>
    <w:rsid w:val="00CD3252"/>
    <w:rsid w:val="00CD3A1E"/>
    <w:rsid w:val="00CD42C6"/>
    <w:rsid w:val="00CD489C"/>
    <w:rsid w:val="00CD4D1F"/>
    <w:rsid w:val="00CD5EDF"/>
    <w:rsid w:val="00CD6049"/>
    <w:rsid w:val="00CD6859"/>
    <w:rsid w:val="00CD68DC"/>
    <w:rsid w:val="00CD69B8"/>
    <w:rsid w:val="00CD6FEC"/>
    <w:rsid w:val="00CD711A"/>
    <w:rsid w:val="00CD757A"/>
    <w:rsid w:val="00CE0625"/>
    <w:rsid w:val="00CE1E72"/>
    <w:rsid w:val="00CE2412"/>
    <w:rsid w:val="00CE29C9"/>
    <w:rsid w:val="00CE2A40"/>
    <w:rsid w:val="00CE3507"/>
    <w:rsid w:val="00CE369F"/>
    <w:rsid w:val="00CE37F6"/>
    <w:rsid w:val="00CE3826"/>
    <w:rsid w:val="00CE3934"/>
    <w:rsid w:val="00CE3B61"/>
    <w:rsid w:val="00CE3D55"/>
    <w:rsid w:val="00CE3F0C"/>
    <w:rsid w:val="00CE44C0"/>
    <w:rsid w:val="00CE48BC"/>
    <w:rsid w:val="00CE4A36"/>
    <w:rsid w:val="00CE506A"/>
    <w:rsid w:val="00CE5740"/>
    <w:rsid w:val="00CE5A94"/>
    <w:rsid w:val="00CE5E93"/>
    <w:rsid w:val="00CE5F46"/>
    <w:rsid w:val="00CE5FD0"/>
    <w:rsid w:val="00CE6257"/>
    <w:rsid w:val="00CE627F"/>
    <w:rsid w:val="00CE651E"/>
    <w:rsid w:val="00CE67DD"/>
    <w:rsid w:val="00CE734C"/>
    <w:rsid w:val="00CE78D9"/>
    <w:rsid w:val="00CE7E2C"/>
    <w:rsid w:val="00CF0246"/>
    <w:rsid w:val="00CF05E2"/>
    <w:rsid w:val="00CF061F"/>
    <w:rsid w:val="00CF1843"/>
    <w:rsid w:val="00CF1CFE"/>
    <w:rsid w:val="00CF1E79"/>
    <w:rsid w:val="00CF2344"/>
    <w:rsid w:val="00CF253A"/>
    <w:rsid w:val="00CF2E68"/>
    <w:rsid w:val="00CF3260"/>
    <w:rsid w:val="00CF3B0C"/>
    <w:rsid w:val="00CF41A4"/>
    <w:rsid w:val="00CF42E5"/>
    <w:rsid w:val="00CF58A0"/>
    <w:rsid w:val="00CF5952"/>
    <w:rsid w:val="00CF5A31"/>
    <w:rsid w:val="00CF617A"/>
    <w:rsid w:val="00CF6423"/>
    <w:rsid w:val="00CF68D7"/>
    <w:rsid w:val="00CF7093"/>
    <w:rsid w:val="00D006CB"/>
    <w:rsid w:val="00D00A20"/>
    <w:rsid w:val="00D00D4F"/>
    <w:rsid w:val="00D010C2"/>
    <w:rsid w:val="00D012C3"/>
    <w:rsid w:val="00D01F08"/>
    <w:rsid w:val="00D02993"/>
    <w:rsid w:val="00D03726"/>
    <w:rsid w:val="00D03B3C"/>
    <w:rsid w:val="00D04661"/>
    <w:rsid w:val="00D04E58"/>
    <w:rsid w:val="00D050B0"/>
    <w:rsid w:val="00D051DE"/>
    <w:rsid w:val="00D051FE"/>
    <w:rsid w:val="00D05329"/>
    <w:rsid w:val="00D05756"/>
    <w:rsid w:val="00D058C1"/>
    <w:rsid w:val="00D05EA2"/>
    <w:rsid w:val="00D05FC9"/>
    <w:rsid w:val="00D06DD9"/>
    <w:rsid w:val="00D07831"/>
    <w:rsid w:val="00D07C64"/>
    <w:rsid w:val="00D100E8"/>
    <w:rsid w:val="00D102A0"/>
    <w:rsid w:val="00D1116E"/>
    <w:rsid w:val="00D1139E"/>
    <w:rsid w:val="00D118F2"/>
    <w:rsid w:val="00D11DB6"/>
    <w:rsid w:val="00D120C6"/>
    <w:rsid w:val="00D12A46"/>
    <w:rsid w:val="00D12A76"/>
    <w:rsid w:val="00D13402"/>
    <w:rsid w:val="00D13FB1"/>
    <w:rsid w:val="00D14DDC"/>
    <w:rsid w:val="00D15037"/>
    <w:rsid w:val="00D1526B"/>
    <w:rsid w:val="00D15322"/>
    <w:rsid w:val="00D15383"/>
    <w:rsid w:val="00D155AE"/>
    <w:rsid w:val="00D1603A"/>
    <w:rsid w:val="00D167D4"/>
    <w:rsid w:val="00D16B83"/>
    <w:rsid w:val="00D16D2A"/>
    <w:rsid w:val="00D17564"/>
    <w:rsid w:val="00D1767D"/>
    <w:rsid w:val="00D2001E"/>
    <w:rsid w:val="00D200FE"/>
    <w:rsid w:val="00D20567"/>
    <w:rsid w:val="00D205AD"/>
    <w:rsid w:val="00D20C25"/>
    <w:rsid w:val="00D20CD5"/>
    <w:rsid w:val="00D20FB8"/>
    <w:rsid w:val="00D211CE"/>
    <w:rsid w:val="00D226DB"/>
    <w:rsid w:val="00D22A8D"/>
    <w:rsid w:val="00D22AF0"/>
    <w:rsid w:val="00D2371C"/>
    <w:rsid w:val="00D23895"/>
    <w:rsid w:val="00D238BC"/>
    <w:rsid w:val="00D244FC"/>
    <w:rsid w:val="00D24511"/>
    <w:rsid w:val="00D24700"/>
    <w:rsid w:val="00D2470C"/>
    <w:rsid w:val="00D24A53"/>
    <w:rsid w:val="00D25710"/>
    <w:rsid w:val="00D259C2"/>
    <w:rsid w:val="00D259C4"/>
    <w:rsid w:val="00D25B0D"/>
    <w:rsid w:val="00D26161"/>
    <w:rsid w:val="00D263DB"/>
    <w:rsid w:val="00D263FE"/>
    <w:rsid w:val="00D26978"/>
    <w:rsid w:val="00D26CBA"/>
    <w:rsid w:val="00D30008"/>
    <w:rsid w:val="00D31147"/>
    <w:rsid w:val="00D316F5"/>
    <w:rsid w:val="00D322E0"/>
    <w:rsid w:val="00D32DE8"/>
    <w:rsid w:val="00D332E1"/>
    <w:rsid w:val="00D33B49"/>
    <w:rsid w:val="00D33F56"/>
    <w:rsid w:val="00D343E4"/>
    <w:rsid w:val="00D344EA"/>
    <w:rsid w:val="00D34805"/>
    <w:rsid w:val="00D34F54"/>
    <w:rsid w:val="00D351F8"/>
    <w:rsid w:val="00D358B1"/>
    <w:rsid w:val="00D35D55"/>
    <w:rsid w:val="00D36455"/>
    <w:rsid w:val="00D365ED"/>
    <w:rsid w:val="00D36685"/>
    <w:rsid w:val="00D3679A"/>
    <w:rsid w:val="00D36A6D"/>
    <w:rsid w:val="00D371DB"/>
    <w:rsid w:val="00D37A11"/>
    <w:rsid w:val="00D37BD5"/>
    <w:rsid w:val="00D37D94"/>
    <w:rsid w:val="00D402F1"/>
    <w:rsid w:val="00D40584"/>
    <w:rsid w:val="00D4073C"/>
    <w:rsid w:val="00D410E4"/>
    <w:rsid w:val="00D412FD"/>
    <w:rsid w:val="00D413C2"/>
    <w:rsid w:val="00D41CC3"/>
    <w:rsid w:val="00D41D70"/>
    <w:rsid w:val="00D422D6"/>
    <w:rsid w:val="00D4288D"/>
    <w:rsid w:val="00D42909"/>
    <w:rsid w:val="00D43031"/>
    <w:rsid w:val="00D4320B"/>
    <w:rsid w:val="00D434FA"/>
    <w:rsid w:val="00D435DE"/>
    <w:rsid w:val="00D439A6"/>
    <w:rsid w:val="00D43B30"/>
    <w:rsid w:val="00D441DC"/>
    <w:rsid w:val="00D44474"/>
    <w:rsid w:val="00D446CE"/>
    <w:rsid w:val="00D44BC2"/>
    <w:rsid w:val="00D44EF2"/>
    <w:rsid w:val="00D450D1"/>
    <w:rsid w:val="00D45192"/>
    <w:rsid w:val="00D45ABC"/>
    <w:rsid w:val="00D4659C"/>
    <w:rsid w:val="00D4742A"/>
    <w:rsid w:val="00D47438"/>
    <w:rsid w:val="00D47741"/>
    <w:rsid w:val="00D477D6"/>
    <w:rsid w:val="00D47861"/>
    <w:rsid w:val="00D47FE8"/>
    <w:rsid w:val="00D5143C"/>
    <w:rsid w:val="00D5155B"/>
    <w:rsid w:val="00D51764"/>
    <w:rsid w:val="00D51B1B"/>
    <w:rsid w:val="00D51CD9"/>
    <w:rsid w:val="00D5253D"/>
    <w:rsid w:val="00D526AB"/>
    <w:rsid w:val="00D526FE"/>
    <w:rsid w:val="00D52CFA"/>
    <w:rsid w:val="00D53759"/>
    <w:rsid w:val="00D53C28"/>
    <w:rsid w:val="00D545B3"/>
    <w:rsid w:val="00D54F62"/>
    <w:rsid w:val="00D55196"/>
    <w:rsid w:val="00D55240"/>
    <w:rsid w:val="00D55C5E"/>
    <w:rsid w:val="00D56094"/>
    <w:rsid w:val="00D561A8"/>
    <w:rsid w:val="00D564DF"/>
    <w:rsid w:val="00D56C62"/>
    <w:rsid w:val="00D57A94"/>
    <w:rsid w:val="00D57FCB"/>
    <w:rsid w:val="00D6015D"/>
    <w:rsid w:val="00D602C4"/>
    <w:rsid w:val="00D60355"/>
    <w:rsid w:val="00D60DA6"/>
    <w:rsid w:val="00D61630"/>
    <w:rsid w:val="00D61A6E"/>
    <w:rsid w:val="00D61B6A"/>
    <w:rsid w:val="00D62357"/>
    <w:rsid w:val="00D62EFD"/>
    <w:rsid w:val="00D63004"/>
    <w:rsid w:val="00D6355F"/>
    <w:rsid w:val="00D64850"/>
    <w:rsid w:val="00D64891"/>
    <w:rsid w:val="00D64C53"/>
    <w:rsid w:val="00D650A2"/>
    <w:rsid w:val="00D652D2"/>
    <w:rsid w:val="00D652F2"/>
    <w:rsid w:val="00D65904"/>
    <w:rsid w:val="00D65F49"/>
    <w:rsid w:val="00D66349"/>
    <w:rsid w:val="00D6770E"/>
    <w:rsid w:val="00D67D13"/>
    <w:rsid w:val="00D70610"/>
    <w:rsid w:val="00D70CE4"/>
    <w:rsid w:val="00D70DEA"/>
    <w:rsid w:val="00D7146A"/>
    <w:rsid w:val="00D719D8"/>
    <w:rsid w:val="00D721D9"/>
    <w:rsid w:val="00D72577"/>
    <w:rsid w:val="00D72D95"/>
    <w:rsid w:val="00D72F66"/>
    <w:rsid w:val="00D731F7"/>
    <w:rsid w:val="00D733CE"/>
    <w:rsid w:val="00D733DA"/>
    <w:rsid w:val="00D73CFC"/>
    <w:rsid w:val="00D7434B"/>
    <w:rsid w:val="00D7626E"/>
    <w:rsid w:val="00D766DA"/>
    <w:rsid w:val="00D76E1B"/>
    <w:rsid w:val="00D770B3"/>
    <w:rsid w:val="00D77351"/>
    <w:rsid w:val="00D7795F"/>
    <w:rsid w:val="00D77BDF"/>
    <w:rsid w:val="00D77CC2"/>
    <w:rsid w:val="00D80024"/>
    <w:rsid w:val="00D80390"/>
    <w:rsid w:val="00D80581"/>
    <w:rsid w:val="00D80E0F"/>
    <w:rsid w:val="00D81A1E"/>
    <w:rsid w:val="00D81C86"/>
    <w:rsid w:val="00D82448"/>
    <w:rsid w:val="00D82FCB"/>
    <w:rsid w:val="00D82FEF"/>
    <w:rsid w:val="00D8351F"/>
    <w:rsid w:val="00D84D93"/>
    <w:rsid w:val="00D85023"/>
    <w:rsid w:val="00D85BE6"/>
    <w:rsid w:val="00D85C2F"/>
    <w:rsid w:val="00D8669A"/>
    <w:rsid w:val="00D86A99"/>
    <w:rsid w:val="00D86F59"/>
    <w:rsid w:val="00D87CFA"/>
    <w:rsid w:val="00D904F3"/>
    <w:rsid w:val="00D90D0F"/>
    <w:rsid w:val="00D9131B"/>
    <w:rsid w:val="00D92205"/>
    <w:rsid w:val="00D929E9"/>
    <w:rsid w:val="00D92CE4"/>
    <w:rsid w:val="00D930D0"/>
    <w:rsid w:val="00D9372A"/>
    <w:rsid w:val="00D939EF"/>
    <w:rsid w:val="00D9445C"/>
    <w:rsid w:val="00D9526D"/>
    <w:rsid w:val="00D95C59"/>
    <w:rsid w:val="00D962B2"/>
    <w:rsid w:val="00D969BD"/>
    <w:rsid w:val="00DA0135"/>
    <w:rsid w:val="00DA03E1"/>
    <w:rsid w:val="00DA0AC4"/>
    <w:rsid w:val="00DA0D62"/>
    <w:rsid w:val="00DA14A2"/>
    <w:rsid w:val="00DA1789"/>
    <w:rsid w:val="00DA1AC3"/>
    <w:rsid w:val="00DA229F"/>
    <w:rsid w:val="00DA2E00"/>
    <w:rsid w:val="00DA377A"/>
    <w:rsid w:val="00DA4446"/>
    <w:rsid w:val="00DA46E2"/>
    <w:rsid w:val="00DA52C3"/>
    <w:rsid w:val="00DA53AE"/>
    <w:rsid w:val="00DA5542"/>
    <w:rsid w:val="00DA5E5E"/>
    <w:rsid w:val="00DA5EF0"/>
    <w:rsid w:val="00DA641C"/>
    <w:rsid w:val="00DA670D"/>
    <w:rsid w:val="00DA6747"/>
    <w:rsid w:val="00DA6DCB"/>
    <w:rsid w:val="00DA74D1"/>
    <w:rsid w:val="00DA74D6"/>
    <w:rsid w:val="00DA750A"/>
    <w:rsid w:val="00DA7911"/>
    <w:rsid w:val="00DA7B89"/>
    <w:rsid w:val="00DA7F62"/>
    <w:rsid w:val="00DB0304"/>
    <w:rsid w:val="00DB0514"/>
    <w:rsid w:val="00DB17DE"/>
    <w:rsid w:val="00DB1B68"/>
    <w:rsid w:val="00DB1C30"/>
    <w:rsid w:val="00DB204D"/>
    <w:rsid w:val="00DB2367"/>
    <w:rsid w:val="00DB28E0"/>
    <w:rsid w:val="00DB2A16"/>
    <w:rsid w:val="00DB317D"/>
    <w:rsid w:val="00DB33FB"/>
    <w:rsid w:val="00DB390B"/>
    <w:rsid w:val="00DB3B1B"/>
    <w:rsid w:val="00DB3E00"/>
    <w:rsid w:val="00DB4BB1"/>
    <w:rsid w:val="00DB51E7"/>
    <w:rsid w:val="00DB520B"/>
    <w:rsid w:val="00DB5A33"/>
    <w:rsid w:val="00DB5BD3"/>
    <w:rsid w:val="00DB6A27"/>
    <w:rsid w:val="00DB70C1"/>
    <w:rsid w:val="00DB7924"/>
    <w:rsid w:val="00DC0AD6"/>
    <w:rsid w:val="00DC1440"/>
    <w:rsid w:val="00DC162C"/>
    <w:rsid w:val="00DC1BC2"/>
    <w:rsid w:val="00DC20E4"/>
    <w:rsid w:val="00DC2558"/>
    <w:rsid w:val="00DC28B9"/>
    <w:rsid w:val="00DC35F3"/>
    <w:rsid w:val="00DC42E6"/>
    <w:rsid w:val="00DC4E82"/>
    <w:rsid w:val="00DC5395"/>
    <w:rsid w:val="00DC599E"/>
    <w:rsid w:val="00DC5A56"/>
    <w:rsid w:val="00DC62C9"/>
    <w:rsid w:val="00DC630C"/>
    <w:rsid w:val="00DC64A1"/>
    <w:rsid w:val="00DC677A"/>
    <w:rsid w:val="00DC67CD"/>
    <w:rsid w:val="00DC684E"/>
    <w:rsid w:val="00DC6920"/>
    <w:rsid w:val="00DC6AC9"/>
    <w:rsid w:val="00DC6EED"/>
    <w:rsid w:val="00DC6FE4"/>
    <w:rsid w:val="00DC742E"/>
    <w:rsid w:val="00DC77F1"/>
    <w:rsid w:val="00DD040F"/>
    <w:rsid w:val="00DD1553"/>
    <w:rsid w:val="00DD27D4"/>
    <w:rsid w:val="00DD2A15"/>
    <w:rsid w:val="00DD3F45"/>
    <w:rsid w:val="00DD48F1"/>
    <w:rsid w:val="00DD4907"/>
    <w:rsid w:val="00DD4E59"/>
    <w:rsid w:val="00DD4F2C"/>
    <w:rsid w:val="00DD5375"/>
    <w:rsid w:val="00DD5D55"/>
    <w:rsid w:val="00DD5F28"/>
    <w:rsid w:val="00DD67B0"/>
    <w:rsid w:val="00DD6934"/>
    <w:rsid w:val="00DE0592"/>
    <w:rsid w:val="00DE1161"/>
    <w:rsid w:val="00DE14D0"/>
    <w:rsid w:val="00DE219C"/>
    <w:rsid w:val="00DE242F"/>
    <w:rsid w:val="00DE2465"/>
    <w:rsid w:val="00DE27A4"/>
    <w:rsid w:val="00DE284E"/>
    <w:rsid w:val="00DE2F06"/>
    <w:rsid w:val="00DE2F1C"/>
    <w:rsid w:val="00DE2F80"/>
    <w:rsid w:val="00DE306A"/>
    <w:rsid w:val="00DE3511"/>
    <w:rsid w:val="00DE3B3C"/>
    <w:rsid w:val="00DE3CA5"/>
    <w:rsid w:val="00DE4B0F"/>
    <w:rsid w:val="00DE523C"/>
    <w:rsid w:val="00DE5489"/>
    <w:rsid w:val="00DE5CB6"/>
    <w:rsid w:val="00DE5ECD"/>
    <w:rsid w:val="00DE5FF2"/>
    <w:rsid w:val="00DE66CF"/>
    <w:rsid w:val="00DE7014"/>
    <w:rsid w:val="00DE7581"/>
    <w:rsid w:val="00DE777F"/>
    <w:rsid w:val="00DF0852"/>
    <w:rsid w:val="00DF0950"/>
    <w:rsid w:val="00DF0EF1"/>
    <w:rsid w:val="00DF10E7"/>
    <w:rsid w:val="00DF1B4C"/>
    <w:rsid w:val="00DF1B68"/>
    <w:rsid w:val="00DF1F99"/>
    <w:rsid w:val="00DF2DE0"/>
    <w:rsid w:val="00DF310B"/>
    <w:rsid w:val="00DF353E"/>
    <w:rsid w:val="00DF3D88"/>
    <w:rsid w:val="00DF423F"/>
    <w:rsid w:val="00DF45D3"/>
    <w:rsid w:val="00DF45E8"/>
    <w:rsid w:val="00DF4983"/>
    <w:rsid w:val="00DF58B0"/>
    <w:rsid w:val="00DF6726"/>
    <w:rsid w:val="00DF672A"/>
    <w:rsid w:val="00DF70D2"/>
    <w:rsid w:val="00DF768C"/>
    <w:rsid w:val="00DF7D82"/>
    <w:rsid w:val="00E0032B"/>
    <w:rsid w:val="00E00558"/>
    <w:rsid w:val="00E00684"/>
    <w:rsid w:val="00E010AE"/>
    <w:rsid w:val="00E01564"/>
    <w:rsid w:val="00E01717"/>
    <w:rsid w:val="00E01B17"/>
    <w:rsid w:val="00E01C78"/>
    <w:rsid w:val="00E02965"/>
    <w:rsid w:val="00E02AC4"/>
    <w:rsid w:val="00E03848"/>
    <w:rsid w:val="00E03CA2"/>
    <w:rsid w:val="00E054D3"/>
    <w:rsid w:val="00E05F22"/>
    <w:rsid w:val="00E06672"/>
    <w:rsid w:val="00E072F4"/>
    <w:rsid w:val="00E07534"/>
    <w:rsid w:val="00E10145"/>
    <w:rsid w:val="00E101AD"/>
    <w:rsid w:val="00E119A9"/>
    <w:rsid w:val="00E11E99"/>
    <w:rsid w:val="00E12A60"/>
    <w:rsid w:val="00E131EB"/>
    <w:rsid w:val="00E13248"/>
    <w:rsid w:val="00E13258"/>
    <w:rsid w:val="00E13584"/>
    <w:rsid w:val="00E141E3"/>
    <w:rsid w:val="00E14493"/>
    <w:rsid w:val="00E15631"/>
    <w:rsid w:val="00E15B82"/>
    <w:rsid w:val="00E15C20"/>
    <w:rsid w:val="00E15FFC"/>
    <w:rsid w:val="00E164E5"/>
    <w:rsid w:val="00E165AA"/>
    <w:rsid w:val="00E167EA"/>
    <w:rsid w:val="00E167F9"/>
    <w:rsid w:val="00E1711F"/>
    <w:rsid w:val="00E171BB"/>
    <w:rsid w:val="00E17CF5"/>
    <w:rsid w:val="00E202D2"/>
    <w:rsid w:val="00E20884"/>
    <w:rsid w:val="00E2091C"/>
    <w:rsid w:val="00E2107E"/>
    <w:rsid w:val="00E2115B"/>
    <w:rsid w:val="00E21799"/>
    <w:rsid w:val="00E21E7D"/>
    <w:rsid w:val="00E22238"/>
    <w:rsid w:val="00E2372E"/>
    <w:rsid w:val="00E23883"/>
    <w:rsid w:val="00E23C6C"/>
    <w:rsid w:val="00E251F3"/>
    <w:rsid w:val="00E258B0"/>
    <w:rsid w:val="00E25CDF"/>
    <w:rsid w:val="00E25E70"/>
    <w:rsid w:val="00E2604A"/>
    <w:rsid w:val="00E263D5"/>
    <w:rsid w:val="00E26643"/>
    <w:rsid w:val="00E26B9B"/>
    <w:rsid w:val="00E27025"/>
    <w:rsid w:val="00E27233"/>
    <w:rsid w:val="00E27870"/>
    <w:rsid w:val="00E27A70"/>
    <w:rsid w:val="00E27C5D"/>
    <w:rsid w:val="00E300FB"/>
    <w:rsid w:val="00E30EE0"/>
    <w:rsid w:val="00E317E6"/>
    <w:rsid w:val="00E318D8"/>
    <w:rsid w:val="00E318DE"/>
    <w:rsid w:val="00E327E6"/>
    <w:rsid w:val="00E330DB"/>
    <w:rsid w:val="00E33295"/>
    <w:rsid w:val="00E3329E"/>
    <w:rsid w:val="00E332E9"/>
    <w:rsid w:val="00E33338"/>
    <w:rsid w:val="00E33DF4"/>
    <w:rsid w:val="00E341E8"/>
    <w:rsid w:val="00E348BE"/>
    <w:rsid w:val="00E34CE4"/>
    <w:rsid w:val="00E35694"/>
    <w:rsid w:val="00E3686F"/>
    <w:rsid w:val="00E3689D"/>
    <w:rsid w:val="00E36F8C"/>
    <w:rsid w:val="00E37426"/>
    <w:rsid w:val="00E37457"/>
    <w:rsid w:val="00E3748F"/>
    <w:rsid w:val="00E37576"/>
    <w:rsid w:val="00E41423"/>
    <w:rsid w:val="00E4172E"/>
    <w:rsid w:val="00E41833"/>
    <w:rsid w:val="00E41B4C"/>
    <w:rsid w:val="00E41F0C"/>
    <w:rsid w:val="00E4263D"/>
    <w:rsid w:val="00E46381"/>
    <w:rsid w:val="00E4660D"/>
    <w:rsid w:val="00E46DB6"/>
    <w:rsid w:val="00E46E70"/>
    <w:rsid w:val="00E47217"/>
    <w:rsid w:val="00E476B3"/>
    <w:rsid w:val="00E4771E"/>
    <w:rsid w:val="00E47BBC"/>
    <w:rsid w:val="00E5067C"/>
    <w:rsid w:val="00E50758"/>
    <w:rsid w:val="00E50F34"/>
    <w:rsid w:val="00E51120"/>
    <w:rsid w:val="00E51A1F"/>
    <w:rsid w:val="00E51CA9"/>
    <w:rsid w:val="00E51DF8"/>
    <w:rsid w:val="00E521DC"/>
    <w:rsid w:val="00E52B3E"/>
    <w:rsid w:val="00E52C59"/>
    <w:rsid w:val="00E53312"/>
    <w:rsid w:val="00E53613"/>
    <w:rsid w:val="00E53E2C"/>
    <w:rsid w:val="00E5430B"/>
    <w:rsid w:val="00E55265"/>
    <w:rsid w:val="00E5550D"/>
    <w:rsid w:val="00E56008"/>
    <w:rsid w:val="00E56308"/>
    <w:rsid w:val="00E569A9"/>
    <w:rsid w:val="00E56E3A"/>
    <w:rsid w:val="00E57218"/>
    <w:rsid w:val="00E5757A"/>
    <w:rsid w:val="00E57F39"/>
    <w:rsid w:val="00E60FC9"/>
    <w:rsid w:val="00E61295"/>
    <w:rsid w:val="00E61E34"/>
    <w:rsid w:val="00E6228F"/>
    <w:rsid w:val="00E6259E"/>
    <w:rsid w:val="00E63B02"/>
    <w:rsid w:val="00E63DD4"/>
    <w:rsid w:val="00E63EC9"/>
    <w:rsid w:val="00E6488B"/>
    <w:rsid w:val="00E6546C"/>
    <w:rsid w:val="00E65630"/>
    <w:rsid w:val="00E656F9"/>
    <w:rsid w:val="00E65794"/>
    <w:rsid w:val="00E65D28"/>
    <w:rsid w:val="00E65F83"/>
    <w:rsid w:val="00E664FF"/>
    <w:rsid w:val="00E66613"/>
    <w:rsid w:val="00E67380"/>
    <w:rsid w:val="00E67958"/>
    <w:rsid w:val="00E70104"/>
    <w:rsid w:val="00E70B84"/>
    <w:rsid w:val="00E712F4"/>
    <w:rsid w:val="00E72465"/>
    <w:rsid w:val="00E7264D"/>
    <w:rsid w:val="00E727E1"/>
    <w:rsid w:val="00E72FE0"/>
    <w:rsid w:val="00E73FCB"/>
    <w:rsid w:val="00E74084"/>
    <w:rsid w:val="00E741F1"/>
    <w:rsid w:val="00E7531F"/>
    <w:rsid w:val="00E757C0"/>
    <w:rsid w:val="00E75C43"/>
    <w:rsid w:val="00E7645C"/>
    <w:rsid w:val="00E770B4"/>
    <w:rsid w:val="00E77678"/>
    <w:rsid w:val="00E7785D"/>
    <w:rsid w:val="00E802FE"/>
    <w:rsid w:val="00E80497"/>
    <w:rsid w:val="00E80B64"/>
    <w:rsid w:val="00E80B7C"/>
    <w:rsid w:val="00E80C6C"/>
    <w:rsid w:val="00E80CC8"/>
    <w:rsid w:val="00E80DE3"/>
    <w:rsid w:val="00E80E80"/>
    <w:rsid w:val="00E82476"/>
    <w:rsid w:val="00E827CB"/>
    <w:rsid w:val="00E82DF4"/>
    <w:rsid w:val="00E830BC"/>
    <w:rsid w:val="00E83A8A"/>
    <w:rsid w:val="00E841C7"/>
    <w:rsid w:val="00E843E4"/>
    <w:rsid w:val="00E84961"/>
    <w:rsid w:val="00E84C82"/>
    <w:rsid w:val="00E869AF"/>
    <w:rsid w:val="00E86A0E"/>
    <w:rsid w:val="00E87B38"/>
    <w:rsid w:val="00E907B8"/>
    <w:rsid w:val="00E90844"/>
    <w:rsid w:val="00E909A2"/>
    <w:rsid w:val="00E90E7B"/>
    <w:rsid w:val="00E9105E"/>
    <w:rsid w:val="00E9158E"/>
    <w:rsid w:val="00E919EF"/>
    <w:rsid w:val="00E922CB"/>
    <w:rsid w:val="00E9293D"/>
    <w:rsid w:val="00E92E8C"/>
    <w:rsid w:val="00E93024"/>
    <w:rsid w:val="00E934E0"/>
    <w:rsid w:val="00E94199"/>
    <w:rsid w:val="00E950A0"/>
    <w:rsid w:val="00E95186"/>
    <w:rsid w:val="00E9578D"/>
    <w:rsid w:val="00E958EE"/>
    <w:rsid w:val="00E95BFE"/>
    <w:rsid w:val="00E95FDA"/>
    <w:rsid w:val="00E96807"/>
    <w:rsid w:val="00E968B9"/>
    <w:rsid w:val="00E96C86"/>
    <w:rsid w:val="00EA002E"/>
    <w:rsid w:val="00EA1163"/>
    <w:rsid w:val="00EA1212"/>
    <w:rsid w:val="00EA1636"/>
    <w:rsid w:val="00EA188C"/>
    <w:rsid w:val="00EA199C"/>
    <w:rsid w:val="00EA1A6E"/>
    <w:rsid w:val="00EA210F"/>
    <w:rsid w:val="00EA2534"/>
    <w:rsid w:val="00EA2D89"/>
    <w:rsid w:val="00EA2F85"/>
    <w:rsid w:val="00EA31A0"/>
    <w:rsid w:val="00EA3983"/>
    <w:rsid w:val="00EA3BDF"/>
    <w:rsid w:val="00EA4325"/>
    <w:rsid w:val="00EA67DD"/>
    <w:rsid w:val="00EA6825"/>
    <w:rsid w:val="00EA6C4E"/>
    <w:rsid w:val="00EA742A"/>
    <w:rsid w:val="00EA7554"/>
    <w:rsid w:val="00EA7A76"/>
    <w:rsid w:val="00EB0580"/>
    <w:rsid w:val="00EB0B62"/>
    <w:rsid w:val="00EB229F"/>
    <w:rsid w:val="00EB2B9D"/>
    <w:rsid w:val="00EB400A"/>
    <w:rsid w:val="00EB459F"/>
    <w:rsid w:val="00EB58EC"/>
    <w:rsid w:val="00EB5D28"/>
    <w:rsid w:val="00EB695E"/>
    <w:rsid w:val="00EB6A89"/>
    <w:rsid w:val="00EB6BC3"/>
    <w:rsid w:val="00EB7A26"/>
    <w:rsid w:val="00EB7AA4"/>
    <w:rsid w:val="00EB7FD7"/>
    <w:rsid w:val="00EC1703"/>
    <w:rsid w:val="00EC1AD7"/>
    <w:rsid w:val="00EC208F"/>
    <w:rsid w:val="00EC2BF3"/>
    <w:rsid w:val="00EC2DC2"/>
    <w:rsid w:val="00EC2F17"/>
    <w:rsid w:val="00EC3354"/>
    <w:rsid w:val="00EC358A"/>
    <w:rsid w:val="00EC3E42"/>
    <w:rsid w:val="00EC3E6F"/>
    <w:rsid w:val="00EC47DB"/>
    <w:rsid w:val="00EC516C"/>
    <w:rsid w:val="00EC583D"/>
    <w:rsid w:val="00EC58EB"/>
    <w:rsid w:val="00EC5C4A"/>
    <w:rsid w:val="00EC6487"/>
    <w:rsid w:val="00EC7599"/>
    <w:rsid w:val="00EC75AC"/>
    <w:rsid w:val="00EC7C3F"/>
    <w:rsid w:val="00EC7EB4"/>
    <w:rsid w:val="00ED0793"/>
    <w:rsid w:val="00ED0845"/>
    <w:rsid w:val="00ED0A28"/>
    <w:rsid w:val="00ED16FB"/>
    <w:rsid w:val="00ED2410"/>
    <w:rsid w:val="00ED243A"/>
    <w:rsid w:val="00ED3194"/>
    <w:rsid w:val="00ED3564"/>
    <w:rsid w:val="00ED4E9E"/>
    <w:rsid w:val="00ED5413"/>
    <w:rsid w:val="00ED5D5C"/>
    <w:rsid w:val="00ED6428"/>
    <w:rsid w:val="00ED642E"/>
    <w:rsid w:val="00ED682D"/>
    <w:rsid w:val="00ED75CA"/>
    <w:rsid w:val="00ED7F3D"/>
    <w:rsid w:val="00EE12B1"/>
    <w:rsid w:val="00EE25DE"/>
    <w:rsid w:val="00EE27C9"/>
    <w:rsid w:val="00EE2E61"/>
    <w:rsid w:val="00EE502A"/>
    <w:rsid w:val="00EE5747"/>
    <w:rsid w:val="00EE6509"/>
    <w:rsid w:val="00EE6794"/>
    <w:rsid w:val="00EE7F1F"/>
    <w:rsid w:val="00EE7F89"/>
    <w:rsid w:val="00EF0129"/>
    <w:rsid w:val="00EF0277"/>
    <w:rsid w:val="00EF03B8"/>
    <w:rsid w:val="00EF0457"/>
    <w:rsid w:val="00EF0FCC"/>
    <w:rsid w:val="00EF0FDC"/>
    <w:rsid w:val="00EF1FCC"/>
    <w:rsid w:val="00EF1FCF"/>
    <w:rsid w:val="00EF21A7"/>
    <w:rsid w:val="00EF22AD"/>
    <w:rsid w:val="00EF26FC"/>
    <w:rsid w:val="00EF3334"/>
    <w:rsid w:val="00EF347B"/>
    <w:rsid w:val="00EF3622"/>
    <w:rsid w:val="00EF39AD"/>
    <w:rsid w:val="00EF4F44"/>
    <w:rsid w:val="00EF517D"/>
    <w:rsid w:val="00EF58DF"/>
    <w:rsid w:val="00EF6743"/>
    <w:rsid w:val="00EF6B77"/>
    <w:rsid w:val="00EF6D5C"/>
    <w:rsid w:val="00EF6E26"/>
    <w:rsid w:val="00EF6E2B"/>
    <w:rsid w:val="00EF702F"/>
    <w:rsid w:val="00EF7781"/>
    <w:rsid w:val="00EF7E92"/>
    <w:rsid w:val="00F005D6"/>
    <w:rsid w:val="00F00779"/>
    <w:rsid w:val="00F00CF8"/>
    <w:rsid w:val="00F00F75"/>
    <w:rsid w:val="00F010C3"/>
    <w:rsid w:val="00F01666"/>
    <w:rsid w:val="00F016F3"/>
    <w:rsid w:val="00F01A84"/>
    <w:rsid w:val="00F01C2A"/>
    <w:rsid w:val="00F01C3B"/>
    <w:rsid w:val="00F039F2"/>
    <w:rsid w:val="00F03D22"/>
    <w:rsid w:val="00F041E1"/>
    <w:rsid w:val="00F05548"/>
    <w:rsid w:val="00F05C3C"/>
    <w:rsid w:val="00F061AC"/>
    <w:rsid w:val="00F06708"/>
    <w:rsid w:val="00F06883"/>
    <w:rsid w:val="00F07215"/>
    <w:rsid w:val="00F07608"/>
    <w:rsid w:val="00F07B4D"/>
    <w:rsid w:val="00F07DC9"/>
    <w:rsid w:val="00F07F95"/>
    <w:rsid w:val="00F102EB"/>
    <w:rsid w:val="00F10946"/>
    <w:rsid w:val="00F10DA1"/>
    <w:rsid w:val="00F10DC2"/>
    <w:rsid w:val="00F1148E"/>
    <w:rsid w:val="00F11889"/>
    <w:rsid w:val="00F11D7C"/>
    <w:rsid w:val="00F12159"/>
    <w:rsid w:val="00F1248A"/>
    <w:rsid w:val="00F125D2"/>
    <w:rsid w:val="00F12AC4"/>
    <w:rsid w:val="00F130F1"/>
    <w:rsid w:val="00F1372E"/>
    <w:rsid w:val="00F13AA1"/>
    <w:rsid w:val="00F13D04"/>
    <w:rsid w:val="00F142A5"/>
    <w:rsid w:val="00F14366"/>
    <w:rsid w:val="00F14AB3"/>
    <w:rsid w:val="00F14F90"/>
    <w:rsid w:val="00F168A6"/>
    <w:rsid w:val="00F16EB3"/>
    <w:rsid w:val="00F171A6"/>
    <w:rsid w:val="00F20C4C"/>
    <w:rsid w:val="00F21A50"/>
    <w:rsid w:val="00F21AB1"/>
    <w:rsid w:val="00F22214"/>
    <w:rsid w:val="00F223EA"/>
    <w:rsid w:val="00F22581"/>
    <w:rsid w:val="00F22FA4"/>
    <w:rsid w:val="00F2392E"/>
    <w:rsid w:val="00F23F96"/>
    <w:rsid w:val="00F240F5"/>
    <w:rsid w:val="00F244BC"/>
    <w:rsid w:val="00F24FFD"/>
    <w:rsid w:val="00F250E6"/>
    <w:rsid w:val="00F25326"/>
    <w:rsid w:val="00F25B44"/>
    <w:rsid w:val="00F2604A"/>
    <w:rsid w:val="00F263A8"/>
    <w:rsid w:val="00F267DB"/>
    <w:rsid w:val="00F26E07"/>
    <w:rsid w:val="00F273EF"/>
    <w:rsid w:val="00F27953"/>
    <w:rsid w:val="00F27AC5"/>
    <w:rsid w:val="00F30133"/>
    <w:rsid w:val="00F301D7"/>
    <w:rsid w:val="00F30985"/>
    <w:rsid w:val="00F30DA0"/>
    <w:rsid w:val="00F31EFC"/>
    <w:rsid w:val="00F32042"/>
    <w:rsid w:val="00F321EB"/>
    <w:rsid w:val="00F32569"/>
    <w:rsid w:val="00F34621"/>
    <w:rsid w:val="00F34F68"/>
    <w:rsid w:val="00F34F8E"/>
    <w:rsid w:val="00F3511A"/>
    <w:rsid w:val="00F352BC"/>
    <w:rsid w:val="00F353A1"/>
    <w:rsid w:val="00F35660"/>
    <w:rsid w:val="00F35D90"/>
    <w:rsid w:val="00F36165"/>
    <w:rsid w:val="00F362AF"/>
    <w:rsid w:val="00F3633C"/>
    <w:rsid w:val="00F3656A"/>
    <w:rsid w:val="00F3667F"/>
    <w:rsid w:val="00F36D25"/>
    <w:rsid w:val="00F36D75"/>
    <w:rsid w:val="00F374CA"/>
    <w:rsid w:val="00F374FD"/>
    <w:rsid w:val="00F37697"/>
    <w:rsid w:val="00F4031C"/>
    <w:rsid w:val="00F406D1"/>
    <w:rsid w:val="00F41AB8"/>
    <w:rsid w:val="00F41B1B"/>
    <w:rsid w:val="00F41B92"/>
    <w:rsid w:val="00F42CCF"/>
    <w:rsid w:val="00F43A31"/>
    <w:rsid w:val="00F43A41"/>
    <w:rsid w:val="00F43C7C"/>
    <w:rsid w:val="00F43DCE"/>
    <w:rsid w:val="00F4418D"/>
    <w:rsid w:val="00F44300"/>
    <w:rsid w:val="00F44B05"/>
    <w:rsid w:val="00F45470"/>
    <w:rsid w:val="00F458E5"/>
    <w:rsid w:val="00F45908"/>
    <w:rsid w:val="00F45A15"/>
    <w:rsid w:val="00F45D13"/>
    <w:rsid w:val="00F46203"/>
    <w:rsid w:val="00F463BB"/>
    <w:rsid w:val="00F47199"/>
    <w:rsid w:val="00F47552"/>
    <w:rsid w:val="00F47AAC"/>
    <w:rsid w:val="00F50952"/>
    <w:rsid w:val="00F51103"/>
    <w:rsid w:val="00F51903"/>
    <w:rsid w:val="00F51E92"/>
    <w:rsid w:val="00F51EED"/>
    <w:rsid w:val="00F52EE2"/>
    <w:rsid w:val="00F533F2"/>
    <w:rsid w:val="00F537C2"/>
    <w:rsid w:val="00F54586"/>
    <w:rsid w:val="00F554EF"/>
    <w:rsid w:val="00F55C2A"/>
    <w:rsid w:val="00F5617A"/>
    <w:rsid w:val="00F56E36"/>
    <w:rsid w:val="00F56E7F"/>
    <w:rsid w:val="00F5718E"/>
    <w:rsid w:val="00F571BB"/>
    <w:rsid w:val="00F57887"/>
    <w:rsid w:val="00F57EA8"/>
    <w:rsid w:val="00F6002F"/>
    <w:rsid w:val="00F60640"/>
    <w:rsid w:val="00F609D9"/>
    <w:rsid w:val="00F60A8E"/>
    <w:rsid w:val="00F61B14"/>
    <w:rsid w:val="00F61CD1"/>
    <w:rsid w:val="00F61D62"/>
    <w:rsid w:val="00F62249"/>
    <w:rsid w:val="00F624C2"/>
    <w:rsid w:val="00F630AE"/>
    <w:rsid w:val="00F63118"/>
    <w:rsid w:val="00F63917"/>
    <w:rsid w:val="00F63A68"/>
    <w:rsid w:val="00F6410A"/>
    <w:rsid w:val="00F6523B"/>
    <w:rsid w:val="00F65FED"/>
    <w:rsid w:val="00F66749"/>
    <w:rsid w:val="00F667BA"/>
    <w:rsid w:val="00F66B66"/>
    <w:rsid w:val="00F66C25"/>
    <w:rsid w:val="00F67AF4"/>
    <w:rsid w:val="00F67B4E"/>
    <w:rsid w:val="00F67D8A"/>
    <w:rsid w:val="00F70FC7"/>
    <w:rsid w:val="00F72108"/>
    <w:rsid w:val="00F72424"/>
    <w:rsid w:val="00F73078"/>
    <w:rsid w:val="00F7353C"/>
    <w:rsid w:val="00F73687"/>
    <w:rsid w:val="00F74098"/>
    <w:rsid w:val="00F7484E"/>
    <w:rsid w:val="00F74BAD"/>
    <w:rsid w:val="00F75173"/>
    <w:rsid w:val="00F756EE"/>
    <w:rsid w:val="00F761B4"/>
    <w:rsid w:val="00F761EE"/>
    <w:rsid w:val="00F7663C"/>
    <w:rsid w:val="00F76B2F"/>
    <w:rsid w:val="00F76E6D"/>
    <w:rsid w:val="00F7705F"/>
    <w:rsid w:val="00F773F5"/>
    <w:rsid w:val="00F7791D"/>
    <w:rsid w:val="00F779C1"/>
    <w:rsid w:val="00F77FE9"/>
    <w:rsid w:val="00F80554"/>
    <w:rsid w:val="00F80E14"/>
    <w:rsid w:val="00F8107B"/>
    <w:rsid w:val="00F8166D"/>
    <w:rsid w:val="00F8170F"/>
    <w:rsid w:val="00F817CB"/>
    <w:rsid w:val="00F81BC5"/>
    <w:rsid w:val="00F82501"/>
    <w:rsid w:val="00F82845"/>
    <w:rsid w:val="00F834F5"/>
    <w:rsid w:val="00F83B46"/>
    <w:rsid w:val="00F83FB3"/>
    <w:rsid w:val="00F85242"/>
    <w:rsid w:val="00F86396"/>
    <w:rsid w:val="00F870AE"/>
    <w:rsid w:val="00F8764C"/>
    <w:rsid w:val="00F87789"/>
    <w:rsid w:val="00F90C8E"/>
    <w:rsid w:val="00F910D9"/>
    <w:rsid w:val="00F9124E"/>
    <w:rsid w:val="00F914C2"/>
    <w:rsid w:val="00F91696"/>
    <w:rsid w:val="00F92D44"/>
    <w:rsid w:val="00F92EE8"/>
    <w:rsid w:val="00F9300E"/>
    <w:rsid w:val="00F93818"/>
    <w:rsid w:val="00F94513"/>
    <w:rsid w:val="00F946B7"/>
    <w:rsid w:val="00F95804"/>
    <w:rsid w:val="00F95917"/>
    <w:rsid w:val="00F95B1F"/>
    <w:rsid w:val="00F96371"/>
    <w:rsid w:val="00F96FE6"/>
    <w:rsid w:val="00F971BA"/>
    <w:rsid w:val="00F9749B"/>
    <w:rsid w:val="00F97EA9"/>
    <w:rsid w:val="00FA01C0"/>
    <w:rsid w:val="00FA0BF0"/>
    <w:rsid w:val="00FA116A"/>
    <w:rsid w:val="00FA1953"/>
    <w:rsid w:val="00FA1B3F"/>
    <w:rsid w:val="00FA1C52"/>
    <w:rsid w:val="00FA2424"/>
    <w:rsid w:val="00FA2662"/>
    <w:rsid w:val="00FA2BE9"/>
    <w:rsid w:val="00FA3251"/>
    <w:rsid w:val="00FA3AEA"/>
    <w:rsid w:val="00FA53A8"/>
    <w:rsid w:val="00FA5B0C"/>
    <w:rsid w:val="00FA6EEF"/>
    <w:rsid w:val="00FA7872"/>
    <w:rsid w:val="00FA7BF7"/>
    <w:rsid w:val="00FA7E47"/>
    <w:rsid w:val="00FB0551"/>
    <w:rsid w:val="00FB0C61"/>
    <w:rsid w:val="00FB0E34"/>
    <w:rsid w:val="00FB1830"/>
    <w:rsid w:val="00FB1AD9"/>
    <w:rsid w:val="00FB2F02"/>
    <w:rsid w:val="00FB2F1E"/>
    <w:rsid w:val="00FB3727"/>
    <w:rsid w:val="00FB3919"/>
    <w:rsid w:val="00FB3B5E"/>
    <w:rsid w:val="00FB3B87"/>
    <w:rsid w:val="00FB3E22"/>
    <w:rsid w:val="00FB3E71"/>
    <w:rsid w:val="00FB44B0"/>
    <w:rsid w:val="00FB5648"/>
    <w:rsid w:val="00FB56E6"/>
    <w:rsid w:val="00FB5786"/>
    <w:rsid w:val="00FB5FFB"/>
    <w:rsid w:val="00FB65EC"/>
    <w:rsid w:val="00FB6879"/>
    <w:rsid w:val="00FB696E"/>
    <w:rsid w:val="00FB7830"/>
    <w:rsid w:val="00FB7934"/>
    <w:rsid w:val="00FB7F08"/>
    <w:rsid w:val="00FC165C"/>
    <w:rsid w:val="00FC22BA"/>
    <w:rsid w:val="00FC2A56"/>
    <w:rsid w:val="00FC389B"/>
    <w:rsid w:val="00FC389C"/>
    <w:rsid w:val="00FC3A97"/>
    <w:rsid w:val="00FC3E1A"/>
    <w:rsid w:val="00FC4C29"/>
    <w:rsid w:val="00FC5A85"/>
    <w:rsid w:val="00FC5B8B"/>
    <w:rsid w:val="00FC5ED4"/>
    <w:rsid w:val="00FC79BA"/>
    <w:rsid w:val="00FC79EF"/>
    <w:rsid w:val="00FC7D43"/>
    <w:rsid w:val="00FC7E84"/>
    <w:rsid w:val="00FD0686"/>
    <w:rsid w:val="00FD072E"/>
    <w:rsid w:val="00FD08F5"/>
    <w:rsid w:val="00FD0BC8"/>
    <w:rsid w:val="00FD0E7E"/>
    <w:rsid w:val="00FD13F9"/>
    <w:rsid w:val="00FD215C"/>
    <w:rsid w:val="00FD27B4"/>
    <w:rsid w:val="00FD2D98"/>
    <w:rsid w:val="00FD33F3"/>
    <w:rsid w:val="00FD39E6"/>
    <w:rsid w:val="00FD4C74"/>
    <w:rsid w:val="00FD4C93"/>
    <w:rsid w:val="00FD500B"/>
    <w:rsid w:val="00FD5270"/>
    <w:rsid w:val="00FD5289"/>
    <w:rsid w:val="00FD5E82"/>
    <w:rsid w:val="00FD6A0E"/>
    <w:rsid w:val="00FD72F2"/>
    <w:rsid w:val="00FD7342"/>
    <w:rsid w:val="00FE09FE"/>
    <w:rsid w:val="00FE0B5E"/>
    <w:rsid w:val="00FE1CD6"/>
    <w:rsid w:val="00FE2C09"/>
    <w:rsid w:val="00FE359D"/>
    <w:rsid w:val="00FE4308"/>
    <w:rsid w:val="00FE5B6D"/>
    <w:rsid w:val="00FE696F"/>
    <w:rsid w:val="00FE7B73"/>
    <w:rsid w:val="00FF0345"/>
    <w:rsid w:val="00FF075A"/>
    <w:rsid w:val="00FF0ACE"/>
    <w:rsid w:val="00FF0B0C"/>
    <w:rsid w:val="00FF0C2E"/>
    <w:rsid w:val="00FF104F"/>
    <w:rsid w:val="00FF202B"/>
    <w:rsid w:val="00FF2744"/>
    <w:rsid w:val="00FF27B0"/>
    <w:rsid w:val="00FF2A99"/>
    <w:rsid w:val="00FF2AA4"/>
    <w:rsid w:val="00FF2D07"/>
    <w:rsid w:val="00FF4964"/>
    <w:rsid w:val="00FF5617"/>
    <w:rsid w:val="00FF565B"/>
    <w:rsid w:val="00FF60EF"/>
    <w:rsid w:val="00FF6418"/>
    <w:rsid w:val="00FF64E1"/>
    <w:rsid w:val="00FF72FD"/>
    <w:rsid w:val="00FF779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981F7"/>
  <w15:docId w15:val="{77A5D268-3953-4219-87E1-4C4362F7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457"/>
    <w:pPr>
      <w:spacing w:after="5" w:line="250" w:lineRule="auto"/>
      <w:ind w:left="370" w:hanging="370"/>
      <w:jc w:val="both"/>
    </w:pPr>
    <w:rPr>
      <w:rFonts w:ascii="Arial" w:eastAsia="Arial" w:hAnsi="Arial" w:cs="Arial"/>
      <w:color w:val="000000"/>
      <w:sz w:val="24"/>
      <w:lang w:val="es-ES_tradnl"/>
    </w:rPr>
  </w:style>
  <w:style w:type="paragraph" w:styleId="Ttulo1">
    <w:name w:val="heading 1"/>
    <w:aliases w:val="APA nivel 1"/>
    <w:next w:val="Normal"/>
    <w:link w:val="Ttulo1Car"/>
    <w:uiPriority w:val="9"/>
    <w:unhideWhenUsed/>
    <w:qFormat/>
    <w:pPr>
      <w:keepNext/>
      <w:keepLines/>
      <w:spacing w:after="19"/>
      <w:ind w:left="10" w:right="70" w:hanging="10"/>
      <w:outlineLvl w:val="0"/>
    </w:pPr>
    <w:rPr>
      <w:rFonts w:ascii="Arial" w:eastAsia="Arial" w:hAnsi="Arial" w:cs="Arial"/>
      <w:b/>
      <w:color w:val="000000"/>
    </w:rPr>
  </w:style>
  <w:style w:type="paragraph" w:styleId="Ttulo2">
    <w:name w:val="heading 2"/>
    <w:aliases w:val="APA nivel 2"/>
    <w:basedOn w:val="Normal"/>
    <w:next w:val="Normal"/>
    <w:link w:val="Ttulo2Car"/>
    <w:uiPriority w:val="9"/>
    <w:unhideWhenUsed/>
    <w:qFormat/>
    <w:rsid w:val="00616F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APA nivel 3"/>
    <w:basedOn w:val="Normal"/>
    <w:next w:val="Normal"/>
    <w:link w:val="Ttulo3Car"/>
    <w:uiPriority w:val="9"/>
    <w:unhideWhenUsed/>
    <w:qFormat/>
    <w:rsid w:val="00227D42"/>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aliases w:val="APA nivel 4"/>
    <w:basedOn w:val="Normal"/>
    <w:next w:val="Normal"/>
    <w:link w:val="Ttulo4Car"/>
    <w:uiPriority w:val="9"/>
    <w:unhideWhenUsed/>
    <w:qFormat/>
    <w:rsid w:val="0057485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aliases w:val="APA nivel 5"/>
    <w:basedOn w:val="Normal"/>
    <w:next w:val="Normal"/>
    <w:link w:val="Ttulo5Car"/>
    <w:uiPriority w:val="9"/>
    <w:unhideWhenUsed/>
    <w:qFormat/>
    <w:rsid w:val="006C1888"/>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nhideWhenUsed/>
    <w:qFormat/>
    <w:rsid w:val="00B41BD5"/>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A346C5"/>
    <w:pPr>
      <w:keepNext/>
      <w:keepLines/>
      <w:spacing w:before="40" w:after="0" w:line="480" w:lineRule="auto"/>
      <w:ind w:left="1296" w:hanging="1296"/>
      <w:jc w:val="left"/>
      <w:outlineLvl w:val="6"/>
    </w:pPr>
    <w:rPr>
      <w:rFonts w:asciiTheme="majorHAnsi" w:eastAsiaTheme="majorEastAsia" w:hAnsiTheme="majorHAnsi" w:cstheme="majorBidi"/>
      <w:i/>
      <w:iCs/>
      <w:color w:val="1F4D78" w:themeColor="accent1" w:themeShade="7F"/>
      <w:lang w:val="es-PE" w:eastAsia="en-US"/>
    </w:rPr>
  </w:style>
  <w:style w:type="paragraph" w:styleId="Ttulo8">
    <w:name w:val="heading 8"/>
    <w:basedOn w:val="Normal"/>
    <w:next w:val="Normal"/>
    <w:link w:val="Ttulo8Car"/>
    <w:uiPriority w:val="9"/>
    <w:semiHidden/>
    <w:unhideWhenUsed/>
    <w:qFormat/>
    <w:rsid w:val="00A346C5"/>
    <w:pPr>
      <w:keepNext/>
      <w:keepLines/>
      <w:spacing w:before="40" w:after="0" w:line="480" w:lineRule="auto"/>
      <w:ind w:left="1440" w:hanging="1440"/>
      <w:jc w:val="left"/>
      <w:outlineLvl w:val="7"/>
    </w:pPr>
    <w:rPr>
      <w:rFonts w:asciiTheme="majorHAnsi" w:eastAsiaTheme="majorEastAsia" w:hAnsiTheme="majorHAnsi" w:cstheme="majorBidi"/>
      <w:color w:val="272727" w:themeColor="text1" w:themeTint="D8"/>
      <w:sz w:val="21"/>
      <w:szCs w:val="21"/>
      <w:lang w:val="es-PE" w:eastAsia="en-US"/>
    </w:rPr>
  </w:style>
  <w:style w:type="paragraph" w:styleId="Ttulo9">
    <w:name w:val="heading 9"/>
    <w:basedOn w:val="Normal"/>
    <w:next w:val="Normal"/>
    <w:link w:val="Ttulo9Car"/>
    <w:uiPriority w:val="9"/>
    <w:semiHidden/>
    <w:unhideWhenUsed/>
    <w:qFormat/>
    <w:rsid w:val="00A346C5"/>
    <w:pPr>
      <w:keepNext/>
      <w:keepLines/>
      <w:spacing w:before="40" w:after="0" w:line="480" w:lineRule="auto"/>
      <w:ind w:left="1584" w:hanging="1584"/>
      <w:jc w:val="left"/>
      <w:outlineLvl w:val="8"/>
    </w:pPr>
    <w:rPr>
      <w:rFonts w:asciiTheme="majorHAnsi" w:eastAsiaTheme="majorEastAsia" w:hAnsiTheme="majorHAnsi" w:cstheme="majorBidi"/>
      <w:i/>
      <w:iCs/>
      <w:color w:val="272727" w:themeColor="text1" w:themeTint="D8"/>
      <w:sz w:val="21"/>
      <w:szCs w:val="21"/>
      <w:lang w:val="es-P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A nivel 1 Car"/>
    <w:link w:val="Ttulo1"/>
    <w:uiPriority w:val="9"/>
    <w:rPr>
      <w:rFonts w:ascii="Arial" w:eastAsia="Arial" w:hAnsi="Arial" w:cs="Arial"/>
      <w:b/>
      <w:color w:val="000000"/>
      <w:sz w:val="22"/>
    </w:rPr>
  </w:style>
  <w:style w:type="paragraph" w:styleId="Prrafodelista">
    <w:name w:val="List Paragraph"/>
    <w:aliases w:val="Cuadro 2-1,Dot pt,No Spacing1,List Paragraph Char Char Char,Indicator Text,Numbered Para 1,Colorful List - Accent 11,Footnote,Bullet 1,F5 List Paragraph,Bullet Points,Normal Fv,Párrafo de lista2,List Paragraph,List Paragraph1,Titulo 1"/>
    <w:basedOn w:val="Normal"/>
    <w:link w:val="PrrafodelistaCar"/>
    <w:uiPriority w:val="34"/>
    <w:qFormat/>
    <w:rsid w:val="008F5D2C"/>
    <w:pPr>
      <w:ind w:left="720"/>
      <w:contextualSpacing/>
    </w:pPr>
  </w:style>
  <w:style w:type="paragraph" w:customStyle="1" w:styleId="Default">
    <w:name w:val="Default"/>
    <w:rsid w:val="005508CA"/>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749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490B"/>
    <w:rPr>
      <w:rFonts w:ascii="Segoe UI" w:eastAsia="Arial" w:hAnsi="Segoe UI" w:cs="Segoe UI"/>
      <w:color w:val="000000"/>
      <w:sz w:val="18"/>
      <w:szCs w:val="18"/>
    </w:rPr>
  </w:style>
  <w:style w:type="paragraph" w:styleId="NormalWeb">
    <w:name w:val="Normal (Web)"/>
    <w:basedOn w:val="Normal"/>
    <w:uiPriority w:val="99"/>
    <w:unhideWhenUsed/>
    <w:rsid w:val="00465204"/>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nfasis">
    <w:name w:val="Emphasis"/>
    <w:basedOn w:val="Fuentedeprrafopredeter"/>
    <w:uiPriority w:val="20"/>
    <w:qFormat/>
    <w:rsid w:val="00FA53A8"/>
    <w:rPr>
      <w:i/>
      <w:iCs/>
    </w:rPr>
  </w:style>
  <w:style w:type="character" w:styleId="Hipervnculo">
    <w:name w:val="Hyperlink"/>
    <w:basedOn w:val="Fuentedeprrafopredeter"/>
    <w:uiPriority w:val="99"/>
    <w:unhideWhenUsed/>
    <w:rsid w:val="00FA53A8"/>
    <w:rPr>
      <w:color w:val="0000FF"/>
      <w:u w:val="single"/>
    </w:rPr>
  </w:style>
  <w:style w:type="paragraph" w:styleId="TDC1">
    <w:name w:val="toc 1"/>
    <w:hidden/>
    <w:uiPriority w:val="39"/>
    <w:rsid w:val="004D75FD"/>
    <w:pPr>
      <w:ind w:left="15" w:right="15"/>
    </w:pPr>
    <w:rPr>
      <w:rFonts w:ascii="Calibri" w:eastAsia="Calibri" w:hAnsi="Calibri" w:cs="Calibri"/>
      <w:color w:val="000000"/>
    </w:rPr>
  </w:style>
  <w:style w:type="paragraph" w:customStyle="1" w:styleId="Estilo1">
    <w:name w:val="Estilo1"/>
    <w:basedOn w:val="Normal"/>
    <w:autoRedefine/>
    <w:rsid w:val="00B76DDD"/>
    <w:pPr>
      <w:spacing w:after="0" w:line="360" w:lineRule="auto"/>
      <w:ind w:left="0" w:right="-20" w:firstLine="0"/>
    </w:pPr>
    <w:rPr>
      <w:rFonts w:eastAsia="Times New Roman"/>
      <w:color w:val="auto"/>
      <w:szCs w:val="16"/>
      <w:lang w:eastAsia="es-ES"/>
    </w:rPr>
  </w:style>
  <w:style w:type="table" w:styleId="Tablaconcuadrcula">
    <w:name w:val="Table Grid"/>
    <w:basedOn w:val="Tablanormal"/>
    <w:uiPriority w:val="59"/>
    <w:rsid w:val="009D19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710FC"/>
    <w:rPr>
      <w:color w:val="808080"/>
    </w:rPr>
  </w:style>
  <w:style w:type="character" w:styleId="Refdecomentario">
    <w:name w:val="annotation reference"/>
    <w:basedOn w:val="Fuentedeprrafopredeter"/>
    <w:uiPriority w:val="99"/>
    <w:semiHidden/>
    <w:unhideWhenUsed/>
    <w:rsid w:val="00C25D1E"/>
    <w:rPr>
      <w:sz w:val="16"/>
      <w:szCs w:val="16"/>
    </w:rPr>
  </w:style>
  <w:style w:type="paragraph" w:styleId="Textocomentario">
    <w:name w:val="annotation text"/>
    <w:basedOn w:val="Normal"/>
    <w:link w:val="TextocomentarioCar"/>
    <w:uiPriority w:val="99"/>
    <w:unhideWhenUsed/>
    <w:rsid w:val="00C25D1E"/>
    <w:pPr>
      <w:spacing w:line="240" w:lineRule="auto"/>
    </w:pPr>
    <w:rPr>
      <w:sz w:val="20"/>
      <w:szCs w:val="20"/>
    </w:rPr>
  </w:style>
  <w:style w:type="character" w:customStyle="1" w:styleId="TextocomentarioCar">
    <w:name w:val="Texto comentario Car"/>
    <w:basedOn w:val="Fuentedeprrafopredeter"/>
    <w:link w:val="Textocomentario"/>
    <w:uiPriority w:val="99"/>
    <w:rsid w:val="00C25D1E"/>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C25D1E"/>
    <w:rPr>
      <w:b/>
      <w:bCs/>
    </w:rPr>
  </w:style>
  <w:style w:type="character" w:customStyle="1" w:styleId="AsuntodelcomentarioCar">
    <w:name w:val="Asunto del comentario Car"/>
    <w:basedOn w:val="TextocomentarioCar"/>
    <w:link w:val="Asuntodelcomentario"/>
    <w:uiPriority w:val="99"/>
    <w:semiHidden/>
    <w:rsid w:val="00C25D1E"/>
    <w:rPr>
      <w:rFonts w:ascii="Arial" w:eastAsia="Arial" w:hAnsi="Arial" w:cs="Arial"/>
      <w:b/>
      <w:bCs/>
      <w:color w:val="000000"/>
      <w:sz w:val="20"/>
      <w:szCs w:val="20"/>
    </w:rPr>
  </w:style>
  <w:style w:type="paragraph" w:styleId="Encabezado">
    <w:name w:val="header"/>
    <w:basedOn w:val="Normal"/>
    <w:link w:val="EncabezadoCar"/>
    <w:uiPriority w:val="99"/>
    <w:unhideWhenUsed/>
    <w:rsid w:val="00080E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0E8A"/>
    <w:rPr>
      <w:rFonts w:ascii="Arial" w:eastAsia="Arial" w:hAnsi="Arial" w:cs="Arial"/>
      <w:color w:val="000000"/>
      <w:sz w:val="24"/>
    </w:rPr>
  </w:style>
  <w:style w:type="paragraph" w:styleId="Piedepgina">
    <w:name w:val="footer"/>
    <w:basedOn w:val="Normal"/>
    <w:link w:val="PiedepginaCar"/>
    <w:uiPriority w:val="99"/>
    <w:unhideWhenUsed/>
    <w:rsid w:val="00080E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0E8A"/>
    <w:rPr>
      <w:rFonts w:ascii="Arial" w:eastAsia="Arial" w:hAnsi="Arial" w:cs="Arial"/>
      <w:color w:val="000000"/>
      <w:sz w:val="24"/>
    </w:rPr>
  </w:style>
  <w:style w:type="character" w:customStyle="1" w:styleId="PrrafodelistaCar">
    <w:name w:val="Párrafo de lista Car"/>
    <w:aliases w:val="Cuadro 2-1 Car,Dot pt Car,No Spacing1 Car,List Paragraph Char Char Char Car,Indicator Text Car,Numbered Para 1 Car,Colorful List - Accent 11 Car,Footnote Car,Bullet 1 Car,F5 List Paragraph Car,Bullet Points Car,Normal Fv Car"/>
    <w:link w:val="Prrafodelista"/>
    <w:uiPriority w:val="34"/>
    <w:qFormat/>
    <w:locked/>
    <w:rsid w:val="00E3689D"/>
    <w:rPr>
      <w:rFonts w:ascii="Arial" w:eastAsia="Arial" w:hAnsi="Arial" w:cs="Arial"/>
      <w:color w:val="000000"/>
      <w:sz w:val="24"/>
    </w:rPr>
  </w:style>
  <w:style w:type="character" w:customStyle="1" w:styleId="ListParagraphChar">
    <w:name w:val="List Paragraph Char"/>
    <w:link w:val="Prrafodelista1"/>
    <w:locked/>
    <w:rsid w:val="00E3689D"/>
    <w:rPr>
      <w:rFonts w:ascii="Courier New" w:eastAsia="Calibri" w:hAnsi="Courier New" w:cs="Times New Roman"/>
      <w:szCs w:val="20"/>
      <w:lang w:val="x-none" w:eastAsia="es-ES"/>
    </w:rPr>
  </w:style>
  <w:style w:type="paragraph" w:customStyle="1" w:styleId="Prrafodelista1">
    <w:name w:val="Párrafo de lista1"/>
    <w:basedOn w:val="Normal"/>
    <w:link w:val="ListParagraphChar"/>
    <w:rsid w:val="00E3689D"/>
    <w:pPr>
      <w:widowControl w:val="0"/>
      <w:spacing w:after="0" w:line="240" w:lineRule="auto"/>
      <w:ind w:left="720" w:firstLine="0"/>
      <w:contextualSpacing/>
      <w:jc w:val="left"/>
    </w:pPr>
    <w:rPr>
      <w:rFonts w:ascii="Courier New" w:eastAsia="Calibri" w:hAnsi="Courier New" w:cs="Times New Roman"/>
      <w:color w:val="auto"/>
      <w:sz w:val="22"/>
      <w:szCs w:val="20"/>
      <w:lang w:val="x-none" w:eastAsia="es-ES"/>
    </w:rPr>
  </w:style>
  <w:style w:type="character" w:customStyle="1" w:styleId="SinespaciadoCar">
    <w:name w:val="Sin espaciado Car"/>
    <w:link w:val="Sinespaciado"/>
    <w:uiPriority w:val="1"/>
    <w:locked/>
    <w:rsid w:val="009D21C9"/>
    <w:rPr>
      <w:rFonts w:ascii="Calibri" w:eastAsia="Calibri" w:hAnsi="Calibri" w:cs="Times New Roman"/>
    </w:rPr>
  </w:style>
  <w:style w:type="paragraph" w:styleId="Sinespaciado">
    <w:name w:val="No Spacing"/>
    <w:link w:val="SinespaciadoCar"/>
    <w:uiPriority w:val="1"/>
    <w:qFormat/>
    <w:rsid w:val="009D21C9"/>
    <w:pPr>
      <w:spacing w:after="0" w:line="240" w:lineRule="auto"/>
    </w:pPr>
    <w:rPr>
      <w:rFonts w:ascii="Calibri" w:eastAsia="Calibri" w:hAnsi="Calibri" w:cs="Times New Roman"/>
    </w:rPr>
  </w:style>
  <w:style w:type="character" w:customStyle="1" w:styleId="markedcontent">
    <w:name w:val="markedcontent"/>
    <w:basedOn w:val="Fuentedeprrafopredeter"/>
    <w:rsid w:val="006D0152"/>
  </w:style>
  <w:style w:type="character" w:customStyle="1" w:styleId="a">
    <w:name w:val="a"/>
    <w:basedOn w:val="Fuentedeprrafopredeter"/>
    <w:rsid w:val="006D0152"/>
  </w:style>
  <w:style w:type="character" w:customStyle="1" w:styleId="l9">
    <w:name w:val="l9"/>
    <w:basedOn w:val="Fuentedeprrafopredeter"/>
    <w:rsid w:val="006D0152"/>
  </w:style>
  <w:style w:type="character" w:customStyle="1" w:styleId="l8">
    <w:name w:val="l8"/>
    <w:basedOn w:val="Fuentedeprrafopredeter"/>
    <w:rsid w:val="006D0152"/>
  </w:style>
  <w:style w:type="character" w:customStyle="1" w:styleId="l6">
    <w:name w:val="l6"/>
    <w:basedOn w:val="Fuentedeprrafopredeter"/>
    <w:rsid w:val="006D0152"/>
  </w:style>
  <w:style w:type="character" w:customStyle="1" w:styleId="l">
    <w:name w:val="l"/>
    <w:basedOn w:val="Fuentedeprrafopredeter"/>
    <w:rsid w:val="006D0152"/>
  </w:style>
  <w:style w:type="character" w:customStyle="1" w:styleId="l10">
    <w:name w:val="l10"/>
    <w:basedOn w:val="Fuentedeprrafopredeter"/>
    <w:rsid w:val="006D0152"/>
  </w:style>
  <w:style w:type="paragraph" w:styleId="Textonotapie">
    <w:name w:val="footnote text"/>
    <w:basedOn w:val="Normal"/>
    <w:link w:val="TextonotapieCar"/>
    <w:unhideWhenUsed/>
    <w:rsid w:val="00970C0C"/>
    <w:pPr>
      <w:spacing w:after="0" w:line="240" w:lineRule="auto"/>
    </w:pPr>
    <w:rPr>
      <w:sz w:val="20"/>
      <w:szCs w:val="20"/>
    </w:rPr>
  </w:style>
  <w:style w:type="character" w:customStyle="1" w:styleId="TextonotapieCar">
    <w:name w:val="Texto nota pie Car"/>
    <w:basedOn w:val="Fuentedeprrafopredeter"/>
    <w:link w:val="Textonotapie"/>
    <w:rsid w:val="00970C0C"/>
    <w:rPr>
      <w:rFonts w:ascii="Arial" w:eastAsia="Arial" w:hAnsi="Arial" w:cs="Arial"/>
      <w:color w:val="000000"/>
      <w:sz w:val="20"/>
      <w:szCs w:val="20"/>
    </w:rPr>
  </w:style>
  <w:style w:type="character" w:styleId="Refdenotaalpie">
    <w:name w:val="footnote reference"/>
    <w:basedOn w:val="Fuentedeprrafopredeter"/>
    <w:uiPriority w:val="99"/>
    <w:semiHidden/>
    <w:unhideWhenUsed/>
    <w:rsid w:val="00970C0C"/>
    <w:rPr>
      <w:vertAlign w:val="superscript"/>
    </w:rPr>
  </w:style>
  <w:style w:type="character" w:styleId="Textoennegrita">
    <w:name w:val="Strong"/>
    <w:basedOn w:val="Fuentedeprrafopredeter"/>
    <w:uiPriority w:val="22"/>
    <w:qFormat/>
    <w:rsid w:val="005D4061"/>
    <w:rPr>
      <w:b/>
      <w:bCs/>
    </w:rPr>
  </w:style>
  <w:style w:type="character" w:customStyle="1" w:styleId="kb-icon-list-text">
    <w:name w:val="kb-icon-list-text"/>
    <w:basedOn w:val="Fuentedeprrafopredeter"/>
    <w:rsid w:val="00C63CEA"/>
  </w:style>
  <w:style w:type="table" w:customStyle="1" w:styleId="TableGrid">
    <w:name w:val="TableGrid"/>
    <w:rsid w:val="006D5B16"/>
    <w:pPr>
      <w:spacing w:after="0" w:line="240" w:lineRule="auto"/>
    </w:pPr>
    <w:rPr>
      <w:lang w:val="es-ES" w:eastAsia="es-ES"/>
    </w:rPr>
    <w:tblPr>
      <w:tblCellMar>
        <w:top w:w="0" w:type="dxa"/>
        <w:left w:w="0" w:type="dxa"/>
        <w:bottom w:w="0" w:type="dxa"/>
        <w:right w:w="0" w:type="dxa"/>
      </w:tblCellMar>
    </w:tblPr>
  </w:style>
  <w:style w:type="paragraph" w:customStyle="1" w:styleId="CM37">
    <w:name w:val="CM37"/>
    <w:basedOn w:val="Default"/>
    <w:next w:val="Default"/>
    <w:uiPriority w:val="99"/>
    <w:rsid w:val="0009556D"/>
    <w:rPr>
      <w:rFonts w:ascii="Times New Roman" w:hAnsi="Times New Roman" w:cs="Times New Roman"/>
      <w:color w:val="auto"/>
      <w:lang w:val="es-ES"/>
    </w:rPr>
  </w:style>
  <w:style w:type="paragraph" w:customStyle="1" w:styleId="CM30">
    <w:name w:val="CM30"/>
    <w:basedOn w:val="Default"/>
    <w:next w:val="Default"/>
    <w:uiPriority w:val="99"/>
    <w:rsid w:val="005A6313"/>
    <w:rPr>
      <w:rFonts w:ascii="HiddenHorzOCl" w:hAnsi="HiddenHorzOCl" w:cstheme="minorBidi"/>
      <w:color w:val="auto"/>
      <w:lang w:val="es-ES"/>
    </w:rPr>
  </w:style>
  <w:style w:type="paragraph" w:customStyle="1" w:styleId="CM54">
    <w:name w:val="CM54"/>
    <w:basedOn w:val="Default"/>
    <w:next w:val="Default"/>
    <w:uiPriority w:val="99"/>
    <w:rsid w:val="005A6313"/>
    <w:rPr>
      <w:rFonts w:ascii="HiddenHorzOCl" w:hAnsi="HiddenHorzOCl" w:cstheme="minorBidi"/>
      <w:color w:val="auto"/>
      <w:lang w:val="es-ES"/>
    </w:rPr>
  </w:style>
  <w:style w:type="paragraph" w:customStyle="1" w:styleId="CM38">
    <w:name w:val="CM38"/>
    <w:basedOn w:val="Default"/>
    <w:next w:val="Default"/>
    <w:uiPriority w:val="99"/>
    <w:rsid w:val="005A6313"/>
    <w:rPr>
      <w:rFonts w:ascii="HiddenHorzOCl" w:hAnsi="HiddenHorzOCl" w:cstheme="minorBidi"/>
      <w:color w:val="auto"/>
      <w:lang w:val="es-ES"/>
    </w:rPr>
  </w:style>
  <w:style w:type="paragraph" w:customStyle="1" w:styleId="CM3">
    <w:name w:val="CM3"/>
    <w:basedOn w:val="Default"/>
    <w:next w:val="Default"/>
    <w:uiPriority w:val="99"/>
    <w:rsid w:val="005A6313"/>
    <w:rPr>
      <w:rFonts w:ascii="HiddenHorzOCl" w:hAnsi="HiddenHorzOCl" w:cstheme="minorBidi"/>
      <w:color w:val="auto"/>
      <w:lang w:val="es-ES"/>
    </w:rPr>
  </w:style>
  <w:style w:type="paragraph" w:customStyle="1" w:styleId="CM52">
    <w:name w:val="CM52"/>
    <w:basedOn w:val="Default"/>
    <w:next w:val="Default"/>
    <w:uiPriority w:val="99"/>
    <w:rsid w:val="005A6313"/>
    <w:rPr>
      <w:rFonts w:ascii="HiddenHorzOCl" w:hAnsi="HiddenHorzOCl" w:cstheme="minorBidi"/>
      <w:color w:val="auto"/>
      <w:lang w:val="es-ES"/>
    </w:rPr>
  </w:style>
  <w:style w:type="character" w:customStyle="1" w:styleId="italica">
    <w:name w:val="italica"/>
    <w:basedOn w:val="Fuentedeprrafopredeter"/>
    <w:rsid w:val="00443D6E"/>
  </w:style>
  <w:style w:type="paragraph" w:customStyle="1" w:styleId="Predeterminado">
    <w:name w:val="Predeterminado"/>
    <w:rsid w:val="005948AF"/>
    <w:pPr>
      <w:suppressAutoHyphens/>
      <w:spacing w:after="200" w:line="276" w:lineRule="auto"/>
    </w:pPr>
    <w:rPr>
      <w:rFonts w:ascii="Calibri" w:eastAsia="Calibri" w:hAnsi="Calibri" w:cs="Times New Roman"/>
      <w:lang w:eastAsia="en-US"/>
    </w:rPr>
  </w:style>
  <w:style w:type="character" w:customStyle="1" w:styleId="Mencinsinresolver1">
    <w:name w:val="Mención sin resolver1"/>
    <w:basedOn w:val="Fuentedeprrafopredeter"/>
    <w:uiPriority w:val="99"/>
    <w:semiHidden/>
    <w:unhideWhenUsed/>
    <w:rsid w:val="00F96371"/>
    <w:rPr>
      <w:color w:val="605E5C"/>
      <w:shd w:val="clear" w:color="auto" w:fill="E1DFDD"/>
    </w:rPr>
  </w:style>
  <w:style w:type="character" w:customStyle="1" w:styleId="hgkelc">
    <w:name w:val="hgkelc"/>
    <w:basedOn w:val="Fuentedeprrafopredeter"/>
    <w:rsid w:val="00FF4964"/>
  </w:style>
  <w:style w:type="character" w:customStyle="1" w:styleId="m6pma4z">
    <w:name w:val="m6pma4_z"/>
    <w:basedOn w:val="Fuentedeprrafopredeter"/>
    <w:rsid w:val="00BC4B23"/>
  </w:style>
  <w:style w:type="character" w:customStyle="1" w:styleId="Ttulo2Car">
    <w:name w:val="Título 2 Car"/>
    <w:aliases w:val="APA nivel 2 Car"/>
    <w:basedOn w:val="Fuentedeprrafopredeter"/>
    <w:link w:val="Ttulo2"/>
    <w:uiPriority w:val="9"/>
    <w:rsid w:val="00616F6A"/>
    <w:rPr>
      <w:rFonts w:asciiTheme="majorHAnsi" w:eastAsiaTheme="majorEastAsia" w:hAnsiTheme="majorHAnsi" w:cstheme="majorBidi"/>
      <w:color w:val="2E74B5" w:themeColor="accent1" w:themeShade="BF"/>
      <w:sz w:val="26"/>
      <w:szCs w:val="26"/>
    </w:rPr>
  </w:style>
  <w:style w:type="character" w:customStyle="1" w:styleId="s1">
    <w:name w:val="s1"/>
    <w:basedOn w:val="Fuentedeprrafopredeter"/>
    <w:rsid w:val="00B94128"/>
  </w:style>
  <w:style w:type="character" w:customStyle="1" w:styleId="Mencinsinresolver2">
    <w:name w:val="Mención sin resolver2"/>
    <w:basedOn w:val="Fuentedeprrafopredeter"/>
    <w:uiPriority w:val="99"/>
    <w:semiHidden/>
    <w:unhideWhenUsed/>
    <w:rsid w:val="009C5A50"/>
    <w:rPr>
      <w:color w:val="605E5C"/>
      <w:shd w:val="clear" w:color="auto" w:fill="E1DFDD"/>
    </w:rPr>
  </w:style>
  <w:style w:type="paragraph" w:customStyle="1" w:styleId="Estilo2">
    <w:name w:val="Estilo2"/>
    <w:basedOn w:val="Ttulo1"/>
    <w:link w:val="Estilo2Car"/>
    <w:qFormat/>
    <w:rsid w:val="00B3723D"/>
    <w:pPr>
      <w:tabs>
        <w:tab w:val="center" w:pos="8169"/>
      </w:tabs>
      <w:spacing w:after="160"/>
      <w:ind w:left="0" w:firstLine="0"/>
      <w:jc w:val="center"/>
    </w:pPr>
    <w:rPr>
      <w:rFonts w:ascii="Times New Roman" w:hAnsi="Times New Roman"/>
      <w:b w:val="0"/>
      <w:sz w:val="24"/>
      <w:szCs w:val="24"/>
    </w:rPr>
  </w:style>
  <w:style w:type="paragraph" w:customStyle="1" w:styleId="Estilo3">
    <w:name w:val="Estilo3"/>
    <w:basedOn w:val="Subttulo"/>
    <w:link w:val="Estilo3Car"/>
    <w:qFormat/>
    <w:rsid w:val="00B3723D"/>
    <w:pPr>
      <w:numPr>
        <w:numId w:val="1"/>
      </w:numPr>
      <w:tabs>
        <w:tab w:val="center" w:pos="8169"/>
      </w:tabs>
      <w:spacing w:after="0" w:line="360" w:lineRule="auto"/>
      <w:jc w:val="left"/>
    </w:pPr>
    <w:rPr>
      <w:rFonts w:ascii="Times New Roman" w:hAnsi="Times New Roman"/>
      <w:b/>
      <w:sz w:val="24"/>
      <w:szCs w:val="24"/>
    </w:rPr>
  </w:style>
  <w:style w:type="character" w:customStyle="1" w:styleId="Estilo2Car">
    <w:name w:val="Estilo2 Car"/>
    <w:basedOn w:val="Ttulo1Car"/>
    <w:link w:val="Estilo2"/>
    <w:rsid w:val="00B3723D"/>
    <w:rPr>
      <w:rFonts w:ascii="Times New Roman" w:eastAsia="Arial" w:hAnsi="Times New Roman" w:cs="Arial"/>
      <w:b w:val="0"/>
      <w:color w:val="000000"/>
      <w:sz w:val="24"/>
      <w:szCs w:val="24"/>
    </w:rPr>
  </w:style>
  <w:style w:type="paragraph" w:customStyle="1" w:styleId="Estilo4">
    <w:name w:val="Estilo4"/>
    <w:basedOn w:val="Subttulo"/>
    <w:link w:val="Estilo4Car"/>
    <w:qFormat/>
    <w:rsid w:val="00645502"/>
    <w:pPr>
      <w:tabs>
        <w:tab w:val="left" w:pos="4820"/>
      </w:tabs>
      <w:spacing w:after="21" w:line="360" w:lineRule="auto"/>
      <w:ind w:left="0" w:right="3809" w:firstLine="0"/>
    </w:pPr>
    <w:rPr>
      <w:rFonts w:ascii="Arial" w:hAnsi="Arial"/>
      <w:sz w:val="24"/>
      <w:szCs w:val="24"/>
    </w:rPr>
  </w:style>
  <w:style w:type="paragraph" w:styleId="Subttulo">
    <w:name w:val="Subtitle"/>
    <w:basedOn w:val="Normal"/>
    <w:next w:val="Normal"/>
    <w:link w:val="SubttuloCar"/>
    <w:uiPriority w:val="11"/>
    <w:qFormat/>
    <w:rsid w:val="00B3723D"/>
    <w:pPr>
      <w:numPr>
        <w:ilvl w:val="1"/>
      </w:numPr>
      <w:spacing w:after="160"/>
      <w:ind w:left="370" w:hanging="370"/>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B3723D"/>
    <w:rPr>
      <w:color w:val="5A5A5A" w:themeColor="text1" w:themeTint="A5"/>
      <w:spacing w:val="15"/>
    </w:rPr>
  </w:style>
  <w:style w:type="character" w:customStyle="1" w:styleId="Estilo3Car">
    <w:name w:val="Estilo3 Car"/>
    <w:basedOn w:val="SubttuloCar"/>
    <w:link w:val="Estilo3"/>
    <w:rsid w:val="00B3723D"/>
    <w:rPr>
      <w:rFonts w:ascii="Times New Roman" w:hAnsi="Times New Roman"/>
      <w:b/>
      <w:color w:val="5A5A5A" w:themeColor="text1" w:themeTint="A5"/>
      <w:spacing w:val="15"/>
      <w:sz w:val="24"/>
      <w:szCs w:val="24"/>
      <w:lang w:val="es-ES_tradnl"/>
    </w:rPr>
  </w:style>
  <w:style w:type="character" w:customStyle="1" w:styleId="Estilo4Car">
    <w:name w:val="Estilo4 Car"/>
    <w:basedOn w:val="SubttuloCar"/>
    <w:link w:val="Estilo4"/>
    <w:rsid w:val="00645502"/>
    <w:rPr>
      <w:rFonts w:ascii="Arial" w:hAnsi="Arial"/>
      <w:color w:val="5A5A5A" w:themeColor="text1" w:themeTint="A5"/>
      <w:spacing w:val="15"/>
      <w:sz w:val="24"/>
      <w:szCs w:val="24"/>
    </w:rPr>
  </w:style>
  <w:style w:type="paragraph" w:customStyle="1" w:styleId="Estilo5">
    <w:name w:val="Estilo5"/>
    <w:basedOn w:val="Ttulo1"/>
    <w:link w:val="Estilo5Car"/>
    <w:qFormat/>
    <w:rsid w:val="00B0334B"/>
    <w:rPr>
      <w:rFonts w:ascii="Times New Roman" w:hAnsi="Times New Roman"/>
      <w:b w:val="0"/>
      <w:bCs/>
      <w:sz w:val="24"/>
    </w:rPr>
  </w:style>
  <w:style w:type="paragraph" w:customStyle="1" w:styleId="Estilo6">
    <w:name w:val="Estilo6"/>
    <w:basedOn w:val="Subttulo"/>
    <w:link w:val="Estilo6Car"/>
    <w:qFormat/>
    <w:rsid w:val="00B0334B"/>
    <w:pPr>
      <w:numPr>
        <w:ilvl w:val="0"/>
      </w:numPr>
      <w:ind w:left="405" w:hanging="405"/>
    </w:pPr>
    <w:rPr>
      <w:rFonts w:ascii="Times New Roman" w:hAnsi="Times New Roman" w:cs="Arial"/>
      <w:color w:val="auto"/>
      <w:sz w:val="24"/>
    </w:rPr>
  </w:style>
  <w:style w:type="character" w:customStyle="1" w:styleId="Estilo5Car">
    <w:name w:val="Estilo5 Car"/>
    <w:basedOn w:val="Ttulo1Car"/>
    <w:link w:val="Estilo5"/>
    <w:rsid w:val="00B0334B"/>
    <w:rPr>
      <w:rFonts w:ascii="Times New Roman" w:eastAsia="Arial" w:hAnsi="Times New Roman" w:cs="Arial"/>
      <w:b w:val="0"/>
      <w:bCs/>
      <w:color w:val="000000"/>
      <w:sz w:val="24"/>
    </w:rPr>
  </w:style>
  <w:style w:type="character" w:customStyle="1" w:styleId="Estilo6Car">
    <w:name w:val="Estilo6 Car"/>
    <w:basedOn w:val="SubttuloCar"/>
    <w:link w:val="Estilo6"/>
    <w:rsid w:val="00B0334B"/>
    <w:rPr>
      <w:rFonts w:ascii="Times New Roman" w:hAnsi="Times New Roman" w:cs="Arial"/>
      <w:color w:val="5A5A5A" w:themeColor="text1" w:themeTint="A5"/>
      <w:spacing w:val="15"/>
      <w:sz w:val="24"/>
    </w:rPr>
  </w:style>
  <w:style w:type="paragraph" w:customStyle="1" w:styleId="Estilo7">
    <w:name w:val="Estilo7"/>
    <w:basedOn w:val="Subttulo"/>
    <w:link w:val="Estilo7Car"/>
    <w:qFormat/>
    <w:rsid w:val="001248C3"/>
    <w:rPr>
      <w:rFonts w:ascii="Arial" w:hAnsi="Arial"/>
      <w:b/>
      <w:bCs/>
      <w:szCs w:val="24"/>
    </w:rPr>
  </w:style>
  <w:style w:type="paragraph" w:customStyle="1" w:styleId="Estilo8">
    <w:name w:val="Estilo8"/>
    <w:basedOn w:val="Ttulo1"/>
    <w:link w:val="Estilo8Car"/>
    <w:qFormat/>
    <w:rsid w:val="001248C3"/>
    <w:pPr>
      <w:jc w:val="center"/>
    </w:pPr>
    <w:rPr>
      <w:b w:val="0"/>
      <w:bCs/>
      <w:sz w:val="24"/>
      <w:szCs w:val="24"/>
    </w:rPr>
  </w:style>
  <w:style w:type="character" w:customStyle="1" w:styleId="Estilo7Car">
    <w:name w:val="Estilo7 Car"/>
    <w:basedOn w:val="SubttuloCar"/>
    <w:link w:val="Estilo7"/>
    <w:rsid w:val="001248C3"/>
    <w:rPr>
      <w:rFonts w:ascii="Arial" w:hAnsi="Arial"/>
      <w:b/>
      <w:bCs/>
      <w:color w:val="5A5A5A" w:themeColor="text1" w:themeTint="A5"/>
      <w:spacing w:val="15"/>
      <w:szCs w:val="24"/>
    </w:rPr>
  </w:style>
  <w:style w:type="character" w:customStyle="1" w:styleId="Estilo8Car">
    <w:name w:val="Estilo8 Car"/>
    <w:basedOn w:val="Ttulo1Car"/>
    <w:link w:val="Estilo8"/>
    <w:rsid w:val="001248C3"/>
    <w:rPr>
      <w:rFonts w:ascii="Arial" w:eastAsia="Arial" w:hAnsi="Arial" w:cs="Arial"/>
      <w:b w:val="0"/>
      <w:bCs/>
      <w:color w:val="000000"/>
      <w:sz w:val="24"/>
      <w:szCs w:val="24"/>
    </w:rPr>
  </w:style>
  <w:style w:type="character" w:customStyle="1" w:styleId="label">
    <w:name w:val="label"/>
    <w:basedOn w:val="Fuentedeprrafopredeter"/>
    <w:rsid w:val="0014480C"/>
  </w:style>
  <w:style w:type="character" w:customStyle="1" w:styleId="capital">
    <w:name w:val="capital"/>
    <w:basedOn w:val="Fuentedeprrafopredeter"/>
    <w:rsid w:val="007A5386"/>
  </w:style>
  <w:style w:type="character" w:customStyle="1" w:styleId="css-901oao">
    <w:name w:val="css-901oao"/>
    <w:basedOn w:val="Fuentedeprrafopredeter"/>
    <w:rsid w:val="00F67AF4"/>
  </w:style>
  <w:style w:type="table" w:customStyle="1" w:styleId="Tablaconcuadrcula2">
    <w:name w:val="Tabla con cuadrícula2"/>
    <w:basedOn w:val="Tablanormal"/>
    <w:next w:val="Tablaconcuadrcula"/>
    <w:uiPriority w:val="39"/>
    <w:rsid w:val="002F2F9D"/>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APA nivel 4 Car"/>
    <w:basedOn w:val="Fuentedeprrafopredeter"/>
    <w:link w:val="Ttulo4"/>
    <w:uiPriority w:val="9"/>
    <w:rsid w:val="0057485E"/>
    <w:rPr>
      <w:rFonts w:asciiTheme="majorHAnsi" w:eastAsiaTheme="majorEastAsia" w:hAnsiTheme="majorHAnsi" w:cstheme="majorBidi"/>
      <w:i/>
      <w:iCs/>
      <w:color w:val="2E74B5" w:themeColor="accent1" w:themeShade="BF"/>
      <w:sz w:val="24"/>
    </w:rPr>
  </w:style>
  <w:style w:type="character" w:customStyle="1" w:styleId="title-text">
    <w:name w:val="title-text"/>
    <w:basedOn w:val="Fuentedeprrafopredeter"/>
    <w:rsid w:val="004A721E"/>
  </w:style>
  <w:style w:type="paragraph" w:styleId="HTMLconformatoprevio">
    <w:name w:val="HTML Preformatted"/>
    <w:basedOn w:val="Normal"/>
    <w:link w:val="HTMLconformatoprevioCar"/>
    <w:uiPriority w:val="99"/>
    <w:unhideWhenUsed/>
    <w:rsid w:val="00E95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conformatoprevioCar">
    <w:name w:val="HTML con formato previo Car"/>
    <w:basedOn w:val="Fuentedeprrafopredeter"/>
    <w:link w:val="HTMLconformatoprevio"/>
    <w:uiPriority w:val="99"/>
    <w:rsid w:val="00E95186"/>
    <w:rPr>
      <w:rFonts w:ascii="Courier New" w:eastAsia="Times New Roman" w:hAnsi="Courier New" w:cs="Courier New"/>
      <w:sz w:val="20"/>
      <w:szCs w:val="20"/>
    </w:rPr>
  </w:style>
  <w:style w:type="character" w:customStyle="1" w:styleId="y2iqfc">
    <w:name w:val="y2iqfc"/>
    <w:basedOn w:val="Fuentedeprrafopredeter"/>
    <w:rsid w:val="00E95186"/>
  </w:style>
  <w:style w:type="paragraph" w:styleId="Revisin">
    <w:name w:val="Revision"/>
    <w:hidden/>
    <w:uiPriority w:val="99"/>
    <w:semiHidden/>
    <w:rsid w:val="000E4F1D"/>
    <w:pPr>
      <w:spacing w:after="0" w:line="240" w:lineRule="auto"/>
    </w:pPr>
    <w:rPr>
      <w:rFonts w:ascii="Arial" w:eastAsia="Arial" w:hAnsi="Arial" w:cs="Arial"/>
      <w:color w:val="000000"/>
      <w:sz w:val="24"/>
    </w:rPr>
  </w:style>
  <w:style w:type="character" w:customStyle="1" w:styleId="issue-heading">
    <w:name w:val="issue-heading"/>
    <w:basedOn w:val="Fuentedeprrafopredeter"/>
    <w:rsid w:val="00230045"/>
  </w:style>
  <w:style w:type="character" w:customStyle="1" w:styleId="nlmarticle-title">
    <w:name w:val="nlm_article-title"/>
    <w:basedOn w:val="Fuentedeprrafopredeter"/>
    <w:rsid w:val="00230045"/>
  </w:style>
  <w:style w:type="character" w:customStyle="1" w:styleId="marginright1">
    <w:name w:val="marginright1"/>
    <w:basedOn w:val="Fuentedeprrafopredeter"/>
    <w:rsid w:val="00230045"/>
  </w:style>
  <w:style w:type="character" w:customStyle="1" w:styleId="right">
    <w:name w:val="right"/>
    <w:basedOn w:val="Fuentedeprrafopredeter"/>
    <w:rsid w:val="00230045"/>
  </w:style>
  <w:style w:type="character" w:customStyle="1" w:styleId="Mencinsinresolver3">
    <w:name w:val="Mención sin resolver3"/>
    <w:basedOn w:val="Fuentedeprrafopredeter"/>
    <w:uiPriority w:val="99"/>
    <w:semiHidden/>
    <w:unhideWhenUsed/>
    <w:rsid w:val="00EE7F89"/>
    <w:rPr>
      <w:color w:val="605E5C"/>
      <w:shd w:val="clear" w:color="auto" w:fill="E1DFDD"/>
    </w:rPr>
  </w:style>
  <w:style w:type="character" w:customStyle="1" w:styleId="Ttulo6Car">
    <w:name w:val="Título 6 Car"/>
    <w:basedOn w:val="Fuentedeprrafopredeter"/>
    <w:link w:val="Ttulo6"/>
    <w:rsid w:val="00B41BD5"/>
    <w:rPr>
      <w:rFonts w:asciiTheme="majorHAnsi" w:eastAsiaTheme="majorEastAsia" w:hAnsiTheme="majorHAnsi" w:cstheme="majorBidi"/>
      <w:color w:val="1F4D78" w:themeColor="accent1" w:themeShade="7F"/>
      <w:sz w:val="24"/>
      <w:lang w:val="es-ES_tradnl"/>
    </w:rPr>
  </w:style>
  <w:style w:type="character" w:customStyle="1" w:styleId="badge">
    <w:name w:val="badge"/>
    <w:basedOn w:val="Fuentedeprrafopredeter"/>
    <w:rsid w:val="00B41BD5"/>
  </w:style>
  <w:style w:type="character" w:customStyle="1" w:styleId="text-container">
    <w:name w:val="text-container"/>
    <w:basedOn w:val="Fuentedeprrafopredeter"/>
    <w:rsid w:val="00B41BD5"/>
  </w:style>
  <w:style w:type="paragraph" w:styleId="z-Principiodelformulario">
    <w:name w:val="HTML Top of Form"/>
    <w:basedOn w:val="Normal"/>
    <w:next w:val="Normal"/>
    <w:link w:val="z-PrincipiodelformularioCar"/>
    <w:hidden/>
    <w:uiPriority w:val="99"/>
    <w:semiHidden/>
    <w:unhideWhenUsed/>
    <w:rsid w:val="00B41BD5"/>
    <w:pPr>
      <w:pBdr>
        <w:bottom w:val="single" w:sz="6" w:space="1" w:color="auto"/>
      </w:pBdr>
      <w:spacing w:after="0" w:line="240" w:lineRule="auto"/>
      <w:ind w:left="0" w:firstLine="0"/>
      <w:jc w:val="center"/>
    </w:pPr>
    <w:rPr>
      <w:rFonts w:eastAsia="Times New Roman"/>
      <w:vanish/>
      <w:color w:val="auto"/>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B41BD5"/>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semiHidden/>
    <w:unhideWhenUsed/>
    <w:rsid w:val="00B41BD5"/>
    <w:pPr>
      <w:pBdr>
        <w:top w:val="single" w:sz="6" w:space="1" w:color="auto"/>
      </w:pBdr>
      <w:spacing w:after="0" w:line="240" w:lineRule="auto"/>
      <w:ind w:left="0" w:firstLine="0"/>
      <w:jc w:val="center"/>
    </w:pPr>
    <w:rPr>
      <w:rFonts w:eastAsia="Times New Roman"/>
      <w:vanish/>
      <w:color w:val="auto"/>
      <w:sz w:val="16"/>
      <w:szCs w:val="16"/>
      <w:lang w:val="es-ES" w:eastAsia="es-ES"/>
    </w:rPr>
  </w:style>
  <w:style w:type="character" w:customStyle="1" w:styleId="z-FinaldelformularioCar">
    <w:name w:val="z-Final del formulario Car"/>
    <w:basedOn w:val="Fuentedeprrafopredeter"/>
    <w:link w:val="z-Finaldelformulario"/>
    <w:uiPriority w:val="99"/>
    <w:semiHidden/>
    <w:rsid w:val="00B41BD5"/>
    <w:rPr>
      <w:rFonts w:ascii="Arial" w:eastAsia="Times New Roman" w:hAnsi="Arial" w:cs="Arial"/>
      <w:vanish/>
      <w:sz w:val="16"/>
      <w:szCs w:val="16"/>
      <w:lang w:val="es-ES" w:eastAsia="es-ES"/>
    </w:rPr>
  </w:style>
  <w:style w:type="character" w:customStyle="1" w:styleId="link-container">
    <w:name w:val="link-container"/>
    <w:basedOn w:val="Fuentedeprrafopredeter"/>
    <w:rsid w:val="00B41BD5"/>
  </w:style>
  <w:style w:type="paragraph" w:customStyle="1" w:styleId="link-text">
    <w:name w:val="link-text"/>
    <w:basedOn w:val="Normal"/>
    <w:rsid w:val="00B41BD5"/>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s-ES" w:eastAsia="es-ES"/>
    </w:rPr>
  </w:style>
  <w:style w:type="paragraph" w:customStyle="1" w:styleId="descriptions">
    <w:name w:val="descriptions"/>
    <w:basedOn w:val="Normal"/>
    <w:rsid w:val="00B41BD5"/>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s-ES" w:eastAsia="es-ES"/>
    </w:rPr>
  </w:style>
  <w:style w:type="character" w:customStyle="1" w:styleId="ellipsis">
    <w:name w:val="ellipsis"/>
    <w:basedOn w:val="Fuentedeprrafopredeter"/>
    <w:rsid w:val="00B41BD5"/>
  </w:style>
  <w:style w:type="character" w:customStyle="1" w:styleId="Ttulo5Car">
    <w:name w:val="Título 5 Car"/>
    <w:aliases w:val="APA nivel 5 Car"/>
    <w:basedOn w:val="Fuentedeprrafopredeter"/>
    <w:link w:val="Ttulo5"/>
    <w:uiPriority w:val="9"/>
    <w:rsid w:val="006C1888"/>
    <w:rPr>
      <w:rFonts w:asciiTheme="majorHAnsi" w:eastAsiaTheme="majorEastAsia" w:hAnsiTheme="majorHAnsi" w:cstheme="majorBidi"/>
      <w:color w:val="1F4D78" w:themeColor="accent1" w:themeShade="7F"/>
      <w:sz w:val="24"/>
      <w:lang w:val="es-ES_tradnl"/>
    </w:rPr>
  </w:style>
  <w:style w:type="character" w:customStyle="1" w:styleId="Ttulo3Car">
    <w:name w:val="Título 3 Car"/>
    <w:aliases w:val="APA nivel 3 Car"/>
    <w:basedOn w:val="Fuentedeprrafopredeter"/>
    <w:link w:val="Ttulo3"/>
    <w:uiPriority w:val="9"/>
    <w:rsid w:val="00227D42"/>
    <w:rPr>
      <w:rFonts w:asciiTheme="majorHAnsi" w:eastAsiaTheme="majorEastAsia" w:hAnsiTheme="majorHAnsi" w:cstheme="majorBidi"/>
      <w:b/>
      <w:bCs/>
      <w:color w:val="5B9BD5" w:themeColor="accent1"/>
      <w:sz w:val="24"/>
      <w:lang w:val="es-ES_tradnl"/>
    </w:rPr>
  </w:style>
  <w:style w:type="character" w:customStyle="1" w:styleId="Ttulo7Car">
    <w:name w:val="Título 7 Car"/>
    <w:basedOn w:val="Fuentedeprrafopredeter"/>
    <w:link w:val="Ttulo7"/>
    <w:uiPriority w:val="9"/>
    <w:semiHidden/>
    <w:rsid w:val="00A346C5"/>
    <w:rPr>
      <w:rFonts w:asciiTheme="majorHAnsi" w:eastAsiaTheme="majorEastAsia" w:hAnsiTheme="majorHAnsi" w:cstheme="majorBidi"/>
      <w:i/>
      <w:iCs/>
      <w:color w:val="1F4D78" w:themeColor="accent1" w:themeShade="7F"/>
      <w:sz w:val="24"/>
      <w:lang w:eastAsia="en-US"/>
    </w:rPr>
  </w:style>
  <w:style w:type="character" w:customStyle="1" w:styleId="Ttulo8Car">
    <w:name w:val="Título 8 Car"/>
    <w:basedOn w:val="Fuentedeprrafopredeter"/>
    <w:link w:val="Ttulo8"/>
    <w:uiPriority w:val="9"/>
    <w:semiHidden/>
    <w:rsid w:val="00A346C5"/>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A346C5"/>
    <w:rPr>
      <w:rFonts w:asciiTheme="majorHAnsi" w:eastAsiaTheme="majorEastAsia" w:hAnsiTheme="majorHAnsi" w:cstheme="majorBidi"/>
      <w:i/>
      <w:iCs/>
      <w:color w:val="272727" w:themeColor="text1" w:themeTint="D8"/>
      <w:sz w:val="21"/>
      <w:szCs w:val="21"/>
      <w:lang w:eastAsia="en-US"/>
    </w:rPr>
  </w:style>
  <w:style w:type="paragraph" w:styleId="Lista">
    <w:name w:val="List"/>
    <w:basedOn w:val="Normal"/>
    <w:rsid w:val="000F4152"/>
    <w:pPr>
      <w:spacing w:after="0" w:line="240" w:lineRule="auto"/>
      <w:ind w:left="283" w:hanging="283"/>
      <w:jc w:val="left"/>
    </w:pPr>
    <w:rPr>
      <w:rFonts w:eastAsia="MS Mincho" w:cs="Times New Roman"/>
      <w:color w:val="auto"/>
      <w:szCs w:val="24"/>
      <w:lang w:val="es-ES" w:eastAsia="es-ES"/>
    </w:rPr>
  </w:style>
  <w:style w:type="character" w:customStyle="1" w:styleId="html-italic">
    <w:name w:val="html-italic"/>
    <w:basedOn w:val="Fuentedeprrafopredeter"/>
    <w:rsid w:val="000F4152"/>
  </w:style>
  <w:style w:type="paragraph" w:customStyle="1" w:styleId="APAPrrado">
    <w:name w:val="APA Párrado"/>
    <w:basedOn w:val="Normal"/>
    <w:link w:val="APAPrradoCar"/>
    <w:autoRedefine/>
    <w:qFormat/>
    <w:rsid w:val="007F14D8"/>
    <w:pPr>
      <w:spacing w:after="0" w:line="480" w:lineRule="auto"/>
      <w:ind w:left="0" w:firstLine="720"/>
    </w:pPr>
    <w:rPr>
      <w:rFonts w:ascii="Times New Roman" w:eastAsia="Calibri" w:hAnsi="Times New Roman"/>
      <w:color w:val="auto"/>
      <w:shd w:val="clear" w:color="auto" w:fill="FFFFFF"/>
      <w:lang w:val="es-PE" w:eastAsia="en-US"/>
    </w:rPr>
  </w:style>
  <w:style w:type="character" w:customStyle="1" w:styleId="APAPrradoCar">
    <w:name w:val="APA Párrado Car"/>
    <w:basedOn w:val="Fuentedeprrafopredeter"/>
    <w:link w:val="APAPrrado"/>
    <w:rsid w:val="007F14D8"/>
    <w:rPr>
      <w:rFonts w:ascii="Times New Roman" w:eastAsia="Calibri" w:hAnsi="Times New Roman" w:cs="Arial"/>
      <w:sz w:val="24"/>
      <w:lang w:eastAsia="en-US"/>
    </w:rPr>
  </w:style>
  <w:style w:type="table" w:customStyle="1" w:styleId="TablasAPAseptimaedicion">
    <w:name w:val="Tablas APA septima edicion"/>
    <w:basedOn w:val="Tablanormal"/>
    <w:uiPriority w:val="99"/>
    <w:rsid w:val="007F14D8"/>
    <w:pPr>
      <w:spacing w:after="0" w:line="240" w:lineRule="auto"/>
      <w:jc w:val="center"/>
    </w:pPr>
    <w:rPr>
      <w:rFonts w:ascii="Times New Roman" w:eastAsiaTheme="minorHAnsi" w:hAnsi="Times New Roman"/>
      <w:lang w:eastAsia="en-US"/>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rPr>
        <w:color w:val="auto"/>
      </w:rPr>
    </w:tblStylePr>
  </w:style>
  <w:style w:type="paragraph" w:styleId="Descripcin">
    <w:name w:val="caption"/>
    <w:basedOn w:val="Normal"/>
    <w:next w:val="Normal"/>
    <w:link w:val="DescripcinCar"/>
    <w:uiPriority w:val="35"/>
    <w:unhideWhenUsed/>
    <w:qFormat/>
    <w:rsid w:val="007F14D8"/>
    <w:pPr>
      <w:spacing w:after="200" w:line="240" w:lineRule="auto"/>
      <w:ind w:left="0" w:firstLine="0"/>
      <w:jc w:val="left"/>
    </w:pPr>
    <w:rPr>
      <w:rFonts w:ascii="Times New Roman" w:eastAsiaTheme="minorHAnsi" w:hAnsi="Times New Roman" w:cstheme="minorBidi"/>
      <w:i/>
      <w:iCs/>
      <w:color w:val="44546A" w:themeColor="text2"/>
      <w:sz w:val="18"/>
      <w:szCs w:val="18"/>
      <w:lang w:val="es-PE" w:eastAsia="en-US"/>
    </w:rPr>
  </w:style>
  <w:style w:type="character" w:customStyle="1" w:styleId="DescripcinCar">
    <w:name w:val="Descripción Car"/>
    <w:basedOn w:val="Fuentedeprrafopredeter"/>
    <w:link w:val="Descripcin"/>
    <w:uiPriority w:val="35"/>
    <w:rsid w:val="007F14D8"/>
    <w:rPr>
      <w:rFonts w:ascii="Times New Roman" w:eastAsiaTheme="minorHAnsi" w:hAnsi="Times New Roman"/>
      <w:i/>
      <w:iCs/>
      <w:color w:val="44546A" w:themeColor="text2"/>
      <w:sz w:val="18"/>
      <w:szCs w:val="18"/>
      <w:lang w:eastAsia="en-US"/>
    </w:rPr>
  </w:style>
  <w:style w:type="paragraph" w:customStyle="1" w:styleId="TITULOTablasyFiguras">
    <w:name w:val="TITULO. Tablas y Figuras"/>
    <w:basedOn w:val="Descripcin"/>
    <w:link w:val="TITULOTablasyFigurasCar"/>
    <w:qFormat/>
    <w:rsid w:val="007F14D8"/>
    <w:pPr>
      <w:keepNext/>
      <w:spacing w:after="0" w:line="480" w:lineRule="auto"/>
      <w:ind w:left="720"/>
    </w:pPr>
    <w:rPr>
      <w:sz w:val="24"/>
    </w:rPr>
  </w:style>
  <w:style w:type="character" w:customStyle="1" w:styleId="TITULOTablasyFigurasCar">
    <w:name w:val="TITULO. Tablas y Figuras Car"/>
    <w:basedOn w:val="DescripcinCar"/>
    <w:link w:val="TITULOTablasyFiguras"/>
    <w:rsid w:val="007F14D8"/>
    <w:rPr>
      <w:rFonts w:ascii="Times New Roman" w:eastAsiaTheme="minorHAnsi" w:hAnsi="Times New Roman"/>
      <w:i/>
      <w:iCs/>
      <w:color w:val="44546A" w:themeColor="text2"/>
      <w:sz w:val="24"/>
      <w:szCs w:val="18"/>
      <w:lang w:eastAsia="en-US"/>
    </w:rPr>
  </w:style>
  <w:style w:type="paragraph" w:customStyle="1" w:styleId="natasAPA7maedicin">
    <w:name w:val="natas APA 7ma edición"/>
    <w:basedOn w:val="Normal"/>
    <w:link w:val="natasAPA7maedicinCar"/>
    <w:qFormat/>
    <w:rsid w:val="007F14D8"/>
    <w:pPr>
      <w:spacing w:after="0" w:line="480" w:lineRule="auto"/>
      <w:ind w:left="720" w:firstLine="0"/>
      <w:jc w:val="left"/>
    </w:pPr>
    <w:rPr>
      <w:rFonts w:ascii="Times New Roman" w:eastAsiaTheme="minorHAnsi" w:hAnsi="Times New Roman" w:cstheme="minorBidi"/>
      <w:color w:val="auto"/>
      <w:sz w:val="20"/>
      <w:lang w:val="es-PE" w:eastAsia="en-US"/>
    </w:rPr>
  </w:style>
  <w:style w:type="character" w:customStyle="1" w:styleId="natasAPA7maedicinCar">
    <w:name w:val="natas APA 7ma edición Car"/>
    <w:basedOn w:val="Fuentedeprrafopredeter"/>
    <w:link w:val="natasAPA7maedicin"/>
    <w:rsid w:val="007F14D8"/>
    <w:rPr>
      <w:rFonts w:ascii="Times New Roman" w:eastAsiaTheme="minorHAnsi" w:hAnsi="Times New Roman"/>
      <w:sz w:val="20"/>
      <w:lang w:eastAsia="en-US"/>
    </w:rPr>
  </w:style>
  <w:style w:type="paragraph" w:styleId="Tabladeilustraciones">
    <w:name w:val="table of figures"/>
    <w:basedOn w:val="Normal"/>
    <w:next w:val="Normal"/>
    <w:uiPriority w:val="99"/>
    <w:unhideWhenUsed/>
    <w:rsid w:val="007F14D8"/>
    <w:pPr>
      <w:spacing w:after="0" w:line="480" w:lineRule="auto"/>
      <w:ind w:left="0" w:firstLine="0"/>
      <w:jc w:val="left"/>
    </w:pPr>
    <w:rPr>
      <w:rFonts w:ascii="Times New Roman" w:eastAsiaTheme="minorHAnsi" w:hAnsi="Times New Roman" w:cstheme="minorBidi"/>
      <w:color w:val="auto"/>
      <w:lang w:val="es-PE" w:eastAsia="en-US"/>
    </w:rPr>
  </w:style>
  <w:style w:type="paragraph" w:styleId="TtuloTDC">
    <w:name w:val="TOC Heading"/>
    <w:basedOn w:val="Ttulo1"/>
    <w:next w:val="Normal"/>
    <w:uiPriority w:val="39"/>
    <w:unhideWhenUsed/>
    <w:qFormat/>
    <w:rsid w:val="007F14D8"/>
    <w:pPr>
      <w:spacing w:before="240" w:after="0"/>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DC2">
    <w:name w:val="toc 2"/>
    <w:basedOn w:val="Normal"/>
    <w:next w:val="Normal"/>
    <w:autoRedefine/>
    <w:uiPriority w:val="39"/>
    <w:unhideWhenUsed/>
    <w:rsid w:val="007F14D8"/>
    <w:pPr>
      <w:spacing w:after="100" w:line="480" w:lineRule="auto"/>
      <w:ind w:left="240" w:firstLine="0"/>
      <w:jc w:val="left"/>
    </w:pPr>
    <w:rPr>
      <w:rFonts w:ascii="Times New Roman" w:eastAsiaTheme="minorHAnsi" w:hAnsi="Times New Roman" w:cstheme="minorBidi"/>
      <w:color w:val="auto"/>
      <w:lang w:val="es-PE" w:eastAsia="en-US"/>
    </w:rPr>
  </w:style>
  <w:style w:type="paragraph" w:styleId="TDC3">
    <w:name w:val="toc 3"/>
    <w:basedOn w:val="Normal"/>
    <w:next w:val="Normal"/>
    <w:autoRedefine/>
    <w:uiPriority w:val="39"/>
    <w:unhideWhenUsed/>
    <w:rsid w:val="007F14D8"/>
    <w:pPr>
      <w:tabs>
        <w:tab w:val="left" w:pos="1320"/>
        <w:tab w:val="right" w:leader="dot" w:pos="9113"/>
      </w:tabs>
      <w:spacing w:after="100" w:line="480" w:lineRule="auto"/>
      <w:ind w:left="480" w:firstLine="0"/>
      <w:jc w:val="left"/>
    </w:pPr>
    <w:rPr>
      <w:rFonts w:eastAsiaTheme="minorHAnsi"/>
      <w:color w:val="auto"/>
      <w:lang w:val="es-PE" w:eastAsia="en-US"/>
    </w:rPr>
  </w:style>
  <w:style w:type="paragraph" w:customStyle="1" w:styleId="ember-view">
    <w:name w:val="ember-view"/>
    <w:basedOn w:val="Normal"/>
    <w:rsid w:val="007F14D8"/>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s-PE"/>
    </w:rPr>
  </w:style>
  <w:style w:type="paragraph" w:styleId="Textoindependiente">
    <w:name w:val="Body Text"/>
    <w:aliases w:val="Texto Esquema,Texto independiente Car Car Car"/>
    <w:basedOn w:val="Normal"/>
    <w:link w:val="TextoindependienteCar"/>
    <w:rsid w:val="007F14D8"/>
    <w:pPr>
      <w:spacing w:after="0" w:line="480" w:lineRule="auto"/>
      <w:ind w:left="0" w:firstLine="0"/>
    </w:pPr>
    <w:rPr>
      <w:rFonts w:ascii="Myriad Pro" w:eastAsia="Courier New" w:hAnsi="Myriad Pro" w:cs="Myriad Pro"/>
      <w:b/>
      <w:bCs/>
      <w:color w:val="auto"/>
      <w:szCs w:val="24"/>
      <w:lang w:val="es-ES" w:eastAsia="es-ES"/>
    </w:rPr>
  </w:style>
  <w:style w:type="character" w:customStyle="1" w:styleId="TextoindependienteCar">
    <w:name w:val="Texto independiente Car"/>
    <w:aliases w:val="Texto Esquema Car,Texto independiente Car Car Car Car"/>
    <w:basedOn w:val="Fuentedeprrafopredeter"/>
    <w:link w:val="Textoindependiente"/>
    <w:rsid w:val="007F14D8"/>
    <w:rPr>
      <w:rFonts w:ascii="Myriad Pro" w:eastAsia="Courier New" w:hAnsi="Myriad Pro" w:cs="Myriad Pro"/>
      <w:b/>
      <w:bCs/>
      <w:sz w:val="24"/>
      <w:szCs w:val="24"/>
      <w:lang w:val="es-ES" w:eastAsia="es-ES"/>
    </w:rPr>
  </w:style>
  <w:style w:type="paragraph" w:customStyle="1" w:styleId="selectionshareable">
    <w:name w:val="selectionshareable"/>
    <w:basedOn w:val="Normal"/>
    <w:rsid w:val="007F14D8"/>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n-US" w:eastAsia="en-US"/>
    </w:rPr>
  </w:style>
  <w:style w:type="paragraph" w:customStyle="1" w:styleId="cuerpo">
    <w:name w:val="cuerpo"/>
    <w:basedOn w:val="Normal"/>
    <w:rsid w:val="007F14D8"/>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n-US" w:eastAsia="en-US"/>
    </w:rPr>
  </w:style>
  <w:style w:type="character" w:customStyle="1" w:styleId="apple-converted-space">
    <w:name w:val="apple-converted-space"/>
    <w:basedOn w:val="Fuentedeprrafopredeter"/>
    <w:rsid w:val="007F14D8"/>
  </w:style>
  <w:style w:type="paragraph" w:customStyle="1" w:styleId="negronormal">
    <w:name w:val="negronormal"/>
    <w:basedOn w:val="Normal"/>
    <w:rsid w:val="007F14D8"/>
    <w:pPr>
      <w:spacing w:before="100" w:beforeAutospacing="1" w:after="100" w:afterAutospacing="1" w:line="240" w:lineRule="auto"/>
      <w:ind w:left="0" w:firstLine="0"/>
      <w:jc w:val="left"/>
    </w:pPr>
    <w:rPr>
      <w:rFonts w:ascii="Myriad Pro" w:eastAsia="Wingdings" w:hAnsi="Myriad Pro" w:cs="Courier New"/>
      <w:sz w:val="20"/>
      <w:szCs w:val="20"/>
      <w:lang w:val="es-PE"/>
    </w:rPr>
  </w:style>
  <w:style w:type="paragraph" w:styleId="Ttulo">
    <w:name w:val="Title"/>
    <w:basedOn w:val="Normal"/>
    <w:link w:val="TtuloCar1"/>
    <w:qFormat/>
    <w:rsid w:val="007F14D8"/>
    <w:pPr>
      <w:spacing w:after="0" w:line="240" w:lineRule="auto"/>
      <w:ind w:left="0" w:firstLine="0"/>
      <w:jc w:val="center"/>
    </w:pPr>
    <w:rPr>
      <w:rFonts w:ascii="Myriad Pro" w:eastAsia="Courier New" w:hAnsi="Myriad Pro" w:cs="Myriad Pro"/>
      <w:b/>
      <w:bCs/>
      <w:color w:val="auto"/>
      <w:szCs w:val="24"/>
      <w:lang w:val="es-ES" w:eastAsia="es-ES"/>
    </w:rPr>
  </w:style>
  <w:style w:type="character" w:customStyle="1" w:styleId="TtuloCar">
    <w:name w:val="Título Car"/>
    <w:basedOn w:val="Fuentedeprrafopredeter"/>
    <w:rsid w:val="007F14D8"/>
    <w:rPr>
      <w:rFonts w:asciiTheme="majorHAnsi" w:eastAsiaTheme="majorEastAsia" w:hAnsiTheme="majorHAnsi" w:cstheme="majorBidi"/>
      <w:color w:val="323E4F" w:themeColor="text2" w:themeShade="BF"/>
      <w:spacing w:val="5"/>
      <w:kern w:val="28"/>
      <w:sz w:val="52"/>
      <w:szCs w:val="52"/>
      <w:lang w:val="es-ES_tradnl"/>
    </w:rPr>
  </w:style>
  <w:style w:type="character" w:customStyle="1" w:styleId="TtuloCar1">
    <w:name w:val="Título Car1"/>
    <w:link w:val="Ttulo"/>
    <w:rsid w:val="007F14D8"/>
    <w:rPr>
      <w:rFonts w:ascii="Myriad Pro" w:eastAsia="Courier New" w:hAnsi="Myriad Pro" w:cs="Myriad Pro"/>
      <w:b/>
      <w:bCs/>
      <w:sz w:val="24"/>
      <w:szCs w:val="24"/>
      <w:lang w:val="es-ES" w:eastAsia="es-ES"/>
    </w:rPr>
  </w:style>
  <w:style w:type="paragraph" w:customStyle="1" w:styleId="textbody">
    <w:name w:val="textbody"/>
    <w:basedOn w:val="Normal"/>
    <w:rsid w:val="007F14D8"/>
    <w:pPr>
      <w:spacing w:before="100" w:beforeAutospacing="1" w:after="100" w:afterAutospacing="1" w:line="240" w:lineRule="auto"/>
      <w:ind w:left="0" w:firstLine="0"/>
      <w:jc w:val="left"/>
    </w:pPr>
    <w:rPr>
      <w:rFonts w:ascii="Courier New" w:eastAsia="Courier New" w:hAnsi="Courier New" w:cs="Courier New"/>
      <w:color w:val="auto"/>
      <w:szCs w:val="24"/>
      <w:lang w:val="es-PE"/>
    </w:rPr>
  </w:style>
  <w:style w:type="paragraph" w:styleId="Sangradetextonormal">
    <w:name w:val="Body Text Indent"/>
    <w:aliases w:val="Sangría de t. independiente"/>
    <w:basedOn w:val="Normal"/>
    <w:link w:val="SangradetextonormalCar"/>
    <w:unhideWhenUsed/>
    <w:rsid w:val="007F14D8"/>
    <w:pPr>
      <w:spacing w:after="120" w:line="240" w:lineRule="auto"/>
      <w:ind w:left="283" w:firstLine="0"/>
      <w:jc w:val="left"/>
    </w:pPr>
    <w:rPr>
      <w:rFonts w:ascii="Courier New" w:eastAsia="Courier New" w:hAnsi="Courier New" w:cs="Courier New"/>
      <w:color w:val="auto"/>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7F14D8"/>
    <w:rPr>
      <w:rFonts w:ascii="Courier New" w:eastAsia="Courier New" w:hAnsi="Courier New" w:cs="Courier New"/>
      <w:sz w:val="24"/>
      <w:szCs w:val="24"/>
      <w:lang w:val="es-ES" w:eastAsia="es-ES"/>
    </w:rPr>
  </w:style>
  <w:style w:type="paragraph" w:styleId="Sangra3detindependiente">
    <w:name w:val="Body Text Indent 3"/>
    <w:basedOn w:val="Normal"/>
    <w:link w:val="Sangra3detindependienteCar"/>
    <w:rsid w:val="007F14D8"/>
    <w:pPr>
      <w:suppressAutoHyphens/>
      <w:spacing w:after="120" w:line="240" w:lineRule="auto"/>
      <w:ind w:left="283" w:firstLine="0"/>
      <w:jc w:val="left"/>
    </w:pPr>
    <w:rPr>
      <w:rFonts w:ascii="Courier New" w:eastAsia="Courier New" w:hAnsi="Courier New" w:cs="Courier New"/>
      <w:color w:val="auto"/>
      <w:sz w:val="16"/>
      <w:szCs w:val="16"/>
      <w:lang w:val="es-ES" w:eastAsia="ar-SA"/>
    </w:rPr>
  </w:style>
  <w:style w:type="character" w:customStyle="1" w:styleId="Sangra3detindependienteCar">
    <w:name w:val="Sangría 3 de t. independiente Car"/>
    <w:basedOn w:val="Fuentedeprrafopredeter"/>
    <w:link w:val="Sangra3detindependiente"/>
    <w:rsid w:val="007F14D8"/>
    <w:rPr>
      <w:rFonts w:ascii="Courier New" w:eastAsia="Courier New" w:hAnsi="Courier New" w:cs="Courier New"/>
      <w:sz w:val="16"/>
      <w:szCs w:val="16"/>
      <w:lang w:val="es-ES" w:eastAsia="ar-SA"/>
    </w:rPr>
  </w:style>
  <w:style w:type="character" w:customStyle="1" w:styleId="ircsu">
    <w:name w:val="irc_su"/>
    <w:basedOn w:val="Fuentedeprrafopredeter"/>
    <w:rsid w:val="007F14D8"/>
  </w:style>
  <w:style w:type="character" w:customStyle="1" w:styleId="textocontenidos1">
    <w:name w:val="texto_contenidos1"/>
    <w:rsid w:val="007F14D8"/>
    <w:rPr>
      <w:rFonts w:ascii="Myriad Pro" w:hAnsi="Myriad Pro" w:cs="Myriad Pro" w:hint="default"/>
    </w:rPr>
  </w:style>
  <w:style w:type="character" w:customStyle="1" w:styleId="Smbolodenotaalpie">
    <w:name w:val="Símbolo de nota al pie"/>
    <w:rsid w:val="007F14D8"/>
    <w:rPr>
      <w:vertAlign w:val="superscript"/>
    </w:rPr>
  </w:style>
  <w:style w:type="character" w:customStyle="1" w:styleId="Refdenotaalpie1">
    <w:name w:val="Ref. de nota al pie1"/>
    <w:rsid w:val="007F14D8"/>
    <w:rPr>
      <w:vertAlign w:val="superscript"/>
    </w:rPr>
  </w:style>
  <w:style w:type="paragraph" w:styleId="Textoindependiente3">
    <w:name w:val="Body Text 3"/>
    <w:basedOn w:val="Normal"/>
    <w:link w:val="Textoindependiente3Car"/>
    <w:uiPriority w:val="99"/>
    <w:unhideWhenUsed/>
    <w:rsid w:val="007F14D8"/>
    <w:pPr>
      <w:spacing w:after="120" w:line="240" w:lineRule="auto"/>
      <w:ind w:left="0" w:firstLine="0"/>
      <w:jc w:val="left"/>
    </w:pPr>
    <w:rPr>
      <w:rFonts w:ascii="Courier New" w:eastAsia="Courier New" w:hAnsi="Courier New" w:cs="Courier New"/>
      <w:color w:val="auto"/>
      <w:sz w:val="16"/>
      <w:szCs w:val="16"/>
      <w:lang w:val="es-ES" w:eastAsia="es-ES"/>
    </w:rPr>
  </w:style>
  <w:style w:type="character" w:customStyle="1" w:styleId="Textoindependiente3Car">
    <w:name w:val="Texto independiente 3 Car"/>
    <w:basedOn w:val="Fuentedeprrafopredeter"/>
    <w:link w:val="Textoindependiente3"/>
    <w:uiPriority w:val="99"/>
    <w:rsid w:val="007F14D8"/>
    <w:rPr>
      <w:rFonts w:ascii="Courier New" w:eastAsia="Courier New" w:hAnsi="Courier New" w:cs="Courier New"/>
      <w:sz w:val="16"/>
      <w:szCs w:val="16"/>
      <w:lang w:val="es-ES" w:eastAsia="es-ES"/>
    </w:rPr>
  </w:style>
  <w:style w:type="paragraph" w:customStyle="1" w:styleId="actividades2vir">
    <w:name w:val="actividades_2_v_ir"/>
    <w:basedOn w:val="Normal"/>
    <w:rsid w:val="007F14D8"/>
    <w:pPr>
      <w:spacing w:before="100" w:beforeAutospacing="1" w:after="100" w:afterAutospacing="1" w:line="240" w:lineRule="auto"/>
      <w:ind w:left="0" w:firstLine="0"/>
      <w:jc w:val="left"/>
    </w:pPr>
    <w:rPr>
      <w:rFonts w:ascii="Courier New" w:eastAsia="Courier New" w:hAnsi="Courier New" w:cs="Courier New"/>
      <w:color w:val="auto"/>
      <w:szCs w:val="24"/>
      <w:lang w:val="es-PE"/>
    </w:rPr>
  </w:style>
  <w:style w:type="character" w:customStyle="1" w:styleId="CharacterStyle1">
    <w:name w:val="Character Style 1"/>
    <w:uiPriority w:val="99"/>
    <w:rsid w:val="007F14D8"/>
    <w:rPr>
      <w:sz w:val="20"/>
      <w:szCs w:val="20"/>
    </w:rPr>
  </w:style>
  <w:style w:type="character" w:customStyle="1" w:styleId="caps">
    <w:name w:val="caps"/>
    <w:rsid w:val="007F14D8"/>
  </w:style>
  <w:style w:type="character" w:customStyle="1" w:styleId="A8">
    <w:name w:val="A8"/>
    <w:uiPriority w:val="99"/>
    <w:rsid w:val="007F14D8"/>
    <w:rPr>
      <w:rFonts w:cs="Cambria Math"/>
      <w:i/>
      <w:iCs/>
      <w:color w:val="000000"/>
      <w:sz w:val="32"/>
      <w:szCs w:val="32"/>
    </w:rPr>
  </w:style>
  <w:style w:type="character" w:customStyle="1" w:styleId="A6">
    <w:name w:val="A6"/>
    <w:uiPriority w:val="99"/>
    <w:rsid w:val="007F14D8"/>
    <w:rPr>
      <w:rFonts w:cs="Cambria Math"/>
      <w:b/>
      <w:bCs/>
      <w:color w:val="000000"/>
      <w:sz w:val="20"/>
      <w:szCs w:val="20"/>
    </w:rPr>
  </w:style>
  <w:style w:type="character" w:customStyle="1" w:styleId="A13">
    <w:name w:val="A13"/>
    <w:uiPriority w:val="99"/>
    <w:rsid w:val="007F14D8"/>
    <w:rPr>
      <w:rFonts w:cs="Cambria Math"/>
      <w:color w:val="000000"/>
      <w:sz w:val="14"/>
      <w:szCs w:val="14"/>
    </w:rPr>
  </w:style>
  <w:style w:type="paragraph" w:customStyle="1" w:styleId="Pa1">
    <w:name w:val="Pa1"/>
    <w:basedOn w:val="Default"/>
    <w:next w:val="Default"/>
    <w:uiPriority w:val="99"/>
    <w:rsid w:val="007F14D8"/>
    <w:pPr>
      <w:spacing w:line="241" w:lineRule="atLeast"/>
    </w:pPr>
    <w:rPr>
      <w:rFonts w:ascii="Cambria Math" w:eastAsia="Wingdings" w:hAnsi="Cambria Math" w:cs="Courier New"/>
      <w:color w:val="auto"/>
      <w:lang w:eastAsia="en-US"/>
    </w:rPr>
  </w:style>
  <w:style w:type="paragraph" w:customStyle="1" w:styleId="WW-Textoindependiente3">
    <w:name w:val="WW-Texto independiente 3"/>
    <w:basedOn w:val="Normal"/>
    <w:rsid w:val="007F14D8"/>
    <w:pPr>
      <w:tabs>
        <w:tab w:val="left" w:pos="8364"/>
      </w:tabs>
      <w:suppressAutoHyphens/>
      <w:spacing w:after="0" w:line="240" w:lineRule="auto"/>
      <w:ind w:left="0" w:firstLine="0"/>
    </w:pPr>
    <w:rPr>
      <w:rFonts w:eastAsia="Times New Roman" w:cs="Times New Roman"/>
      <w:color w:val="auto"/>
      <w:szCs w:val="20"/>
      <w:lang w:eastAsia="es-ES"/>
    </w:rPr>
  </w:style>
  <w:style w:type="paragraph" w:customStyle="1" w:styleId="WW-Textoindependiente2">
    <w:name w:val="WW-Texto independiente 2"/>
    <w:basedOn w:val="Normal"/>
    <w:rsid w:val="007F14D8"/>
    <w:pPr>
      <w:suppressAutoHyphens/>
      <w:spacing w:after="0" w:line="240" w:lineRule="auto"/>
      <w:ind w:left="0" w:firstLine="0"/>
    </w:pPr>
    <w:rPr>
      <w:rFonts w:eastAsia="Times New Roman" w:cs="Times New Roman"/>
      <w:color w:val="auto"/>
      <w:sz w:val="22"/>
      <w:szCs w:val="20"/>
      <w:lang w:eastAsia="es-ES"/>
    </w:rPr>
  </w:style>
  <w:style w:type="character" w:customStyle="1" w:styleId="TextonotaalfinalCar">
    <w:name w:val="Texto nota al final Car"/>
    <w:basedOn w:val="Fuentedeprrafopredeter"/>
    <w:link w:val="Textonotaalfinal"/>
    <w:uiPriority w:val="99"/>
    <w:semiHidden/>
    <w:rsid w:val="007F14D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F14D8"/>
    <w:pPr>
      <w:spacing w:after="0" w:line="240" w:lineRule="auto"/>
      <w:ind w:left="0" w:firstLine="0"/>
      <w:jc w:val="left"/>
    </w:pPr>
    <w:rPr>
      <w:rFonts w:ascii="Times New Roman" w:eastAsia="Times New Roman" w:hAnsi="Times New Roman" w:cs="Times New Roman"/>
      <w:color w:val="auto"/>
      <w:sz w:val="20"/>
      <w:szCs w:val="20"/>
      <w:lang w:val="es-ES" w:eastAsia="es-ES"/>
    </w:rPr>
  </w:style>
  <w:style w:type="character" w:customStyle="1" w:styleId="TextonotaalfinalCar1">
    <w:name w:val="Texto nota al final Car1"/>
    <w:basedOn w:val="Fuentedeprrafopredeter"/>
    <w:uiPriority w:val="99"/>
    <w:semiHidden/>
    <w:rsid w:val="007F14D8"/>
    <w:rPr>
      <w:rFonts w:ascii="Arial" w:eastAsia="Arial" w:hAnsi="Arial" w:cs="Arial"/>
      <w:color w:val="000000"/>
      <w:sz w:val="20"/>
      <w:szCs w:val="20"/>
      <w:lang w:val="es-ES_tradnl"/>
    </w:rPr>
  </w:style>
  <w:style w:type="character" w:customStyle="1" w:styleId="apple-style-span">
    <w:name w:val="apple-style-span"/>
    <w:rsid w:val="007F14D8"/>
  </w:style>
  <w:style w:type="character" w:customStyle="1" w:styleId="ipa">
    <w:name w:val="ipa"/>
    <w:rsid w:val="007F14D8"/>
  </w:style>
  <w:style w:type="character" w:customStyle="1" w:styleId="reference-accessdate">
    <w:name w:val="reference-accessdate"/>
    <w:rsid w:val="007F14D8"/>
  </w:style>
  <w:style w:type="character" w:customStyle="1" w:styleId="application">
    <w:name w:val="application"/>
    <w:rsid w:val="007F14D8"/>
  </w:style>
  <w:style w:type="paragraph" w:customStyle="1" w:styleId="twunmatched">
    <w:name w:val="twunmatched"/>
    <w:basedOn w:val="Normal"/>
    <w:rsid w:val="007F14D8"/>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s-PE"/>
    </w:rPr>
  </w:style>
  <w:style w:type="character" w:customStyle="1" w:styleId="ilfuvd">
    <w:name w:val="ilfuvd"/>
    <w:rsid w:val="007F14D8"/>
  </w:style>
  <w:style w:type="paragraph" w:customStyle="1" w:styleId="Vieta">
    <w:name w:val="Viñeta"/>
    <w:basedOn w:val="Normal"/>
    <w:qFormat/>
    <w:rsid w:val="007F14D8"/>
    <w:pPr>
      <w:pBdr>
        <w:top w:val="none" w:sz="4" w:space="0" w:color="000000"/>
        <w:left w:val="none" w:sz="4" w:space="0" w:color="000000"/>
        <w:bottom w:val="none" w:sz="4" w:space="0" w:color="000000"/>
        <w:right w:val="none" w:sz="4" w:space="0" w:color="000000"/>
        <w:between w:val="none" w:sz="4" w:space="0" w:color="000000"/>
      </w:pBdr>
      <w:spacing w:before="360" w:after="360" w:line="240" w:lineRule="auto"/>
      <w:ind w:left="360" w:hanging="357"/>
    </w:pPr>
    <w:rPr>
      <w:rFonts w:ascii="Tahoma" w:eastAsia="Times New Roman" w:hAnsi="Tahoma" w:cs="Tahoma"/>
      <w:color w:val="auto"/>
      <w:sz w:val="22"/>
      <w:lang w:eastAsia="ar-SA"/>
    </w:rPr>
  </w:style>
  <w:style w:type="paragraph" w:customStyle="1" w:styleId="western">
    <w:name w:val="western"/>
    <w:basedOn w:val="Normal"/>
    <w:rsid w:val="007F14D8"/>
    <w:pPr>
      <w:spacing w:before="100" w:after="119" w:line="240" w:lineRule="auto"/>
      <w:ind w:left="0" w:firstLine="0"/>
      <w:jc w:val="left"/>
    </w:pPr>
    <w:rPr>
      <w:rFonts w:ascii="Times New Roman" w:eastAsia="Times New Roman" w:hAnsi="Times New Roman" w:cs="Times New Roman"/>
      <w:color w:val="auto"/>
      <w:szCs w:val="24"/>
      <w:lang w:val="pt-BR" w:eastAsia="ar-SA"/>
    </w:rPr>
  </w:style>
  <w:style w:type="character" w:customStyle="1" w:styleId="no-style-override">
    <w:name w:val="no-style-override"/>
    <w:rsid w:val="007F14D8"/>
  </w:style>
  <w:style w:type="character" w:customStyle="1" w:styleId="comilla">
    <w:name w:val="comilla"/>
    <w:rsid w:val="007F14D8"/>
  </w:style>
  <w:style w:type="paragraph" w:customStyle="1" w:styleId="flex">
    <w:name w:val="flex"/>
    <w:basedOn w:val="Normal"/>
    <w:rsid w:val="007F14D8"/>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n-US" w:eastAsia="en-US"/>
    </w:rPr>
  </w:style>
  <w:style w:type="character" w:customStyle="1" w:styleId="post-headershare">
    <w:name w:val="post-header__share"/>
    <w:rsid w:val="007F14D8"/>
  </w:style>
  <w:style w:type="character" w:customStyle="1" w:styleId="post-contentauthor">
    <w:name w:val="post-content__author"/>
    <w:rsid w:val="007F14D8"/>
  </w:style>
  <w:style w:type="paragraph" w:customStyle="1" w:styleId="ley-1">
    <w:name w:val="ley-1"/>
    <w:basedOn w:val="Normal"/>
    <w:rsid w:val="007F14D8"/>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s-PE"/>
    </w:rPr>
  </w:style>
  <w:style w:type="character" w:customStyle="1" w:styleId="white-space-pre">
    <w:name w:val="white-space-pre"/>
    <w:rsid w:val="007F14D8"/>
  </w:style>
  <w:style w:type="character" w:styleId="Hipervnculovisitado">
    <w:name w:val="FollowedHyperlink"/>
    <w:basedOn w:val="Fuentedeprrafopredeter"/>
    <w:uiPriority w:val="99"/>
    <w:semiHidden/>
    <w:unhideWhenUsed/>
    <w:rsid w:val="007F14D8"/>
    <w:rPr>
      <w:color w:val="954F72" w:themeColor="followedHyperlink"/>
      <w:u w:val="single"/>
    </w:rPr>
  </w:style>
  <w:style w:type="character" w:customStyle="1" w:styleId="Mencinsinresolver4">
    <w:name w:val="Mención sin resolver4"/>
    <w:basedOn w:val="Fuentedeprrafopredeter"/>
    <w:uiPriority w:val="99"/>
    <w:semiHidden/>
    <w:unhideWhenUsed/>
    <w:rsid w:val="00C06CCF"/>
    <w:rPr>
      <w:color w:val="605E5C"/>
      <w:shd w:val="clear" w:color="auto" w:fill="E1DFDD"/>
    </w:rPr>
  </w:style>
  <w:style w:type="character" w:customStyle="1" w:styleId="sts-tbx-entailedterm">
    <w:name w:val="sts-tbx-entailedterm"/>
    <w:basedOn w:val="Fuentedeprrafopredeter"/>
    <w:rsid w:val="00C06CCF"/>
  </w:style>
  <w:style w:type="character" w:customStyle="1" w:styleId="sts-tbx-entailedterm-num">
    <w:name w:val="sts-tbx-entailedterm-num"/>
    <w:basedOn w:val="Fuentedeprrafopredeter"/>
    <w:rsid w:val="00C06CCF"/>
  </w:style>
  <w:style w:type="character" w:customStyle="1" w:styleId="Mencinsinresolver40">
    <w:name w:val="Mención sin resolver4"/>
    <w:basedOn w:val="Fuentedeprrafopredeter"/>
    <w:uiPriority w:val="99"/>
    <w:semiHidden/>
    <w:unhideWhenUsed/>
    <w:rsid w:val="00C06CCF"/>
    <w:rPr>
      <w:color w:val="605E5C"/>
      <w:shd w:val="clear" w:color="auto" w:fill="E1DFDD"/>
    </w:rPr>
  </w:style>
  <w:style w:type="character" w:customStyle="1" w:styleId="anchor-text">
    <w:name w:val="anchor-text"/>
    <w:basedOn w:val="Fuentedeprrafopredeter"/>
    <w:rsid w:val="00C06CCF"/>
  </w:style>
  <w:style w:type="character" w:customStyle="1" w:styleId="reference">
    <w:name w:val="reference"/>
    <w:basedOn w:val="Fuentedeprrafopredeter"/>
    <w:rsid w:val="00C06CCF"/>
  </w:style>
  <w:style w:type="character" w:customStyle="1" w:styleId="red">
    <w:name w:val="red"/>
    <w:basedOn w:val="Fuentedeprrafopredeter"/>
    <w:rsid w:val="00C06CCF"/>
  </w:style>
  <w:style w:type="character" w:customStyle="1" w:styleId="blue">
    <w:name w:val="blue"/>
    <w:basedOn w:val="Fuentedeprrafopredeter"/>
    <w:rsid w:val="00C06CCF"/>
  </w:style>
  <w:style w:type="character" w:customStyle="1" w:styleId="underline">
    <w:name w:val="underline"/>
    <w:basedOn w:val="Fuentedeprrafopredeter"/>
    <w:rsid w:val="00C06CCF"/>
  </w:style>
  <w:style w:type="character" w:customStyle="1" w:styleId="whitespace-normal">
    <w:name w:val="whitespace-normal"/>
    <w:basedOn w:val="Fuentedeprrafopredeter"/>
    <w:rsid w:val="006A5847"/>
  </w:style>
  <w:style w:type="paragraph" w:customStyle="1" w:styleId="ds-markdown-paragraph">
    <w:name w:val="ds-markdown-paragraph"/>
    <w:basedOn w:val="Normal"/>
    <w:rsid w:val="00BF2A0E"/>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611">
      <w:bodyDiv w:val="1"/>
      <w:marLeft w:val="0"/>
      <w:marRight w:val="0"/>
      <w:marTop w:val="0"/>
      <w:marBottom w:val="0"/>
      <w:divBdr>
        <w:top w:val="none" w:sz="0" w:space="0" w:color="auto"/>
        <w:left w:val="none" w:sz="0" w:space="0" w:color="auto"/>
        <w:bottom w:val="none" w:sz="0" w:space="0" w:color="auto"/>
        <w:right w:val="none" w:sz="0" w:space="0" w:color="auto"/>
      </w:divBdr>
      <w:divsChild>
        <w:div w:id="288049083">
          <w:marLeft w:val="0"/>
          <w:marRight w:val="0"/>
          <w:marTop w:val="0"/>
          <w:marBottom w:val="0"/>
          <w:divBdr>
            <w:top w:val="none" w:sz="0" w:space="0" w:color="auto"/>
            <w:left w:val="none" w:sz="0" w:space="0" w:color="auto"/>
            <w:bottom w:val="none" w:sz="0" w:space="0" w:color="auto"/>
            <w:right w:val="none" w:sz="0" w:space="0" w:color="auto"/>
          </w:divBdr>
        </w:div>
      </w:divsChild>
    </w:div>
    <w:div w:id="665939">
      <w:bodyDiv w:val="1"/>
      <w:marLeft w:val="0"/>
      <w:marRight w:val="0"/>
      <w:marTop w:val="0"/>
      <w:marBottom w:val="0"/>
      <w:divBdr>
        <w:top w:val="none" w:sz="0" w:space="0" w:color="auto"/>
        <w:left w:val="none" w:sz="0" w:space="0" w:color="auto"/>
        <w:bottom w:val="none" w:sz="0" w:space="0" w:color="auto"/>
        <w:right w:val="none" w:sz="0" w:space="0" w:color="auto"/>
      </w:divBdr>
    </w:div>
    <w:div w:id="9264936">
      <w:bodyDiv w:val="1"/>
      <w:marLeft w:val="0"/>
      <w:marRight w:val="0"/>
      <w:marTop w:val="0"/>
      <w:marBottom w:val="0"/>
      <w:divBdr>
        <w:top w:val="none" w:sz="0" w:space="0" w:color="auto"/>
        <w:left w:val="none" w:sz="0" w:space="0" w:color="auto"/>
        <w:bottom w:val="none" w:sz="0" w:space="0" w:color="auto"/>
        <w:right w:val="none" w:sz="0" w:space="0" w:color="auto"/>
      </w:divBdr>
    </w:div>
    <w:div w:id="9568837">
      <w:bodyDiv w:val="1"/>
      <w:marLeft w:val="0"/>
      <w:marRight w:val="0"/>
      <w:marTop w:val="0"/>
      <w:marBottom w:val="0"/>
      <w:divBdr>
        <w:top w:val="none" w:sz="0" w:space="0" w:color="auto"/>
        <w:left w:val="none" w:sz="0" w:space="0" w:color="auto"/>
        <w:bottom w:val="none" w:sz="0" w:space="0" w:color="auto"/>
        <w:right w:val="none" w:sz="0" w:space="0" w:color="auto"/>
      </w:divBdr>
    </w:div>
    <w:div w:id="10029650">
      <w:bodyDiv w:val="1"/>
      <w:marLeft w:val="0"/>
      <w:marRight w:val="0"/>
      <w:marTop w:val="0"/>
      <w:marBottom w:val="0"/>
      <w:divBdr>
        <w:top w:val="none" w:sz="0" w:space="0" w:color="auto"/>
        <w:left w:val="none" w:sz="0" w:space="0" w:color="auto"/>
        <w:bottom w:val="none" w:sz="0" w:space="0" w:color="auto"/>
        <w:right w:val="none" w:sz="0" w:space="0" w:color="auto"/>
      </w:divBdr>
    </w:div>
    <w:div w:id="14234748">
      <w:bodyDiv w:val="1"/>
      <w:marLeft w:val="0"/>
      <w:marRight w:val="0"/>
      <w:marTop w:val="0"/>
      <w:marBottom w:val="0"/>
      <w:divBdr>
        <w:top w:val="none" w:sz="0" w:space="0" w:color="auto"/>
        <w:left w:val="none" w:sz="0" w:space="0" w:color="auto"/>
        <w:bottom w:val="none" w:sz="0" w:space="0" w:color="auto"/>
        <w:right w:val="none" w:sz="0" w:space="0" w:color="auto"/>
      </w:divBdr>
    </w:div>
    <w:div w:id="18627890">
      <w:bodyDiv w:val="1"/>
      <w:marLeft w:val="0"/>
      <w:marRight w:val="0"/>
      <w:marTop w:val="0"/>
      <w:marBottom w:val="0"/>
      <w:divBdr>
        <w:top w:val="none" w:sz="0" w:space="0" w:color="auto"/>
        <w:left w:val="none" w:sz="0" w:space="0" w:color="auto"/>
        <w:bottom w:val="none" w:sz="0" w:space="0" w:color="auto"/>
        <w:right w:val="none" w:sz="0" w:space="0" w:color="auto"/>
      </w:divBdr>
    </w:div>
    <w:div w:id="26419615">
      <w:bodyDiv w:val="1"/>
      <w:marLeft w:val="0"/>
      <w:marRight w:val="0"/>
      <w:marTop w:val="0"/>
      <w:marBottom w:val="0"/>
      <w:divBdr>
        <w:top w:val="none" w:sz="0" w:space="0" w:color="auto"/>
        <w:left w:val="none" w:sz="0" w:space="0" w:color="auto"/>
        <w:bottom w:val="none" w:sz="0" w:space="0" w:color="auto"/>
        <w:right w:val="none" w:sz="0" w:space="0" w:color="auto"/>
      </w:divBdr>
    </w:div>
    <w:div w:id="29689408">
      <w:bodyDiv w:val="1"/>
      <w:marLeft w:val="0"/>
      <w:marRight w:val="0"/>
      <w:marTop w:val="0"/>
      <w:marBottom w:val="0"/>
      <w:divBdr>
        <w:top w:val="none" w:sz="0" w:space="0" w:color="auto"/>
        <w:left w:val="none" w:sz="0" w:space="0" w:color="auto"/>
        <w:bottom w:val="none" w:sz="0" w:space="0" w:color="auto"/>
        <w:right w:val="none" w:sz="0" w:space="0" w:color="auto"/>
      </w:divBdr>
      <w:divsChild>
        <w:div w:id="1895697071">
          <w:marLeft w:val="0"/>
          <w:marRight w:val="0"/>
          <w:marTop w:val="0"/>
          <w:marBottom w:val="0"/>
          <w:divBdr>
            <w:top w:val="none" w:sz="0" w:space="0" w:color="auto"/>
            <w:left w:val="none" w:sz="0" w:space="0" w:color="auto"/>
            <w:bottom w:val="none" w:sz="0" w:space="0" w:color="auto"/>
            <w:right w:val="none" w:sz="0" w:space="0" w:color="auto"/>
          </w:divBdr>
          <w:divsChild>
            <w:div w:id="198594789">
              <w:marLeft w:val="0"/>
              <w:marRight w:val="0"/>
              <w:marTop w:val="0"/>
              <w:marBottom w:val="0"/>
              <w:divBdr>
                <w:top w:val="none" w:sz="0" w:space="0" w:color="auto"/>
                <w:left w:val="none" w:sz="0" w:space="0" w:color="auto"/>
                <w:bottom w:val="none" w:sz="0" w:space="0" w:color="auto"/>
                <w:right w:val="none" w:sz="0" w:space="0" w:color="auto"/>
              </w:divBdr>
              <w:divsChild>
                <w:div w:id="874776647">
                  <w:marLeft w:val="0"/>
                  <w:marRight w:val="0"/>
                  <w:marTop w:val="0"/>
                  <w:marBottom w:val="0"/>
                  <w:divBdr>
                    <w:top w:val="none" w:sz="0" w:space="0" w:color="auto"/>
                    <w:left w:val="none" w:sz="0" w:space="0" w:color="auto"/>
                    <w:bottom w:val="none" w:sz="0" w:space="0" w:color="auto"/>
                    <w:right w:val="none" w:sz="0" w:space="0" w:color="auto"/>
                  </w:divBdr>
                  <w:divsChild>
                    <w:div w:id="1365640802">
                      <w:marLeft w:val="0"/>
                      <w:marRight w:val="0"/>
                      <w:marTop w:val="0"/>
                      <w:marBottom w:val="0"/>
                      <w:divBdr>
                        <w:top w:val="none" w:sz="0" w:space="0" w:color="auto"/>
                        <w:left w:val="none" w:sz="0" w:space="0" w:color="auto"/>
                        <w:bottom w:val="none" w:sz="0" w:space="0" w:color="auto"/>
                        <w:right w:val="none" w:sz="0" w:space="0" w:color="auto"/>
                      </w:divBdr>
                      <w:divsChild>
                        <w:div w:id="1334800146">
                          <w:marLeft w:val="0"/>
                          <w:marRight w:val="0"/>
                          <w:marTop w:val="0"/>
                          <w:marBottom w:val="0"/>
                          <w:divBdr>
                            <w:top w:val="none" w:sz="0" w:space="0" w:color="auto"/>
                            <w:left w:val="none" w:sz="0" w:space="0" w:color="auto"/>
                            <w:bottom w:val="none" w:sz="0" w:space="0" w:color="auto"/>
                            <w:right w:val="none" w:sz="0" w:space="0" w:color="auto"/>
                          </w:divBdr>
                          <w:divsChild>
                            <w:div w:id="925840159">
                              <w:marLeft w:val="0"/>
                              <w:marRight w:val="0"/>
                              <w:marTop w:val="0"/>
                              <w:marBottom w:val="0"/>
                              <w:divBdr>
                                <w:top w:val="none" w:sz="0" w:space="0" w:color="auto"/>
                                <w:left w:val="none" w:sz="0" w:space="0" w:color="auto"/>
                                <w:bottom w:val="none" w:sz="0" w:space="0" w:color="auto"/>
                                <w:right w:val="none" w:sz="0" w:space="0" w:color="auto"/>
                              </w:divBdr>
                              <w:divsChild>
                                <w:div w:id="465897998">
                                  <w:marLeft w:val="0"/>
                                  <w:marRight w:val="0"/>
                                  <w:marTop w:val="0"/>
                                  <w:marBottom w:val="0"/>
                                  <w:divBdr>
                                    <w:top w:val="none" w:sz="0" w:space="0" w:color="auto"/>
                                    <w:left w:val="none" w:sz="0" w:space="0" w:color="auto"/>
                                    <w:bottom w:val="none" w:sz="0" w:space="0" w:color="auto"/>
                                    <w:right w:val="none" w:sz="0" w:space="0" w:color="auto"/>
                                  </w:divBdr>
                                  <w:divsChild>
                                    <w:div w:id="11453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20167">
                          <w:marLeft w:val="0"/>
                          <w:marRight w:val="0"/>
                          <w:marTop w:val="0"/>
                          <w:marBottom w:val="0"/>
                          <w:divBdr>
                            <w:top w:val="none" w:sz="0" w:space="0" w:color="auto"/>
                            <w:left w:val="none" w:sz="0" w:space="0" w:color="auto"/>
                            <w:bottom w:val="none" w:sz="0" w:space="0" w:color="auto"/>
                            <w:right w:val="none" w:sz="0" w:space="0" w:color="auto"/>
                          </w:divBdr>
                          <w:divsChild>
                            <w:div w:id="620117119">
                              <w:marLeft w:val="0"/>
                              <w:marRight w:val="0"/>
                              <w:marTop w:val="0"/>
                              <w:marBottom w:val="0"/>
                              <w:divBdr>
                                <w:top w:val="none" w:sz="0" w:space="0" w:color="auto"/>
                                <w:left w:val="none" w:sz="0" w:space="0" w:color="auto"/>
                                <w:bottom w:val="none" w:sz="0" w:space="0" w:color="auto"/>
                                <w:right w:val="none" w:sz="0" w:space="0" w:color="auto"/>
                              </w:divBdr>
                            </w:div>
                            <w:div w:id="2134202114">
                              <w:marLeft w:val="0"/>
                              <w:marRight w:val="0"/>
                              <w:marTop w:val="0"/>
                              <w:marBottom w:val="0"/>
                              <w:divBdr>
                                <w:top w:val="none" w:sz="0" w:space="0" w:color="auto"/>
                                <w:left w:val="none" w:sz="0" w:space="0" w:color="auto"/>
                                <w:bottom w:val="none" w:sz="0" w:space="0" w:color="auto"/>
                                <w:right w:val="none" w:sz="0" w:space="0" w:color="auto"/>
                              </w:divBdr>
                              <w:divsChild>
                                <w:div w:id="19854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58919">
                          <w:marLeft w:val="0"/>
                          <w:marRight w:val="0"/>
                          <w:marTop w:val="180"/>
                          <w:marBottom w:val="0"/>
                          <w:divBdr>
                            <w:top w:val="none" w:sz="0" w:space="0" w:color="auto"/>
                            <w:left w:val="none" w:sz="0" w:space="0" w:color="auto"/>
                            <w:bottom w:val="none" w:sz="0" w:space="0" w:color="auto"/>
                            <w:right w:val="none" w:sz="0" w:space="0" w:color="auto"/>
                          </w:divBdr>
                          <w:divsChild>
                            <w:div w:id="677385559">
                              <w:marLeft w:val="0"/>
                              <w:marRight w:val="0"/>
                              <w:marTop w:val="0"/>
                              <w:marBottom w:val="0"/>
                              <w:divBdr>
                                <w:top w:val="none" w:sz="0" w:space="0" w:color="auto"/>
                                <w:left w:val="none" w:sz="0" w:space="0" w:color="auto"/>
                                <w:bottom w:val="none" w:sz="0" w:space="0" w:color="auto"/>
                                <w:right w:val="none" w:sz="0" w:space="0" w:color="auto"/>
                              </w:divBdr>
                            </w:div>
                          </w:divsChild>
                        </w:div>
                        <w:div w:id="1466848190">
                          <w:marLeft w:val="0"/>
                          <w:marRight w:val="0"/>
                          <w:marTop w:val="0"/>
                          <w:marBottom w:val="0"/>
                          <w:divBdr>
                            <w:top w:val="none" w:sz="0" w:space="0" w:color="auto"/>
                            <w:left w:val="none" w:sz="0" w:space="0" w:color="auto"/>
                            <w:bottom w:val="none" w:sz="0" w:space="0" w:color="auto"/>
                            <w:right w:val="none" w:sz="0" w:space="0" w:color="auto"/>
                          </w:divBdr>
                          <w:divsChild>
                            <w:div w:id="1612009957">
                              <w:marLeft w:val="0"/>
                              <w:marRight w:val="0"/>
                              <w:marTop w:val="0"/>
                              <w:marBottom w:val="0"/>
                              <w:divBdr>
                                <w:top w:val="none" w:sz="0" w:space="0" w:color="auto"/>
                                <w:left w:val="none" w:sz="0" w:space="0" w:color="auto"/>
                                <w:bottom w:val="none" w:sz="0" w:space="0" w:color="auto"/>
                                <w:right w:val="none" w:sz="0" w:space="0" w:color="auto"/>
                              </w:divBdr>
                              <w:divsChild>
                                <w:div w:id="1561210027">
                                  <w:marLeft w:val="0"/>
                                  <w:marRight w:val="0"/>
                                  <w:marTop w:val="0"/>
                                  <w:marBottom w:val="0"/>
                                  <w:divBdr>
                                    <w:top w:val="none" w:sz="0" w:space="0" w:color="auto"/>
                                    <w:left w:val="none" w:sz="0" w:space="0" w:color="auto"/>
                                    <w:bottom w:val="none" w:sz="0" w:space="0" w:color="auto"/>
                                    <w:right w:val="none" w:sz="0" w:space="0" w:color="auto"/>
                                  </w:divBdr>
                                </w:div>
                                <w:div w:id="10862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20465">
              <w:marLeft w:val="0"/>
              <w:marRight w:val="0"/>
              <w:marTop w:val="0"/>
              <w:marBottom w:val="0"/>
              <w:divBdr>
                <w:top w:val="none" w:sz="0" w:space="0" w:color="auto"/>
                <w:left w:val="none" w:sz="0" w:space="0" w:color="auto"/>
                <w:bottom w:val="none" w:sz="0" w:space="0" w:color="auto"/>
                <w:right w:val="none" w:sz="0" w:space="0" w:color="auto"/>
              </w:divBdr>
              <w:divsChild>
                <w:div w:id="323239722">
                  <w:marLeft w:val="0"/>
                  <w:marRight w:val="0"/>
                  <w:marTop w:val="0"/>
                  <w:marBottom w:val="0"/>
                  <w:divBdr>
                    <w:top w:val="none" w:sz="0" w:space="0" w:color="auto"/>
                    <w:left w:val="none" w:sz="0" w:space="0" w:color="auto"/>
                    <w:bottom w:val="none" w:sz="0" w:space="0" w:color="auto"/>
                    <w:right w:val="none" w:sz="0" w:space="0" w:color="auto"/>
                  </w:divBdr>
                </w:div>
                <w:div w:id="1173958002">
                  <w:marLeft w:val="0"/>
                  <w:marRight w:val="0"/>
                  <w:marTop w:val="0"/>
                  <w:marBottom w:val="0"/>
                  <w:divBdr>
                    <w:top w:val="none" w:sz="0" w:space="0" w:color="auto"/>
                    <w:left w:val="none" w:sz="0" w:space="0" w:color="auto"/>
                    <w:bottom w:val="none" w:sz="0" w:space="0" w:color="auto"/>
                    <w:right w:val="none" w:sz="0" w:space="0" w:color="auto"/>
                  </w:divBdr>
                </w:div>
              </w:divsChild>
            </w:div>
            <w:div w:id="1252273545">
              <w:marLeft w:val="0"/>
              <w:marRight w:val="0"/>
              <w:marTop w:val="0"/>
              <w:marBottom w:val="0"/>
              <w:divBdr>
                <w:top w:val="none" w:sz="0" w:space="0" w:color="auto"/>
                <w:left w:val="none" w:sz="0" w:space="0" w:color="auto"/>
                <w:bottom w:val="none" w:sz="0" w:space="0" w:color="auto"/>
                <w:right w:val="none" w:sz="0" w:space="0" w:color="auto"/>
              </w:divBdr>
              <w:divsChild>
                <w:div w:id="1746292977">
                  <w:marLeft w:val="0"/>
                  <w:marRight w:val="0"/>
                  <w:marTop w:val="0"/>
                  <w:marBottom w:val="0"/>
                  <w:divBdr>
                    <w:top w:val="none" w:sz="0" w:space="0" w:color="auto"/>
                    <w:left w:val="none" w:sz="0" w:space="0" w:color="auto"/>
                    <w:bottom w:val="none" w:sz="0" w:space="0" w:color="auto"/>
                    <w:right w:val="none" w:sz="0" w:space="0" w:color="auto"/>
                  </w:divBdr>
                  <w:divsChild>
                    <w:div w:id="1414398191">
                      <w:marLeft w:val="0"/>
                      <w:marRight w:val="0"/>
                      <w:marTop w:val="0"/>
                      <w:marBottom w:val="0"/>
                      <w:divBdr>
                        <w:top w:val="none" w:sz="0" w:space="0" w:color="auto"/>
                        <w:left w:val="none" w:sz="0" w:space="0" w:color="auto"/>
                        <w:bottom w:val="none" w:sz="0" w:space="0" w:color="auto"/>
                        <w:right w:val="none" w:sz="0" w:space="0" w:color="auto"/>
                      </w:divBdr>
                      <w:divsChild>
                        <w:div w:id="2005620768">
                          <w:marLeft w:val="0"/>
                          <w:marRight w:val="0"/>
                          <w:marTop w:val="0"/>
                          <w:marBottom w:val="0"/>
                          <w:divBdr>
                            <w:top w:val="none" w:sz="0" w:space="0" w:color="auto"/>
                            <w:left w:val="none" w:sz="0" w:space="0" w:color="auto"/>
                            <w:bottom w:val="none" w:sz="0" w:space="0" w:color="auto"/>
                            <w:right w:val="none" w:sz="0" w:space="0" w:color="auto"/>
                          </w:divBdr>
                          <w:divsChild>
                            <w:div w:id="922640503">
                              <w:marLeft w:val="0"/>
                              <w:marRight w:val="0"/>
                              <w:marTop w:val="0"/>
                              <w:marBottom w:val="0"/>
                              <w:divBdr>
                                <w:top w:val="none" w:sz="0" w:space="0" w:color="auto"/>
                                <w:left w:val="none" w:sz="0" w:space="0" w:color="auto"/>
                                <w:bottom w:val="none" w:sz="0" w:space="0" w:color="auto"/>
                                <w:right w:val="none" w:sz="0" w:space="0" w:color="auto"/>
                              </w:divBdr>
                            </w:div>
                            <w:div w:id="1466696161">
                              <w:marLeft w:val="0"/>
                              <w:marRight w:val="0"/>
                              <w:marTop w:val="0"/>
                              <w:marBottom w:val="0"/>
                              <w:divBdr>
                                <w:top w:val="none" w:sz="0" w:space="0" w:color="auto"/>
                                <w:left w:val="none" w:sz="0" w:space="0" w:color="auto"/>
                                <w:bottom w:val="none" w:sz="0" w:space="0" w:color="auto"/>
                                <w:right w:val="none" w:sz="0" w:space="0" w:color="auto"/>
                              </w:divBdr>
                            </w:div>
                            <w:div w:id="210968939">
                              <w:marLeft w:val="0"/>
                              <w:marRight w:val="0"/>
                              <w:marTop w:val="0"/>
                              <w:marBottom w:val="0"/>
                              <w:divBdr>
                                <w:top w:val="none" w:sz="0" w:space="0" w:color="auto"/>
                                <w:left w:val="none" w:sz="0" w:space="0" w:color="auto"/>
                                <w:bottom w:val="none" w:sz="0" w:space="0" w:color="auto"/>
                                <w:right w:val="none" w:sz="0" w:space="0" w:color="auto"/>
                              </w:divBdr>
                            </w:div>
                            <w:div w:id="238640809">
                              <w:marLeft w:val="0"/>
                              <w:marRight w:val="0"/>
                              <w:marTop w:val="0"/>
                              <w:marBottom w:val="0"/>
                              <w:divBdr>
                                <w:top w:val="none" w:sz="0" w:space="0" w:color="auto"/>
                                <w:left w:val="none" w:sz="0" w:space="0" w:color="auto"/>
                                <w:bottom w:val="none" w:sz="0" w:space="0" w:color="auto"/>
                                <w:right w:val="none" w:sz="0" w:space="0" w:color="auto"/>
                              </w:divBdr>
                            </w:div>
                            <w:div w:id="3577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686138">
          <w:marLeft w:val="0"/>
          <w:marRight w:val="0"/>
          <w:marTop w:val="0"/>
          <w:marBottom w:val="0"/>
          <w:divBdr>
            <w:top w:val="none" w:sz="0" w:space="0" w:color="auto"/>
            <w:left w:val="none" w:sz="0" w:space="0" w:color="auto"/>
            <w:bottom w:val="none" w:sz="0" w:space="0" w:color="auto"/>
            <w:right w:val="none" w:sz="0" w:space="0" w:color="auto"/>
          </w:divBdr>
          <w:divsChild>
            <w:div w:id="145511850">
              <w:marLeft w:val="0"/>
              <w:marRight w:val="0"/>
              <w:marTop w:val="0"/>
              <w:marBottom w:val="0"/>
              <w:divBdr>
                <w:top w:val="none" w:sz="0" w:space="0" w:color="auto"/>
                <w:left w:val="none" w:sz="0" w:space="0" w:color="auto"/>
                <w:bottom w:val="none" w:sz="0" w:space="0" w:color="auto"/>
                <w:right w:val="none" w:sz="0" w:space="0" w:color="auto"/>
              </w:divBdr>
              <w:divsChild>
                <w:div w:id="460420461">
                  <w:marLeft w:val="0"/>
                  <w:marRight w:val="0"/>
                  <w:marTop w:val="0"/>
                  <w:marBottom w:val="0"/>
                  <w:divBdr>
                    <w:top w:val="none" w:sz="0" w:space="0" w:color="auto"/>
                    <w:left w:val="none" w:sz="0" w:space="0" w:color="auto"/>
                    <w:bottom w:val="none" w:sz="0" w:space="0" w:color="auto"/>
                    <w:right w:val="none" w:sz="0" w:space="0" w:color="auto"/>
                  </w:divBdr>
                  <w:divsChild>
                    <w:div w:id="1446117420">
                      <w:marLeft w:val="0"/>
                      <w:marRight w:val="0"/>
                      <w:marTop w:val="0"/>
                      <w:marBottom w:val="0"/>
                      <w:divBdr>
                        <w:top w:val="none" w:sz="0" w:space="0" w:color="auto"/>
                        <w:left w:val="none" w:sz="0" w:space="0" w:color="auto"/>
                        <w:bottom w:val="none" w:sz="0" w:space="0" w:color="auto"/>
                        <w:right w:val="none" w:sz="0" w:space="0" w:color="auto"/>
                      </w:divBdr>
                      <w:divsChild>
                        <w:div w:id="20326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6696">
              <w:marLeft w:val="0"/>
              <w:marRight w:val="0"/>
              <w:marTop w:val="0"/>
              <w:marBottom w:val="0"/>
              <w:divBdr>
                <w:top w:val="none" w:sz="0" w:space="0" w:color="auto"/>
                <w:left w:val="none" w:sz="0" w:space="0" w:color="auto"/>
                <w:bottom w:val="none" w:sz="0" w:space="0" w:color="auto"/>
                <w:right w:val="none" w:sz="0" w:space="0" w:color="auto"/>
              </w:divBdr>
              <w:divsChild>
                <w:div w:id="442068832">
                  <w:marLeft w:val="0"/>
                  <w:marRight w:val="0"/>
                  <w:marTop w:val="0"/>
                  <w:marBottom w:val="0"/>
                  <w:divBdr>
                    <w:top w:val="none" w:sz="0" w:space="0" w:color="auto"/>
                    <w:left w:val="none" w:sz="0" w:space="0" w:color="auto"/>
                    <w:bottom w:val="none" w:sz="0" w:space="0" w:color="auto"/>
                    <w:right w:val="none" w:sz="0" w:space="0" w:color="auto"/>
                  </w:divBdr>
                  <w:divsChild>
                    <w:div w:id="20092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4577">
          <w:marLeft w:val="0"/>
          <w:marRight w:val="0"/>
          <w:marTop w:val="0"/>
          <w:marBottom w:val="0"/>
          <w:divBdr>
            <w:top w:val="none" w:sz="0" w:space="0" w:color="auto"/>
            <w:left w:val="none" w:sz="0" w:space="0" w:color="auto"/>
            <w:bottom w:val="none" w:sz="0" w:space="0" w:color="auto"/>
            <w:right w:val="none" w:sz="0" w:space="0" w:color="auto"/>
          </w:divBdr>
          <w:divsChild>
            <w:div w:id="1553348602">
              <w:marLeft w:val="0"/>
              <w:marRight w:val="0"/>
              <w:marTop w:val="0"/>
              <w:marBottom w:val="0"/>
              <w:divBdr>
                <w:top w:val="none" w:sz="0" w:space="0" w:color="auto"/>
                <w:left w:val="none" w:sz="0" w:space="0" w:color="auto"/>
                <w:bottom w:val="none" w:sz="0" w:space="0" w:color="auto"/>
                <w:right w:val="none" w:sz="0" w:space="0" w:color="auto"/>
              </w:divBdr>
              <w:divsChild>
                <w:div w:id="1305311610">
                  <w:marLeft w:val="0"/>
                  <w:marRight w:val="0"/>
                  <w:marTop w:val="0"/>
                  <w:marBottom w:val="0"/>
                  <w:divBdr>
                    <w:top w:val="none" w:sz="0" w:space="0" w:color="auto"/>
                    <w:left w:val="none" w:sz="0" w:space="0" w:color="auto"/>
                    <w:bottom w:val="none" w:sz="0" w:space="0" w:color="auto"/>
                    <w:right w:val="none" w:sz="0" w:space="0" w:color="auto"/>
                  </w:divBdr>
                  <w:divsChild>
                    <w:div w:id="2275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2671">
      <w:bodyDiv w:val="1"/>
      <w:marLeft w:val="0"/>
      <w:marRight w:val="0"/>
      <w:marTop w:val="0"/>
      <w:marBottom w:val="0"/>
      <w:divBdr>
        <w:top w:val="none" w:sz="0" w:space="0" w:color="auto"/>
        <w:left w:val="none" w:sz="0" w:space="0" w:color="auto"/>
        <w:bottom w:val="none" w:sz="0" w:space="0" w:color="auto"/>
        <w:right w:val="none" w:sz="0" w:space="0" w:color="auto"/>
      </w:divBdr>
    </w:div>
    <w:div w:id="34083413">
      <w:bodyDiv w:val="1"/>
      <w:marLeft w:val="0"/>
      <w:marRight w:val="0"/>
      <w:marTop w:val="0"/>
      <w:marBottom w:val="0"/>
      <w:divBdr>
        <w:top w:val="none" w:sz="0" w:space="0" w:color="auto"/>
        <w:left w:val="none" w:sz="0" w:space="0" w:color="auto"/>
        <w:bottom w:val="none" w:sz="0" w:space="0" w:color="auto"/>
        <w:right w:val="none" w:sz="0" w:space="0" w:color="auto"/>
      </w:divBdr>
    </w:div>
    <w:div w:id="37166870">
      <w:bodyDiv w:val="1"/>
      <w:marLeft w:val="0"/>
      <w:marRight w:val="0"/>
      <w:marTop w:val="0"/>
      <w:marBottom w:val="0"/>
      <w:divBdr>
        <w:top w:val="none" w:sz="0" w:space="0" w:color="auto"/>
        <w:left w:val="none" w:sz="0" w:space="0" w:color="auto"/>
        <w:bottom w:val="none" w:sz="0" w:space="0" w:color="auto"/>
        <w:right w:val="none" w:sz="0" w:space="0" w:color="auto"/>
      </w:divBdr>
    </w:div>
    <w:div w:id="37247340">
      <w:bodyDiv w:val="1"/>
      <w:marLeft w:val="0"/>
      <w:marRight w:val="0"/>
      <w:marTop w:val="0"/>
      <w:marBottom w:val="0"/>
      <w:divBdr>
        <w:top w:val="none" w:sz="0" w:space="0" w:color="auto"/>
        <w:left w:val="none" w:sz="0" w:space="0" w:color="auto"/>
        <w:bottom w:val="none" w:sz="0" w:space="0" w:color="auto"/>
        <w:right w:val="none" w:sz="0" w:space="0" w:color="auto"/>
      </w:divBdr>
    </w:div>
    <w:div w:id="38170437">
      <w:bodyDiv w:val="1"/>
      <w:marLeft w:val="0"/>
      <w:marRight w:val="0"/>
      <w:marTop w:val="0"/>
      <w:marBottom w:val="0"/>
      <w:divBdr>
        <w:top w:val="none" w:sz="0" w:space="0" w:color="auto"/>
        <w:left w:val="none" w:sz="0" w:space="0" w:color="auto"/>
        <w:bottom w:val="none" w:sz="0" w:space="0" w:color="auto"/>
        <w:right w:val="none" w:sz="0" w:space="0" w:color="auto"/>
      </w:divBdr>
    </w:div>
    <w:div w:id="41559018">
      <w:bodyDiv w:val="1"/>
      <w:marLeft w:val="0"/>
      <w:marRight w:val="0"/>
      <w:marTop w:val="0"/>
      <w:marBottom w:val="0"/>
      <w:divBdr>
        <w:top w:val="none" w:sz="0" w:space="0" w:color="auto"/>
        <w:left w:val="none" w:sz="0" w:space="0" w:color="auto"/>
        <w:bottom w:val="none" w:sz="0" w:space="0" w:color="auto"/>
        <w:right w:val="none" w:sz="0" w:space="0" w:color="auto"/>
      </w:divBdr>
      <w:divsChild>
        <w:div w:id="1269773116">
          <w:marLeft w:val="0"/>
          <w:marRight w:val="0"/>
          <w:marTop w:val="0"/>
          <w:marBottom w:val="0"/>
          <w:divBdr>
            <w:top w:val="none" w:sz="0" w:space="0" w:color="auto"/>
            <w:left w:val="none" w:sz="0" w:space="0" w:color="auto"/>
            <w:bottom w:val="none" w:sz="0" w:space="0" w:color="auto"/>
            <w:right w:val="none" w:sz="0" w:space="0" w:color="auto"/>
          </w:divBdr>
          <w:divsChild>
            <w:div w:id="543177097">
              <w:marLeft w:val="0"/>
              <w:marRight w:val="0"/>
              <w:marTop w:val="0"/>
              <w:marBottom w:val="0"/>
              <w:divBdr>
                <w:top w:val="none" w:sz="0" w:space="0" w:color="auto"/>
                <w:left w:val="none" w:sz="0" w:space="0" w:color="auto"/>
                <w:bottom w:val="none" w:sz="0" w:space="0" w:color="auto"/>
                <w:right w:val="none" w:sz="0" w:space="0" w:color="auto"/>
              </w:divBdr>
              <w:divsChild>
                <w:div w:id="1622807954">
                  <w:marLeft w:val="0"/>
                  <w:marRight w:val="0"/>
                  <w:marTop w:val="0"/>
                  <w:marBottom w:val="0"/>
                  <w:divBdr>
                    <w:top w:val="none" w:sz="0" w:space="0" w:color="auto"/>
                    <w:left w:val="none" w:sz="0" w:space="0" w:color="auto"/>
                    <w:bottom w:val="none" w:sz="0" w:space="0" w:color="auto"/>
                    <w:right w:val="none" w:sz="0" w:space="0" w:color="auto"/>
                  </w:divBdr>
                  <w:divsChild>
                    <w:div w:id="976764728">
                      <w:marLeft w:val="0"/>
                      <w:marRight w:val="0"/>
                      <w:marTop w:val="0"/>
                      <w:marBottom w:val="0"/>
                      <w:divBdr>
                        <w:top w:val="none" w:sz="0" w:space="0" w:color="auto"/>
                        <w:left w:val="none" w:sz="0" w:space="0" w:color="auto"/>
                        <w:bottom w:val="none" w:sz="0" w:space="0" w:color="auto"/>
                        <w:right w:val="none" w:sz="0" w:space="0" w:color="auto"/>
                      </w:divBdr>
                      <w:divsChild>
                        <w:div w:id="851450573">
                          <w:marLeft w:val="0"/>
                          <w:marRight w:val="0"/>
                          <w:marTop w:val="0"/>
                          <w:marBottom w:val="0"/>
                          <w:divBdr>
                            <w:top w:val="none" w:sz="0" w:space="0" w:color="auto"/>
                            <w:left w:val="none" w:sz="0" w:space="0" w:color="auto"/>
                            <w:bottom w:val="none" w:sz="0" w:space="0" w:color="auto"/>
                            <w:right w:val="none" w:sz="0" w:space="0" w:color="auto"/>
                          </w:divBdr>
                          <w:divsChild>
                            <w:div w:id="463695838">
                              <w:marLeft w:val="0"/>
                              <w:marRight w:val="0"/>
                              <w:marTop w:val="0"/>
                              <w:marBottom w:val="0"/>
                              <w:divBdr>
                                <w:top w:val="none" w:sz="0" w:space="0" w:color="auto"/>
                                <w:left w:val="none" w:sz="0" w:space="0" w:color="auto"/>
                                <w:bottom w:val="none" w:sz="0" w:space="0" w:color="auto"/>
                                <w:right w:val="none" w:sz="0" w:space="0" w:color="auto"/>
                              </w:divBdr>
                              <w:divsChild>
                                <w:div w:id="704058006">
                                  <w:marLeft w:val="0"/>
                                  <w:marRight w:val="0"/>
                                  <w:marTop w:val="0"/>
                                  <w:marBottom w:val="0"/>
                                  <w:divBdr>
                                    <w:top w:val="none" w:sz="0" w:space="0" w:color="auto"/>
                                    <w:left w:val="none" w:sz="0" w:space="0" w:color="auto"/>
                                    <w:bottom w:val="none" w:sz="0" w:space="0" w:color="auto"/>
                                    <w:right w:val="none" w:sz="0" w:space="0" w:color="auto"/>
                                  </w:divBdr>
                                  <w:divsChild>
                                    <w:div w:id="6353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80206">
      <w:bodyDiv w:val="1"/>
      <w:marLeft w:val="0"/>
      <w:marRight w:val="0"/>
      <w:marTop w:val="0"/>
      <w:marBottom w:val="0"/>
      <w:divBdr>
        <w:top w:val="none" w:sz="0" w:space="0" w:color="auto"/>
        <w:left w:val="none" w:sz="0" w:space="0" w:color="auto"/>
        <w:bottom w:val="none" w:sz="0" w:space="0" w:color="auto"/>
        <w:right w:val="none" w:sz="0" w:space="0" w:color="auto"/>
      </w:divBdr>
    </w:div>
    <w:div w:id="56974525">
      <w:bodyDiv w:val="1"/>
      <w:marLeft w:val="0"/>
      <w:marRight w:val="0"/>
      <w:marTop w:val="0"/>
      <w:marBottom w:val="0"/>
      <w:divBdr>
        <w:top w:val="none" w:sz="0" w:space="0" w:color="auto"/>
        <w:left w:val="none" w:sz="0" w:space="0" w:color="auto"/>
        <w:bottom w:val="none" w:sz="0" w:space="0" w:color="auto"/>
        <w:right w:val="none" w:sz="0" w:space="0" w:color="auto"/>
      </w:divBdr>
    </w:div>
    <w:div w:id="61102517">
      <w:bodyDiv w:val="1"/>
      <w:marLeft w:val="0"/>
      <w:marRight w:val="0"/>
      <w:marTop w:val="0"/>
      <w:marBottom w:val="0"/>
      <w:divBdr>
        <w:top w:val="none" w:sz="0" w:space="0" w:color="auto"/>
        <w:left w:val="none" w:sz="0" w:space="0" w:color="auto"/>
        <w:bottom w:val="none" w:sz="0" w:space="0" w:color="auto"/>
        <w:right w:val="none" w:sz="0" w:space="0" w:color="auto"/>
      </w:divBdr>
    </w:div>
    <w:div w:id="62336972">
      <w:bodyDiv w:val="1"/>
      <w:marLeft w:val="0"/>
      <w:marRight w:val="0"/>
      <w:marTop w:val="0"/>
      <w:marBottom w:val="0"/>
      <w:divBdr>
        <w:top w:val="none" w:sz="0" w:space="0" w:color="auto"/>
        <w:left w:val="none" w:sz="0" w:space="0" w:color="auto"/>
        <w:bottom w:val="none" w:sz="0" w:space="0" w:color="auto"/>
        <w:right w:val="none" w:sz="0" w:space="0" w:color="auto"/>
      </w:divBdr>
    </w:div>
    <w:div w:id="66392173">
      <w:bodyDiv w:val="1"/>
      <w:marLeft w:val="0"/>
      <w:marRight w:val="0"/>
      <w:marTop w:val="0"/>
      <w:marBottom w:val="0"/>
      <w:divBdr>
        <w:top w:val="none" w:sz="0" w:space="0" w:color="auto"/>
        <w:left w:val="none" w:sz="0" w:space="0" w:color="auto"/>
        <w:bottom w:val="none" w:sz="0" w:space="0" w:color="auto"/>
        <w:right w:val="none" w:sz="0" w:space="0" w:color="auto"/>
      </w:divBdr>
    </w:div>
    <w:div w:id="67726312">
      <w:bodyDiv w:val="1"/>
      <w:marLeft w:val="0"/>
      <w:marRight w:val="0"/>
      <w:marTop w:val="0"/>
      <w:marBottom w:val="0"/>
      <w:divBdr>
        <w:top w:val="none" w:sz="0" w:space="0" w:color="auto"/>
        <w:left w:val="none" w:sz="0" w:space="0" w:color="auto"/>
        <w:bottom w:val="none" w:sz="0" w:space="0" w:color="auto"/>
        <w:right w:val="none" w:sz="0" w:space="0" w:color="auto"/>
      </w:divBdr>
    </w:div>
    <w:div w:id="69039625">
      <w:bodyDiv w:val="1"/>
      <w:marLeft w:val="0"/>
      <w:marRight w:val="0"/>
      <w:marTop w:val="0"/>
      <w:marBottom w:val="0"/>
      <w:divBdr>
        <w:top w:val="none" w:sz="0" w:space="0" w:color="auto"/>
        <w:left w:val="none" w:sz="0" w:space="0" w:color="auto"/>
        <w:bottom w:val="none" w:sz="0" w:space="0" w:color="auto"/>
        <w:right w:val="none" w:sz="0" w:space="0" w:color="auto"/>
      </w:divBdr>
    </w:div>
    <w:div w:id="69738111">
      <w:bodyDiv w:val="1"/>
      <w:marLeft w:val="0"/>
      <w:marRight w:val="0"/>
      <w:marTop w:val="0"/>
      <w:marBottom w:val="0"/>
      <w:divBdr>
        <w:top w:val="none" w:sz="0" w:space="0" w:color="auto"/>
        <w:left w:val="none" w:sz="0" w:space="0" w:color="auto"/>
        <w:bottom w:val="none" w:sz="0" w:space="0" w:color="auto"/>
        <w:right w:val="none" w:sz="0" w:space="0" w:color="auto"/>
      </w:divBdr>
    </w:div>
    <w:div w:id="71585939">
      <w:bodyDiv w:val="1"/>
      <w:marLeft w:val="0"/>
      <w:marRight w:val="0"/>
      <w:marTop w:val="0"/>
      <w:marBottom w:val="0"/>
      <w:divBdr>
        <w:top w:val="none" w:sz="0" w:space="0" w:color="auto"/>
        <w:left w:val="none" w:sz="0" w:space="0" w:color="auto"/>
        <w:bottom w:val="none" w:sz="0" w:space="0" w:color="auto"/>
        <w:right w:val="none" w:sz="0" w:space="0" w:color="auto"/>
      </w:divBdr>
    </w:div>
    <w:div w:id="71591663">
      <w:bodyDiv w:val="1"/>
      <w:marLeft w:val="0"/>
      <w:marRight w:val="0"/>
      <w:marTop w:val="0"/>
      <w:marBottom w:val="0"/>
      <w:divBdr>
        <w:top w:val="none" w:sz="0" w:space="0" w:color="auto"/>
        <w:left w:val="none" w:sz="0" w:space="0" w:color="auto"/>
        <w:bottom w:val="none" w:sz="0" w:space="0" w:color="auto"/>
        <w:right w:val="none" w:sz="0" w:space="0" w:color="auto"/>
      </w:divBdr>
    </w:div>
    <w:div w:id="72968203">
      <w:bodyDiv w:val="1"/>
      <w:marLeft w:val="0"/>
      <w:marRight w:val="0"/>
      <w:marTop w:val="0"/>
      <w:marBottom w:val="0"/>
      <w:divBdr>
        <w:top w:val="none" w:sz="0" w:space="0" w:color="auto"/>
        <w:left w:val="none" w:sz="0" w:space="0" w:color="auto"/>
        <w:bottom w:val="none" w:sz="0" w:space="0" w:color="auto"/>
        <w:right w:val="none" w:sz="0" w:space="0" w:color="auto"/>
      </w:divBdr>
    </w:div>
    <w:div w:id="75707995">
      <w:bodyDiv w:val="1"/>
      <w:marLeft w:val="0"/>
      <w:marRight w:val="0"/>
      <w:marTop w:val="0"/>
      <w:marBottom w:val="0"/>
      <w:divBdr>
        <w:top w:val="none" w:sz="0" w:space="0" w:color="auto"/>
        <w:left w:val="none" w:sz="0" w:space="0" w:color="auto"/>
        <w:bottom w:val="none" w:sz="0" w:space="0" w:color="auto"/>
        <w:right w:val="none" w:sz="0" w:space="0" w:color="auto"/>
      </w:divBdr>
    </w:div>
    <w:div w:id="77798219">
      <w:bodyDiv w:val="1"/>
      <w:marLeft w:val="0"/>
      <w:marRight w:val="0"/>
      <w:marTop w:val="0"/>
      <w:marBottom w:val="0"/>
      <w:divBdr>
        <w:top w:val="none" w:sz="0" w:space="0" w:color="auto"/>
        <w:left w:val="none" w:sz="0" w:space="0" w:color="auto"/>
        <w:bottom w:val="none" w:sz="0" w:space="0" w:color="auto"/>
        <w:right w:val="none" w:sz="0" w:space="0" w:color="auto"/>
      </w:divBdr>
    </w:div>
    <w:div w:id="80027431">
      <w:bodyDiv w:val="1"/>
      <w:marLeft w:val="0"/>
      <w:marRight w:val="0"/>
      <w:marTop w:val="0"/>
      <w:marBottom w:val="0"/>
      <w:divBdr>
        <w:top w:val="none" w:sz="0" w:space="0" w:color="auto"/>
        <w:left w:val="none" w:sz="0" w:space="0" w:color="auto"/>
        <w:bottom w:val="none" w:sz="0" w:space="0" w:color="auto"/>
        <w:right w:val="none" w:sz="0" w:space="0" w:color="auto"/>
      </w:divBdr>
    </w:div>
    <w:div w:id="80838586">
      <w:bodyDiv w:val="1"/>
      <w:marLeft w:val="0"/>
      <w:marRight w:val="0"/>
      <w:marTop w:val="0"/>
      <w:marBottom w:val="0"/>
      <w:divBdr>
        <w:top w:val="none" w:sz="0" w:space="0" w:color="auto"/>
        <w:left w:val="none" w:sz="0" w:space="0" w:color="auto"/>
        <w:bottom w:val="none" w:sz="0" w:space="0" w:color="auto"/>
        <w:right w:val="none" w:sz="0" w:space="0" w:color="auto"/>
      </w:divBdr>
    </w:div>
    <w:div w:id="83689741">
      <w:bodyDiv w:val="1"/>
      <w:marLeft w:val="0"/>
      <w:marRight w:val="0"/>
      <w:marTop w:val="0"/>
      <w:marBottom w:val="0"/>
      <w:divBdr>
        <w:top w:val="none" w:sz="0" w:space="0" w:color="auto"/>
        <w:left w:val="none" w:sz="0" w:space="0" w:color="auto"/>
        <w:bottom w:val="none" w:sz="0" w:space="0" w:color="auto"/>
        <w:right w:val="none" w:sz="0" w:space="0" w:color="auto"/>
      </w:divBdr>
    </w:div>
    <w:div w:id="87628318">
      <w:bodyDiv w:val="1"/>
      <w:marLeft w:val="0"/>
      <w:marRight w:val="0"/>
      <w:marTop w:val="0"/>
      <w:marBottom w:val="0"/>
      <w:divBdr>
        <w:top w:val="none" w:sz="0" w:space="0" w:color="auto"/>
        <w:left w:val="none" w:sz="0" w:space="0" w:color="auto"/>
        <w:bottom w:val="none" w:sz="0" w:space="0" w:color="auto"/>
        <w:right w:val="none" w:sz="0" w:space="0" w:color="auto"/>
      </w:divBdr>
    </w:div>
    <w:div w:id="89087072">
      <w:bodyDiv w:val="1"/>
      <w:marLeft w:val="0"/>
      <w:marRight w:val="0"/>
      <w:marTop w:val="0"/>
      <w:marBottom w:val="0"/>
      <w:divBdr>
        <w:top w:val="none" w:sz="0" w:space="0" w:color="auto"/>
        <w:left w:val="none" w:sz="0" w:space="0" w:color="auto"/>
        <w:bottom w:val="none" w:sz="0" w:space="0" w:color="auto"/>
        <w:right w:val="none" w:sz="0" w:space="0" w:color="auto"/>
      </w:divBdr>
    </w:div>
    <w:div w:id="91707531">
      <w:bodyDiv w:val="1"/>
      <w:marLeft w:val="0"/>
      <w:marRight w:val="0"/>
      <w:marTop w:val="0"/>
      <w:marBottom w:val="0"/>
      <w:divBdr>
        <w:top w:val="none" w:sz="0" w:space="0" w:color="auto"/>
        <w:left w:val="none" w:sz="0" w:space="0" w:color="auto"/>
        <w:bottom w:val="none" w:sz="0" w:space="0" w:color="auto"/>
        <w:right w:val="none" w:sz="0" w:space="0" w:color="auto"/>
      </w:divBdr>
    </w:div>
    <w:div w:id="91827195">
      <w:bodyDiv w:val="1"/>
      <w:marLeft w:val="0"/>
      <w:marRight w:val="0"/>
      <w:marTop w:val="0"/>
      <w:marBottom w:val="0"/>
      <w:divBdr>
        <w:top w:val="none" w:sz="0" w:space="0" w:color="auto"/>
        <w:left w:val="none" w:sz="0" w:space="0" w:color="auto"/>
        <w:bottom w:val="none" w:sz="0" w:space="0" w:color="auto"/>
        <w:right w:val="none" w:sz="0" w:space="0" w:color="auto"/>
      </w:divBdr>
    </w:div>
    <w:div w:id="92553334">
      <w:bodyDiv w:val="1"/>
      <w:marLeft w:val="0"/>
      <w:marRight w:val="0"/>
      <w:marTop w:val="0"/>
      <w:marBottom w:val="0"/>
      <w:divBdr>
        <w:top w:val="none" w:sz="0" w:space="0" w:color="auto"/>
        <w:left w:val="none" w:sz="0" w:space="0" w:color="auto"/>
        <w:bottom w:val="none" w:sz="0" w:space="0" w:color="auto"/>
        <w:right w:val="none" w:sz="0" w:space="0" w:color="auto"/>
      </w:divBdr>
    </w:div>
    <w:div w:id="97069248">
      <w:bodyDiv w:val="1"/>
      <w:marLeft w:val="0"/>
      <w:marRight w:val="0"/>
      <w:marTop w:val="0"/>
      <w:marBottom w:val="0"/>
      <w:divBdr>
        <w:top w:val="none" w:sz="0" w:space="0" w:color="auto"/>
        <w:left w:val="none" w:sz="0" w:space="0" w:color="auto"/>
        <w:bottom w:val="none" w:sz="0" w:space="0" w:color="auto"/>
        <w:right w:val="none" w:sz="0" w:space="0" w:color="auto"/>
      </w:divBdr>
    </w:div>
    <w:div w:id="106898214">
      <w:bodyDiv w:val="1"/>
      <w:marLeft w:val="0"/>
      <w:marRight w:val="0"/>
      <w:marTop w:val="0"/>
      <w:marBottom w:val="0"/>
      <w:divBdr>
        <w:top w:val="none" w:sz="0" w:space="0" w:color="auto"/>
        <w:left w:val="none" w:sz="0" w:space="0" w:color="auto"/>
        <w:bottom w:val="none" w:sz="0" w:space="0" w:color="auto"/>
        <w:right w:val="none" w:sz="0" w:space="0" w:color="auto"/>
      </w:divBdr>
    </w:div>
    <w:div w:id="120660992">
      <w:bodyDiv w:val="1"/>
      <w:marLeft w:val="0"/>
      <w:marRight w:val="0"/>
      <w:marTop w:val="0"/>
      <w:marBottom w:val="0"/>
      <w:divBdr>
        <w:top w:val="none" w:sz="0" w:space="0" w:color="auto"/>
        <w:left w:val="none" w:sz="0" w:space="0" w:color="auto"/>
        <w:bottom w:val="none" w:sz="0" w:space="0" w:color="auto"/>
        <w:right w:val="none" w:sz="0" w:space="0" w:color="auto"/>
      </w:divBdr>
    </w:div>
    <w:div w:id="125390745">
      <w:bodyDiv w:val="1"/>
      <w:marLeft w:val="0"/>
      <w:marRight w:val="0"/>
      <w:marTop w:val="0"/>
      <w:marBottom w:val="0"/>
      <w:divBdr>
        <w:top w:val="none" w:sz="0" w:space="0" w:color="auto"/>
        <w:left w:val="none" w:sz="0" w:space="0" w:color="auto"/>
        <w:bottom w:val="none" w:sz="0" w:space="0" w:color="auto"/>
        <w:right w:val="none" w:sz="0" w:space="0" w:color="auto"/>
      </w:divBdr>
    </w:div>
    <w:div w:id="131797387">
      <w:bodyDiv w:val="1"/>
      <w:marLeft w:val="0"/>
      <w:marRight w:val="0"/>
      <w:marTop w:val="0"/>
      <w:marBottom w:val="0"/>
      <w:divBdr>
        <w:top w:val="none" w:sz="0" w:space="0" w:color="auto"/>
        <w:left w:val="none" w:sz="0" w:space="0" w:color="auto"/>
        <w:bottom w:val="none" w:sz="0" w:space="0" w:color="auto"/>
        <w:right w:val="none" w:sz="0" w:space="0" w:color="auto"/>
      </w:divBdr>
    </w:div>
    <w:div w:id="132067531">
      <w:bodyDiv w:val="1"/>
      <w:marLeft w:val="0"/>
      <w:marRight w:val="0"/>
      <w:marTop w:val="0"/>
      <w:marBottom w:val="0"/>
      <w:divBdr>
        <w:top w:val="none" w:sz="0" w:space="0" w:color="auto"/>
        <w:left w:val="none" w:sz="0" w:space="0" w:color="auto"/>
        <w:bottom w:val="none" w:sz="0" w:space="0" w:color="auto"/>
        <w:right w:val="none" w:sz="0" w:space="0" w:color="auto"/>
      </w:divBdr>
    </w:div>
    <w:div w:id="137571875">
      <w:bodyDiv w:val="1"/>
      <w:marLeft w:val="0"/>
      <w:marRight w:val="0"/>
      <w:marTop w:val="0"/>
      <w:marBottom w:val="0"/>
      <w:divBdr>
        <w:top w:val="none" w:sz="0" w:space="0" w:color="auto"/>
        <w:left w:val="none" w:sz="0" w:space="0" w:color="auto"/>
        <w:bottom w:val="none" w:sz="0" w:space="0" w:color="auto"/>
        <w:right w:val="none" w:sz="0" w:space="0" w:color="auto"/>
      </w:divBdr>
    </w:div>
    <w:div w:id="138546717">
      <w:bodyDiv w:val="1"/>
      <w:marLeft w:val="0"/>
      <w:marRight w:val="0"/>
      <w:marTop w:val="0"/>
      <w:marBottom w:val="0"/>
      <w:divBdr>
        <w:top w:val="none" w:sz="0" w:space="0" w:color="auto"/>
        <w:left w:val="none" w:sz="0" w:space="0" w:color="auto"/>
        <w:bottom w:val="none" w:sz="0" w:space="0" w:color="auto"/>
        <w:right w:val="none" w:sz="0" w:space="0" w:color="auto"/>
      </w:divBdr>
    </w:div>
    <w:div w:id="139078842">
      <w:bodyDiv w:val="1"/>
      <w:marLeft w:val="0"/>
      <w:marRight w:val="0"/>
      <w:marTop w:val="0"/>
      <w:marBottom w:val="0"/>
      <w:divBdr>
        <w:top w:val="none" w:sz="0" w:space="0" w:color="auto"/>
        <w:left w:val="none" w:sz="0" w:space="0" w:color="auto"/>
        <w:bottom w:val="none" w:sz="0" w:space="0" w:color="auto"/>
        <w:right w:val="none" w:sz="0" w:space="0" w:color="auto"/>
      </w:divBdr>
    </w:div>
    <w:div w:id="147940400">
      <w:bodyDiv w:val="1"/>
      <w:marLeft w:val="0"/>
      <w:marRight w:val="0"/>
      <w:marTop w:val="0"/>
      <w:marBottom w:val="0"/>
      <w:divBdr>
        <w:top w:val="none" w:sz="0" w:space="0" w:color="auto"/>
        <w:left w:val="none" w:sz="0" w:space="0" w:color="auto"/>
        <w:bottom w:val="none" w:sz="0" w:space="0" w:color="auto"/>
        <w:right w:val="none" w:sz="0" w:space="0" w:color="auto"/>
      </w:divBdr>
    </w:div>
    <w:div w:id="154271923">
      <w:bodyDiv w:val="1"/>
      <w:marLeft w:val="0"/>
      <w:marRight w:val="0"/>
      <w:marTop w:val="0"/>
      <w:marBottom w:val="0"/>
      <w:divBdr>
        <w:top w:val="none" w:sz="0" w:space="0" w:color="auto"/>
        <w:left w:val="none" w:sz="0" w:space="0" w:color="auto"/>
        <w:bottom w:val="none" w:sz="0" w:space="0" w:color="auto"/>
        <w:right w:val="none" w:sz="0" w:space="0" w:color="auto"/>
      </w:divBdr>
    </w:div>
    <w:div w:id="155190010">
      <w:bodyDiv w:val="1"/>
      <w:marLeft w:val="0"/>
      <w:marRight w:val="0"/>
      <w:marTop w:val="0"/>
      <w:marBottom w:val="0"/>
      <w:divBdr>
        <w:top w:val="none" w:sz="0" w:space="0" w:color="auto"/>
        <w:left w:val="none" w:sz="0" w:space="0" w:color="auto"/>
        <w:bottom w:val="none" w:sz="0" w:space="0" w:color="auto"/>
        <w:right w:val="none" w:sz="0" w:space="0" w:color="auto"/>
      </w:divBdr>
    </w:div>
    <w:div w:id="158541699">
      <w:bodyDiv w:val="1"/>
      <w:marLeft w:val="0"/>
      <w:marRight w:val="0"/>
      <w:marTop w:val="0"/>
      <w:marBottom w:val="0"/>
      <w:divBdr>
        <w:top w:val="none" w:sz="0" w:space="0" w:color="auto"/>
        <w:left w:val="none" w:sz="0" w:space="0" w:color="auto"/>
        <w:bottom w:val="none" w:sz="0" w:space="0" w:color="auto"/>
        <w:right w:val="none" w:sz="0" w:space="0" w:color="auto"/>
      </w:divBdr>
    </w:div>
    <w:div w:id="160049366">
      <w:bodyDiv w:val="1"/>
      <w:marLeft w:val="0"/>
      <w:marRight w:val="0"/>
      <w:marTop w:val="0"/>
      <w:marBottom w:val="0"/>
      <w:divBdr>
        <w:top w:val="none" w:sz="0" w:space="0" w:color="auto"/>
        <w:left w:val="none" w:sz="0" w:space="0" w:color="auto"/>
        <w:bottom w:val="none" w:sz="0" w:space="0" w:color="auto"/>
        <w:right w:val="none" w:sz="0" w:space="0" w:color="auto"/>
      </w:divBdr>
    </w:div>
    <w:div w:id="161705360">
      <w:bodyDiv w:val="1"/>
      <w:marLeft w:val="0"/>
      <w:marRight w:val="0"/>
      <w:marTop w:val="0"/>
      <w:marBottom w:val="0"/>
      <w:divBdr>
        <w:top w:val="none" w:sz="0" w:space="0" w:color="auto"/>
        <w:left w:val="none" w:sz="0" w:space="0" w:color="auto"/>
        <w:bottom w:val="none" w:sz="0" w:space="0" w:color="auto"/>
        <w:right w:val="none" w:sz="0" w:space="0" w:color="auto"/>
      </w:divBdr>
    </w:div>
    <w:div w:id="162744649">
      <w:bodyDiv w:val="1"/>
      <w:marLeft w:val="0"/>
      <w:marRight w:val="0"/>
      <w:marTop w:val="0"/>
      <w:marBottom w:val="0"/>
      <w:divBdr>
        <w:top w:val="none" w:sz="0" w:space="0" w:color="auto"/>
        <w:left w:val="none" w:sz="0" w:space="0" w:color="auto"/>
        <w:bottom w:val="none" w:sz="0" w:space="0" w:color="auto"/>
        <w:right w:val="none" w:sz="0" w:space="0" w:color="auto"/>
      </w:divBdr>
    </w:div>
    <w:div w:id="164320030">
      <w:bodyDiv w:val="1"/>
      <w:marLeft w:val="0"/>
      <w:marRight w:val="0"/>
      <w:marTop w:val="0"/>
      <w:marBottom w:val="0"/>
      <w:divBdr>
        <w:top w:val="none" w:sz="0" w:space="0" w:color="auto"/>
        <w:left w:val="none" w:sz="0" w:space="0" w:color="auto"/>
        <w:bottom w:val="none" w:sz="0" w:space="0" w:color="auto"/>
        <w:right w:val="none" w:sz="0" w:space="0" w:color="auto"/>
      </w:divBdr>
    </w:div>
    <w:div w:id="164713245">
      <w:bodyDiv w:val="1"/>
      <w:marLeft w:val="0"/>
      <w:marRight w:val="0"/>
      <w:marTop w:val="0"/>
      <w:marBottom w:val="0"/>
      <w:divBdr>
        <w:top w:val="none" w:sz="0" w:space="0" w:color="auto"/>
        <w:left w:val="none" w:sz="0" w:space="0" w:color="auto"/>
        <w:bottom w:val="none" w:sz="0" w:space="0" w:color="auto"/>
        <w:right w:val="none" w:sz="0" w:space="0" w:color="auto"/>
      </w:divBdr>
    </w:div>
    <w:div w:id="166287077">
      <w:bodyDiv w:val="1"/>
      <w:marLeft w:val="0"/>
      <w:marRight w:val="0"/>
      <w:marTop w:val="0"/>
      <w:marBottom w:val="0"/>
      <w:divBdr>
        <w:top w:val="none" w:sz="0" w:space="0" w:color="auto"/>
        <w:left w:val="none" w:sz="0" w:space="0" w:color="auto"/>
        <w:bottom w:val="none" w:sz="0" w:space="0" w:color="auto"/>
        <w:right w:val="none" w:sz="0" w:space="0" w:color="auto"/>
      </w:divBdr>
    </w:div>
    <w:div w:id="167335551">
      <w:bodyDiv w:val="1"/>
      <w:marLeft w:val="0"/>
      <w:marRight w:val="0"/>
      <w:marTop w:val="0"/>
      <w:marBottom w:val="0"/>
      <w:divBdr>
        <w:top w:val="none" w:sz="0" w:space="0" w:color="auto"/>
        <w:left w:val="none" w:sz="0" w:space="0" w:color="auto"/>
        <w:bottom w:val="none" w:sz="0" w:space="0" w:color="auto"/>
        <w:right w:val="none" w:sz="0" w:space="0" w:color="auto"/>
      </w:divBdr>
    </w:div>
    <w:div w:id="175389359">
      <w:bodyDiv w:val="1"/>
      <w:marLeft w:val="0"/>
      <w:marRight w:val="0"/>
      <w:marTop w:val="0"/>
      <w:marBottom w:val="0"/>
      <w:divBdr>
        <w:top w:val="none" w:sz="0" w:space="0" w:color="auto"/>
        <w:left w:val="none" w:sz="0" w:space="0" w:color="auto"/>
        <w:bottom w:val="none" w:sz="0" w:space="0" w:color="auto"/>
        <w:right w:val="none" w:sz="0" w:space="0" w:color="auto"/>
      </w:divBdr>
    </w:div>
    <w:div w:id="176772338">
      <w:bodyDiv w:val="1"/>
      <w:marLeft w:val="0"/>
      <w:marRight w:val="0"/>
      <w:marTop w:val="0"/>
      <w:marBottom w:val="0"/>
      <w:divBdr>
        <w:top w:val="none" w:sz="0" w:space="0" w:color="auto"/>
        <w:left w:val="none" w:sz="0" w:space="0" w:color="auto"/>
        <w:bottom w:val="none" w:sz="0" w:space="0" w:color="auto"/>
        <w:right w:val="none" w:sz="0" w:space="0" w:color="auto"/>
      </w:divBdr>
    </w:div>
    <w:div w:id="179858005">
      <w:bodyDiv w:val="1"/>
      <w:marLeft w:val="0"/>
      <w:marRight w:val="0"/>
      <w:marTop w:val="0"/>
      <w:marBottom w:val="0"/>
      <w:divBdr>
        <w:top w:val="none" w:sz="0" w:space="0" w:color="auto"/>
        <w:left w:val="none" w:sz="0" w:space="0" w:color="auto"/>
        <w:bottom w:val="none" w:sz="0" w:space="0" w:color="auto"/>
        <w:right w:val="none" w:sz="0" w:space="0" w:color="auto"/>
      </w:divBdr>
    </w:div>
    <w:div w:id="179975384">
      <w:bodyDiv w:val="1"/>
      <w:marLeft w:val="0"/>
      <w:marRight w:val="0"/>
      <w:marTop w:val="0"/>
      <w:marBottom w:val="0"/>
      <w:divBdr>
        <w:top w:val="none" w:sz="0" w:space="0" w:color="auto"/>
        <w:left w:val="none" w:sz="0" w:space="0" w:color="auto"/>
        <w:bottom w:val="none" w:sz="0" w:space="0" w:color="auto"/>
        <w:right w:val="none" w:sz="0" w:space="0" w:color="auto"/>
      </w:divBdr>
    </w:div>
    <w:div w:id="182592881">
      <w:bodyDiv w:val="1"/>
      <w:marLeft w:val="0"/>
      <w:marRight w:val="0"/>
      <w:marTop w:val="0"/>
      <w:marBottom w:val="0"/>
      <w:divBdr>
        <w:top w:val="none" w:sz="0" w:space="0" w:color="auto"/>
        <w:left w:val="none" w:sz="0" w:space="0" w:color="auto"/>
        <w:bottom w:val="none" w:sz="0" w:space="0" w:color="auto"/>
        <w:right w:val="none" w:sz="0" w:space="0" w:color="auto"/>
      </w:divBdr>
    </w:div>
    <w:div w:id="182595980">
      <w:bodyDiv w:val="1"/>
      <w:marLeft w:val="0"/>
      <w:marRight w:val="0"/>
      <w:marTop w:val="0"/>
      <w:marBottom w:val="0"/>
      <w:divBdr>
        <w:top w:val="none" w:sz="0" w:space="0" w:color="auto"/>
        <w:left w:val="none" w:sz="0" w:space="0" w:color="auto"/>
        <w:bottom w:val="none" w:sz="0" w:space="0" w:color="auto"/>
        <w:right w:val="none" w:sz="0" w:space="0" w:color="auto"/>
      </w:divBdr>
    </w:div>
    <w:div w:id="184681584">
      <w:bodyDiv w:val="1"/>
      <w:marLeft w:val="0"/>
      <w:marRight w:val="0"/>
      <w:marTop w:val="0"/>
      <w:marBottom w:val="0"/>
      <w:divBdr>
        <w:top w:val="none" w:sz="0" w:space="0" w:color="auto"/>
        <w:left w:val="none" w:sz="0" w:space="0" w:color="auto"/>
        <w:bottom w:val="none" w:sz="0" w:space="0" w:color="auto"/>
        <w:right w:val="none" w:sz="0" w:space="0" w:color="auto"/>
      </w:divBdr>
    </w:div>
    <w:div w:id="185871779">
      <w:bodyDiv w:val="1"/>
      <w:marLeft w:val="0"/>
      <w:marRight w:val="0"/>
      <w:marTop w:val="0"/>
      <w:marBottom w:val="0"/>
      <w:divBdr>
        <w:top w:val="none" w:sz="0" w:space="0" w:color="auto"/>
        <w:left w:val="none" w:sz="0" w:space="0" w:color="auto"/>
        <w:bottom w:val="none" w:sz="0" w:space="0" w:color="auto"/>
        <w:right w:val="none" w:sz="0" w:space="0" w:color="auto"/>
      </w:divBdr>
    </w:div>
    <w:div w:id="189808774">
      <w:bodyDiv w:val="1"/>
      <w:marLeft w:val="0"/>
      <w:marRight w:val="0"/>
      <w:marTop w:val="0"/>
      <w:marBottom w:val="0"/>
      <w:divBdr>
        <w:top w:val="none" w:sz="0" w:space="0" w:color="auto"/>
        <w:left w:val="none" w:sz="0" w:space="0" w:color="auto"/>
        <w:bottom w:val="none" w:sz="0" w:space="0" w:color="auto"/>
        <w:right w:val="none" w:sz="0" w:space="0" w:color="auto"/>
      </w:divBdr>
    </w:div>
    <w:div w:id="191650250">
      <w:bodyDiv w:val="1"/>
      <w:marLeft w:val="0"/>
      <w:marRight w:val="0"/>
      <w:marTop w:val="0"/>
      <w:marBottom w:val="0"/>
      <w:divBdr>
        <w:top w:val="none" w:sz="0" w:space="0" w:color="auto"/>
        <w:left w:val="none" w:sz="0" w:space="0" w:color="auto"/>
        <w:bottom w:val="none" w:sz="0" w:space="0" w:color="auto"/>
        <w:right w:val="none" w:sz="0" w:space="0" w:color="auto"/>
      </w:divBdr>
    </w:div>
    <w:div w:id="197090409">
      <w:bodyDiv w:val="1"/>
      <w:marLeft w:val="0"/>
      <w:marRight w:val="0"/>
      <w:marTop w:val="0"/>
      <w:marBottom w:val="0"/>
      <w:divBdr>
        <w:top w:val="none" w:sz="0" w:space="0" w:color="auto"/>
        <w:left w:val="none" w:sz="0" w:space="0" w:color="auto"/>
        <w:bottom w:val="none" w:sz="0" w:space="0" w:color="auto"/>
        <w:right w:val="none" w:sz="0" w:space="0" w:color="auto"/>
      </w:divBdr>
    </w:div>
    <w:div w:id="197547442">
      <w:bodyDiv w:val="1"/>
      <w:marLeft w:val="0"/>
      <w:marRight w:val="0"/>
      <w:marTop w:val="0"/>
      <w:marBottom w:val="0"/>
      <w:divBdr>
        <w:top w:val="none" w:sz="0" w:space="0" w:color="auto"/>
        <w:left w:val="none" w:sz="0" w:space="0" w:color="auto"/>
        <w:bottom w:val="none" w:sz="0" w:space="0" w:color="auto"/>
        <w:right w:val="none" w:sz="0" w:space="0" w:color="auto"/>
      </w:divBdr>
    </w:div>
    <w:div w:id="199589121">
      <w:bodyDiv w:val="1"/>
      <w:marLeft w:val="0"/>
      <w:marRight w:val="0"/>
      <w:marTop w:val="0"/>
      <w:marBottom w:val="0"/>
      <w:divBdr>
        <w:top w:val="none" w:sz="0" w:space="0" w:color="auto"/>
        <w:left w:val="none" w:sz="0" w:space="0" w:color="auto"/>
        <w:bottom w:val="none" w:sz="0" w:space="0" w:color="auto"/>
        <w:right w:val="none" w:sz="0" w:space="0" w:color="auto"/>
      </w:divBdr>
    </w:div>
    <w:div w:id="200365788">
      <w:bodyDiv w:val="1"/>
      <w:marLeft w:val="0"/>
      <w:marRight w:val="0"/>
      <w:marTop w:val="0"/>
      <w:marBottom w:val="0"/>
      <w:divBdr>
        <w:top w:val="none" w:sz="0" w:space="0" w:color="auto"/>
        <w:left w:val="none" w:sz="0" w:space="0" w:color="auto"/>
        <w:bottom w:val="none" w:sz="0" w:space="0" w:color="auto"/>
        <w:right w:val="none" w:sz="0" w:space="0" w:color="auto"/>
      </w:divBdr>
    </w:div>
    <w:div w:id="201208589">
      <w:bodyDiv w:val="1"/>
      <w:marLeft w:val="0"/>
      <w:marRight w:val="0"/>
      <w:marTop w:val="0"/>
      <w:marBottom w:val="0"/>
      <w:divBdr>
        <w:top w:val="none" w:sz="0" w:space="0" w:color="auto"/>
        <w:left w:val="none" w:sz="0" w:space="0" w:color="auto"/>
        <w:bottom w:val="none" w:sz="0" w:space="0" w:color="auto"/>
        <w:right w:val="none" w:sz="0" w:space="0" w:color="auto"/>
      </w:divBdr>
    </w:div>
    <w:div w:id="202446494">
      <w:bodyDiv w:val="1"/>
      <w:marLeft w:val="0"/>
      <w:marRight w:val="0"/>
      <w:marTop w:val="0"/>
      <w:marBottom w:val="0"/>
      <w:divBdr>
        <w:top w:val="none" w:sz="0" w:space="0" w:color="auto"/>
        <w:left w:val="none" w:sz="0" w:space="0" w:color="auto"/>
        <w:bottom w:val="none" w:sz="0" w:space="0" w:color="auto"/>
        <w:right w:val="none" w:sz="0" w:space="0" w:color="auto"/>
      </w:divBdr>
    </w:div>
    <w:div w:id="204563773">
      <w:bodyDiv w:val="1"/>
      <w:marLeft w:val="0"/>
      <w:marRight w:val="0"/>
      <w:marTop w:val="0"/>
      <w:marBottom w:val="0"/>
      <w:divBdr>
        <w:top w:val="none" w:sz="0" w:space="0" w:color="auto"/>
        <w:left w:val="none" w:sz="0" w:space="0" w:color="auto"/>
        <w:bottom w:val="none" w:sz="0" w:space="0" w:color="auto"/>
        <w:right w:val="none" w:sz="0" w:space="0" w:color="auto"/>
      </w:divBdr>
    </w:div>
    <w:div w:id="207036828">
      <w:bodyDiv w:val="1"/>
      <w:marLeft w:val="0"/>
      <w:marRight w:val="0"/>
      <w:marTop w:val="0"/>
      <w:marBottom w:val="0"/>
      <w:divBdr>
        <w:top w:val="none" w:sz="0" w:space="0" w:color="auto"/>
        <w:left w:val="none" w:sz="0" w:space="0" w:color="auto"/>
        <w:bottom w:val="none" w:sz="0" w:space="0" w:color="auto"/>
        <w:right w:val="none" w:sz="0" w:space="0" w:color="auto"/>
      </w:divBdr>
    </w:div>
    <w:div w:id="212469315">
      <w:bodyDiv w:val="1"/>
      <w:marLeft w:val="0"/>
      <w:marRight w:val="0"/>
      <w:marTop w:val="0"/>
      <w:marBottom w:val="0"/>
      <w:divBdr>
        <w:top w:val="none" w:sz="0" w:space="0" w:color="auto"/>
        <w:left w:val="none" w:sz="0" w:space="0" w:color="auto"/>
        <w:bottom w:val="none" w:sz="0" w:space="0" w:color="auto"/>
        <w:right w:val="none" w:sz="0" w:space="0" w:color="auto"/>
      </w:divBdr>
    </w:div>
    <w:div w:id="214851283">
      <w:bodyDiv w:val="1"/>
      <w:marLeft w:val="0"/>
      <w:marRight w:val="0"/>
      <w:marTop w:val="0"/>
      <w:marBottom w:val="0"/>
      <w:divBdr>
        <w:top w:val="none" w:sz="0" w:space="0" w:color="auto"/>
        <w:left w:val="none" w:sz="0" w:space="0" w:color="auto"/>
        <w:bottom w:val="none" w:sz="0" w:space="0" w:color="auto"/>
        <w:right w:val="none" w:sz="0" w:space="0" w:color="auto"/>
      </w:divBdr>
    </w:div>
    <w:div w:id="216166784">
      <w:bodyDiv w:val="1"/>
      <w:marLeft w:val="0"/>
      <w:marRight w:val="0"/>
      <w:marTop w:val="0"/>
      <w:marBottom w:val="0"/>
      <w:divBdr>
        <w:top w:val="none" w:sz="0" w:space="0" w:color="auto"/>
        <w:left w:val="none" w:sz="0" w:space="0" w:color="auto"/>
        <w:bottom w:val="none" w:sz="0" w:space="0" w:color="auto"/>
        <w:right w:val="none" w:sz="0" w:space="0" w:color="auto"/>
      </w:divBdr>
    </w:div>
    <w:div w:id="222450734">
      <w:bodyDiv w:val="1"/>
      <w:marLeft w:val="0"/>
      <w:marRight w:val="0"/>
      <w:marTop w:val="0"/>
      <w:marBottom w:val="0"/>
      <w:divBdr>
        <w:top w:val="none" w:sz="0" w:space="0" w:color="auto"/>
        <w:left w:val="none" w:sz="0" w:space="0" w:color="auto"/>
        <w:bottom w:val="none" w:sz="0" w:space="0" w:color="auto"/>
        <w:right w:val="none" w:sz="0" w:space="0" w:color="auto"/>
      </w:divBdr>
    </w:div>
    <w:div w:id="224607236">
      <w:bodyDiv w:val="1"/>
      <w:marLeft w:val="0"/>
      <w:marRight w:val="0"/>
      <w:marTop w:val="0"/>
      <w:marBottom w:val="0"/>
      <w:divBdr>
        <w:top w:val="none" w:sz="0" w:space="0" w:color="auto"/>
        <w:left w:val="none" w:sz="0" w:space="0" w:color="auto"/>
        <w:bottom w:val="none" w:sz="0" w:space="0" w:color="auto"/>
        <w:right w:val="none" w:sz="0" w:space="0" w:color="auto"/>
      </w:divBdr>
    </w:div>
    <w:div w:id="231474294">
      <w:bodyDiv w:val="1"/>
      <w:marLeft w:val="0"/>
      <w:marRight w:val="0"/>
      <w:marTop w:val="0"/>
      <w:marBottom w:val="0"/>
      <w:divBdr>
        <w:top w:val="none" w:sz="0" w:space="0" w:color="auto"/>
        <w:left w:val="none" w:sz="0" w:space="0" w:color="auto"/>
        <w:bottom w:val="none" w:sz="0" w:space="0" w:color="auto"/>
        <w:right w:val="none" w:sz="0" w:space="0" w:color="auto"/>
      </w:divBdr>
    </w:div>
    <w:div w:id="233469332">
      <w:bodyDiv w:val="1"/>
      <w:marLeft w:val="0"/>
      <w:marRight w:val="0"/>
      <w:marTop w:val="0"/>
      <w:marBottom w:val="0"/>
      <w:divBdr>
        <w:top w:val="none" w:sz="0" w:space="0" w:color="auto"/>
        <w:left w:val="none" w:sz="0" w:space="0" w:color="auto"/>
        <w:bottom w:val="none" w:sz="0" w:space="0" w:color="auto"/>
        <w:right w:val="none" w:sz="0" w:space="0" w:color="auto"/>
      </w:divBdr>
    </w:div>
    <w:div w:id="234316972">
      <w:bodyDiv w:val="1"/>
      <w:marLeft w:val="0"/>
      <w:marRight w:val="0"/>
      <w:marTop w:val="0"/>
      <w:marBottom w:val="0"/>
      <w:divBdr>
        <w:top w:val="none" w:sz="0" w:space="0" w:color="auto"/>
        <w:left w:val="none" w:sz="0" w:space="0" w:color="auto"/>
        <w:bottom w:val="none" w:sz="0" w:space="0" w:color="auto"/>
        <w:right w:val="none" w:sz="0" w:space="0" w:color="auto"/>
      </w:divBdr>
    </w:div>
    <w:div w:id="235356704">
      <w:bodyDiv w:val="1"/>
      <w:marLeft w:val="0"/>
      <w:marRight w:val="0"/>
      <w:marTop w:val="0"/>
      <w:marBottom w:val="0"/>
      <w:divBdr>
        <w:top w:val="none" w:sz="0" w:space="0" w:color="auto"/>
        <w:left w:val="none" w:sz="0" w:space="0" w:color="auto"/>
        <w:bottom w:val="none" w:sz="0" w:space="0" w:color="auto"/>
        <w:right w:val="none" w:sz="0" w:space="0" w:color="auto"/>
      </w:divBdr>
    </w:div>
    <w:div w:id="237979344">
      <w:bodyDiv w:val="1"/>
      <w:marLeft w:val="0"/>
      <w:marRight w:val="0"/>
      <w:marTop w:val="0"/>
      <w:marBottom w:val="0"/>
      <w:divBdr>
        <w:top w:val="none" w:sz="0" w:space="0" w:color="auto"/>
        <w:left w:val="none" w:sz="0" w:space="0" w:color="auto"/>
        <w:bottom w:val="none" w:sz="0" w:space="0" w:color="auto"/>
        <w:right w:val="none" w:sz="0" w:space="0" w:color="auto"/>
      </w:divBdr>
    </w:div>
    <w:div w:id="238827721">
      <w:bodyDiv w:val="1"/>
      <w:marLeft w:val="0"/>
      <w:marRight w:val="0"/>
      <w:marTop w:val="0"/>
      <w:marBottom w:val="0"/>
      <w:divBdr>
        <w:top w:val="none" w:sz="0" w:space="0" w:color="auto"/>
        <w:left w:val="none" w:sz="0" w:space="0" w:color="auto"/>
        <w:bottom w:val="none" w:sz="0" w:space="0" w:color="auto"/>
        <w:right w:val="none" w:sz="0" w:space="0" w:color="auto"/>
      </w:divBdr>
    </w:div>
    <w:div w:id="242182125">
      <w:bodyDiv w:val="1"/>
      <w:marLeft w:val="0"/>
      <w:marRight w:val="0"/>
      <w:marTop w:val="0"/>
      <w:marBottom w:val="0"/>
      <w:divBdr>
        <w:top w:val="none" w:sz="0" w:space="0" w:color="auto"/>
        <w:left w:val="none" w:sz="0" w:space="0" w:color="auto"/>
        <w:bottom w:val="none" w:sz="0" w:space="0" w:color="auto"/>
        <w:right w:val="none" w:sz="0" w:space="0" w:color="auto"/>
      </w:divBdr>
    </w:div>
    <w:div w:id="243495991">
      <w:bodyDiv w:val="1"/>
      <w:marLeft w:val="0"/>
      <w:marRight w:val="0"/>
      <w:marTop w:val="0"/>
      <w:marBottom w:val="0"/>
      <w:divBdr>
        <w:top w:val="none" w:sz="0" w:space="0" w:color="auto"/>
        <w:left w:val="none" w:sz="0" w:space="0" w:color="auto"/>
        <w:bottom w:val="none" w:sz="0" w:space="0" w:color="auto"/>
        <w:right w:val="none" w:sz="0" w:space="0" w:color="auto"/>
      </w:divBdr>
    </w:div>
    <w:div w:id="248659819">
      <w:bodyDiv w:val="1"/>
      <w:marLeft w:val="0"/>
      <w:marRight w:val="0"/>
      <w:marTop w:val="0"/>
      <w:marBottom w:val="0"/>
      <w:divBdr>
        <w:top w:val="none" w:sz="0" w:space="0" w:color="auto"/>
        <w:left w:val="none" w:sz="0" w:space="0" w:color="auto"/>
        <w:bottom w:val="none" w:sz="0" w:space="0" w:color="auto"/>
        <w:right w:val="none" w:sz="0" w:space="0" w:color="auto"/>
      </w:divBdr>
    </w:div>
    <w:div w:id="250742943">
      <w:bodyDiv w:val="1"/>
      <w:marLeft w:val="0"/>
      <w:marRight w:val="0"/>
      <w:marTop w:val="0"/>
      <w:marBottom w:val="0"/>
      <w:divBdr>
        <w:top w:val="none" w:sz="0" w:space="0" w:color="auto"/>
        <w:left w:val="none" w:sz="0" w:space="0" w:color="auto"/>
        <w:bottom w:val="none" w:sz="0" w:space="0" w:color="auto"/>
        <w:right w:val="none" w:sz="0" w:space="0" w:color="auto"/>
      </w:divBdr>
    </w:div>
    <w:div w:id="257493987">
      <w:bodyDiv w:val="1"/>
      <w:marLeft w:val="0"/>
      <w:marRight w:val="0"/>
      <w:marTop w:val="0"/>
      <w:marBottom w:val="0"/>
      <w:divBdr>
        <w:top w:val="none" w:sz="0" w:space="0" w:color="auto"/>
        <w:left w:val="none" w:sz="0" w:space="0" w:color="auto"/>
        <w:bottom w:val="none" w:sz="0" w:space="0" w:color="auto"/>
        <w:right w:val="none" w:sz="0" w:space="0" w:color="auto"/>
      </w:divBdr>
    </w:div>
    <w:div w:id="259216616">
      <w:bodyDiv w:val="1"/>
      <w:marLeft w:val="0"/>
      <w:marRight w:val="0"/>
      <w:marTop w:val="0"/>
      <w:marBottom w:val="0"/>
      <w:divBdr>
        <w:top w:val="none" w:sz="0" w:space="0" w:color="auto"/>
        <w:left w:val="none" w:sz="0" w:space="0" w:color="auto"/>
        <w:bottom w:val="none" w:sz="0" w:space="0" w:color="auto"/>
        <w:right w:val="none" w:sz="0" w:space="0" w:color="auto"/>
      </w:divBdr>
    </w:div>
    <w:div w:id="259609403">
      <w:bodyDiv w:val="1"/>
      <w:marLeft w:val="0"/>
      <w:marRight w:val="0"/>
      <w:marTop w:val="0"/>
      <w:marBottom w:val="0"/>
      <w:divBdr>
        <w:top w:val="none" w:sz="0" w:space="0" w:color="auto"/>
        <w:left w:val="none" w:sz="0" w:space="0" w:color="auto"/>
        <w:bottom w:val="none" w:sz="0" w:space="0" w:color="auto"/>
        <w:right w:val="none" w:sz="0" w:space="0" w:color="auto"/>
      </w:divBdr>
    </w:div>
    <w:div w:id="269044954">
      <w:bodyDiv w:val="1"/>
      <w:marLeft w:val="0"/>
      <w:marRight w:val="0"/>
      <w:marTop w:val="0"/>
      <w:marBottom w:val="0"/>
      <w:divBdr>
        <w:top w:val="none" w:sz="0" w:space="0" w:color="auto"/>
        <w:left w:val="none" w:sz="0" w:space="0" w:color="auto"/>
        <w:bottom w:val="none" w:sz="0" w:space="0" w:color="auto"/>
        <w:right w:val="none" w:sz="0" w:space="0" w:color="auto"/>
      </w:divBdr>
    </w:div>
    <w:div w:id="269171757">
      <w:bodyDiv w:val="1"/>
      <w:marLeft w:val="0"/>
      <w:marRight w:val="0"/>
      <w:marTop w:val="0"/>
      <w:marBottom w:val="0"/>
      <w:divBdr>
        <w:top w:val="none" w:sz="0" w:space="0" w:color="auto"/>
        <w:left w:val="none" w:sz="0" w:space="0" w:color="auto"/>
        <w:bottom w:val="none" w:sz="0" w:space="0" w:color="auto"/>
        <w:right w:val="none" w:sz="0" w:space="0" w:color="auto"/>
      </w:divBdr>
    </w:div>
    <w:div w:id="270480847">
      <w:bodyDiv w:val="1"/>
      <w:marLeft w:val="0"/>
      <w:marRight w:val="0"/>
      <w:marTop w:val="0"/>
      <w:marBottom w:val="0"/>
      <w:divBdr>
        <w:top w:val="none" w:sz="0" w:space="0" w:color="auto"/>
        <w:left w:val="none" w:sz="0" w:space="0" w:color="auto"/>
        <w:bottom w:val="none" w:sz="0" w:space="0" w:color="auto"/>
        <w:right w:val="none" w:sz="0" w:space="0" w:color="auto"/>
      </w:divBdr>
    </w:div>
    <w:div w:id="278757349">
      <w:bodyDiv w:val="1"/>
      <w:marLeft w:val="0"/>
      <w:marRight w:val="0"/>
      <w:marTop w:val="0"/>
      <w:marBottom w:val="0"/>
      <w:divBdr>
        <w:top w:val="none" w:sz="0" w:space="0" w:color="auto"/>
        <w:left w:val="none" w:sz="0" w:space="0" w:color="auto"/>
        <w:bottom w:val="none" w:sz="0" w:space="0" w:color="auto"/>
        <w:right w:val="none" w:sz="0" w:space="0" w:color="auto"/>
      </w:divBdr>
    </w:div>
    <w:div w:id="284237213">
      <w:bodyDiv w:val="1"/>
      <w:marLeft w:val="0"/>
      <w:marRight w:val="0"/>
      <w:marTop w:val="0"/>
      <w:marBottom w:val="0"/>
      <w:divBdr>
        <w:top w:val="none" w:sz="0" w:space="0" w:color="auto"/>
        <w:left w:val="none" w:sz="0" w:space="0" w:color="auto"/>
        <w:bottom w:val="none" w:sz="0" w:space="0" w:color="auto"/>
        <w:right w:val="none" w:sz="0" w:space="0" w:color="auto"/>
      </w:divBdr>
    </w:div>
    <w:div w:id="295837357">
      <w:bodyDiv w:val="1"/>
      <w:marLeft w:val="0"/>
      <w:marRight w:val="0"/>
      <w:marTop w:val="0"/>
      <w:marBottom w:val="0"/>
      <w:divBdr>
        <w:top w:val="none" w:sz="0" w:space="0" w:color="auto"/>
        <w:left w:val="none" w:sz="0" w:space="0" w:color="auto"/>
        <w:bottom w:val="none" w:sz="0" w:space="0" w:color="auto"/>
        <w:right w:val="none" w:sz="0" w:space="0" w:color="auto"/>
      </w:divBdr>
    </w:div>
    <w:div w:id="302658783">
      <w:bodyDiv w:val="1"/>
      <w:marLeft w:val="0"/>
      <w:marRight w:val="0"/>
      <w:marTop w:val="0"/>
      <w:marBottom w:val="0"/>
      <w:divBdr>
        <w:top w:val="none" w:sz="0" w:space="0" w:color="auto"/>
        <w:left w:val="none" w:sz="0" w:space="0" w:color="auto"/>
        <w:bottom w:val="none" w:sz="0" w:space="0" w:color="auto"/>
        <w:right w:val="none" w:sz="0" w:space="0" w:color="auto"/>
      </w:divBdr>
    </w:div>
    <w:div w:id="302850038">
      <w:bodyDiv w:val="1"/>
      <w:marLeft w:val="0"/>
      <w:marRight w:val="0"/>
      <w:marTop w:val="0"/>
      <w:marBottom w:val="0"/>
      <w:divBdr>
        <w:top w:val="none" w:sz="0" w:space="0" w:color="auto"/>
        <w:left w:val="none" w:sz="0" w:space="0" w:color="auto"/>
        <w:bottom w:val="none" w:sz="0" w:space="0" w:color="auto"/>
        <w:right w:val="none" w:sz="0" w:space="0" w:color="auto"/>
      </w:divBdr>
    </w:div>
    <w:div w:id="304164921">
      <w:bodyDiv w:val="1"/>
      <w:marLeft w:val="0"/>
      <w:marRight w:val="0"/>
      <w:marTop w:val="0"/>
      <w:marBottom w:val="0"/>
      <w:divBdr>
        <w:top w:val="none" w:sz="0" w:space="0" w:color="auto"/>
        <w:left w:val="none" w:sz="0" w:space="0" w:color="auto"/>
        <w:bottom w:val="none" w:sz="0" w:space="0" w:color="auto"/>
        <w:right w:val="none" w:sz="0" w:space="0" w:color="auto"/>
      </w:divBdr>
    </w:div>
    <w:div w:id="306513579">
      <w:bodyDiv w:val="1"/>
      <w:marLeft w:val="0"/>
      <w:marRight w:val="0"/>
      <w:marTop w:val="0"/>
      <w:marBottom w:val="0"/>
      <w:divBdr>
        <w:top w:val="none" w:sz="0" w:space="0" w:color="auto"/>
        <w:left w:val="none" w:sz="0" w:space="0" w:color="auto"/>
        <w:bottom w:val="none" w:sz="0" w:space="0" w:color="auto"/>
        <w:right w:val="none" w:sz="0" w:space="0" w:color="auto"/>
      </w:divBdr>
    </w:div>
    <w:div w:id="308563093">
      <w:bodyDiv w:val="1"/>
      <w:marLeft w:val="0"/>
      <w:marRight w:val="0"/>
      <w:marTop w:val="0"/>
      <w:marBottom w:val="0"/>
      <w:divBdr>
        <w:top w:val="none" w:sz="0" w:space="0" w:color="auto"/>
        <w:left w:val="none" w:sz="0" w:space="0" w:color="auto"/>
        <w:bottom w:val="none" w:sz="0" w:space="0" w:color="auto"/>
        <w:right w:val="none" w:sz="0" w:space="0" w:color="auto"/>
      </w:divBdr>
    </w:div>
    <w:div w:id="314914746">
      <w:bodyDiv w:val="1"/>
      <w:marLeft w:val="0"/>
      <w:marRight w:val="0"/>
      <w:marTop w:val="0"/>
      <w:marBottom w:val="0"/>
      <w:divBdr>
        <w:top w:val="none" w:sz="0" w:space="0" w:color="auto"/>
        <w:left w:val="none" w:sz="0" w:space="0" w:color="auto"/>
        <w:bottom w:val="none" w:sz="0" w:space="0" w:color="auto"/>
        <w:right w:val="none" w:sz="0" w:space="0" w:color="auto"/>
      </w:divBdr>
    </w:div>
    <w:div w:id="315114732">
      <w:bodyDiv w:val="1"/>
      <w:marLeft w:val="0"/>
      <w:marRight w:val="0"/>
      <w:marTop w:val="0"/>
      <w:marBottom w:val="0"/>
      <w:divBdr>
        <w:top w:val="none" w:sz="0" w:space="0" w:color="auto"/>
        <w:left w:val="none" w:sz="0" w:space="0" w:color="auto"/>
        <w:bottom w:val="none" w:sz="0" w:space="0" w:color="auto"/>
        <w:right w:val="none" w:sz="0" w:space="0" w:color="auto"/>
      </w:divBdr>
    </w:div>
    <w:div w:id="324208563">
      <w:bodyDiv w:val="1"/>
      <w:marLeft w:val="0"/>
      <w:marRight w:val="0"/>
      <w:marTop w:val="0"/>
      <w:marBottom w:val="0"/>
      <w:divBdr>
        <w:top w:val="none" w:sz="0" w:space="0" w:color="auto"/>
        <w:left w:val="none" w:sz="0" w:space="0" w:color="auto"/>
        <w:bottom w:val="none" w:sz="0" w:space="0" w:color="auto"/>
        <w:right w:val="none" w:sz="0" w:space="0" w:color="auto"/>
      </w:divBdr>
    </w:div>
    <w:div w:id="324213944">
      <w:bodyDiv w:val="1"/>
      <w:marLeft w:val="0"/>
      <w:marRight w:val="0"/>
      <w:marTop w:val="0"/>
      <w:marBottom w:val="0"/>
      <w:divBdr>
        <w:top w:val="none" w:sz="0" w:space="0" w:color="auto"/>
        <w:left w:val="none" w:sz="0" w:space="0" w:color="auto"/>
        <w:bottom w:val="none" w:sz="0" w:space="0" w:color="auto"/>
        <w:right w:val="none" w:sz="0" w:space="0" w:color="auto"/>
      </w:divBdr>
    </w:div>
    <w:div w:id="327253100">
      <w:bodyDiv w:val="1"/>
      <w:marLeft w:val="0"/>
      <w:marRight w:val="0"/>
      <w:marTop w:val="0"/>
      <w:marBottom w:val="0"/>
      <w:divBdr>
        <w:top w:val="none" w:sz="0" w:space="0" w:color="auto"/>
        <w:left w:val="none" w:sz="0" w:space="0" w:color="auto"/>
        <w:bottom w:val="none" w:sz="0" w:space="0" w:color="auto"/>
        <w:right w:val="none" w:sz="0" w:space="0" w:color="auto"/>
      </w:divBdr>
    </w:div>
    <w:div w:id="328825405">
      <w:bodyDiv w:val="1"/>
      <w:marLeft w:val="0"/>
      <w:marRight w:val="0"/>
      <w:marTop w:val="0"/>
      <w:marBottom w:val="0"/>
      <w:divBdr>
        <w:top w:val="none" w:sz="0" w:space="0" w:color="auto"/>
        <w:left w:val="none" w:sz="0" w:space="0" w:color="auto"/>
        <w:bottom w:val="none" w:sz="0" w:space="0" w:color="auto"/>
        <w:right w:val="none" w:sz="0" w:space="0" w:color="auto"/>
      </w:divBdr>
    </w:div>
    <w:div w:id="333411802">
      <w:bodyDiv w:val="1"/>
      <w:marLeft w:val="0"/>
      <w:marRight w:val="0"/>
      <w:marTop w:val="0"/>
      <w:marBottom w:val="0"/>
      <w:divBdr>
        <w:top w:val="none" w:sz="0" w:space="0" w:color="auto"/>
        <w:left w:val="none" w:sz="0" w:space="0" w:color="auto"/>
        <w:bottom w:val="none" w:sz="0" w:space="0" w:color="auto"/>
        <w:right w:val="none" w:sz="0" w:space="0" w:color="auto"/>
      </w:divBdr>
    </w:div>
    <w:div w:id="344527466">
      <w:bodyDiv w:val="1"/>
      <w:marLeft w:val="0"/>
      <w:marRight w:val="0"/>
      <w:marTop w:val="0"/>
      <w:marBottom w:val="0"/>
      <w:divBdr>
        <w:top w:val="none" w:sz="0" w:space="0" w:color="auto"/>
        <w:left w:val="none" w:sz="0" w:space="0" w:color="auto"/>
        <w:bottom w:val="none" w:sz="0" w:space="0" w:color="auto"/>
        <w:right w:val="none" w:sz="0" w:space="0" w:color="auto"/>
      </w:divBdr>
    </w:div>
    <w:div w:id="345836361">
      <w:bodyDiv w:val="1"/>
      <w:marLeft w:val="0"/>
      <w:marRight w:val="0"/>
      <w:marTop w:val="0"/>
      <w:marBottom w:val="0"/>
      <w:divBdr>
        <w:top w:val="none" w:sz="0" w:space="0" w:color="auto"/>
        <w:left w:val="none" w:sz="0" w:space="0" w:color="auto"/>
        <w:bottom w:val="none" w:sz="0" w:space="0" w:color="auto"/>
        <w:right w:val="none" w:sz="0" w:space="0" w:color="auto"/>
      </w:divBdr>
    </w:div>
    <w:div w:id="355890712">
      <w:bodyDiv w:val="1"/>
      <w:marLeft w:val="0"/>
      <w:marRight w:val="0"/>
      <w:marTop w:val="0"/>
      <w:marBottom w:val="0"/>
      <w:divBdr>
        <w:top w:val="none" w:sz="0" w:space="0" w:color="auto"/>
        <w:left w:val="none" w:sz="0" w:space="0" w:color="auto"/>
        <w:bottom w:val="none" w:sz="0" w:space="0" w:color="auto"/>
        <w:right w:val="none" w:sz="0" w:space="0" w:color="auto"/>
      </w:divBdr>
    </w:div>
    <w:div w:id="356464575">
      <w:bodyDiv w:val="1"/>
      <w:marLeft w:val="0"/>
      <w:marRight w:val="0"/>
      <w:marTop w:val="0"/>
      <w:marBottom w:val="0"/>
      <w:divBdr>
        <w:top w:val="none" w:sz="0" w:space="0" w:color="auto"/>
        <w:left w:val="none" w:sz="0" w:space="0" w:color="auto"/>
        <w:bottom w:val="none" w:sz="0" w:space="0" w:color="auto"/>
        <w:right w:val="none" w:sz="0" w:space="0" w:color="auto"/>
      </w:divBdr>
    </w:div>
    <w:div w:id="357437709">
      <w:bodyDiv w:val="1"/>
      <w:marLeft w:val="0"/>
      <w:marRight w:val="0"/>
      <w:marTop w:val="0"/>
      <w:marBottom w:val="0"/>
      <w:divBdr>
        <w:top w:val="none" w:sz="0" w:space="0" w:color="auto"/>
        <w:left w:val="none" w:sz="0" w:space="0" w:color="auto"/>
        <w:bottom w:val="none" w:sz="0" w:space="0" w:color="auto"/>
        <w:right w:val="none" w:sz="0" w:space="0" w:color="auto"/>
      </w:divBdr>
    </w:div>
    <w:div w:id="366368368">
      <w:bodyDiv w:val="1"/>
      <w:marLeft w:val="0"/>
      <w:marRight w:val="0"/>
      <w:marTop w:val="0"/>
      <w:marBottom w:val="0"/>
      <w:divBdr>
        <w:top w:val="none" w:sz="0" w:space="0" w:color="auto"/>
        <w:left w:val="none" w:sz="0" w:space="0" w:color="auto"/>
        <w:bottom w:val="none" w:sz="0" w:space="0" w:color="auto"/>
        <w:right w:val="none" w:sz="0" w:space="0" w:color="auto"/>
      </w:divBdr>
    </w:div>
    <w:div w:id="368141195">
      <w:bodyDiv w:val="1"/>
      <w:marLeft w:val="0"/>
      <w:marRight w:val="0"/>
      <w:marTop w:val="0"/>
      <w:marBottom w:val="0"/>
      <w:divBdr>
        <w:top w:val="none" w:sz="0" w:space="0" w:color="auto"/>
        <w:left w:val="none" w:sz="0" w:space="0" w:color="auto"/>
        <w:bottom w:val="none" w:sz="0" w:space="0" w:color="auto"/>
        <w:right w:val="none" w:sz="0" w:space="0" w:color="auto"/>
      </w:divBdr>
    </w:div>
    <w:div w:id="369041027">
      <w:bodyDiv w:val="1"/>
      <w:marLeft w:val="0"/>
      <w:marRight w:val="0"/>
      <w:marTop w:val="0"/>
      <w:marBottom w:val="0"/>
      <w:divBdr>
        <w:top w:val="none" w:sz="0" w:space="0" w:color="auto"/>
        <w:left w:val="none" w:sz="0" w:space="0" w:color="auto"/>
        <w:bottom w:val="none" w:sz="0" w:space="0" w:color="auto"/>
        <w:right w:val="none" w:sz="0" w:space="0" w:color="auto"/>
      </w:divBdr>
    </w:div>
    <w:div w:id="369376780">
      <w:bodyDiv w:val="1"/>
      <w:marLeft w:val="0"/>
      <w:marRight w:val="0"/>
      <w:marTop w:val="0"/>
      <w:marBottom w:val="0"/>
      <w:divBdr>
        <w:top w:val="none" w:sz="0" w:space="0" w:color="auto"/>
        <w:left w:val="none" w:sz="0" w:space="0" w:color="auto"/>
        <w:bottom w:val="none" w:sz="0" w:space="0" w:color="auto"/>
        <w:right w:val="none" w:sz="0" w:space="0" w:color="auto"/>
      </w:divBdr>
    </w:div>
    <w:div w:id="370887074">
      <w:bodyDiv w:val="1"/>
      <w:marLeft w:val="0"/>
      <w:marRight w:val="0"/>
      <w:marTop w:val="0"/>
      <w:marBottom w:val="0"/>
      <w:divBdr>
        <w:top w:val="none" w:sz="0" w:space="0" w:color="auto"/>
        <w:left w:val="none" w:sz="0" w:space="0" w:color="auto"/>
        <w:bottom w:val="none" w:sz="0" w:space="0" w:color="auto"/>
        <w:right w:val="none" w:sz="0" w:space="0" w:color="auto"/>
      </w:divBdr>
    </w:div>
    <w:div w:id="374232461">
      <w:bodyDiv w:val="1"/>
      <w:marLeft w:val="0"/>
      <w:marRight w:val="0"/>
      <w:marTop w:val="0"/>
      <w:marBottom w:val="0"/>
      <w:divBdr>
        <w:top w:val="none" w:sz="0" w:space="0" w:color="auto"/>
        <w:left w:val="none" w:sz="0" w:space="0" w:color="auto"/>
        <w:bottom w:val="none" w:sz="0" w:space="0" w:color="auto"/>
        <w:right w:val="none" w:sz="0" w:space="0" w:color="auto"/>
      </w:divBdr>
    </w:div>
    <w:div w:id="375278771">
      <w:bodyDiv w:val="1"/>
      <w:marLeft w:val="0"/>
      <w:marRight w:val="0"/>
      <w:marTop w:val="0"/>
      <w:marBottom w:val="0"/>
      <w:divBdr>
        <w:top w:val="none" w:sz="0" w:space="0" w:color="auto"/>
        <w:left w:val="none" w:sz="0" w:space="0" w:color="auto"/>
        <w:bottom w:val="none" w:sz="0" w:space="0" w:color="auto"/>
        <w:right w:val="none" w:sz="0" w:space="0" w:color="auto"/>
      </w:divBdr>
    </w:div>
    <w:div w:id="380180230">
      <w:bodyDiv w:val="1"/>
      <w:marLeft w:val="0"/>
      <w:marRight w:val="0"/>
      <w:marTop w:val="0"/>
      <w:marBottom w:val="0"/>
      <w:divBdr>
        <w:top w:val="none" w:sz="0" w:space="0" w:color="auto"/>
        <w:left w:val="none" w:sz="0" w:space="0" w:color="auto"/>
        <w:bottom w:val="none" w:sz="0" w:space="0" w:color="auto"/>
        <w:right w:val="none" w:sz="0" w:space="0" w:color="auto"/>
      </w:divBdr>
    </w:div>
    <w:div w:id="380910415">
      <w:bodyDiv w:val="1"/>
      <w:marLeft w:val="0"/>
      <w:marRight w:val="0"/>
      <w:marTop w:val="0"/>
      <w:marBottom w:val="0"/>
      <w:divBdr>
        <w:top w:val="none" w:sz="0" w:space="0" w:color="auto"/>
        <w:left w:val="none" w:sz="0" w:space="0" w:color="auto"/>
        <w:bottom w:val="none" w:sz="0" w:space="0" w:color="auto"/>
        <w:right w:val="none" w:sz="0" w:space="0" w:color="auto"/>
      </w:divBdr>
    </w:div>
    <w:div w:id="382171792">
      <w:bodyDiv w:val="1"/>
      <w:marLeft w:val="0"/>
      <w:marRight w:val="0"/>
      <w:marTop w:val="0"/>
      <w:marBottom w:val="0"/>
      <w:divBdr>
        <w:top w:val="none" w:sz="0" w:space="0" w:color="auto"/>
        <w:left w:val="none" w:sz="0" w:space="0" w:color="auto"/>
        <w:bottom w:val="none" w:sz="0" w:space="0" w:color="auto"/>
        <w:right w:val="none" w:sz="0" w:space="0" w:color="auto"/>
      </w:divBdr>
    </w:div>
    <w:div w:id="389546538">
      <w:bodyDiv w:val="1"/>
      <w:marLeft w:val="0"/>
      <w:marRight w:val="0"/>
      <w:marTop w:val="0"/>
      <w:marBottom w:val="0"/>
      <w:divBdr>
        <w:top w:val="none" w:sz="0" w:space="0" w:color="auto"/>
        <w:left w:val="none" w:sz="0" w:space="0" w:color="auto"/>
        <w:bottom w:val="none" w:sz="0" w:space="0" w:color="auto"/>
        <w:right w:val="none" w:sz="0" w:space="0" w:color="auto"/>
      </w:divBdr>
    </w:div>
    <w:div w:id="393158677">
      <w:bodyDiv w:val="1"/>
      <w:marLeft w:val="0"/>
      <w:marRight w:val="0"/>
      <w:marTop w:val="0"/>
      <w:marBottom w:val="0"/>
      <w:divBdr>
        <w:top w:val="none" w:sz="0" w:space="0" w:color="auto"/>
        <w:left w:val="none" w:sz="0" w:space="0" w:color="auto"/>
        <w:bottom w:val="none" w:sz="0" w:space="0" w:color="auto"/>
        <w:right w:val="none" w:sz="0" w:space="0" w:color="auto"/>
      </w:divBdr>
    </w:div>
    <w:div w:id="405805504">
      <w:bodyDiv w:val="1"/>
      <w:marLeft w:val="0"/>
      <w:marRight w:val="0"/>
      <w:marTop w:val="0"/>
      <w:marBottom w:val="0"/>
      <w:divBdr>
        <w:top w:val="none" w:sz="0" w:space="0" w:color="auto"/>
        <w:left w:val="none" w:sz="0" w:space="0" w:color="auto"/>
        <w:bottom w:val="none" w:sz="0" w:space="0" w:color="auto"/>
        <w:right w:val="none" w:sz="0" w:space="0" w:color="auto"/>
      </w:divBdr>
    </w:div>
    <w:div w:id="406726009">
      <w:bodyDiv w:val="1"/>
      <w:marLeft w:val="0"/>
      <w:marRight w:val="0"/>
      <w:marTop w:val="0"/>
      <w:marBottom w:val="0"/>
      <w:divBdr>
        <w:top w:val="none" w:sz="0" w:space="0" w:color="auto"/>
        <w:left w:val="none" w:sz="0" w:space="0" w:color="auto"/>
        <w:bottom w:val="none" w:sz="0" w:space="0" w:color="auto"/>
        <w:right w:val="none" w:sz="0" w:space="0" w:color="auto"/>
      </w:divBdr>
    </w:div>
    <w:div w:id="418870155">
      <w:bodyDiv w:val="1"/>
      <w:marLeft w:val="0"/>
      <w:marRight w:val="0"/>
      <w:marTop w:val="0"/>
      <w:marBottom w:val="0"/>
      <w:divBdr>
        <w:top w:val="none" w:sz="0" w:space="0" w:color="auto"/>
        <w:left w:val="none" w:sz="0" w:space="0" w:color="auto"/>
        <w:bottom w:val="none" w:sz="0" w:space="0" w:color="auto"/>
        <w:right w:val="none" w:sz="0" w:space="0" w:color="auto"/>
      </w:divBdr>
    </w:div>
    <w:div w:id="426073601">
      <w:bodyDiv w:val="1"/>
      <w:marLeft w:val="0"/>
      <w:marRight w:val="0"/>
      <w:marTop w:val="0"/>
      <w:marBottom w:val="0"/>
      <w:divBdr>
        <w:top w:val="none" w:sz="0" w:space="0" w:color="auto"/>
        <w:left w:val="none" w:sz="0" w:space="0" w:color="auto"/>
        <w:bottom w:val="none" w:sz="0" w:space="0" w:color="auto"/>
        <w:right w:val="none" w:sz="0" w:space="0" w:color="auto"/>
      </w:divBdr>
      <w:divsChild>
        <w:div w:id="1311327084">
          <w:marLeft w:val="0"/>
          <w:marRight w:val="0"/>
          <w:marTop w:val="0"/>
          <w:marBottom w:val="0"/>
          <w:divBdr>
            <w:top w:val="none" w:sz="0" w:space="0" w:color="auto"/>
            <w:left w:val="none" w:sz="0" w:space="0" w:color="auto"/>
            <w:bottom w:val="none" w:sz="0" w:space="0" w:color="auto"/>
            <w:right w:val="none" w:sz="0" w:space="0" w:color="auto"/>
          </w:divBdr>
          <w:divsChild>
            <w:div w:id="156070970">
              <w:marLeft w:val="0"/>
              <w:marRight w:val="0"/>
              <w:marTop w:val="0"/>
              <w:marBottom w:val="0"/>
              <w:divBdr>
                <w:top w:val="none" w:sz="0" w:space="0" w:color="auto"/>
                <w:left w:val="none" w:sz="0" w:space="0" w:color="auto"/>
                <w:bottom w:val="none" w:sz="0" w:space="0" w:color="auto"/>
                <w:right w:val="none" w:sz="0" w:space="0" w:color="auto"/>
              </w:divBdr>
              <w:divsChild>
                <w:div w:id="87120619">
                  <w:marLeft w:val="0"/>
                  <w:marRight w:val="0"/>
                  <w:marTop w:val="0"/>
                  <w:marBottom w:val="0"/>
                  <w:divBdr>
                    <w:top w:val="none" w:sz="0" w:space="0" w:color="auto"/>
                    <w:left w:val="none" w:sz="0" w:space="0" w:color="auto"/>
                    <w:bottom w:val="none" w:sz="0" w:space="0" w:color="auto"/>
                    <w:right w:val="none" w:sz="0" w:space="0" w:color="auto"/>
                  </w:divBdr>
                  <w:divsChild>
                    <w:div w:id="177428747">
                      <w:marLeft w:val="0"/>
                      <w:marRight w:val="0"/>
                      <w:marTop w:val="0"/>
                      <w:marBottom w:val="0"/>
                      <w:divBdr>
                        <w:top w:val="none" w:sz="0" w:space="0" w:color="auto"/>
                        <w:left w:val="none" w:sz="0" w:space="0" w:color="auto"/>
                        <w:bottom w:val="none" w:sz="0" w:space="0" w:color="auto"/>
                        <w:right w:val="none" w:sz="0" w:space="0" w:color="auto"/>
                      </w:divBdr>
                      <w:divsChild>
                        <w:div w:id="671222713">
                          <w:marLeft w:val="0"/>
                          <w:marRight w:val="0"/>
                          <w:marTop w:val="0"/>
                          <w:marBottom w:val="0"/>
                          <w:divBdr>
                            <w:top w:val="none" w:sz="0" w:space="0" w:color="auto"/>
                            <w:left w:val="none" w:sz="0" w:space="0" w:color="auto"/>
                            <w:bottom w:val="none" w:sz="0" w:space="0" w:color="auto"/>
                            <w:right w:val="none" w:sz="0" w:space="0" w:color="auto"/>
                          </w:divBdr>
                          <w:divsChild>
                            <w:div w:id="1635910297">
                              <w:marLeft w:val="0"/>
                              <w:marRight w:val="0"/>
                              <w:marTop w:val="0"/>
                              <w:marBottom w:val="0"/>
                              <w:divBdr>
                                <w:top w:val="none" w:sz="0" w:space="0" w:color="auto"/>
                                <w:left w:val="none" w:sz="0" w:space="0" w:color="auto"/>
                                <w:bottom w:val="none" w:sz="0" w:space="0" w:color="auto"/>
                                <w:right w:val="none" w:sz="0" w:space="0" w:color="auto"/>
                              </w:divBdr>
                              <w:divsChild>
                                <w:div w:id="1220286435">
                                  <w:marLeft w:val="0"/>
                                  <w:marRight w:val="0"/>
                                  <w:marTop w:val="0"/>
                                  <w:marBottom w:val="0"/>
                                  <w:divBdr>
                                    <w:top w:val="none" w:sz="0" w:space="0" w:color="auto"/>
                                    <w:left w:val="none" w:sz="0" w:space="0" w:color="auto"/>
                                    <w:bottom w:val="none" w:sz="0" w:space="0" w:color="auto"/>
                                    <w:right w:val="none" w:sz="0" w:space="0" w:color="auto"/>
                                  </w:divBdr>
                                  <w:divsChild>
                                    <w:div w:id="106005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9808">
                          <w:marLeft w:val="0"/>
                          <w:marRight w:val="0"/>
                          <w:marTop w:val="0"/>
                          <w:marBottom w:val="0"/>
                          <w:divBdr>
                            <w:top w:val="none" w:sz="0" w:space="0" w:color="auto"/>
                            <w:left w:val="none" w:sz="0" w:space="0" w:color="auto"/>
                            <w:bottom w:val="none" w:sz="0" w:space="0" w:color="auto"/>
                            <w:right w:val="none" w:sz="0" w:space="0" w:color="auto"/>
                          </w:divBdr>
                          <w:divsChild>
                            <w:div w:id="1068383957">
                              <w:marLeft w:val="0"/>
                              <w:marRight w:val="0"/>
                              <w:marTop w:val="0"/>
                              <w:marBottom w:val="0"/>
                              <w:divBdr>
                                <w:top w:val="none" w:sz="0" w:space="0" w:color="auto"/>
                                <w:left w:val="none" w:sz="0" w:space="0" w:color="auto"/>
                                <w:bottom w:val="none" w:sz="0" w:space="0" w:color="auto"/>
                                <w:right w:val="none" w:sz="0" w:space="0" w:color="auto"/>
                              </w:divBdr>
                            </w:div>
                            <w:div w:id="1869022957">
                              <w:marLeft w:val="0"/>
                              <w:marRight w:val="0"/>
                              <w:marTop w:val="0"/>
                              <w:marBottom w:val="0"/>
                              <w:divBdr>
                                <w:top w:val="none" w:sz="0" w:space="0" w:color="auto"/>
                                <w:left w:val="none" w:sz="0" w:space="0" w:color="auto"/>
                                <w:bottom w:val="none" w:sz="0" w:space="0" w:color="auto"/>
                                <w:right w:val="none" w:sz="0" w:space="0" w:color="auto"/>
                              </w:divBdr>
                              <w:divsChild>
                                <w:div w:id="4505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4155">
                          <w:marLeft w:val="0"/>
                          <w:marRight w:val="0"/>
                          <w:marTop w:val="180"/>
                          <w:marBottom w:val="0"/>
                          <w:divBdr>
                            <w:top w:val="none" w:sz="0" w:space="0" w:color="auto"/>
                            <w:left w:val="none" w:sz="0" w:space="0" w:color="auto"/>
                            <w:bottom w:val="none" w:sz="0" w:space="0" w:color="auto"/>
                            <w:right w:val="none" w:sz="0" w:space="0" w:color="auto"/>
                          </w:divBdr>
                          <w:divsChild>
                            <w:div w:id="1466853189">
                              <w:marLeft w:val="0"/>
                              <w:marRight w:val="0"/>
                              <w:marTop w:val="0"/>
                              <w:marBottom w:val="0"/>
                              <w:divBdr>
                                <w:top w:val="none" w:sz="0" w:space="0" w:color="auto"/>
                                <w:left w:val="none" w:sz="0" w:space="0" w:color="auto"/>
                                <w:bottom w:val="none" w:sz="0" w:space="0" w:color="auto"/>
                                <w:right w:val="none" w:sz="0" w:space="0" w:color="auto"/>
                              </w:divBdr>
                            </w:div>
                          </w:divsChild>
                        </w:div>
                        <w:div w:id="555242352">
                          <w:marLeft w:val="0"/>
                          <w:marRight w:val="0"/>
                          <w:marTop w:val="0"/>
                          <w:marBottom w:val="0"/>
                          <w:divBdr>
                            <w:top w:val="none" w:sz="0" w:space="0" w:color="auto"/>
                            <w:left w:val="none" w:sz="0" w:space="0" w:color="auto"/>
                            <w:bottom w:val="none" w:sz="0" w:space="0" w:color="auto"/>
                            <w:right w:val="none" w:sz="0" w:space="0" w:color="auto"/>
                          </w:divBdr>
                          <w:divsChild>
                            <w:div w:id="799762060">
                              <w:marLeft w:val="0"/>
                              <w:marRight w:val="0"/>
                              <w:marTop w:val="0"/>
                              <w:marBottom w:val="0"/>
                              <w:divBdr>
                                <w:top w:val="none" w:sz="0" w:space="0" w:color="auto"/>
                                <w:left w:val="none" w:sz="0" w:space="0" w:color="auto"/>
                                <w:bottom w:val="none" w:sz="0" w:space="0" w:color="auto"/>
                                <w:right w:val="none" w:sz="0" w:space="0" w:color="auto"/>
                              </w:divBdr>
                              <w:divsChild>
                                <w:div w:id="1507281161">
                                  <w:marLeft w:val="0"/>
                                  <w:marRight w:val="0"/>
                                  <w:marTop w:val="0"/>
                                  <w:marBottom w:val="0"/>
                                  <w:divBdr>
                                    <w:top w:val="none" w:sz="0" w:space="0" w:color="auto"/>
                                    <w:left w:val="none" w:sz="0" w:space="0" w:color="auto"/>
                                    <w:bottom w:val="none" w:sz="0" w:space="0" w:color="auto"/>
                                    <w:right w:val="none" w:sz="0" w:space="0" w:color="auto"/>
                                  </w:divBdr>
                                </w:div>
                                <w:div w:id="17698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949802">
              <w:marLeft w:val="0"/>
              <w:marRight w:val="0"/>
              <w:marTop w:val="0"/>
              <w:marBottom w:val="0"/>
              <w:divBdr>
                <w:top w:val="none" w:sz="0" w:space="0" w:color="auto"/>
                <w:left w:val="none" w:sz="0" w:space="0" w:color="auto"/>
                <w:bottom w:val="none" w:sz="0" w:space="0" w:color="auto"/>
                <w:right w:val="none" w:sz="0" w:space="0" w:color="auto"/>
              </w:divBdr>
              <w:divsChild>
                <w:div w:id="2129230979">
                  <w:marLeft w:val="0"/>
                  <w:marRight w:val="0"/>
                  <w:marTop w:val="0"/>
                  <w:marBottom w:val="0"/>
                  <w:divBdr>
                    <w:top w:val="none" w:sz="0" w:space="0" w:color="auto"/>
                    <w:left w:val="none" w:sz="0" w:space="0" w:color="auto"/>
                    <w:bottom w:val="none" w:sz="0" w:space="0" w:color="auto"/>
                    <w:right w:val="none" w:sz="0" w:space="0" w:color="auto"/>
                  </w:divBdr>
                </w:div>
                <w:div w:id="1571693438">
                  <w:marLeft w:val="0"/>
                  <w:marRight w:val="0"/>
                  <w:marTop w:val="0"/>
                  <w:marBottom w:val="0"/>
                  <w:divBdr>
                    <w:top w:val="none" w:sz="0" w:space="0" w:color="auto"/>
                    <w:left w:val="none" w:sz="0" w:space="0" w:color="auto"/>
                    <w:bottom w:val="none" w:sz="0" w:space="0" w:color="auto"/>
                    <w:right w:val="none" w:sz="0" w:space="0" w:color="auto"/>
                  </w:divBdr>
                </w:div>
              </w:divsChild>
            </w:div>
            <w:div w:id="145709291">
              <w:marLeft w:val="0"/>
              <w:marRight w:val="0"/>
              <w:marTop w:val="0"/>
              <w:marBottom w:val="0"/>
              <w:divBdr>
                <w:top w:val="none" w:sz="0" w:space="0" w:color="auto"/>
                <w:left w:val="none" w:sz="0" w:space="0" w:color="auto"/>
                <w:bottom w:val="none" w:sz="0" w:space="0" w:color="auto"/>
                <w:right w:val="none" w:sz="0" w:space="0" w:color="auto"/>
              </w:divBdr>
              <w:divsChild>
                <w:div w:id="1819495723">
                  <w:marLeft w:val="0"/>
                  <w:marRight w:val="0"/>
                  <w:marTop w:val="0"/>
                  <w:marBottom w:val="0"/>
                  <w:divBdr>
                    <w:top w:val="none" w:sz="0" w:space="0" w:color="auto"/>
                    <w:left w:val="none" w:sz="0" w:space="0" w:color="auto"/>
                    <w:bottom w:val="none" w:sz="0" w:space="0" w:color="auto"/>
                    <w:right w:val="none" w:sz="0" w:space="0" w:color="auto"/>
                  </w:divBdr>
                  <w:divsChild>
                    <w:div w:id="329256243">
                      <w:marLeft w:val="0"/>
                      <w:marRight w:val="0"/>
                      <w:marTop w:val="0"/>
                      <w:marBottom w:val="0"/>
                      <w:divBdr>
                        <w:top w:val="none" w:sz="0" w:space="0" w:color="auto"/>
                        <w:left w:val="none" w:sz="0" w:space="0" w:color="auto"/>
                        <w:bottom w:val="none" w:sz="0" w:space="0" w:color="auto"/>
                        <w:right w:val="none" w:sz="0" w:space="0" w:color="auto"/>
                      </w:divBdr>
                      <w:divsChild>
                        <w:div w:id="144779274">
                          <w:marLeft w:val="0"/>
                          <w:marRight w:val="0"/>
                          <w:marTop w:val="0"/>
                          <w:marBottom w:val="0"/>
                          <w:divBdr>
                            <w:top w:val="none" w:sz="0" w:space="0" w:color="auto"/>
                            <w:left w:val="none" w:sz="0" w:space="0" w:color="auto"/>
                            <w:bottom w:val="none" w:sz="0" w:space="0" w:color="auto"/>
                            <w:right w:val="none" w:sz="0" w:space="0" w:color="auto"/>
                          </w:divBdr>
                          <w:divsChild>
                            <w:div w:id="1201210718">
                              <w:marLeft w:val="0"/>
                              <w:marRight w:val="0"/>
                              <w:marTop w:val="0"/>
                              <w:marBottom w:val="0"/>
                              <w:divBdr>
                                <w:top w:val="none" w:sz="0" w:space="0" w:color="auto"/>
                                <w:left w:val="none" w:sz="0" w:space="0" w:color="auto"/>
                                <w:bottom w:val="none" w:sz="0" w:space="0" w:color="auto"/>
                                <w:right w:val="none" w:sz="0" w:space="0" w:color="auto"/>
                              </w:divBdr>
                            </w:div>
                            <w:div w:id="1758014865">
                              <w:marLeft w:val="0"/>
                              <w:marRight w:val="0"/>
                              <w:marTop w:val="0"/>
                              <w:marBottom w:val="0"/>
                              <w:divBdr>
                                <w:top w:val="none" w:sz="0" w:space="0" w:color="auto"/>
                                <w:left w:val="none" w:sz="0" w:space="0" w:color="auto"/>
                                <w:bottom w:val="none" w:sz="0" w:space="0" w:color="auto"/>
                                <w:right w:val="none" w:sz="0" w:space="0" w:color="auto"/>
                              </w:divBdr>
                            </w:div>
                            <w:div w:id="369838396">
                              <w:marLeft w:val="0"/>
                              <w:marRight w:val="0"/>
                              <w:marTop w:val="0"/>
                              <w:marBottom w:val="0"/>
                              <w:divBdr>
                                <w:top w:val="none" w:sz="0" w:space="0" w:color="auto"/>
                                <w:left w:val="none" w:sz="0" w:space="0" w:color="auto"/>
                                <w:bottom w:val="none" w:sz="0" w:space="0" w:color="auto"/>
                                <w:right w:val="none" w:sz="0" w:space="0" w:color="auto"/>
                              </w:divBdr>
                            </w:div>
                            <w:div w:id="400296506">
                              <w:marLeft w:val="0"/>
                              <w:marRight w:val="0"/>
                              <w:marTop w:val="0"/>
                              <w:marBottom w:val="0"/>
                              <w:divBdr>
                                <w:top w:val="none" w:sz="0" w:space="0" w:color="auto"/>
                                <w:left w:val="none" w:sz="0" w:space="0" w:color="auto"/>
                                <w:bottom w:val="none" w:sz="0" w:space="0" w:color="auto"/>
                                <w:right w:val="none" w:sz="0" w:space="0" w:color="auto"/>
                              </w:divBdr>
                            </w:div>
                            <w:div w:id="13117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620471">
          <w:marLeft w:val="0"/>
          <w:marRight w:val="0"/>
          <w:marTop w:val="0"/>
          <w:marBottom w:val="0"/>
          <w:divBdr>
            <w:top w:val="none" w:sz="0" w:space="0" w:color="auto"/>
            <w:left w:val="none" w:sz="0" w:space="0" w:color="auto"/>
            <w:bottom w:val="none" w:sz="0" w:space="0" w:color="auto"/>
            <w:right w:val="none" w:sz="0" w:space="0" w:color="auto"/>
          </w:divBdr>
          <w:divsChild>
            <w:div w:id="1456366124">
              <w:marLeft w:val="0"/>
              <w:marRight w:val="0"/>
              <w:marTop w:val="0"/>
              <w:marBottom w:val="0"/>
              <w:divBdr>
                <w:top w:val="none" w:sz="0" w:space="0" w:color="auto"/>
                <w:left w:val="none" w:sz="0" w:space="0" w:color="auto"/>
                <w:bottom w:val="none" w:sz="0" w:space="0" w:color="auto"/>
                <w:right w:val="none" w:sz="0" w:space="0" w:color="auto"/>
              </w:divBdr>
              <w:divsChild>
                <w:div w:id="751006093">
                  <w:marLeft w:val="0"/>
                  <w:marRight w:val="0"/>
                  <w:marTop w:val="0"/>
                  <w:marBottom w:val="0"/>
                  <w:divBdr>
                    <w:top w:val="none" w:sz="0" w:space="0" w:color="auto"/>
                    <w:left w:val="none" w:sz="0" w:space="0" w:color="auto"/>
                    <w:bottom w:val="none" w:sz="0" w:space="0" w:color="auto"/>
                    <w:right w:val="none" w:sz="0" w:space="0" w:color="auto"/>
                  </w:divBdr>
                  <w:divsChild>
                    <w:div w:id="87384939">
                      <w:marLeft w:val="0"/>
                      <w:marRight w:val="0"/>
                      <w:marTop w:val="0"/>
                      <w:marBottom w:val="0"/>
                      <w:divBdr>
                        <w:top w:val="none" w:sz="0" w:space="0" w:color="auto"/>
                        <w:left w:val="none" w:sz="0" w:space="0" w:color="auto"/>
                        <w:bottom w:val="none" w:sz="0" w:space="0" w:color="auto"/>
                        <w:right w:val="none" w:sz="0" w:space="0" w:color="auto"/>
                      </w:divBdr>
                      <w:divsChild>
                        <w:div w:id="5837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3397">
              <w:marLeft w:val="0"/>
              <w:marRight w:val="0"/>
              <w:marTop w:val="0"/>
              <w:marBottom w:val="0"/>
              <w:divBdr>
                <w:top w:val="none" w:sz="0" w:space="0" w:color="auto"/>
                <w:left w:val="none" w:sz="0" w:space="0" w:color="auto"/>
                <w:bottom w:val="none" w:sz="0" w:space="0" w:color="auto"/>
                <w:right w:val="none" w:sz="0" w:space="0" w:color="auto"/>
              </w:divBdr>
              <w:divsChild>
                <w:div w:id="188614379">
                  <w:marLeft w:val="0"/>
                  <w:marRight w:val="0"/>
                  <w:marTop w:val="0"/>
                  <w:marBottom w:val="0"/>
                  <w:divBdr>
                    <w:top w:val="none" w:sz="0" w:space="0" w:color="auto"/>
                    <w:left w:val="none" w:sz="0" w:space="0" w:color="auto"/>
                    <w:bottom w:val="none" w:sz="0" w:space="0" w:color="auto"/>
                    <w:right w:val="none" w:sz="0" w:space="0" w:color="auto"/>
                  </w:divBdr>
                  <w:divsChild>
                    <w:div w:id="16065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00307">
          <w:marLeft w:val="0"/>
          <w:marRight w:val="0"/>
          <w:marTop w:val="0"/>
          <w:marBottom w:val="0"/>
          <w:divBdr>
            <w:top w:val="none" w:sz="0" w:space="0" w:color="auto"/>
            <w:left w:val="none" w:sz="0" w:space="0" w:color="auto"/>
            <w:bottom w:val="none" w:sz="0" w:space="0" w:color="auto"/>
            <w:right w:val="none" w:sz="0" w:space="0" w:color="auto"/>
          </w:divBdr>
          <w:divsChild>
            <w:div w:id="464856678">
              <w:marLeft w:val="0"/>
              <w:marRight w:val="0"/>
              <w:marTop w:val="0"/>
              <w:marBottom w:val="0"/>
              <w:divBdr>
                <w:top w:val="none" w:sz="0" w:space="0" w:color="auto"/>
                <w:left w:val="none" w:sz="0" w:space="0" w:color="auto"/>
                <w:bottom w:val="none" w:sz="0" w:space="0" w:color="auto"/>
                <w:right w:val="none" w:sz="0" w:space="0" w:color="auto"/>
              </w:divBdr>
              <w:divsChild>
                <w:div w:id="602418767">
                  <w:marLeft w:val="0"/>
                  <w:marRight w:val="0"/>
                  <w:marTop w:val="0"/>
                  <w:marBottom w:val="0"/>
                  <w:divBdr>
                    <w:top w:val="none" w:sz="0" w:space="0" w:color="auto"/>
                    <w:left w:val="none" w:sz="0" w:space="0" w:color="auto"/>
                    <w:bottom w:val="none" w:sz="0" w:space="0" w:color="auto"/>
                    <w:right w:val="none" w:sz="0" w:space="0" w:color="auto"/>
                  </w:divBdr>
                  <w:divsChild>
                    <w:div w:id="7659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57538">
      <w:bodyDiv w:val="1"/>
      <w:marLeft w:val="0"/>
      <w:marRight w:val="0"/>
      <w:marTop w:val="0"/>
      <w:marBottom w:val="0"/>
      <w:divBdr>
        <w:top w:val="none" w:sz="0" w:space="0" w:color="auto"/>
        <w:left w:val="none" w:sz="0" w:space="0" w:color="auto"/>
        <w:bottom w:val="none" w:sz="0" w:space="0" w:color="auto"/>
        <w:right w:val="none" w:sz="0" w:space="0" w:color="auto"/>
      </w:divBdr>
    </w:div>
    <w:div w:id="432356784">
      <w:bodyDiv w:val="1"/>
      <w:marLeft w:val="0"/>
      <w:marRight w:val="0"/>
      <w:marTop w:val="0"/>
      <w:marBottom w:val="0"/>
      <w:divBdr>
        <w:top w:val="none" w:sz="0" w:space="0" w:color="auto"/>
        <w:left w:val="none" w:sz="0" w:space="0" w:color="auto"/>
        <w:bottom w:val="none" w:sz="0" w:space="0" w:color="auto"/>
        <w:right w:val="none" w:sz="0" w:space="0" w:color="auto"/>
      </w:divBdr>
    </w:div>
    <w:div w:id="438794242">
      <w:bodyDiv w:val="1"/>
      <w:marLeft w:val="0"/>
      <w:marRight w:val="0"/>
      <w:marTop w:val="0"/>
      <w:marBottom w:val="0"/>
      <w:divBdr>
        <w:top w:val="none" w:sz="0" w:space="0" w:color="auto"/>
        <w:left w:val="none" w:sz="0" w:space="0" w:color="auto"/>
        <w:bottom w:val="none" w:sz="0" w:space="0" w:color="auto"/>
        <w:right w:val="none" w:sz="0" w:space="0" w:color="auto"/>
      </w:divBdr>
      <w:divsChild>
        <w:div w:id="1479227690">
          <w:marLeft w:val="0"/>
          <w:marRight w:val="0"/>
          <w:marTop w:val="0"/>
          <w:marBottom w:val="0"/>
          <w:divBdr>
            <w:top w:val="none" w:sz="0" w:space="0" w:color="auto"/>
            <w:left w:val="none" w:sz="0" w:space="0" w:color="auto"/>
            <w:bottom w:val="none" w:sz="0" w:space="0" w:color="auto"/>
            <w:right w:val="none" w:sz="0" w:space="0" w:color="auto"/>
          </w:divBdr>
        </w:div>
      </w:divsChild>
    </w:div>
    <w:div w:id="450823872">
      <w:bodyDiv w:val="1"/>
      <w:marLeft w:val="0"/>
      <w:marRight w:val="0"/>
      <w:marTop w:val="0"/>
      <w:marBottom w:val="0"/>
      <w:divBdr>
        <w:top w:val="none" w:sz="0" w:space="0" w:color="auto"/>
        <w:left w:val="none" w:sz="0" w:space="0" w:color="auto"/>
        <w:bottom w:val="none" w:sz="0" w:space="0" w:color="auto"/>
        <w:right w:val="none" w:sz="0" w:space="0" w:color="auto"/>
      </w:divBdr>
      <w:divsChild>
        <w:div w:id="699084530">
          <w:marLeft w:val="0"/>
          <w:marRight w:val="0"/>
          <w:marTop w:val="0"/>
          <w:marBottom w:val="0"/>
          <w:divBdr>
            <w:top w:val="none" w:sz="0" w:space="0" w:color="auto"/>
            <w:left w:val="none" w:sz="0" w:space="0" w:color="auto"/>
            <w:bottom w:val="none" w:sz="0" w:space="0" w:color="auto"/>
            <w:right w:val="none" w:sz="0" w:space="0" w:color="auto"/>
          </w:divBdr>
          <w:divsChild>
            <w:div w:id="9502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67269">
      <w:bodyDiv w:val="1"/>
      <w:marLeft w:val="0"/>
      <w:marRight w:val="0"/>
      <w:marTop w:val="0"/>
      <w:marBottom w:val="0"/>
      <w:divBdr>
        <w:top w:val="none" w:sz="0" w:space="0" w:color="auto"/>
        <w:left w:val="none" w:sz="0" w:space="0" w:color="auto"/>
        <w:bottom w:val="none" w:sz="0" w:space="0" w:color="auto"/>
        <w:right w:val="none" w:sz="0" w:space="0" w:color="auto"/>
      </w:divBdr>
    </w:div>
    <w:div w:id="456409331">
      <w:bodyDiv w:val="1"/>
      <w:marLeft w:val="0"/>
      <w:marRight w:val="0"/>
      <w:marTop w:val="0"/>
      <w:marBottom w:val="0"/>
      <w:divBdr>
        <w:top w:val="none" w:sz="0" w:space="0" w:color="auto"/>
        <w:left w:val="none" w:sz="0" w:space="0" w:color="auto"/>
        <w:bottom w:val="none" w:sz="0" w:space="0" w:color="auto"/>
        <w:right w:val="none" w:sz="0" w:space="0" w:color="auto"/>
      </w:divBdr>
    </w:div>
    <w:div w:id="463618941">
      <w:bodyDiv w:val="1"/>
      <w:marLeft w:val="0"/>
      <w:marRight w:val="0"/>
      <w:marTop w:val="0"/>
      <w:marBottom w:val="0"/>
      <w:divBdr>
        <w:top w:val="none" w:sz="0" w:space="0" w:color="auto"/>
        <w:left w:val="none" w:sz="0" w:space="0" w:color="auto"/>
        <w:bottom w:val="none" w:sz="0" w:space="0" w:color="auto"/>
        <w:right w:val="none" w:sz="0" w:space="0" w:color="auto"/>
      </w:divBdr>
    </w:div>
    <w:div w:id="464278993">
      <w:bodyDiv w:val="1"/>
      <w:marLeft w:val="0"/>
      <w:marRight w:val="0"/>
      <w:marTop w:val="0"/>
      <w:marBottom w:val="0"/>
      <w:divBdr>
        <w:top w:val="none" w:sz="0" w:space="0" w:color="auto"/>
        <w:left w:val="none" w:sz="0" w:space="0" w:color="auto"/>
        <w:bottom w:val="none" w:sz="0" w:space="0" w:color="auto"/>
        <w:right w:val="none" w:sz="0" w:space="0" w:color="auto"/>
      </w:divBdr>
    </w:div>
    <w:div w:id="467091098">
      <w:bodyDiv w:val="1"/>
      <w:marLeft w:val="0"/>
      <w:marRight w:val="0"/>
      <w:marTop w:val="0"/>
      <w:marBottom w:val="0"/>
      <w:divBdr>
        <w:top w:val="none" w:sz="0" w:space="0" w:color="auto"/>
        <w:left w:val="none" w:sz="0" w:space="0" w:color="auto"/>
        <w:bottom w:val="none" w:sz="0" w:space="0" w:color="auto"/>
        <w:right w:val="none" w:sz="0" w:space="0" w:color="auto"/>
      </w:divBdr>
    </w:div>
    <w:div w:id="476382415">
      <w:bodyDiv w:val="1"/>
      <w:marLeft w:val="0"/>
      <w:marRight w:val="0"/>
      <w:marTop w:val="0"/>
      <w:marBottom w:val="0"/>
      <w:divBdr>
        <w:top w:val="none" w:sz="0" w:space="0" w:color="auto"/>
        <w:left w:val="none" w:sz="0" w:space="0" w:color="auto"/>
        <w:bottom w:val="none" w:sz="0" w:space="0" w:color="auto"/>
        <w:right w:val="none" w:sz="0" w:space="0" w:color="auto"/>
      </w:divBdr>
    </w:div>
    <w:div w:id="477310528">
      <w:bodyDiv w:val="1"/>
      <w:marLeft w:val="0"/>
      <w:marRight w:val="0"/>
      <w:marTop w:val="0"/>
      <w:marBottom w:val="0"/>
      <w:divBdr>
        <w:top w:val="none" w:sz="0" w:space="0" w:color="auto"/>
        <w:left w:val="none" w:sz="0" w:space="0" w:color="auto"/>
        <w:bottom w:val="none" w:sz="0" w:space="0" w:color="auto"/>
        <w:right w:val="none" w:sz="0" w:space="0" w:color="auto"/>
      </w:divBdr>
    </w:div>
    <w:div w:id="477649569">
      <w:bodyDiv w:val="1"/>
      <w:marLeft w:val="0"/>
      <w:marRight w:val="0"/>
      <w:marTop w:val="0"/>
      <w:marBottom w:val="0"/>
      <w:divBdr>
        <w:top w:val="none" w:sz="0" w:space="0" w:color="auto"/>
        <w:left w:val="none" w:sz="0" w:space="0" w:color="auto"/>
        <w:bottom w:val="none" w:sz="0" w:space="0" w:color="auto"/>
        <w:right w:val="none" w:sz="0" w:space="0" w:color="auto"/>
      </w:divBdr>
    </w:div>
    <w:div w:id="478114748">
      <w:bodyDiv w:val="1"/>
      <w:marLeft w:val="0"/>
      <w:marRight w:val="0"/>
      <w:marTop w:val="0"/>
      <w:marBottom w:val="0"/>
      <w:divBdr>
        <w:top w:val="none" w:sz="0" w:space="0" w:color="auto"/>
        <w:left w:val="none" w:sz="0" w:space="0" w:color="auto"/>
        <w:bottom w:val="none" w:sz="0" w:space="0" w:color="auto"/>
        <w:right w:val="none" w:sz="0" w:space="0" w:color="auto"/>
      </w:divBdr>
    </w:div>
    <w:div w:id="481122858">
      <w:bodyDiv w:val="1"/>
      <w:marLeft w:val="0"/>
      <w:marRight w:val="0"/>
      <w:marTop w:val="0"/>
      <w:marBottom w:val="0"/>
      <w:divBdr>
        <w:top w:val="none" w:sz="0" w:space="0" w:color="auto"/>
        <w:left w:val="none" w:sz="0" w:space="0" w:color="auto"/>
        <w:bottom w:val="none" w:sz="0" w:space="0" w:color="auto"/>
        <w:right w:val="none" w:sz="0" w:space="0" w:color="auto"/>
      </w:divBdr>
    </w:div>
    <w:div w:id="481317184">
      <w:bodyDiv w:val="1"/>
      <w:marLeft w:val="0"/>
      <w:marRight w:val="0"/>
      <w:marTop w:val="0"/>
      <w:marBottom w:val="0"/>
      <w:divBdr>
        <w:top w:val="none" w:sz="0" w:space="0" w:color="auto"/>
        <w:left w:val="none" w:sz="0" w:space="0" w:color="auto"/>
        <w:bottom w:val="none" w:sz="0" w:space="0" w:color="auto"/>
        <w:right w:val="none" w:sz="0" w:space="0" w:color="auto"/>
      </w:divBdr>
    </w:div>
    <w:div w:id="483740393">
      <w:bodyDiv w:val="1"/>
      <w:marLeft w:val="0"/>
      <w:marRight w:val="0"/>
      <w:marTop w:val="0"/>
      <w:marBottom w:val="0"/>
      <w:divBdr>
        <w:top w:val="none" w:sz="0" w:space="0" w:color="auto"/>
        <w:left w:val="none" w:sz="0" w:space="0" w:color="auto"/>
        <w:bottom w:val="none" w:sz="0" w:space="0" w:color="auto"/>
        <w:right w:val="none" w:sz="0" w:space="0" w:color="auto"/>
      </w:divBdr>
    </w:div>
    <w:div w:id="488332068">
      <w:bodyDiv w:val="1"/>
      <w:marLeft w:val="0"/>
      <w:marRight w:val="0"/>
      <w:marTop w:val="0"/>
      <w:marBottom w:val="0"/>
      <w:divBdr>
        <w:top w:val="none" w:sz="0" w:space="0" w:color="auto"/>
        <w:left w:val="none" w:sz="0" w:space="0" w:color="auto"/>
        <w:bottom w:val="none" w:sz="0" w:space="0" w:color="auto"/>
        <w:right w:val="none" w:sz="0" w:space="0" w:color="auto"/>
      </w:divBdr>
    </w:div>
    <w:div w:id="489953018">
      <w:bodyDiv w:val="1"/>
      <w:marLeft w:val="0"/>
      <w:marRight w:val="0"/>
      <w:marTop w:val="0"/>
      <w:marBottom w:val="0"/>
      <w:divBdr>
        <w:top w:val="none" w:sz="0" w:space="0" w:color="auto"/>
        <w:left w:val="none" w:sz="0" w:space="0" w:color="auto"/>
        <w:bottom w:val="none" w:sz="0" w:space="0" w:color="auto"/>
        <w:right w:val="none" w:sz="0" w:space="0" w:color="auto"/>
      </w:divBdr>
    </w:div>
    <w:div w:id="495876701">
      <w:bodyDiv w:val="1"/>
      <w:marLeft w:val="0"/>
      <w:marRight w:val="0"/>
      <w:marTop w:val="0"/>
      <w:marBottom w:val="0"/>
      <w:divBdr>
        <w:top w:val="none" w:sz="0" w:space="0" w:color="auto"/>
        <w:left w:val="none" w:sz="0" w:space="0" w:color="auto"/>
        <w:bottom w:val="none" w:sz="0" w:space="0" w:color="auto"/>
        <w:right w:val="none" w:sz="0" w:space="0" w:color="auto"/>
      </w:divBdr>
    </w:div>
    <w:div w:id="496847501">
      <w:bodyDiv w:val="1"/>
      <w:marLeft w:val="0"/>
      <w:marRight w:val="0"/>
      <w:marTop w:val="0"/>
      <w:marBottom w:val="0"/>
      <w:divBdr>
        <w:top w:val="none" w:sz="0" w:space="0" w:color="auto"/>
        <w:left w:val="none" w:sz="0" w:space="0" w:color="auto"/>
        <w:bottom w:val="none" w:sz="0" w:space="0" w:color="auto"/>
        <w:right w:val="none" w:sz="0" w:space="0" w:color="auto"/>
      </w:divBdr>
    </w:div>
    <w:div w:id="498275616">
      <w:bodyDiv w:val="1"/>
      <w:marLeft w:val="0"/>
      <w:marRight w:val="0"/>
      <w:marTop w:val="0"/>
      <w:marBottom w:val="0"/>
      <w:divBdr>
        <w:top w:val="none" w:sz="0" w:space="0" w:color="auto"/>
        <w:left w:val="none" w:sz="0" w:space="0" w:color="auto"/>
        <w:bottom w:val="none" w:sz="0" w:space="0" w:color="auto"/>
        <w:right w:val="none" w:sz="0" w:space="0" w:color="auto"/>
      </w:divBdr>
    </w:div>
    <w:div w:id="500317618">
      <w:bodyDiv w:val="1"/>
      <w:marLeft w:val="0"/>
      <w:marRight w:val="0"/>
      <w:marTop w:val="0"/>
      <w:marBottom w:val="0"/>
      <w:divBdr>
        <w:top w:val="none" w:sz="0" w:space="0" w:color="auto"/>
        <w:left w:val="none" w:sz="0" w:space="0" w:color="auto"/>
        <w:bottom w:val="none" w:sz="0" w:space="0" w:color="auto"/>
        <w:right w:val="none" w:sz="0" w:space="0" w:color="auto"/>
      </w:divBdr>
    </w:div>
    <w:div w:id="505244465">
      <w:bodyDiv w:val="1"/>
      <w:marLeft w:val="0"/>
      <w:marRight w:val="0"/>
      <w:marTop w:val="0"/>
      <w:marBottom w:val="0"/>
      <w:divBdr>
        <w:top w:val="none" w:sz="0" w:space="0" w:color="auto"/>
        <w:left w:val="none" w:sz="0" w:space="0" w:color="auto"/>
        <w:bottom w:val="none" w:sz="0" w:space="0" w:color="auto"/>
        <w:right w:val="none" w:sz="0" w:space="0" w:color="auto"/>
      </w:divBdr>
      <w:divsChild>
        <w:div w:id="631911278">
          <w:marLeft w:val="0"/>
          <w:marRight w:val="0"/>
          <w:marTop w:val="0"/>
          <w:marBottom w:val="0"/>
          <w:divBdr>
            <w:top w:val="none" w:sz="0" w:space="0" w:color="auto"/>
            <w:left w:val="none" w:sz="0" w:space="0" w:color="auto"/>
            <w:bottom w:val="none" w:sz="0" w:space="0" w:color="auto"/>
            <w:right w:val="none" w:sz="0" w:space="0" w:color="auto"/>
          </w:divBdr>
          <w:divsChild>
            <w:div w:id="10666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6248">
      <w:bodyDiv w:val="1"/>
      <w:marLeft w:val="0"/>
      <w:marRight w:val="0"/>
      <w:marTop w:val="0"/>
      <w:marBottom w:val="0"/>
      <w:divBdr>
        <w:top w:val="none" w:sz="0" w:space="0" w:color="auto"/>
        <w:left w:val="none" w:sz="0" w:space="0" w:color="auto"/>
        <w:bottom w:val="none" w:sz="0" w:space="0" w:color="auto"/>
        <w:right w:val="none" w:sz="0" w:space="0" w:color="auto"/>
      </w:divBdr>
    </w:div>
    <w:div w:id="506991240">
      <w:bodyDiv w:val="1"/>
      <w:marLeft w:val="0"/>
      <w:marRight w:val="0"/>
      <w:marTop w:val="0"/>
      <w:marBottom w:val="0"/>
      <w:divBdr>
        <w:top w:val="none" w:sz="0" w:space="0" w:color="auto"/>
        <w:left w:val="none" w:sz="0" w:space="0" w:color="auto"/>
        <w:bottom w:val="none" w:sz="0" w:space="0" w:color="auto"/>
        <w:right w:val="none" w:sz="0" w:space="0" w:color="auto"/>
      </w:divBdr>
    </w:div>
    <w:div w:id="518399100">
      <w:bodyDiv w:val="1"/>
      <w:marLeft w:val="0"/>
      <w:marRight w:val="0"/>
      <w:marTop w:val="0"/>
      <w:marBottom w:val="0"/>
      <w:divBdr>
        <w:top w:val="none" w:sz="0" w:space="0" w:color="auto"/>
        <w:left w:val="none" w:sz="0" w:space="0" w:color="auto"/>
        <w:bottom w:val="none" w:sz="0" w:space="0" w:color="auto"/>
        <w:right w:val="none" w:sz="0" w:space="0" w:color="auto"/>
      </w:divBdr>
    </w:div>
    <w:div w:id="520896321">
      <w:bodyDiv w:val="1"/>
      <w:marLeft w:val="0"/>
      <w:marRight w:val="0"/>
      <w:marTop w:val="0"/>
      <w:marBottom w:val="0"/>
      <w:divBdr>
        <w:top w:val="none" w:sz="0" w:space="0" w:color="auto"/>
        <w:left w:val="none" w:sz="0" w:space="0" w:color="auto"/>
        <w:bottom w:val="none" w:sz="0" w:space="0" w:color="auto"/>
        <w:right w:val="none" w:sz="0" w:space="0" w:color="auto"/>
      </w:divBdr>
    </w:div>
    <w:div w:id="522397217">
      <w:bodyDiv w:val="1"/>
      <w:marLeft w:val="0"/>
      <w:marRight w:val="0"/>
      <w:marTop w:val="0"/>
      <w:marBottom w:val="0"/>
      <w:divBdr>
        <w:top w:val="none" w:sz="0" w:space="0" w:color="auto"/>
        <w:left w:val="none" w:sz="0" w:space="0" w:color="auto"/>
        <w:bottom w:val="none" w:sz="0" w:space="0" w:color="auto"/>
        <w:right w:val="none" w:sz="0" w:space="0" w:color="auto"/>
      </w:divBdr>
    </w:div>
    <w:div w:id="522745883">
      <w:bodyDiv w:val="1"/>
      <w:marLeft w:val="0"/>
      <w:marRight w:val="0"/>
      <w:marTop w:val="0"/>
      <w:marBottom w:val="0"/>
      <w:divBdr>
        <w:top w:val="none" w:sz="0" w:space="0" w:color="auto"/>
        <w:left w:val="none" w:sz="0" w:space="0" w:color="auto"/>
        <w:bottom w:val="none" w:sz="0" w:space="0" w:color="auto"/>
        <w:right w:val="none" w:sz="0" w:space="0" w:color="auto"/>
      </w:divBdr>
    </w:div>
    <w:div w:id="525561002">
      <w:bodyDiv w:val="1"/>
      <w:marLeft w:val="0"/>
      <w:marRight w:val="0"/>
      <w:marTop w:val="0"/>
      <w:marBottom w:val="0"/>
      <w:divBdr>
        <w:top w:val="none" w:sz="0" w:space="0" w:color="auto"/>
        <w:left w:val="none" w:sz="0" w:space="0" w:color="auto"/>
        <w:bottom w:val="none" w:sz="0" w:space="0" w:color="auto"/>
        <w:right w:val="none" w:sz="0" w:space="0" w:color="auto"/>
      </w:divBdr>
    </w:div>
    <w:div w:id="532891221">
      <w:bodyDiv w:val="1"/>
      <w:marLeft w:val="0"/>
      <w:marRight w:val="0"/>
      <w:marTop w:val="0"/>
      <w:marBottom w:val="0"/>
      <w:divBdr>
        <w:top w:val="none" w:sz="0" w:space="0" w:color="auto"/>
        <w:left w:val="none" w:sz="0" w:space="0" w:color="auto"/>
        <w:bottom w:val="none" w:sz="0" w:space="0" w:color="auto"/>
        <w:right w:val="none" w:sz="0" w:space="0" w:color="auto"/>
      </w:divBdr>
    </w:div>
    <w:div w:id="534394026">
      <w:bodyDiv w:val="1"/>
      <w:marLeft w:val="0"/>
      <w:marRight w:val="0"/>
      <w:marTop w:val="0"/>
      <w:marBottom w:val="0"/>
      <w:divBdr>
        <w:top w:val="none" w:sz="0" w:space="0" w:color="auto"/>
        <w:left w:val="none" w:sz="0" w:space="0" w:color="auto"/>
        <w:bottom w:val="none" w:sz="0" w:space="0" w:color="auto"/>
        <w:right w:val="none" w:sz="0" w:space="0" w:color="auto"/>
      </w:divBdr>
      <w:divsChild>
        <w:div w:id="2015718018">
          <w:marLeft w:val="0"/>
          <w:marRight w:val="0"/>
          <w:marTop w:val="0"/>
          <w:marBottom w:val="0"/>
          <w:divBdr>
            <w:top w:val="none" w:sz="0" w:space="0" w:color="auto"/>
            <w:left w:val="none" w:sz="0" w:space="0" w:color="auto"/>
            <w:bottom w:val="none" w:sz="0" w:space="0" w:color="auto"/>
            <w:right w:val="none" w:sz="0" w:space="0" w:color="auto"/>
          </w:divBdr>
          <w:divsChild>
            <w:div w:id="3402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7109">
      <w:bodyDiv w:val="1"/>
      <w:marLeft w:val="0"/>
      <w:marRight w:val="0"/>
      <w:marTop w:val="0"/>
      <w:marBottom w:val="0"/>
      <w:divBdr>
        <w:top w:val="none" w:sz="0" w:space="0" w:color="auto"/>
        <w:left w:val="none" w:sz="0" w:space="0" w:color="auto"/>
        <w:bottom w:val="none" w:sz="0" w:space="0" w:color="auto"/>
        <w:right w:val="none" w:sz="0" w:space="0" w:color="auto"/>
      </w:divBdr>
    </w:div>
    <w:div w:id="539513827">
      <w:bodyDiv w:val="1"/>
      <w:marLeft w:val="0"/>
      <w:marRight w:val="0"/>
      <w:marTop w:val="0"/>
      <w:marBottom w:val="0"/>
      <w:divBdr>
        <w:top w:val="none" w:sz="0" w:space="0" w:color="auto"/>
        <w:left w:val="none" w:sz="0" w:space="0" w:color="auto"/>
        <w:bottom w:val="none" w:sz="0" w:space="0" w:color="auto"/>
        <w:right w:val="none" w:sz="0" w:space="0" w:color="auto"/>
      </w:divBdr>
    </w:div>
    <w:div w:id="545025089">
      <w:bodyDiv w:val="1"/>
      <w:marLeft w:val="0"/>
      <w:marRight w:val="0"/>
      <w:marTop w:val="0"/>
      <w:marBottom w:val="0"/>
      <w:divBdr>
        <w:top w:val="none" w:sz="0" w:space="0" w:color="auto"/>
        <w:left w:val="none" w:sz="0" w:space="0" w:color="auto"/>
        <w:bottom w:val="none" w:sz="0" w:space="0" w:color="auto"/>
        <w:right w:val="none" w:sz="0" w:space="0" w:color="auto"/>
      </w:divBdr>
    </w:div>
    <w:div w:id="549194042">
      <w:bodyDiv w:val="1"/>
      <w:marLeft w:val="0"/>
      <w:marRight w:val="0"/>
      <w:marTop w:val="0"/>
      <w:marBottom w:val="0"/>
      <w:divBdr>
        <w:top w:val="none" w:sz="0" w:space="0" w:color="auto"/>
        <w:left w:val="none" w:sz="0" w:space="0" w:color="auto"/>
        <w:bottom w:val="none" w:sz="0" w:space="0" w:color="auto"/>
        <w:right w:val="none" w:sz="0" w:space="0" w:color="auto"/>
      </w:divBdr>
    </w:div>
    <w:div w:id="550387369">
      <w:bodyDiv w:val="1"/>
      <w:marLeft w:val="0"/>
      <w:marRight w:val="0"/>
      <w:marTop w:val="0"/>
      <w:marBottom w:val="0"/>
      <w:divBdr>
        <w:top w:val="none" w:sz="0" w:space="0" w:color="auto"/>
        <w:left w:val="none" w:sz="0" w:space="0" w:color="auto"/>
        <w:bottom w:val="none" w:sz="0" w:space="0" w:color="auto"/>
        <w:right w:val="none" w:sz="0" w:space="0" w:color="auto"/>
      </w:divBdr>
    </w:div>
    <w:div w:id="553590523">
      <w:bodyDiv w:val="1"/>
      <w:marLeft w:val="0"/>
      <w:marRight w:val="0"/>
      <w:marTop w:val="0"/>
      <w:marBottom w:val="0"/>
      <w:divBdr>
        <w:top w:val="none" w:sz="0" w:space="0" w:color="auto"/>
        <w:left w:val="none" w:sz="0" w:space="0" w:color="auto"/>
        <w:bottom w:val="none" w:sz="0" w:space="0" w:color="auto"/>
        <w:right w:val="none" w:sz="0" w:space="0" w:color="auto"/>
      </w:divBdr>
    </w:div>
    <w:div w:id="555287748">
      <w:bodyDiv w:val="1"/>
      <w:marLeft w:val="0"/>
      <w:marRight w:val="0"/>
      <w:marTop w:val="0"/>
      <w:marBottom w:val="0"/>
      <w:divBdr>
        <w:top w:val="none" w:sz="0" w:space="0" w:color="auto"/>
        <w:left w:val="none" w:sz="0" w:space="0" w:color="auto"/>
        <w:bottom w:val="none" w:sz="0" w:space="0" w:color="auto"/>
        <w:right w:val="none" w:sz="0" w:space="0" w:color="auto"/>
      </w:divBdr>
    </w:div>
    <w:div w:id="560407780">
      <w:bodyDiv w:val="1"/>
      <w:marLeft w:val="0"/>
      <w:marRight w:val="0"/>
      <w:marTop w:val="0"/>
      <w:marBottom w:val="0"/>
      <w:divBdr>
        <w:top w:val="none" w:sz="0" w:space="0" w:color="auto"/>
        <w:left w:val="none" w:sz="0" w:space="0" w:color="auto"/>
        <w:bottom w:val="none" w:sz="0" w:space="0" w:color="auto"/>
        <w:right w:val="none" w:sz="0" w:space="0" w:color="auto"/>
      </w:divBdr>
    </w:div>
    <w:div w:id="562519556">
      <w:bodyDiv w:val="1"/>
      <w:marLeft w:val="0"/>
      <w:marRight w:val="0"/>
      <w:marTop w:val="0"/>
      <w:marBottom w:val="0"/>
      <w:divBdr>
        <w:top w:val="none" w:sz="0" w:space="0" w:color="auto"/>
        <w:left w:val="none" w:sz="0" w:space="0" w:color="auto"/>
        <w:bottom w:val="none" w:sz="0" w:space="0" w:color="auto"/>
        <w:right w:val="none" w:sz="0" w:space="0" w:color="auto"/>
      </w:divBdr>
    </w:div>
    <w:div w:id="562567141">
      <w:bodyDiv w:val="1"/>
      <w:marLeft w:val="0"/>
      <w:marRight w:val="0"/>
      <w:marTop w:val="0"/>
      <w:marBottom w:val="0"/>
      <w:divBdr>
        <w:top w:val="none" w:sz="0" w:space="0" w:color="auto"/>
        <w:left w:val="none" w:sz="0" w:space="0" w:color="auto"/>
        <w:bottom w:val="none" w:sz="0" w:space="0" w:color="auto"/>
        <w:right w:val="none" w:sz="0" w:space="0" w:color="auto"/>
      </w:divBdr>
    </w:div>
    <w:div w:id="563948785">
      <w:bodyDiv w:val="1"/>
      <w:marLeft w:val="0"/>
      <w:marRight w:val="0"/>
      <w:marTop w:val="0"/>
      <w:marBottom w:val="0"/>
      <w:divBdr>
        <w:top w:val="none" w:sz="0" w:space="0" w:color="auto"/>
        <w:left w:val="none" w:sz="0" w:space="0" w:color="auto"/>
        <w:bottom w:val="none" w:sz="0" w:space="0" w:color="auto"/>
        <w:right w:val="none" w:sz="0" w:space="0" w:color="auto"/>
      </w:divBdr>
    </w:div>
    <w:div w:id="566303106">
      <w:bodyDiv w:val="1"/>
      <w:marLeft w:val="0"/>
      <w:marRight w:val="0"/>
      <w:marTop w:val="0"/>
      <w:marBottom w:val="0"/>
      <w:divBdr>
        <w:top w:val="none" w:sz="0" w:space="0" w:color="auto"/>
        <w:left w:val="none" w:sz="0" w:space="0" w:color="auto"/>
        <w:bottom w:val="none" w:sz="0" w:space="0" w:color="auto"/>
        <w:right w:val="none" w:sz="0" w:space="0" w:color="auto"/>
      </w:divBdr>
    </w:div>
    <w:div w:id="566451046">
      <w:bodyDiv w:val="1"/>
      <w:marLeft w:val="0"/>
      <w:marRight w:val="0"/>
      <w:marTop w:val="0"/>
      <w:marBottom w:val="0"/>
      <w:divBdr>
        <w:top w:val="none" w:sz="0" w:space="0" w:color="auto"/>
        <w:left w:val="none" w:sz="0" w:space="0" w:color="auto"/>
        <w:bottom w:val="none" w:sz="0" w:space="0" w:color="auto"/>
        <w:right w:val="none" w:sz="0" w:space="0" w:color="auto"/>
      </w:divBdr>
    </w:div>
    <w:div w:id="567764239">
      <w:bodyDiv w:val="1"/>
      <w:marLeft w:val="0"/>
      <w:marRight w:val="0"/>
      <w:marTop w:val="0"/>
      <w:marBottom w:val="0"/>
      <w:divBdr>
        <w:top w:val="none" w:sz="0" w:space="0" w:color="auto"/>
        <w:left w:val="none" w:sz="0" w:space="0" w:color="auto"/>
        <w:bottom w:val="none" w:sz="0" w:space="0" w:color="auto"/>
        <w:right w:val="none" w:sz="0" w:space="0" w:color="auto"/>
      </w:divBdr>
    </w:div>
    <w:div w:id="569391220">
      <w:bodyDiv w:val="1"/>
      <w:marLeft w:val="0"/>
      <w:marRight w:val="0"/>
      <w:marTop w:val="0"/>
      <w:marBottom w:val="0"/>
      <w:divBdr>
        <w:top w:val="none" w:sz="0" w:space="0" w:color="auto"/>
        <w:left w:val="none" w:sz="0" w:space="0" w:color="auto"/>
        <w:bottom w:val="none" w:sz="0" w:space="0" w:color="auto"/>
        <w:right w:val="none" w:sz="0" w:space="0" w:color="auto"/>
      </w:divBdr>
    </w:div>
    <w:div w:id="572081645">
      <w:bodyDiv w:val="1"/>
      <w:marLeft w:val="0"/>
      <w:marRight w:val="0"/>
      <w:marTop w:val="0"/>
      <w:marBottom w:val="0"/>
      <w:divBdr>
        <w:top w:val="none" w:sz="0" w:space="0" w:color="auto"/>
        <w:left w:val="none" w:sz="0" w:space="0" w:color="auto"/>
        <w:bottom w:val="none" w:sz="0" w:space="0" w:color="auto"/>
        <w:right w:val="none" w:sz="0" w:space="0" w:color="auto"/>
      </w:divBdr>
    </w:div>
    <w:div w:id="572549792">
      <w:bodyDiv w:val="1"/>
      <w:marLeft w:val="0"/>
      <w:marRight w:val="0"/>
      <w:marTop w:val="0"/>
      <w:marBottom w:val="0"/>
      <w:divBdr>
        <w:top w:val="none" w:sz="0" w:space="0" w:color="auto"/>
        <w:left w:val="none" w:sz="0" w:space="0" w:color="auto"/>
        <w:bottom w:val="none" w:sz="0" w:space="0" w:color="auto"/>
        <w:right w:val="none" w:sz="0" w:space="0" w:color="auto"/>
      </w:divBdr>
    </w:div>
    <w:div w:id="574781636">
      <w:bodyDiv w:val="1"/>
      <w:marLeft w:val="0"/>
      <w:marRight w:val="0"/>
      <w:marTop w:val="0"/>
      <w:marBottom w:val="0"/>
      <w:divBdr>
        <w:top w:val="none" w:sz="0" w:space="0" w:color="auto"/>
        <w:left w:val="none" w:sz="0" w:space="0" w:color="auto"/>
        <w:bottom w:val="none" w:sz="0" w:space="0" w:color="auto"/>
        <w:right w:val="none" w:sz="0" w:space="0" w:color="auto"/>
      </w:divBdr>
    </w:div>
    <w:div w:id="580257948">
      <w:bodyDiv w:val="1"/>
      <w:marLeft w:val="0"/>
      <w:marRight w:val="0"/>
      <w:marTop w:val="0"/>
      <w:marBottom w:val="0"/>
      <w:divBdr>
        <w:top w:val="none" w:sz="0" w:space="0" w:color="auto"/>
        <w:left w:val="none" w:sz="0" w:space="0" w:color="auto"/>
        <w:bottom w:val="none" w:sz="0" w:space="0" w:color="auto"/>
        <w:right w:val="none" w:sz="0" w:space="0" w:color="auto"/>
      </w:divBdr>
    </w:div>
    <w:div w:id="580986192">
      <w:bodyDiv w:val="1"/>
      <w:marLeft w:val="0"/>
      <w:marRight w:val="0"/>
      <w:marTop w:val="0"/>
      <w:marBottom w:val="0"/>
      <w:divBdr>
        <w:top w:val="none" w:sz="0" w:space="0" w:color="auto"/>
        <w:left w:val="none" w:sz="0" w:space="0" w:color="auto"/>
        <w:bottom w:val="none" w:sz="0" w:space="0" w:color="auto"/>
        <w:right w:val="none" w:sz="0" w:space="0" w:color="auto"/>
      </w:divBdr>
    </w:div>
    <w:div w:id="588658850">
      <w:bodyDiv w:val="1"/>
      <w:marLeft w:val="0"/>
      <w:marRight w:val="0"/>
      <w:marTop w:val="0"/>
      <w:marBottom w:val="0"/>
      <w:divBdr>
        <w:top w:val="none" w:sz="0" w:space="0" w:color="auto"/>
        <w:left w:val="none" w:sz="0" w:space="0" w:color="auto"/>
        <w:bottom w:val="none" w:sz="0" w:space="0" w:color="auto"/>
        <w:right w:val="none" w:sz="0" w:space="0" w:color="auto"/>
      </w:divBdr>
    </w:div>
    <w:div w:id="595601608">
      <w:bodyDiv w:val="1"/>
      <w:marLeft w:val="0"/>
      <w:marRight w:val="0"/>
      <w:marTop w:val="0"/>
      <w:marBottom w:val="0"/>
      <w:divBdr>
        <w:top w:val="none" w:sz="0" w:space="0" w:color="auto"/>
        <w:left w:val="none" w:sz="0" w:space="0" w:color="auto"/>
        <w:bottom w:val="none" w:sz="0" w:space="0" w:color="auto"/>
        <w:right w:val="none" w:sz="0" w:space="0" w:color="auto"/>
      </w:divBdr>
    </w:div>
    <w:div w:id="597830547">
      <w:bodyDiv w:val="1"/>
      <w:marLeft w:val="0"/>
      <w:marRight w:val="0"/>
      <w:marTop w:val="0"/>
      <w:marBottom w:val="0"/>
      <w:divBdr>
        <w:top w:val="none" w:sz="0" w:space="0" w:color="auto"/>
        <w:left w:val="none" w:sz="0" w:space="0" w:color="auto"/>
        <w:bottom w:val="none" w:sz="0" w:space="0" w:color="auto"/>
        <w:right w:val="none" w:sz="0" w:space="0" w:color="auto"/>
      </w:divBdr>
    </w:div>
    <w:div w:id="599409447">
      <w:bodyDiv w:val="1"/>
      <w:marLeft w:val="0"/>
      <w:marRight w:val="0"/>
      <w:marTop w:val="0"/>
      <w:marBottom w:val="0"/>
      <w:divBdr>
        <w:top w:val="none" w:sz="0" w:space="0" w:color="auto"/>
        <w:left w:val="none" w:sz="0" w:space="0" w:color="auto"/>
        <w:bottom w:val="none" w:sz="0" w:space="0" w:color="auto"/>
        <w:right w:val="none" w:sz="0" w:space="0" w:color="auto"/>
      </w:divBdr>
    </w:div>
    <w:div w:id="600338092">
      <w:bodyDiv w:val="1"/>
      <w:marLeft w:val="0"/>
      <w:marRight w:val="0"/>
      <w:marTop w:val="0"/>
      <w:marBottom w:val="0"/>
      <w:divBdr>
        <w:top w:val="none" w:sz="0" w:space="0" w:color="auto"/>
        <w:left w:val="none" w:sz="0" w:space="0" w:color="auto"/>
        <w:bottom w:val="none" w:sz="0" w:space="0" w:color="auto"/>
        <w:right w:val="none" w:sz="0" w:space="0" w:color="auto"/>
      </w:divBdr>
    </w:div>
    <w:div w:id="602490886">
      <w:bodyDiv w:val="1"/>
      <w:marLeft w:val="0"/>
      <w:marRight w:val="0"/>
      <w:marTop w:val="0"/>
      <w:marBottom w:val="0"/>
      <w:divBdr>
        <w:top w:val="none" w:sz="0" w:space="0" w:color="auto"/>
        <w:left w:val="none" w:sz="0" w:space="0" w:color="auto"/>
        <w:bottom w:val="none" w:sz="0" w:space="0" w:color="auto"/>
        <w:right w:val="none" w:sz="0" w:space="0" w:color="auto"/>
      </w:divBdr>
    </w:div>
    <w:div w:id="608389266">
      <w:bodyDiv w:val="1"/>
      <w:marLeft w:val="0"/>
      <w:marRight w:val="0"/>
      <w:marTop w:val="0"/>
      <w:marBottom w:val="0"/>
      <w:divBdr>
        <w:top w:val="none" w:sz="0" w:space="0" w:color="auto"/>
        <w:left w:val="none" w:sz="0" w:space="0" w:color="auto"/>
        <w:bottom w:val="none" w:sz="0" w:space="0" w:color="auto"/>
        <w:right w:val="none" w:sz="0" w:space="0" w:color="auto"/>
      </w:divBdr>
    </w:div>
    <w:div w:id="609243937">
      <w:bodyDiv w:val="1"/>
      <w:marLeft w:val="0"/>
      <w:marRight w:val="0"/>
      <w:marTop w:val="0"/>
      <w:marBottom w:val="0"/>
      <w:divBdr>
        <w:top w:val="none" w:sz="0" w:space="0" w:color="auto"/>
        <w:left w:val="none" w:sz="0" w:space="0" w:color="auto"/>
        <w:bottom w:val="none" w:sz="0" w:space="0" w:color="auto"/>
        <w:right w:val="none" w:sz="0" w:space="0" w:color="auto"/>
      </w:divBdr>
    </w:div>
    <w:div w:id="610669039">
      <w:bodyDiv w:val="1"/>
      <w:marLeft w:val="0"/>
      <w:marRight w:val="0"/>
      <w:marTop w:val="0"/>
      <w:marBottom w:val="0"/>
      <w:divBdr>
        <w:top w:val="none" w:sz="0" w:space="0" w:color="auto"/>
        <w:left w:val="none" w:sz="0" w:space="0" w:color="auto"/>
        <w:bottom w:val="none" w:sz="0" w:space="0" w:color="auto"/>
        <w:right w:val="none" w:sz="0" w:space="0" w:color="auto"/>
      </w:divBdr>
    </w:div>
    <w:div w:id="614871054">
      <w:bodyDiv w:val="1"/>
      <w:marLeft w:val="0"/>
      <w:marRight w:val="0"/>
      <w:marTop w:val="0"/>
      <w:marBottom w:val="0"/>
      <w:divBdr>
        <w:top w:val="none" w:sz="0" w:space="0" w:color="auto"/>
        <w:left w:val="none" w:sz="0" w:space="0" w:color="auto"/>
        <w:bottom w:val="none" w:sz="0" w:space="0" w:color="auto"/>
        <w:right w:val="none" w:sz="0" w:space="0" w:color="auto"/>
      </w:divBdr>
    </w:div>
    <w:div w:id="615411778">
      <w:bodyDiv w:val="1"/>
      <w:marLeft w:val="0"/>
      <w:marRight w:val="0"/>
      <w:marTop w:val="0"/>
      <w:marBottom w:val="0"/>
      <w:divBdr>
        <w:top w:val="none" w:sz="0" w:space="0" w:color="auto"/>
        <w:left w:val="none" w:sz="0" w:space="0" w:color="auto"/>
        <w:bottom w:val="none" w:sz="0" w:space="0" w:color="auto"/>
        <w:right w:val="none" w:sz="0" w:space="0" w:color="auto"/>
      </w:divBdr>
    </w:div>
    <w:div w:id="624392696">
      <w:bodyDiv w:val="1"/>
      <w:marLeft w:val="0"/>
      <w:marRight w:val="0"/>
      <w:marTop w:val="0"/>
      <w:marBottom w:val="0"/>
      <w:divBdr>
        <w:top w:val="none" w:sz="0" w:space="0" w:color="auto"/>
        <w:left w:val="none" w:sz="0" w:space="0" w:color="auto"/>
        <w:bottom w:val="none" w:sz="0" w:space="0" w:color="auto"/>
        <w:right w:val="none" w:sz="0" w:space="0" w:color="auto"/>
      </w:divBdr>
    </w:div>
    <w:div w:id="627703829">
      <w:bodyDiv w:val="1"/>
      <w:marLeft w:val="0"/>
      <w:marRight w:val="0"/>
      <w:marTop w:val="0"/>
      <w:marBottom w:val="0"/>
      <w:divBdr>
        <w:top w:val="none" w:sz="0" w:space="0" w:color="auto"/>
        <w:left w:val="none" w:sz="0" w:space="0" w:color="auto"/>
        <w:bottom w:val="none" w:sz="0" w:space="0" w:color="auto"/>
        <w:right w:val="none" w:sz="0" w:space="0" w:color="auto"/>
      </w:divBdr>
    </w:div>
    <w:div w:id="632252145">
      <w:bodyDiv w:val="1"/>
      <w:marLeft w:val="0"/>
      <w:marRight w:val="0"/>
      <w:marTop w:val="0"/>
      <w:marBottom w:val="0"/>
      <w:divBdr>
        <w:top w:val="none" w:sz="0" w:space="0" w:color="auto"/>
        <w:left w:val="none" w:sz="0" w:space="0" w:color="auto"/>
        <w:bottom w:val="none" w:sz="0" w:space="0" w:color="auto"/>
        <w:right w:val="none" w:sz="0" w:space="0" w:color="auto"/>
      </w:divBdr>
    </w:div>
    <w:div w:id="637145796">
      <w:bodyDiv w:val="1"/>
      <w:marLeft w:val="0"/>
      <w:marRight w:val="0"/>
      <w:marTop w:val="0"/>
      <w:marBottom w:val="0"/>
      <w:divBdr>
        <w:top w:val="none" w:sz="0" w:space="0" w:color="auto"/>
        <w:left w:val="none" w:sz="0" w:space="0" w:color="auto"/>
        <w:bottom w:val="none" w:sz="0" w:space="0" w:color="auto"/>
        <w:right w:val="none" w:sz="0" w:space="0" w:color="auto"/>
      </w:divBdr>
    </w:div>
    <w:div w:id="642126912">
      <w:bodyDiv w:val="1"/>
      <w:marLeft w:val="0"/>
      <w:marRight w:val="0"/>
      <w:marTop w:val="0"/>
      <w:marBottom w:val="0"/>
      <w:divBdr>
        <w:top w:val="none" w:sz="0" w:space="0" w:color="auto"/>
        <w:left w:val="none" w:sz="0" w:space="0" w:color="auto"/>
        <w:bottom w:val="none" w:sz="0" w:space="0" w:color="auto"/>
        <w:right w:val="none" w:sz="0" w:space="0" w:color="auto"/>
      </w:divBdr>
    </w:div>
    <w:div w:id="643310932">
      <w:bodyDiv w:val="1"/>
      <w:marLeft w:val="0"/>
      <w:marRight w:val="0"/>
      <w:marTop w:val="0"/>
      <w:marBottom w:val="0"/>
      <w:divBdr>
        <w:top w:val="none" w:sz="0" w:space="0" w:color="auto"/>
        <w:left w:val="none" w:sz="0" w:space="0" w:color="auto"/>
        <w:bottom w:val="none" w:sz="0" w:space="0" w:color="auto"/>
        <w:right w:val="none" w:sz="0" w:space="0" w:color="auto"/>
      </w:divBdr>
    </w:div>
    <w:div w:id="644432112">
      <w:bodyDiv w:val="1"/>
      <w:marLeft w:val="0"/>
      <w:marRight w:val="0"/>
      <w:marTop w:val="0"/>
      <w:marBottom w:val="0"/>
      <w:divBdr>
        <w:top w:val="none" w:sz="0" w:space="0" w:color="auto"/>
        <w:left w:val="none" w:sz="0" w:space="0" w:color="auto"/>
        <w:bottom w:val="none" w:sz="0" w:space="0" w:color="auto"/>
        <w:right w:val="none" w:sz="0" w:space="0" w:color="auto"/>
      </w:divBdr>
    </w:div>
    <w:div w:id="647056708">
      <w:bodyDiv w:val="1"/>
      <w:marLeft w:val="0"/>
      <w:marRight w:val="0"/>
      <w:marTop w:val="0"/>
      <w:marBottom w:val="0"/>
      <w:divBdr>
        <w:top w:val="none" w:sz="0" w:space="0" w:color="auto"/>
        <w:left w:val="none" w:sz="0" w:space="0" w:color="auto"/>
        <w:bottom w:val="none" w:sz="0" w:space="0" w:color="auto"/>
        <w:right w:val="none" w:sz="0" w:space="0" w:color="auto"/>
      </w:divBdr>
    </w:div>
    <w:div w:id="651257126">
      <w:bodyDiv w:val="1"/>
      <w:marLeft w:val="0"/>
      <w:marRight w:val="0"/>
      <w:marTop w:val="0"/>
      <w:marBottom w:val="0"/>
      <w:divBdr>
        <w:top w:val="none" w:sz="0" w:space="0" w:color="auto"/>
        <w:left w:val="none" w:sz="0" w:space="0" w:color="auto"/>
        <w:bottom w:val="none" w:sz="0" w:space="0" w:color="auto"/>
        <w:right w:val="none" w:sz="0" w:space="0" w:color="auto"/>
      </w:divBdr>
    </w:div>
    <w:div w:id="651912376">
      <w:bodyDiv w:val="1"/>
      <w:marLeft w:val="0"/>
      <w:marRight w:val="0"/>
      <w:marTop w:val="0"/>
      <w:marBottom w:val="0"/>
      <w:divBdr>
        <w:top w:val="none" w:sz="0" w:space="0" w:color="auto"/>
        <w:left w:val="none" w:sz="0" w:space="0" w:color="auto"/>
        <w:bottom w:val="none" w:sz="0" w:space="0" w:color="auto"/>
        <w:right w:val="none" w:sz="0" w:space="0" w:color="auto"/>
      </w:divBdr>
    </w:div>
    <w:div w:id="654648609">
      <w:bodyDiv w:val="1"/>
      <w:marLeft w:val="0"/>
      <w:marRight w:val="0"/>
      <w:marTop w:val="0"/>
      <w:marBottom w:val="0"/>
      <w:divBdr>
        <w:top w:val="none" w:sz="0" w:space="0" w:color="auto"/>
        <w:left w:val="none" w:sz="0" w:space="0" w:color="auto"/>
        <w:bottom w:val="none" w:sz="0" w:space="0" w:color="auto"/>
        <w:right w:val="none" w:sz="0" w:space="0" w:color="auto"/>
      </w:divBdr>
    </w:div>
    <w:div w:id="658650601">
      <w:bodyDiv w:val="1"/>
      <w:marLeft w:val="0"/>
      <w:marRight w:val="0"/>
      <w:marTop w:val="0"/>
      <w:marBottom w:val="0"/>
      <w:divBdr>
        <w:top w:val="none" w:sz="0" w:space="0" w:color="auto"/>
        <w:left w:val="none" w:sz="0" w:space="0" w:color="auto"/>
        <w:bottom w:val="none" w:sz="0" w:space="0" w:color="auto"/>
        <w:right w:val="none" w:sz="0" w:space="0" w:color="auto"/>
      </w:divBdr>
    </w:div>
    <w:div w:id="668556656">
      <w:bodyDiv w:val="1"/>
      <w:marLeft w:val="0"/>
      <w:marRight w:val="0"/>
      <w:marTop w:val="0"/>
      <w:marBottom w:val="0"/>
      <w:divBdr>
        <w:top w:val="none" w:sz="0" w:space="0" w:color="auto"/>
        <w:left w:val="none" w:sz="0" w:space="0" w:color="auto"/>
        <w:bottom w:val="none" w:sz="0" w:space="0" w:color="auto"/>
        <w:right w:val="none" w:sz="0" w:space="0" w:color="auto"/>
      </w:divBdr>
    </w:div>
    <w:div w:id="670327807">
      <w:bodyDiv w:val="1"/>
      <w:marLeft w:val="0"/>
      <w:marRight w:val="0"/>
      <w:marTop w:val="0"/>
      <w:marBottom w:val="0"/>
      <w:divBdr>
        <w:top w:val="none" w:sz="0" w:space="0" w:color="auto"/>
        <w:left w:val="none" w:sz="0" w:space="0" w:color="auto"/>
        <w:bottom w:val="none" w:sz="0" w:space="0" w:color="auto"/>
        <w:right w:val="none" w:sz="0" w:space="0" w:color="auto"/>
      </w:divBdr>
    </w:div>
    <w:div w:id="671224430">
      <w:bodyDiv w:val="1"/>
      <w:marLeft w:val="0"/>
      <w:marRight w:val="0"/>
      <w:marTop w:val="0"/>
      <w:marBottom w:val="0"/>
      <w:divBdr>
        <w:top w:val="none" w:sz="0" w:space="0" w:color="auto"/>
        <w:left w:val="none" w:sz="0" w:space="0" w:color="auto"/>
        <w:bottom w:val="none" w:sz="0" w:space="0" w:color="auto"/>
        <w:right w:val="none" w:sz="0" w:space="0" w:color="auto"/>
      </w:divBdr>
    </w:div>
    <w:div w:id="672879467">
      <w:bodyDiv w:val="1"/>
      <w:marLeft w:val="0"/>
      <w:marRight w:val="0"/>
      <w:marTop w:val="0"/>
      <w:marBottom w:val="0"/>
      <w:divBdr>
        <w:top w:val="none" w:sz="0" w:space="0" w:color="auto"/>
        <w:left w:val="none" w:sz="0" w:space="0" w:color="auto"/>
        <w:bottom w:val="none" w:sz="0" w:space="0" w:color="auto"/>
        <w:right w:val="none" w:sz="0" w:space="0" w:color="auto"/>
      </w:divBdr>
    </w:div>
    <w:div w:id="686063405">
      <w:bodyDiv w:val="1"/>
      <w:marLeft w:val="0"/>
      <w:marRight w:val="0"/>
      <w:marTop w:val="0"/>
      <w:marBottom w:val="0"/>
      <w:divBdr>
        <w:top w:val="none" w:sz="0" w:space="0" w:color="auto"/>
        <w:left w:val="none" w:sz="0" w:space="0" w:color="auto"/>
        <w:bottom w:val="none" w:sz="0" w:space="0" w:color="auto"/>
        <w:right w:val="none" w:sz="0" w:space="0" w:color="auto"/>
      </w:divBdr>
    </w:div>
    <w:div w:id="686449908">
      <w:bodyDiv w:val="1"/>
      <w:marLeft w:val="0"/>
      <w:marRight w:val="0"/>
      <w:marTop w:val="0"/>
      <w:marBottom w:val="0"/>
      <w:divBdr>
        <w:top w:val="none" w:sz="0" w:space="0" w:color="auto"/>
        <w:left w:val="none" w:sz="0" w:space="0" w:color="auto"/>
        <w:bottom w:val="none" w:sz="0" w:space="0" w:color="auto"/>
        <w:right w:val="none" w:sz="0" w:space="0" w:color="auto"/>
      </w:divBdr>
    </w:div>
    <w:div w:id="686906144">
      <w:bodyDiv w:val="1"/>
      <w:marLeft w:val="0"/>
      <w:marRight w:val="0"/>
      <w:marTop w:val="0"/>
      <w:marBottom w:val="0"/>
      <w:divBdr>
        <w:top w:val="none" w:sz="0" w:space="0" w:color="auto"/>
        <w:left w:val="none" w:sz="0" w:space="0" w:color="auto"/>
        <w:bottom w:val="none" w:sz="0" w:space="0" w:color="auto"/>
        <w:right w:val="none" w:sz="0" w:space="0" w:color="auto"/>
      </w:divBdr>
    </w:div>
    <w:div w:id="687415897">
      <w:bodyDiv w:val="1"/>
      <w:marLeft w:val="0"/>
      <w:marRight w:val="0"/>
      <w:marTop w:val="0"/>
      <w:marBottom w:val="0"/>
      <w:divBdr>
        <w:top w:val="none" w:sz="0" w:space="0" w:color="auto"/>
        <w:left w:val="none" w:sz="0" w:space="0" w:color="auto"/>
        <w:bottom w:val="none" w:sz="0" w:space="0" w:color="auto"/>
        <w:right w:val="none" w:sz="0" w:space="0" w:color="auto"/>
      </w:divBdr>
    </w:div>
    <w:div w:id="691420905">
      <w:bodyDiv w:val="1"/>
      <w:marLeft w:val="0"/>
      <w:marRight w:val="0"/>
      <w:marTop w:val="0"/>
      <w:marBottom w:val="0"/>
      <w:divBdr>
        <w:top w:val="none" w:sz="0" w:space="0" w:color="auto"/>
        <w:left w:val="none" w:sz="0" w:space="0" w:color="auto"/>
        <w:bottom w:val="none" w:sz="0" w:space="0" w:color="auto"/>
        <w:right w:val="none" w:sz="0" w:space="0" w:color="auto"/>
      </w:divBdr>
    </w:div>
    <w:div w:id="692003165">
      <w:bodyDiv w:val="1"/>
      <w:marLeft w:val="0"/>
      <w:marRight w:val="0"/>
      <w:marTop w:val="0"/>
      <w:marBottom w:val="0"/>
      <w:divBdr>
        <w:top w:val="none" w:sz="0" w:space="0" w:color="auto"/>
        <w:left w:val="none" w:sz="0" w:space="0" w:color="auto"/>
        <w:bottom w:val="none" w:sz="0" w:space="0" w:color="auto"/>
        <w:right w:val="none" w:sz="0" w:space="0" w:color="auto"/>
      </w:divBdr>
    </w:div>
    <w:div w:id="699670502">
      <w:bodyDiv w:val="1"/>
      <w:marLeft w:val="0"/>
      <w:marRight w:val="0"/>
      <w:marTop w:val="0"/>
      <w:marBottom w:val="0"/>
      <w:divBdr>
        <w:top w:val="none" w:sz="0" w:space="0" w:color="auto"/>
        <w:left w:val="none" w:sz="0" w:space="0" w:color="auto"/>
        <w:bottom w:val="none" w:sz="0" w:space="0" w:color="auto"/>
        <w:right w:val="none" w:sz="0" w:space="0" w:color="auto"/>
      </w:divBdr>
      <w:divsChild>
        <w:div w:id="25496187">
          <w:marLeft w:val="0"/>
          <w:marRight w:val="0"/>
          <w:marTop w:val="0"/>
          <w:marBottom w:val="0"/>
          <w:divBdr>
            <w:top w:val="none" w:sz="0" w:space="0" w:color="auto"/>
            <w:left w:val="none" w:sz="0" w:space="0" w:color="auto"/>
            <w:bottom w:val="none" w:sz="0" w:space="0" w:color="auto"/>
            <w:right w:val="none" w:sz="0" w:space="0" w:color="auto"/>
          </w:divBdr>
          <w:divsChild>
            <w:div w:id="180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6215">
      <w:bodyDiv w:val="1"/>
      <w:marLeft w:val="0"/>
      <w:marRight w:val="0"/>
      <w:marTop w:val="0"/>
      <w:marBottom w:val="0"/>
      <w:divBdr>
        <w:top w:val="none" w:sz="0" w:space="0" w:color="auto"/>
        <w:left w:val="none" w:sz="0" w:space="0" w:color="auto"/>
        <w:bottom w:val="none" w:sz="0" w:space="0" w:color="auto"/>
        <w:right w:val="none" w:sz="0" w:space="0" w:color="auto"/>
      </w:divBdr>
    </w:div>
    <w:div w:id="704789199">
      <w:bodyDiv w:val="1"/>
      <w:marLeft w:val="0"/>
      <w:marRight w:val="0"/>
      <w:marTop w:val="0"/>
      <w:marBottom w:val="0"/>
      <w:divBdr>
        <w:top w:val="none" w:sz="0" w:space="0" w:color="auto"/>
        <w:left w:val="none" w:sz="0" w:space="0" w:color="auto"/>
        <w:bottom w:val="none" w:sz="0" w:space="0" w:color="auto"/>
        <w:right w:val="none" w:sz="0" w:space="0" w:color="auto"/>
      </w:divBdr>
    </w:div>
    <w:div w:id="714547222">
      <w:bodyDiv w:val="1"/>
      <w:marLeft w:val="0"/>
      <w:marRight w:val="0"/>
      <w:marTop w:val="0"/>
      <w:marBottom w:val="0"/>
      <w:divBdr>
        <w:top w:val="none" w:sz="0" w:space="0" w:color="auto"/>
        <w:left w:val="none" w:sz="0" w:space="0" w:color="auto"/>
        <w:bottom w:val="none" w:sz="0" w:space="0" w:color="auto"/>
        <w:right w:val="none" w:sz="0" w:space="0" w:color="auto"/>
      </w:divBdr>
    </w:div>
    <w:div w:id="717167170">
      <w:bodyDiv w:val="1"/>
      <w:marLeft w:val="0"/>
      <w:marRight w:val="0"/>
      <w:marTop w:val="0"/>
      <w:marBottom w:val="0"/>
      <w:divBdr>
        <w:top w:val="none" w:sz="0" w:space="0" w:color="auto"/>
        <w:left w:val="none" w:sz="0" w:space="0" w:color="auto"/>
        <w:bottom w:val="none" w:sz="0" w:space="0" w:color="auto"/>
        <w:right w:val="none" w:sz="0" w:space="0" w:color="auto"/>
      </w:divBdr>
    </w:div>
    <w:div w:id="719397708">
      <w:bodyDiv w:val="1"/>
      <w:marLeft w:val="0"/>
      <w:marRight w:val="0"/>
      <w:marTop w:val="0"/>
      <w:marBottom w:val="0"/>
      <w:divBdr>
        <w:top w:val="none" w:sz="0" w:space="0" w:color="auto"/>
        <w:left w:val="none" w:sz="0" w:space="0" w:color="auto"/>
        <w:bottom w:val="none" w:sz="0" w:space="0" w:color="auto"/>
        <w:right w:val="none" w:sz="0" w:space="0" w:color="auto"/>
      </w:divBdr>
    </w:div>
    <w:div w:id="734007358">
      <w:bodyDiv w:val="1"/>
      <w:marLeft w:val="0"/>
      <w:marRight w:val="0"/>
      <w:marTop w:val="0"/>
      <w:marBottom w:val="0"/>
      <w:divBdr>
        <w:top w:val="none" w:sz="0" w:space="0" w:color="auto"/>
        <w:left w:val="none" w:sz="0" w:space="0" w:color="auto"/>
        <w:bottom w:val="none" w:sz="0" w:space="0" w:color="auto"/>
        <w:right w:val="none" w:sz="0" w:space="0" w:color="auto"/>
      </w:divBdr>
    </w:div>
    <w:div w:id="734472567">
      <w:bodyDiv w:val="1"/>
      <w:marLeft w:val="0"/>
      <w:marRight w:val="0"/>
      <w:marTop w:val="0"/>
      <w:marBottom w:val="0"/>
      <w:divBdr>
        <w:top w:val="none" w:sz="0" w:space="0" w:color="auto"/>
        <w:left w:val="none" w:sz="0" w:space="0" w:color="auto"/>
        <w:bottom w:val="none" w:sz="0" w:space="0" w:color="auto"/>
        <w:right w:val="none" w:sz="0" w:space="0" w:color="auto"/>
      </w:divBdr>
    </w:div>
    <w:div w:id="735511578">
      <w:bodyDiv w:val="1"/>
      <w:marLeft w:val="0"/>
      <w:marRight w:val="0"/>
      <w:marTop w:val="0"/>
      <w:marBottom w:val="0"/>
      <w:divBdr>
        <w:top w:val="none" w:sz="0" w:space="0" w:color="auto"/>
        <w:left w:val="none" w:sz="0" w:space="0" w:color="auto"/>
        <w:bottom w:val="none" w:sz="0" w:space="0" w:color="auto"/>
        <w:right w:val="none" w:sz="0" w:space="0" w:color="auto"/>
      </w:divBdr>
    </w:div>
    <w:div w:id="737362558">
      <w:bodyDiv w:val="1"/>
      <w:marLeft w:val="0"/>
      <w:marRight w:val="0"/>
      <w:marTop w:val="0"/>
      <w:marBottom w:val="0"/>
      <w:divBdr>
        <w:top w:val="none" w:sz="0" w:space="0" w:color="auto"/>
        <w:left w:val="none" w:sz="0" w:space="0" w:color="auto"/>
        <w:bottom w:val="none" w:sz="0" w:space="0" w:color="auto"/>
        <w:right w:val="none" w:sz="0" w:space="0" w:color="auto"/>
      </w:divBdr>
    </w:div>
    <w:div w:id="737558320">
      <w:bodyDiv w:val="1"/>
      <w:marLeft w:val="0"/>
      <w:marRight w:val="0"/>
      <w:marTop w:val="0"/>
      <w:marBottom w:val="0"/>
      <w:divBdr>
        <w:top w:val="none" w:sz="0" w:space="0" w:color="auto"/>
        <w:left w:val="none" w:sz="0" w:space="0" w:color="auto"/>
        <w:bottom w:val="none" w:sz="0" w:space="0" w:color="auto"/>
        <w:right w:val="none" w:sz="0" w:space="0" w:color="auto"/>
      </w:divBdr>
    </w:div>
    <w:div w:id="738597640">
      <w:bodyDiv w:val="1"/>
      <w:marLeft w:val="0"/>
      <w:marRight w:val="0"/>
      <w:marTop w:val="0"/>
      <w:marBottom w:val="0"/>
      <w:divBdr>
        <w:top w:val="none" w:sz="0" w:space="0" w:color="auto"/>
        <w:left w:val="none" w:sz="0" w:space="0" w:color="auto"/>
        <w:bottom w:val="none" w:sz="0" w:space="0" w:color="auto"/>
        <w:right w:val="none" w:sz="0" w:space="0" w:color="auto"/>
      </w:divBdr>
    </w:div>
    <w:div w:id="746415998">
      <w:bodyDiv w:val="1"/>
      <w:marLeft w:val="0"/>
      <w:marRight w:val="0"/>
      <w:marTop w:val="0"/>
      <w:marBottom w:val="0"/>
      <w:divBdr>
        <w:top w:val="none" w:sz="0" w:space="0" w:color="auto"/>
        <w:left w:val="none" w:sz="0" w:space="0" w:color="auto"/>
        <w:bottom w:val="none" w:sz="0" w:space="0" w:color="auto"/>
        <w:right w:val="none" w:sz="0" w:space="0" w:color="auto"/>
      </w:divBdr>
    </w:div>
    <w:div w:id="748163129">
      <w:bodyDiv w:val="1"/>
      <w:marLeft w:val="0"/>
      <w:marRight w:val="0"/>
      <w:marTop w:val="0"/>
      <w:marBottom w:val="0"/>
      <w:divBdr>
        <w:top w:val="none" w:sz="0" w:space="0" w:color="auto"/>
        <w:left w:val="none" w:sz="0" w:space="0" w:color="auto"/>
        <w:bottom w:val="none" w:sz="0" w:space="0" w:color="auto"/>
        <w:right w:val="none" w:sz="0" w:space="0" w:color="auto"/>
      </w:divBdr>
    </w:div>
    <w:div w:id="750783487">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53546825">
      <w:bodyDiv w:val="1"/>
      <w:marLeft w:val="0"/>
      <w:marRight w:val="0"/>
      <w:marTop w:val="0"/>
      <w:marBottom w:val="0"/>
      <w:divBdr>
        <w:top w:val="none" w:sz="0" w:space="0" w:color="auto"/>
        <w:left w:val="none" w:sz="0" w:space="0" w:color="auto"/>
        <w:bottom w:val="none" w:sz="0" w:space="0" w:color="auto"/>
        <w:right w:val="none" w:sz="0" w:space="0" w:color="auto"/>
      </w:divBdr>
    </w:div>
    <w:div w:id="755518576">
      <w:bodyDiv w:val="1"/>
      <w:marLeft w:val="0"/>
      <w:marRight w:val="0"/>
      <w:marTop w:val="0"/>
      <w:marBottom w:val="0"/>
      <w:divBdr>
        <w:top w:val="none" w:sz="0" w:space="0" w:color="auto"/>
        <w:left w:val="none" w:sz="0" w:space="0" w:color="auto"/>
        <w:bottom w:val="none" w:sz="0" w:space="0" w:color="auto"/>
        <w:right w:val="none" w:sz="0" w:space="0" w:color="auto"/>
      </w:divBdr>
    </w:div>
    <w:div w:id="755709767">
      <w:bodyDiv w:val="1"/>
      <w:marLeft w:val="0"/>
      <w:marRight w:val="0"/>
      <w:marTop w:val="0"/>
      <w:marBottom w:val="0"/>
      <w:divBdr>
        <w:top w:val="none" w:sz="0" w:space="0" w:color="auto"/>
        <w:left w:val="none" w:sz="0" w:space="0" w:color="auto"/>
        <w:bottom w:val="none" w:sz="0" w:space="0" w:color="auto"/>
        <w:right w:val="none" w:sz="0" w:space="0" w:color="auto"/>
      </w:divBdr>
    </w:div>
    <w:div w:id="758021941">
      <w:bodyDiv w:val="1"/>
      <w:marLeft w:val="0"/>
      <w:marRight w:val="0"/>
      <w:marTop w:val="0"/>
      <w:marBottom w:val="0"/>
      <w:divBdr>
        <w:top w:val="none" w:sz="0" w:space="0" w:color="auto"/>
        <w:left w:val="none" w:sz="0" w:space="0" w:color="auto"/>
        <w:bottom w:val="none" w:sz="0" w:space="0" w:color="auto"/>
        <w:right w:val="none" w:sz="0" w:space="0" w:color="auto"/>
      </w:divBdr>
    </w:div>
    <w:div w:id="761294718">
      <w:bodyDiv w:val="1"/>
      <w:marLeft w:val="0"/>
      <w:marRight w:val="0"/>
      <w:marTop w:val="0"/>
      <w:marBottom w:val="0"/>
      <w:divBdr>
        <w:top w:val="none" w:sz="0" w:space="0" w:color="auto"/>
        <w:left w:val="none" w:sz="0" w:space="0" w:color="auto"/>
        <w:bottom w:val="none" w:sz="0" w:space="0" w:color="auto"/>
        <w:right w:val="none" w:sz="0" w:space="0" w:color="auto"/>
      </w:divBdr>
    </w:div>
    <w:div w:id="765737047">
      <w:bodyDiv w:val="1"/>
      <w:marLeft w:val="0"/>
      <w:marRight w:val="0"/>
      <w:marTop w:val="0"/>
      <w:marBottom w:val="0"/>
      <w:divBdr>
        <w:top w:val="none" w:sz="0" w:space="0" w:color="auto"/>
        <w:left w:val="none" w:sz="0" w:space="0" w:color="auto"/>
        <w:bottom w:val="none" w:sz="0" w:space="0" w:color="auto"/>
        <w:right w:val="none" w:sz="0" w:space="0" w:color="auto"/>
      </w:divBdr>
    </w:div>
    <w:div w:id="790170898">
      <w:bodyDiv w:val="1"/>
      <w:marLeft w:val="0"/>
      <w:marRight w:val="0"/>
      <w:marTop w:val="0"/>
      <w:marBottom w:val="0"/>
      <w:divBdr>
        <w:top w:val="none" w:sz="0" w:space="0" w:color="auto"/>
        <w:left w:val="none" w:sz="0" w:space="0" w:color="auto"/>
        <w:bottom w:val="none" w:sz="0" w:space="0" w:color="auto"/>
        <w:right w:val="none" w:sz="0" w:space="0" w:color="auto"/>
      </w:divBdr>
    </w:div>
    <w:div w:id="792674568">
      <w:bodyDiv w:val="1"/>
      <w:marLeft w:val="0"/>
      <w:marRight w:val="0"/>
      <w:marTop w:val="0"/>
      <w:marBottom w:val="0"/>
      <w:divBdr>
        <w:top w:val="none" w:sz="0" w:space="0" w:color="auto"/>
        <w:left w:val="none" w:sz="0" w:space="0" w:color="auto"/>
        <w:bottom w:val="none" w:sz="0" w:space="0" w:color="auto"/>
        <w:right w:val="none" w:sz="0" w:space="0" w:color="auto"/>
      </w:divBdr>
    </w:div>
    <w:div w:id="798035395">
      <w:bodyDiv w:val="1"/>
      <w:marLeft w:val="0"/>
      <w:marRight w:val="0"/>
      <w:marTop w:val="0"/>
      <w:marBottom w:val="0"/>
      <w:divBdr>
        <w:top w:val="none" w:sz="0" w:space="0" w:color="auto"/>
        <w:left w:val="none" w:sz="0" w:space="0" w:color="auto"/>
        <w:bottom w:val="none" w:sz="0" w:space="0" w:color="auto"/>
        <w:right w:val="none" w:sz="0" w:space="0" w:color="auto"/>
      </w:divBdr>
    </w:div>
    <w:div w:id="799305001">
      <w:bodyDiv w:val="1"/>
      <w:marLeft w:val="0"/>
      <w:marRight w:val="0"/>
      <w:marTop w:val="0"/>
      <w:marBottom w:val="0"/>
      <w:divBdr>
        <w:top w:val="none" w:sz="0" w:space="0" w:color="auto"/>
        <w:left w:val="none" w:sz="0" w:space="0" w:color="auto"/>
        <w:bottom w:val="none" w:sz="0" w:space="0" w:color="auto"/>
        <w:right w:val="none" w:sz="0" w:space="0" w:color="auto"/>
      </w:divBdr>
    </w:div>
    <w:div w:id="802239535">
      <w:bodyDiv w:val="1"/>
      <w:marLeft w:val="0"/>
      <w:marRight w:val="0"/>
      <w:marTop w:val="0"/>
      <w:marBottom w:val="0"/>
      <w:divBdr>
        <w:top w:val="none" w:sz="0" w:space="0" w:color="auto"/>
        <w:left w:val="none" w:sz="0" w:space="0" w:color="auto"/>
        <w:bottom w:val="none" w:sz="0" w:space="0" w:color="auto"/>
        <w:right w:val="none" w:sz="0" w:space="0" w:color="auto"/>
      </w:divBdr>
    </w:div>
    <w:div w:id="803892751">
      <w:bodyDiv w:val="1"/>
      <w:marLeft w:val="0"/>
      <w:marRight w:val="0"/>
      <w:marTop w:val="0"/>
      <w:marBottom w:val="0"/>
      <w:divBdr>
        <w:top w:val="none" w:sz="0" w:space="0" w:color="auto"/>
        <w:left w:val="none" w:sz="0" w:space="0" w:color="auto"/>
        <w:bottom w:val="none" w:sz="0" w:space="0" w:color="auto"/>
        <w:right w:val="none" w:sz="0" w:space="0" w:color="auto"/>
      </w:divBdr>
    </w:div>
    <w:div w:id="812066878">
      <w:bodyDiv w:val="1"/>
      <w:marLeft w:val="0"/>
      <w:marRight w:val="0"/>
      <w:marTop w:val="0"/>
      <w:marBottom w:val="0"/>
      <w:divBdr>
        <w:top w:val="none" w:sz="0" w:space="0" w:color="auto"/>
        <w:left w:val="none" w:sz="0" w:space="0" w:color="auto"/>
        <w:bottom w:val="none" w:sz="0" w:space="0" w:color="auto"/>
        <w:right w:val="none" w:sz="0" w:space="0" w:color="auto"/>
      </w:divBdr>
    </w:div>
    <w:div w:id="814831103">
      <w:bodyDiv w:val="1"/>
      <w:marLeft w:val="0"/>
      <w:marRight w:val="0"/>
      <w:marTop w:val="0"/>
      <w:marBottom w:val="0"/>
      <w:divBdr>
        <w:top w:val="none" w:sz="0" w:space="0" w:color="auto"/>
        <w:left w:val="none" w:sz="0" w:space="0" w:color="auto"/>
        <w:bottom w:val="none" w:sz="0" w:space="0" w:color="auto"/>
        <w:right w:val="none" w:sz="0" w:space="0" w:color="auto"/>
      </w:divBdr>
    </w:div>
    <w:div w:id="820465443">
      <w:bodyDiv w:val="1"/>
      <w:marLeft w:val="0"/>
      <w:marRight w:val="0"/>
      <w:marTop w:val="0"/>
      <w:marBottom w:val="0"/>
      <w:divBdr>
        <w:top w:val="none" w:sz="0" w:space="0" w:color="auto"/>
        <w:left w:val="none" w:sz="0" w:space="0" w:color="auto"/>
        <w:bottom w:val="none" w:sz="0" w:space="0" w:color="auto"/>
        <w:right w:val="none" w:sz="0" w:space="0" w:color="auto"/>
      </w:divBdr>
    </w:div>
    <w:div w:id="821583846">
      <w:bodyDiv w:val="1"/>
      <w:marLeft w:val="0"/>
      <w:marRight w:val="0"/>
      <w:marTop w:val="0"/>
      <w:marBottom w:val="0"/>
      <w:divBdr>
        <w:top w:val="none" w:sz="0" w:space="0" w:color="auto"/>
        <w:left w:val="none" w:sz="0" w:space="0" w:color="auto"/>
        <w:bottom w:val="none" w:sz="0" w:space="0" w:color="auto"/>
        <w:right w:val="none" w:sz="0" w:space="0" w:color="auto"/>
      </w:divBdr>
    </w:div>
    <w:div w:id="825900571">
      <w:bodyDiv w:val="1"/>
      <w:marLeft w:val="0"/>
      <w:marRight w:val="0"/>
      <w:marTop w:val="0"/>
      <w:marBottom w:val="0"/>
      <w:divBdr>
        <w:top w:val="none" w:sz="0" w:space="0" w:color="auto"/>
        <w:left w:val="none" w:sz="0" w:space="0" w:color="auto"/>
        <w:bottom w:val="none" w:sz="0" w:space="0" w:color="auto"/>
        <w:right w:val="none" w:sz="0" w:space="0" w:color="auto"/>
      </w:divBdr>
    </w:div>
    <w:div w:id="827021842">
      <w:bodyDiv w:val="1"/>
      <w:marLeft w:val="0"/>
      <w:marRight w:val="0"/>
      <w:marTop w:val="0"/>
      <w:marBottom w:val="0"/>
      <w:divBdr>
        <w:top w:val="none" w:sz="0" w:space="0" w:color="auto"/>
        <w:left w:val="none" w:sz="0" w:space="0" w:color="auto"/>
        <w:bottom w:val="none" w:sz="0" w:space="0" w:color="auto"/>
        <w:right w:val="none" w:sz="0" w:space="0" w:color="auto"/>
      </w:divBdr>
    </w:div>
    <w:div w:id="834150765">
      <w:bodyDiv w:val="1"/>
      <w:marLeft w:val="0"/>
      <w:marRight w:val="0"/>
      <w:marTop w:val="0"/>
      <w:marBottom w:val="0"/>
      <w:divBdr>
        <w:top w:val="none" w:sz="0" w:space="0" w:color="auto"/>
        <w:left w:val="none" w:sz="0" w:space="0" w:color="auto"/>
        <w:bottom w:val="none" w:sz="0" w:space="0" w:color="auto"/>
        <w:right w:val="none" w:sz="0" w:space="0" w:color="auto"/>
      </w:divBdr>
      <w:divsChild>
        <w:div w:id="1794983819">
          <w:marLeft w:val="547"/>
          <w:marRight w:val="0"/>
          <w:marTop w:val="0"/>
          <w:marBottom w:val="0"/>
          <w:divBdr>
            <w:top w:val="none" w:sz="0" w:space="0" w:color="auto"/>
            <w:left w:val="none" w:sz="0" w:space="0" w:color="auto"/>
            <w:bottom w:val="none" w:sz="0" w:space="0" w:color="auto"/>
            <w:right w:val="none" w:sz="0" w:space="0" w:color="auto"/>
          </w:divBdr>
        </w:div>
      </w:divsChild>
    </w:div>
    <w:div w:id="839151350">
      <w:bodyDiv w:val="1"/>
      <w:marLeft w:val="0"/>
      <w:marRight w:val="0"/>
      <w:marTop w:val="0"/>
      <w:marBottom w:val="0"/>
      <w:divBdr>
        <w:top w:val="none" w:sz="0" w:space="0" w:color="auto"/>
        <w:left w:val="none" w:sz="0" w:space="0" w:color="auto"/>
        <w:bottom w:val="none" w:sz="0" w:space="0" w:color="auto"/>
        <w:right w:val="none" w:sz="0" w:space="0" w:color="auto"/>
      </w:divBdr>
    </w:div>
    <w:div w:id="841897914">
      <w:bodyDiv w:val="1"/>
      <w:marLeft w:val="0"/>
      <w:marRight w:val="0"/>
      <w:marTop w:val="0"/>
      <w:marBottom w:val="0"/>
      <w:divBdr>
        <w:top w:val="none" w:sz="0" w:space="0" w:color="auto"/>
        <w:left w:val="none" w:sz="0" w:space="0" w:color="auto"/>
        <w:bottom w:val="none" w:sz="0" w:space="0" w:color="auto"/>
        <w:right w:val="none" w:sz="0" w:space="0" w:color="auto"/>
      </w:divBdr>
    </w:div>
    <w:div w:id="846671114">
      <w:bodyDiv w:val="1"/>
      <w:marLeft w:val="0"/>
      <w:marRight w:val="0"/>
      <w:marTop w:val="0"/>
      <w:marBottom w:val="0"/>
      <w:divBdr>
        <w:top w:val="none" w:sz="0" w:space="0" w:color="auto"/>
        <w:left w:val="none" w:sz="0" w:space="0" w:color="auto"/>
        <w:bottom w:val="none" w:sz="0" w:space="0" w:color="auto"/>
        <w:right w:val="none" w:sz="0" w:space="0" w:color="auto"/>
      </w:divBdr>
    </w:div>
    <w:div w:id="847015068">
      <w:bodyDiv w:val="1"/>
      <w:marLeft w:val="0"/>
      <w:marRight w:val="0"/>
      <w:marTop w:val="0"/>
      <w:marBottom w:val="0"/>
      <w:divBdr>
        <w:top w:val="none" w:sz="0" w:space="0" w:color="auto"/>
        <w:left w:val="none" w:sz="0" w:space="0" w:color="auto"/>
        <w:bottom w:val="none" w:sz="0" w:space="0" w:color="auto"/>
        <w:right w:val="none" w:sz="0" w:space="0" w:color="auto"/>
      </w:divBdr>
    </w:div>
    <w:div w:id="848105252">
      <w:bodyDiv w:val="1"/>
      <w:marLeft w:val="0"/>
      <w:marRight w:val="0"/>
      <w:marTop w:val="0"/>
      <w:marBottom w:val="0"/>
      <w:divBdr>
        <w:top w:val="none" w:sz="0" w:space="0" w:color="auto"/>
        <w:left w:val="none" w:sz="0" w:space="0" w:color="auto"/>
        <w:bottom w:val="none" w:sz="0" w:space="0" w:color="auto"/>
        <w:right w:val="none" w:sz="0" w:space="0" w:color="auto"/>
      </w:divBdr>
    </w:div>
    <w:div w:id="855310915">
      <w:bodyDiv w:val="1"/>
      <w:marLeft w:val="0"/>
      <w:marRight w:val="0"/>
      <w:marTop w:val="0"/>
      <w:marBottom w:val="0"/>
      <w:divBdr>
        <w:top w:val="none" w:sz="0" w:space="0" w:color="auto"/>
        <w:left w:val="none" w:sz="0" w:space="0" w:color="auto"/>
        <w:bottom w:val="none" w:sz="0" w:space="0" w:color="auto"/>
        <w:right w:val="none" w:sz="0" w:space="0" w:color="auto"/>
      </w:divBdr>
    </w:div>
    <w:div w:id="856192409">
      <w:bodyDiv w:val="1"/>
      <w:marLeft w:val="0"/>
      <w:marRight w:val="0"/>
      <w:marTop w:val="0"/>
      <w:marBottom w:val="0"/>
      <w:divBdr>
        <w:top w:val="none" w:sz="0" w:space="0" w:color="auto"/>
        <w:left w:val="none" w:sz="0" w:space="0" w:color="auto"/>
        <w:bottom w:val="none" w:sz="0" w:space="0" w:color="auto"/>
        <w:right w:val="none" w:sz="0" w:space="0" w:color="auto"/>
      </w:divBdr>
    </w:div>
    <w:div w:id="859704467">
      <w:bodyDiv w:val="1"/>
      <w:marLeft w:val="0"/>
      <w:marRight w:val="0"/>
      <w:marTop w:val="0"/>
      <w:marBottom w:val="0"/>
      <w:divBdr>
        <w:top w:val="none" w:sz="0" w:space="0" w:color="auto"/>
        <w:left w:val="none" w:sz="0" w:space="0" w:color="auto"/>
        <w:bottom w:val="none" w:sz="0" w:space="0" w:color="auto"/>
        <w:right w:val="none" w:sz="0" w:space="0" w:color="auto"/>
      </w:divBdr>
    </w:div>
    <w:div w:id="861358621">
      <w:bodyDiv w:val="1"/>
      <w:marLeft w:val="0"/>
      <w:marRight w:val="0"/>
      <w:marTop w:val="0"/>
      <w:marBottom w:val="0"/>
      <w:divBdr>
        <w:top w:val="none" w:sz="0" w:space="0" w:color="auto"/>
        <w:left w:val="none" w:sz="0" w:space="0" w:color="auto"/>
        <w:bottom w:val="none" w:sz="0" w:space="0" w:color="auto"/>
        <w:right w:val="none" w:sz="0" w:space="0" w:color="auto"/>
      </w:divBdr>
    </w:div>
    <w:div w:id="861626138">
      <w:bodyDiv w:val="1"/>
      <w:marLeft w:val="0"/>
      <w:marRight w:val="0"/>
      <w:marTop w:val="0"/>
      <w:marBottom w:val="0"/>
      <w:divBdr>
        <w:top w:val="none" w:sz="0" w:space="0" w:color="auto"/>
        <w:left w:val="none" w:sz="0" w:space="0" w:color="auto"/>
        <w:bottom w:val="none" w:sz="0" w:space="0" w:color="auto"/>
        <w:right w:val="none" w:sz="0" w:space="0" w:color="auto"/>
      </w:divBdr>
    </w:div>
    <w:div w:id="863978774">
      <w:bodyDiv w:val="1"/>
      <w:marLeft w:val="0"/>
      <w:marRight w:val="0"/>
      <w:marTop w:val="0"/>
      <w:marBottom w:val="0"/>
      <w:divBdr>
        <w:top w:val="none" w:sz="0" w:space="0" w:color="auto"/>
        <w:left w:val="none" w:sz="0" w:space="0" w:color="auto"/>
        <w:bottom w:val="none" w:sz="0" w:space="0" w:color="auto"/>
        <w:right w:val="none" w:sz="0" w:space="0" w:color="auto"/>
      </w:divBdr>
    </w:div>
    <w:div w:id="866068802">
      <w:bodyDiv w:val="1"/>
      <w:marLeft w:val="0"/>
      <w:marRight w:val="0"/>
      <w:marTop w:val="0"/>
      <w:marBottom w:val="0"/>
      <w:divBdr>
        <w:top w:val="none" w:sz="0" w:space="0" w:color="auto"/>
        <w:left w:val="none" w:sz="0" w:space="0" w:color="auto"/>
        <w:bottom w:val="none" w:sz="0" w:space="0" w:color="auto"/>
        <w:right w:val="none" w:sz="0" w:space="0" w:color="auto"/>
      </w:divBdr>
    </w:div>
    <w:div w:id="866410141">
      <w:bodyDiv w:val="1"/>
      <w:marLeft w:val="0"/>
      <w:marRight w:val="0"/>
      <w:marTop w:val="0"/>
      <w:marBottom w:val="0"/>
      <w:divBdr>
        <w:top w:val="none" w:sz="0" w:space="0" w:color="auto"/>
        <w:left w:val="none" w:sz="0" w:space="0" w:color="auto"/>
        <w:bottom w:val="none" w:sz="0" w:space="0" w:color="auto"/>
        <w:right w:val="none" w:sz="0" w:space="0" w:color="auto"/>
      </w:divBdr>
    </w:div>
    <w:div w:id="867374142">
      <w:bodyDiv w:val="1"/>
      <w:marLeft w:val="0"/>
      <w:marRight w:val="0"/>
      <w:marTop w:val="0"/>
      <w:marBottom w:val="0"/>
      <w:divBdr>
        <w:top w:val="none" w:sz="0" w:space="0" w:color="auto"/>
        <w:left w:val="none" w:sz="0" w:space="0" w:color="auto"/>
        <w:bottom w:val="none" w:sz="0" w:space="0" w:color="auto"/>
        <w:right w:val="none" w:sz="0" w:space="0" w:color="auto"/>
      </w:divBdr>
    </w:div>
    <w:div w:id="869875432">
      <w:bodyDiv w:val="1"/>
      <w:marLeft w:val="0"/>
      <w:marRight w:val="0"/>
      <w:marTop w:val="0"/>
      <w:marBottom w:val="0"/>
      <w:divBdr>
        <w:top w:val="none" w:sz="0" w:space="0" w:color="auto"/>
        <w:left w:val="none" w:sz="0" w:space="0" w:color="auto"/>
        <w:bottom w:val="none" w:sz="0" w:space="0" w:color="auto"/>
        <w:right w:val="none" w:sz="0" w:space="0" w:color="auto"/>
      </w:divBdr>
    </w:div>
    <w:div w:id="872889864">
      <w:bodyDiv w:val="1"/>
      <w:marLeft w:val="0"/>
      <w:marRight w:val="0"/>
      <w:marTop w:val="0"/>
      <w:marBottom w:val="0"/>
      <w:divBdr>
        <w:top w:val="none" w:sz="0" w:space="0" w:color="auto"/>
        <w:left w:val="none" w:sz="0" w:space="0" w:color="auto"/>
        <w:bottom w:val="none" w:sz="0" w:space="0" w:color="auto"/>
        <w:right w:val="none" w:sz="0" w:space="0" w:color="auto"/>
      </w:divBdr>
    </w:div>
    <w:div w:id="873620219">
      <w:bodyDiv w:val="1"/>
      <w:marLeft w:val="0"/>
      <w:marRight w:val="0"/>
      <w:marTop w:val="0"/>
      <w:marBottom w:val="0"/>
      <w:divBdr>
        <w:top w:val="none" w:sz="0" w:space="0" w:color="auto"/>
        <w:left w:val="none" w:sz="0" w:space="0" w:color="auto"/>
        <w:bottom w:val="none" w:sz="0" w:space="0" w:color="auto"/>
        <w:right w:val="none" w:sz="0" w:space="0" w:color="auto"/>
      </w:divBdr>
    </w:div>
    <w:div w:id="876890034">
      <w:bodyDiv w:val="1"/>
      <w:marLeft w:val="0"/>
      <w:marRight w:val="0"/>
      <w:marTop w:val="0"/>
      <w:marBottom w:val="0"/>
      <w:divBdr>
        <w:top w:val="none" w:sz="0" w:space="0" w:color="auto"/>
        <w:left w:val="none" w:sz="0" w:space="0" w:color="auto"/>
        <w:bottom w:val="none" w:sz="0" w:space="0" w:color="auto"/>
        <w:right w:val="none" w:sz="0" w:space="0" w:color="auto"/>
      </w:divBdr>
    </w:div>
    <w:div w:id="886916468">
      <w:bodyDiv w:val="1"/>
      <w:marLeft w:val="0"/>
      <w:marRight w:val="0"/>
      <w:marTop w:val="0"/>
      <w:marBottom w:val="0"/>
      <w:divBdr>
        <w:top w:val="none" w:sz="0" w:space="0" w:color="auto"/>
        <w:left w:val="none" w:sz="0" w:space="0" w:color="auto"/>
        <w:bottom w:val="none" w:sz="0" w:space="0" w:color="auto"/>
        <w:right w:val="none" w:sz="0" w:space="0" w:color="auto"/>
      </w:divBdr>
    </w:div>
    <w:div w:id="893194317">
      <w:bodyDiv w:val="1"/>
      <w:marLeft w:val="0"/>
      <w:marRight w:val="0"/>
      <w:marTop w:val="0"/>
      <w:marBottom w:val="0"/>
      <w:divBdr>
        <w:top w:val="none" w:sz="0" w:space="0" w:color="auto"/>
        <w:left w:val="none" w:sz="0" w:space="0" w:color="auto"/>
        <w:bottom w:val="none" w:sz="0" w:space="0" w:color="auto"/>
        <w:right w:val="none" w:sz="0" w:space="0" w:color="auto"/>
      </w:divBdr>
    </w:div>
    <w:div w:id="904073474">
      <w:bodyDiv w:val="1"/>
      <w:marLeft w:val="0"/>
      <w:marRight w:val="0"/>
      <w:marTop w:val="0"/>
      <w:marBottom w:val="0"/>
      <w:divBdr>
        <w:top w:val="none" w:sz="0" w:space="0" w:color="auto"/>
        <w:left w:val="none" w:sz="0" w:space="0" w:color="auto"/>
        <w:bottom w:val="none" w:sz="0" w:space="0" w:color="auto"/>
        <w:right w:val="none" w:sz="0" w:space="0" w:color="auto"/>
      </w:divBdr>
    </w:div>
    <w:div w:id="904292950">
      <w:bodyDiv w:val="1"/>
      <w:marLeft w:val="0"/>
      <w:marRight w:val="0"/>
      <w:marTop w:val="0"/>
      <w:marBottom w:val="0"/>
      <w:divBdr>
        <w:top w:val="none" w:sz="0" w:space="0" w:color="auto"/>
        <w:left w:val="none" w:sz="0" w:space="0" w:color="auto"/>
        <w:bottom w:val="none" w:sz="0" w:space="0" w:color="auto"/>
        <w:right w:val="none" w:sz="0" w:space="0" w:color="auto"/>
      </w:divBdr>
    </w:div>
    <w:div w:id="905870593">
      <w:bodyDiv w:val="1"/>
      <w:marLeft w:val="0"/>
      <w:marRight w:val="0"/>
      <w:marTop w:val="0"/>
      <w:marBottom w:val="0"/>
      <w:divBdr>
        <w:top w:val="none" w:sz="0" w:space="0" w:color="auto"/>
        <w:left w:val="none" w:sz="0" w:space="0" w:color="auto"/>
        <w:bottom w:val="none" w:sz="0" w:space="0" w:color="auto"/>
        <w:right w:val="none" w:sz="0" w:space="0" w:color="auto"/>
      </w:divBdr>
    </w:div>
    <w:div w:id="907883261">
      <w:bodyDiv w:val="1"/>
      <w:marLeft w:val="0"/>
      <w:marRight w:val="0"/>
      <w:marTop w:val="0"/>
      <w:marBottom w:val="0"/>
      <w:divBdr>
        <w:top w:val="none" w:sz="0" w:space="0" w:color="auto"/>
        <w:left w:val="none" w:sz="0" w:space="0" w:color="auto"/>
        <w:bottom w:val="none" w:sz="0" w:space="0" w:color="auto"/>
        <w:right w:val="none" w:sz="0" w:space="0" w:color="auto"/>
      </w:divBdr>
    </w:div>
    <w:div w:id="910164850">
      <w:bodyDiv w:val="1"/>
      <w:marLeft w:val="0"/>
      <w:marRight w:val="0"/>
      <w:marTop w:val="0"/>
      <w:marBottom w:val="0"/>
      <w:divBdr>
        <w:top w:val="none" w:sz="0" w:space="0" w:color="auto"/>
        <w:left w:val="none" w:sz="0" w:space="0" w:color="auto"/>
        <w:bottom w:val="none" w:sz="0" w:space="0" w:color="auto"/>
        <w:right w:val="none" w:sz="0" w:space="0" w:color="auto"/>
      </w:divBdr>
    </w:div>
    <w:div w:id="919099154">
      <w:bodyDiv w:val="1"/>
      <w:marLeft w:val="0"/>
      <w:marRight w:val="0"/>
      <w:marTop w:val="0"/>
      <w:marBottom w:val="0"/>
      <w:divBdr>
        <w:top w:val="none" w:sz="0" w:space="0" w:color="auto"/>
        <w:left w:val="none" w:sz="0" w:space="0" w:color="auto"/>
        <w:bottom w:val="none" w:sz="0" w:space="0" w:color="auto"/>
        <w:right w:val="none" w:sz="0" w:space="0" w:color="auto"/>
      </w:divBdr>
    </w:div>
    <w:div w:id="919171785">
      <w:bodyDiv w:val="1"/>
      <w:marLeft w:val="0"/>
      <w:marRight w:val="0"/>
      <w:marTop w:val="0"/>
      <w:marBottom w:val="0"/>
      <w:divBdr>
        <w:top w:val="none" w:sz="0" w:space="0" w:color="auto"/>
        <w:left w:val="none" w:sz="0" w:space="0" w:color="auto"/>
        <w:bottom w:val="none" w:sz="0" w:space="0" w:color="auto"/>
        <w:right w:val="none" w:sz="0" w:space="0" w:color="auto"/>
      </w:divBdr>
    </w:div>
    <w:div w:id="925000918">
      <w:bodyDiv w:val="1"/>
      <w:marLeft w:val="0"/>
      <w:marRight w:val="0"/>
      <w:marTop w:val="0"/>
      <w:marBottom w:val="0"/>
      <w:divBdr>
        <w:top w:val="none" w:sz="0" w:space="0" w:color="auto"/>
        <w:left w:val="none" w:sz="0" w:space="0" w:color="auto"/>
        <w:bottom w:val="none" w:sz="0" w:space="0" w:color="auto"/>
        <w:right w:val="none" w:sz="0" w:space="0" w:color="auto"/>
      </w:divBdr>
    </w:div>
    <w:div w:id="927546515">
      <w:bodyDiv w:val="1"/>
      <w:marLeft w:val="0"/>
      <w:marRight w:val="0"/>
      <w:marTop w:val="0"/>
      <w:marBottom w:val="0"/>
      <w:divBdr>
        <w:top w:val="none" w:sz="0" w:space="0" w:color="auto"/>
        <w:left w:val="none" w:sz="0" w:space="0" w:color="auto"/>
        <w:bottom w:val="none" w:sz="0" w:space="0" w:color="auto"/>
        <w:right w:val="none" w:sz="0" w:space="0" w:color="auto"/>
      </w:divBdr>
    </w:div>
    <w:div w:id="928001156">
      <w:bodyDiv w:val="1"/>
      <w:marLeft w:val="0"/>
      <w:marRight w:val="0"/>
      <w:marTop w:val="0"/>
      <w:marBottom w:val="0"/>
      <w:divBdr>
        <w:top w:val="none" w:sz="0" w:space="0" w:color="auto"/>
        <w:left w:val="none" w:sz="0" w:space="0" w:color="auto"/>
        <w:bottom w:val="none" w:sz="0" w:space="0" w:color="auto"/>
        <w:right w:val="none" w:sz="0" w:space="0" w:color="auto"/>
      </w:divBdr>
    </w:div>
    <w:div w:id="929579079">
      <w:bodyDiv w:val="1"/>
      <w:marLeft w:val="0"/>
      <w:marRight w:val="0"/>
      <w:marTop w:val="0"/>
      <w:marBottom w:val="0"/>
      <w:divBdr>
        <w:top w:val="none" w:sz="0" w:space="0" w:color="auto"/>
        <w:left w:val="none" w:sz="0" w:space="0" w:color="auto"/>
        <w:bottom w:val="none" w:sz="0" w:space="0" w:color="auto"/>
        <w:right w:val="none" w:sz="0" w:space="0" w:color="auto"/>
      </w:divBdr>
    </w:div>
    <w:div w:id="932397648">
      <w:bodyDiv w:val="1"/>
      <w:marLeft w:val="0"/>
      <w:marRight w:val="0"/>
      <w:marTop w:val="0"/>
      <w:marBottom w:val="0"/>
      <w:divBdr>
        <w:top w:val="none" w:sz="0" w:space="0" w:color="auto"/>
        <w:left w:val="none" w:sz="0" w:space="0" w:color="auto"/>
        <w:bottom w:val="none" w:sz="0" w:space="0" w:color="auto"/>
        <w:right w:val="none" w:sz="0" w:space="0" w:color="auto"/>
      </w:divBdr>
    </w:div>
    <w:div w:id="933247906">
      <w:bodyDiv w:val="1"/>
      <w:marLeft w:val="0"/>
      <w:marRight w:val="0"/>
      <w:marTop w:val="0"/>
      <w:marBottom w:val="0"/>
      <w:divBdr>
        <w:top w:val="none" w:sz="0" w:space="0" w:color="auto"/>
        <w:left w:val="none" w:sz="0" w:space="0" w:color="auto"/>
        <w:bottom w:val="none" w:sz="0" w:space="0" w:color="auto"/>
        <w:right w:val="none" w:sz="0" w:space="0" w:color="auto"/>
      </w:divBdr>
    </w:div>
    <w:div w:id="934022173">
      <w:bodyDiv w:val="1"/>
      <w:marLeft w:val="0"/>
      <w:marRight w:val="0"/>
      <w:marTop w:val="0"/>
      <w:marBottom w:val="0"/>
      <w:divBdr>
        <w:top w:val="none" w:sz="0" w:space="0" w:color="auto"/>
        <w:left w:val="none" w:sz="0" w:space="0" w:color="auto"/>
        <w:bottom w:val="none" w:sz="0" w:space="0" w:color="auto"/>
        <w:right w:val="none" w:sz="0" w:space="0" w:color="auto"/>
      </w:divBdr>
    </w:div>
    <w:div w:id="939601775">
      <w:bodyDiv w:val="1"/>
      <w:marLeft w:val="0"/>
      <w:marRight w:val="0"/>
      <w:marTop w:val="0"/>
      <w:marBottom w:val="0"/>
      <w:divBdr>
        <w:top w:val="none" w:sz="0" w:space="0" w:color="auto"/>
        <w:left w:val="none" w:sz="0" w:space="0" w:color="auto"/>
        <w:bottom w:val="none" w:sz="0" w:space="0" w:color="auto"/>
        <w:right w:val="none" w:sz="0" w:space="0" w:color="auto"/>
      </w:divBdr>
    </w:div>
    <w:div w:id="943998657">
      <w:bodyDiv w:val="1"/>
      <w:marLeft w:val="0"/>
      <w:marRight w:val="0"/>
      <w:marTop w:val="0"/>
      <w:marBottom w:val="0"/>
      <w:divBdr>
        <w:top w:val="none" w:sz="0" w:space="0" w:color="auto"/>
        <w:left w:val="none" w:sz="0" w:space="0" w:color="auto"/>
        <w:bottom w:val="none" w:sz="0" w:space="0" w:color="auto"/>
        <w:right w:val="none" w:sz="0" w:space="0" w:color="auto"/>
      </w:divBdr>
    </w:div>
    <w:div w:id="946618472">
      <w:bodyDiv w:val="1"/>
      <w:marLeft w:val="0"/>
      <w:marRight w:val="0"/>
      <w:marTop w:val="0"/>
      <w:marBottom w:val="0"/>
      <w:divBdr>
        <w:top w:val="none" w:sz="0" w:space="0" w:color="auto"/>
        <w:left w:val="none" w:sz="0" w:space="0" w:color="auto"/>
        <w:bottom w:val="none" w:sz="0" w:space="0" w:color="auto"/>
        <w:right w:val="none" w:sz="0" w:space="0" w:color="auto"/>
      </w:divBdr>
    </w:div>
    <w:div w:id="953711082">
      <w:bodyDiv w:val="1"/>
      <w:marLeft w:val="0"/>
      <w:marRight w:val="0"/>
      <w:marTop w:val="0"/>
      <w:marBottom w:val="0"/>
      <w:divBdr>
        <w:top w:val="none" w:sz="0" w:space="0" w:color="auto"/>
        <w:left w:val="none" w:sz="0" w:space="0" w:color="auto"/>
        <w:bottom w:val="none" w:sz="0" w:space="0" w:color="auto"/>
        <w:right w:val="none" w:sz="0" w:space="0" w:color="auto"/>
      </w:divBdr>
    </w:div>
    <w:div w:id="954170367">
      <w:bodyDiv w:val="1"/>
      <w:marLeft w:val="0"/>
      <w:marRight w:val="0"/>
      <w:marTop w:val="0"/>
      <w:marBottom w:val="0"/>
      <w:divBdr>
        <w:top w:val="none" w:sz="0" w:space="0" w:color="auto"/>
        <w:left w:val="none" w:sz="0" w:space="0" w:color="auto"/>
        <w:bottom w:val="none" w:sz="0" w:space="0" w:color="auto"/>
        <w:right w:val="none" w:sz="0" w:space="0" w:color="auto"/>
      </w:divBdr>
    </w:div>
    <w:div w:id="958536124">
      <w:bodyDiv w:val="1"/>
      <w:marLeft w:val="0"/>
      <w:marRight w:val="0"/>
      <w:marTop w:val="0"/>
      <w:marBottom w:val="0"/>
      <w:divBdr>
        <w:top w:val="none" w:sz="0" w:space="0" w:color="auto"/>
        <w:left w:val="none" w:sz="0" w:space="0" w:color="auto"/>
        <w:bottom w:val="none" w:sz="0" w:space="0" w:color="auto"/>
        <w:right w:val="none" w:sz="0" w:space="0" w:color="auto"/>
      </w:divBdr>
    </w:div>
    <w:div w:id="966469101">
      <w:bodyDiv w:val="1"/>
      <w:marLeft w:val="0"/>
      <w:marRight w:val="0"/>
      <w:marTop w:val="0"/>
      <w:marBottom w:val="0"/>
      <w:divBdr>
        <w:top w:val="none" w:sz="0" w:space="0" w:color="auto"/>
        <w:left w:val="none" w:sz="0" w:space="0" w:color="auto"/>
        <w:bottom w:val="none" w:sz="0" w:space="0" w:color="auto"/>
        <w:right w:val="none" w:sz="0" w:space="0" w:color="auto"/>
      </w:divBdr>
    </w:div>
    <w:div w:id="971710841">
      <w:bodyDiv w:val="1"/>
      <w:marLeft w:val="0"/>
      <w:marRight w:val="0"/>
      <w:marTop w:val="0"/>
      <w:marBottom w:val="0"/>
      <w:divBdr>
        <w:top w:val="none" w:sz="0" w:space="0" w:color="auto"/>
        <w:left w:val="none" w:sz="0" w:space="0" w:color="auto"/>
        <w:bottom w:val="none" w:sz="0" w:space="0" w:color="auto"/>
        <w:right w:val="none" w:sz="0" w:space="0" w:color="auto"/>
      </w:divBdr>
    </w:div>
    <w:div w:id="986279055">
      <w:bodyDiv w:val="1"/>
      <w:marLeft w:val="0"/>
      <w:marRight w:val="0"/>
      <w:marTop w:val="0"/>
      <w:marBottom w:val="0"/>
      <w:divBdr>
        <w:top w:val="none" w:sz="0" w:space="0" w:color="auto"/>
        <w:left w:val="none" w:sz="0" w:space="0" w:color="auto"/>
        <w:bottom w:val="none" w:sz="0" w:space="0" w:color="auto"/>
        <w:right w:val="none" w:sz="0" w:space="0" w:color="auto"/>
      </w:divBdr>
    </w:div>
    <w:div w:id="997269818">
      <w:bodyDiv w:val="1"/>
      <w:marLeft w:val="0"/>
      <w:marRight w:val="0"/>
      <w:marTop w:val="0"/>
      <w:marBottom w:val="0"/>
      <w:divBdr>
        <w:top w:val="none" w:sz="0" w:space="0" w:color="auto"/>
        <w:left w:val="none" w:sz="0" w:space="0" w:color="auto"/>
        <w:bottom w:val="none" w:sz="0" w:space="0" w:color="auto"/>
        <w:right w:val="none" w:sz="0" w:space="0" w:color="auto"/>
      </w:divBdr>
    </w:div>
    <w:div w:id="1000431068">
      <w:bodyDiv w:val="1"/>
      <w:marLeft w:val="0"/>
      <w:marRight w:val="0"/>
      <w:marTop w:val="0"/>
      <w:marBottom w:val="0"/>
      <w:divBdr>
        <w:top w:val="none" w:sz="0" w:space="0" w:color="auto"/>
        <w:left w:val="none" w:sz="0" w:space="0" w:color="auto"/>
        <w:bottom w:val="none" w:sz="0" w:space="0" w:color="auto"/>
        <w:right w:val="none" w:sz="0" w:space="0" w:color="auto"/>
      </w:divBdr>
    </w:div>
    <w:div w:id="1010260467">
      <w:bodyDiv w:val="1"/>
      <w:marLeft w:val="0"/>
      <w:marRight w:val="0"/>
      <w:marTop w:val="0"/>
      <w:marBottom w:val="0"/>
      <w:divBdr>
        <w:top w:val="none" w:sz="0" w:space="0" w:color="auto"/>
        <w:left w:val="none" w:sz="0" w:space="0" w:color="auto"/>
        <w:bottom w:val="none" w:sz="0" w:space="0" w:color="auto"/>
        <w:right w:val="none" w:sz="0" w:space="0" w:color="auto"/>
      </w:divBdr>
    </w:div>
    <w:div w:id="1012337740">
      <w:bodyDiv w:val="1"/>
      <w:marLeft w:val="0"/>
      <w:marRight w:val="0"/>
      <w:marTop w:val="0"/>
      <w:marBottom w:val="0"/>
      <w:divBdr>
        <w:top w:val="none" w:sz="0" w:space="0" w:color="auto"/>
        <w:left w:val="none" w:sz="0" w:space="0" w:color="auto"/>
        <w:bottom w:val="none" w:sz="0" w:space="0" w:color="auto"/>
        <w:right w:val="none" w:sz="0" w:space="0" w:color="auto"/>
      </w:divBdr>
    </w:div>
    <w:div w:id="1013915677">
      <w:bodyDiv w:val="1"/>
      <w:marLeft w:val="0"/>
      <w:marRight w:val="0"/>
      <w:marTop w:val="0"/>
      <w:marBottom w:val="0"/>
      <w:divBdr>
        <w:top w:val="none" w:sz="0" w:space="0" w:color="auto"/>
        <w:left w:val="none" w:sz="0" w:space="0" w:color="auto"/>
        <w:bottom w:val="none" w:sz="0" w:space="0" w:color="auto"/>
        <w:right w:val="none" w:sz="0" w:space="0" w:color="auto"/>
      </w:divBdr>
    </w:div>
    <w:div w:id="1025180054">
      <w:bodyDiv w:val="1"/>
      <w:marLeft w:val="0"/>
      <w:marRight w:val="0"/>
      <w:marTop w:val="0"/>
      <w:marBottom w:val="0"/>
      <w:divBdr>
        <w:top w:val="none" w:sz="0" w:space="0" w:color="auto"/>
        <w:left w:val="none" w:sz="0" w:space="0" w:color="auto"/>
        <w:bottom w:val="none" w:sz="0" w:space="0" w:color="auto"/>
        <w:right w:val="none" w:sz="0" w:space="0" w:color="auto"/>
      </w:divBdr>
    </w:div>
    <w:div w:id="1026907106">
      <w:bodyDiv w:val="1"/>
      <w:marLeft w:val="0"/>
      <w:marRight w:val="0"/>
      <w:marTop w:val="0"/>
      <w:marBottom w:val="0"/>
      <w:divBdr>
        <w:top w:val="none" w:sz="0" w:space="0" w:color="auto"/>
        <w:left w:val="none" w:sz="0" w:space="0" w:color="auto"/>
        <w:bottom w:val="none" w:sz="0" w:space="0" w:color="auto"/>
        <w:right w:val="none" w:sz="0" w:space="0" w:color="auto"/>
      </w:divBdr>
    </w:div>
    <w:div w:id="1028411583">
      <w:bodyDiv w:val="1"/>
      <w:marLeft w:val="0"/>
      <w:marRight w:val="0"/>
      <w:marTop w:val="0"/>
      <w:marBottom w:val="0"/>
      <w:divBdr>
        <w:top w:val="none" w:sz="0" w:space="0" w:color="auto"/>
        <w:left w:val="none" w:sz="0" w:space="0" w:color="auto"/>
        <w:bottom w:val="none" w:sz="0" w:space="0" w:color="auto"/>
        <w:right w:val="none" w:sz="0" w:space="0" w:color="auto"/>
      </w:divBdr>
    </w:div>
    <w:div w:id="1030884213">
      <w:bodyDiv w:val="1"/>
      <w:marLeft w:val="0"/>
      <w:marRight w:val="0"/>
      <w:marTop w:val="0"/>
      <w:marBottom w:val="0"/>
      <w:divBdr>
        <w:top w:val="none" w:sz="0" w:space="0" w:color="auto"/>
        <w:left w:val="none" w:sz="0" w:space="0" w:color="auto"/>
        <w:bottom w:val="none" w:sz="0" w:space="0" w:color="auto"/>
        <w:right w:val="none" w:sz="0" w:space="0" w:color="auto"/>
      </w:divBdr>
    </w:div>
    <w:div w:id="1031538314">
      <w:bodyDiv w:val="1"/>
      <w:marLeft w:val="0"/>
      <w:marRight w:val="0"/>
      <w:marTop w:val="0"/>
      <w:marBottom w:val="0"/>
      <w:divBdr>
        <w:top w:val="none" w:sz="0" w:space="0" w:color="auto"/>
        <w:left w:val="none" w:sz="0" w:space="0" w:color="auto"/>
        <w:bottom w:val="none" w:sz="0" w:space="0" w:color="auto"/>
        <w:right w:val="none" w:sz="0" w:space="0" w:color="auto"/>
      </w:divBdr>
    </w:div>
    <w:div w:id="1032192245">
      <w:bodyDiv w:val="1"/>
      <w:marLeft w:val="0"/>
      <w:marRight w:val="0"/>
      <w:marTop w:val="0"/>
      <w:marBottom w:val="0"/>
      <w:divBdr>
        <w:top w:val="none" w:sz="0" w:space="0" w:color="auto"/>
        <w:left w:val="none" w:sz="0" w:space="0" w:color="auto"/>
        <w:bottom w:val="none" w:sz="0" w:space="0" w:color="auto"/>
        <w:right w:val="none" w:sz="0" w:space="0" w:color="auto"/>
      </w:divBdr>
    </w:div>
    <w:div w:id="1032460661">
      <w:bodyDiv w:val="1"/>
      <w:marLeft w:val="0"/>
      <w:marRight w:val="0"/>
      <w:marTop w:val="0"/>
      <w:marBottom w:val="0"/>
      <w:divBdr>
        <w:top w:val="none" w:sz="0" w:space="0" w:color="auto"/>
        <w:left w:val="none" w:sz="0" w:space="0" w:color="auto"/>
        <w:bottom w:val="none" w:sz="0" w:space="0" w:color="auto"/>
        <w:right w:val="none" w:sz="0" w:space="0" w:color="auto"/>
      </w:divBdr>
    </w:div>
    <w:div w:id="1033649717">
      <w:bodyDiv w:val="1"/>
      <w:marLeft w:val="0"/>
      <w:marRight w:val="0"/>
      <w:marTop w:val="0"/>
      <w:marBottom w:val="0"/>
      <w:divBdr>
        <w:top w:val="none" w:sz="0" w:space="0" w:color="auto"/>
        <w:left w:val="none" w:sz="0" w:space="0" w:color="auto"/>
        <w:bottom w:val="none" w:sz="0" w:space="0" w:color="auto"/>
        <w:right w:val="none" w:sz="0" w:space="0" w:color="auto"/>
      </w:divBdr>
    </w:div>
    <w:div w:id="1037851294">
      <w:bodyDiv w:val="1"/>
      <w:marLeft w:val="0"/>
      <w:marRight w:val="0"/>
      <w:marTop w:val="0"/>
      <w:marBottom w:val="0"/>
      <w:divBdr>
        <w:top w:val="none" w:sz="0" w:space="0" w:color="auto"/>
        <w:left w:val="none" w:sz="0" w:space="0" w:color="auto"/>
        <w:bottom w:val="none" w:sz="0" w:space="0" w:color="auto"/>
        <w:right w:val="none" w:sz="0" w:space="0" w:color="auto"/>
      </w:divBdr>
    </w:div>
    <w:div w:id="1039551614">
      <w:bodyDiv w:val="1"/>
      <w:marLeft w:val="0"/>
      <w:marRight w:val="0"/>
      <w:marTop w:val="0"/>
      <w:marBottom w:val="0"/>
      <w:divBdr>
        <w:top w:val="none" w:sz="0" w:space="0" w:color="auto"/>
        <w:left w:val="none" w:sz="0" w:space="0" w:color="auto"/>
        <w:bottom w:val="none" w:sz="0" w:space="0" w:color="auto"/>
        <w:right w:val="none" w:sz="0" w:space="0" w:color="auto"/>
      </w:divBdr>
    </w:div>
    <w:div w:id="1043486754">
      <w:bodyDiv w:val="1"/>
      <w:marLeft w:val="0"/>
      <w:marRight w:val="0"/>
      <w:marTop w:val="0"/>
      <w:marBottom w:val="0"/>
      <w:divBdr>
        <w:top w:val="none" w:sz="0" w:space="0" w:color="auto"/>
        <w:left w:val="none" w:sz="0" w:space="0" w:color="auto"/>
        <w:bottom w:val="none" w:sz="0" w:space="0" w:color="auto"/>
        <w:right w:val="none" w:sz="0" w:space="0" w:color="auto"/>
      </w:divBdr>
    </w:div>
    <w:div w:id="1044790789">
      <w:bodyDiv w:val="1"/>
      <w:marLeft w:val="0"/>
      <w:marRight w:val="0"/>
      <w:marTop w:val="0"/>
      <w:marBottom w:val="0"/>
      <w:divBdr>
        <w:top w:val="none" w:sz="0" w:space="0" w:color="auto"/>
        <w:left w:val="none" w:sz="0" w:space="0" w:color="auto"/>
        <w:bottom w:val="none" w:sz="0" w:space="0" w:color="auto"/>
        <w:right w:val="none" w:sz="0" w:space="0" w:color="auto"/>
      </w:divBdr>
    </w:div>
    <w:div w:id="1045107420">
      <w:bodyDiv w:val="1"/>
      <w:marLeft w:val="0"/>
      <w:marRight w:val="0"/>
      <w:marTop w:val="0"/>
      <w:marBottom w:val="0"/>
      <w:divBdr>
        <w:top w:val="none" w:sz="0" w:space="0" w:color="auto"/>
        <w:left w:val="none" w:sz="0" w:space="0" w:color="auto"/>
        <w:bottom w:val="none" w:sz="0" w:space="0" w:color="auto"/>
        <w:right w:val="none" w:sz="0" w:space="0" w:color="auto"/>
      </w:divBdr>
    </w:div>
    <w:div w:id="1045450835">
      <w:bodyDiv w:val="1"/>
      <w:marLeft w:val="0"/>
      <w:marRight w:val="0"/>
      <w:marTop w:val="0"/>
      <w:marBottom w:val="0"/>
      <w:divBdr>
        <w:top w:val="none" w:sz="0" w:space="0" w:color="auto"/>
        <w:left w:val="none" w:sz="0" w:space="0" w:color="auto"/>
        <w:bottom w:val="none" w:sz="0" w:space="0" w:color="auto"/>
        <w:right w:val="none" w:sz="0" w:space="0" w:color="auto"/>
      </w:divBdr>
    </w:div>
    <w:div w:id="1046292822">
      <w:bodyDiv w:val="1"/>
      <w:marLeft w:val="0"/>
      <w:marRight w:val="0"/>
      <w:marTop w:val="0"/>
      <w:marBottom w:val="0"/>
      <w:divBdr>
        <w:top w:val="none" w:sz="0" w:space="0" w:color="auto"/>
        <w:left w:val="none" w:sz="0" w:space="0" w:color="auto"/>
        <w:bottom w:val="none" w:sz="0" w:space="0" w:color="auto"/>
        <w:right w:val="none" w:sz="0" w:space="0" w:color="auto"/>
      </w:divBdr>
    </w:div>
    <w:div w:id="1047070608">
      <w:bodyDiv w:val="1"/>
      <w:marLeft w:val="0"/>
      <w:marRight w:val="0"/>
      <w:marTop w:val="0"/>
      <w:marBottom w:val="0"/>
      <w:divBdr>
        <w:top w:val="none" w:sz="0" w:space="0" w:color="auto"/>
        <w:left w:val="none" w:sz="0" w:space="0" w:color="auto"/>
        <w:bottom w:val="none" w:sz="0" w:space="0" w:color="auto"/>
        <w:right w:val="none" w:sz="0" w:space="0" w:color="auto"/>
      </w:divBdr>
    </w:div>
    <w:div w:id="1048411161">
      <w:bodyDiv w:val="1"/>
      <w:marLeft w:val="0"/>
      <w:marRight w:val="0"/>
      <w:marTop w:val="0"/>
      <w:marBottom w:val="0"/>
      <w:divBdr>
        <w:top w:val="none" w:sz="0" w:space="0" w:color="auto"/>
        <w:left w:val="none" w:sz="0" w:space="0" w:color="auto"/>
        <w:bottom w:val="none" w:sz="0" w:space="0" w:color="auto"/>
        <w:right w:val="none" w:sz="0" w:space="0" w:color="auto"/>
      </w:divBdr>
    </w:div>
    <w:div w:id="1049458806">
      <w:bodyDiv w:val="1"/>
      <w:marLeft w:val="0"/>
      <w:marRight w:val="0"/>
      <w:marTop w:val="0"/>
      <w:marBottom w:val="0"/>
      <w:divBdr>
        <w:top w:val="none" w:sz="0" w:space="0" w:color="auto"/>
        <w:left w:val="none" w:sz="0" w:space="0" w:color="auto"/>
        <w:bottom w:val="none" w:sz="0" w:space="0" w:color="auto"/>
        <w:right w:val="none" w:sz="0" w:space="0" w:color="auto"/>
      </w:divBdr>
    </w:div>
    <w:div w:id="1058552270">
      <w:bodyDiv w:val="1"/>
      <w:marLeft w:val="0"/>
      <w:marRight w:val="0"/>
      <w:marTop w:val="0"/>
      <w:marBottom w:val="0"/>
      <w:divBdr>
        <w:top w:val="none" w:sz="0" w:space="0" w:color="auto"/>
        <w:left w:val="none" w:sz="0" w:space="0" w:color="auto"/>
        <w:bottom w:val="none" w:sz="0" w:space="0" w:color="auto"/>
        <w:right w:val="none" w:sz="0" w:space="0" w:color="auto"/>
      </w:divBdr>
    </w:div>
    <w:div w:id="1063941763">
      <w:bodyDiv w:val="1"/>
      <w:marLeft w:val="0"/>
      <w:marRight w:val="0"/>
      <w:marTop w:val="0"/>
      <w:marBottom w:val="0"/>
      <w:divBdr>
        <w:top w:val="none" w:sz="0" w:space="0" w:color="auto"/>
        <w:left w:val="none" w:sz="0" w:space="0" w:color="auto"/>
        <w:bottom w:val="none" w:sz="0" w:space="0" w:color="auto"/>
        <w:right w:val="none" w:sz="0" w:space="0" w:color="auto"/>
      </w:divBdr>
    </w:div>
    <w:div w:id="1066227764">
      <w:bodyDiv w:val="1"/>
      <w:marLeft w:val="0"/>
      <w:marRight w:val="0"/>
      <w:marTop w:val="0"/>
      <w:marBottom w:val="0"/>
      <w:divBdr>
        <w:top w:val="none" w:sz="0" w:space="0" w:color="auto"/>
        <w:left w:val="none" w:sz="0" w:space="0" w:color="auto"/>
        <w:bottom w:val="none" w:sz="0" w:space="0" w:color="auto"/>
        <w:right w:val="none" w:sz="0" w:space="0" w:color="auto"/>
      </w:divBdr>
    </w:div>
    <w:div w:id="1072772982">
      <w:bodyDiv w:val="1"/>
      <w:marLeft w:val="0"/>
      <w:marRight w:val="0"/>
      <w:marTop w:val="0"/>
      <w:marBottom w:val="0"/>
      <w:divBdr>
        <w:top w:val="none" w:sz="0" w:space="0" w:color="auto"/>
        <w:left w:val="none" w:sz="0" w:space="0" w:color="auto"/>
        <w:bottom w:val="none" w:sz="0" w:space="0" w:color="auto"/>
        <w:right w:val="none" w:sz="0" w:space="0" w:color="auto"/>
      </w:divBdr>
    </w:div>
    <w:div w:id="1074232876">
      <w:bodyDiv w:val="1"/>
      <w:marLeft w:val="0"/>
      <w:marRight w:val="0"/>
      <w:marTop w:val="0"/>
      <w:marBottom w:val="0"/>
      <w:divBdr>
        <w:top w:val="none" w:sz="0" w:space="0" w:color="auto"/>
        <w:left w:val="none" w:sz="0" w:space="0" w:color="auto"/>
        <w:bottom w:val="none" w:sz="0" w:space="0" w:color="auto"/>
        <w:right w:val="none" w:sz="0" w:space="0" w:color="auto"/>
      </w:divBdr>
    </w:div>
    <w:div w:id="1081758567">
      <w:bodyDiv w:val="1"/>
      <w:marLeft w:val="0"/>
      <w:marRight w:val="0"/>
      <w:marTop w:val="0"/>
      <w:marBottom w:val="0"/>
      <w:divBdr>
        <w:top w:val="none" w:sz="0" w:space="0" w:color="auto"/>
        <w:left w:val="none" w:sz="0" w:space="0" w:color="auto"/>
        <w:bottom w:val="none" w:sz="0" w:space="0" w:color="auto"/>
        <w:right w:val="none" w:sz="0" w:space="0" w:color="auto"/>
      </w:divBdr>
    </w:div>
    <w:div w:id="1086881091">
      <w:bodyDiv w:val="1"/>
      <w:marLeft w:val="0"/>
      <w:marRight w:val="0"/>
      <w:marTop w:val="0"/>
      <w:marBottom w:val="0"/>
      <w:divBdr>
        <w:top w:val="none" w:sz="0" w:space="0" w:color="auto"/>
        <w:left w:val="none" w:sz="0" w:space="0" w:color="auto"/>
        <w:bottom w:val="none" w:sz="0" w:space="0" w:color="auto"/>
        <w:right w:val="none" w:sz="0" w:space="0" w:color="auto"/>
      </w:divBdr>
    </w:div>
    <w:div w:id="1087576443">
      <w:bodyDiv w:val="1"/>
      <w:marLeft w:val="0"/>
      <w:marRight w:val="0"/>
      <w:marTop w:val="0"/>
      <w:marBottom w:val="0"/>
      <w:divBdr>
        <w:top w:val="none" w:sz="0" w:space="0" w:color="auto"/>
        <w:left w:val="none" w:sz="0" w:space="0" w:color="auto"/>
        <w:bottom w:val="none" w:sz="0" w:space="0" w:color="auto"/>
        <w:right w:val="none" w:sz="0" w:space="0" w:color="auto"/>
      </w:divBdr>
    </w:div>
    <w:div w:id="1089696503">
      <w:bodyDiv w:val="1"/>
      <w:marLeft w:val="0"/>
      <w:marRight w:val="0"/>
      <w:marTop w:val="0"/>
      <w:marBottom w:val="0"/>
      <w:divBdr>
        <w:top w:val="none" w:sz="0" w:space="0" w:color="auto"/>
        <w:left w:val="none" w:sz="0" w:space="0" w:color="auto"/>
        <w:bottom w:val="none" w:sz="0" w:space="0" w:color="auto"/>
        <w:right w:val="none" w:sz="0" w:space="0" w:color="auto"/>
      </w:divBdr>
    </w:div>
    <w:div w:id="1093814859">
      <w:bodyDiv w:val="1"/>
      <w:marLeft w:val="0"/>
      <w:marRight w:val="0"/>
      <w:marTop w:val="0"/>
      <w:marBottom w:val="0"/>
      <w:divBdr>
        <w:top w:val="none" w:sz="0" w:space="0" w:color="auto"/>
        <w:left w:val="none" w:sz="0" w:space="0" w:color="auto"/>
        <w:bottom w:val="none" w:sz="0" w:space="0" w:color="auto"/>
        <w:right w:val="none" w:sz="0" w:space="0" w:color="auto"/>
      </w:divBdr>
    </w:div>
    <w:div w:id="1095663416">
      <w:bodyDiv w:val="1"/>
      <w:marLeft w:val="0"/>
      <w:marRight w:val="0"/>
      <w:marTop w:val="0"/>
      <w:marBottom w:val="0"/>
      <w:divBdr>
        <w:top w:val="none" w:sz="0" w:space="0" w:color="auto"/>
        <w:left w:val="none" w:sz="0" w:space="0" w:color="auto"/>
        <w:bottom w:val="none" w:sz="0" w:space="0" w:color="auto"/>
        <w:right w:val="none" w:sz="0" w:space="0" w:color="auto"/>
      </w:divBdr>
    </w:div>
    <w:div w:id="1102409560">
      <w:bodyDiv w:val="1"/>
      <w:marLeft w:val="0"/>
      <w:marRight w:val="0"/>
      <w:marTop w:val="0"/>
      <w:marBottom w:val="0"/>
      <w:divBdr>
        <w:top w:val="none" w:sz="0" w:space="0" w:color="auto"/>
        <w:left w:val="none" w:sz="0" w:space="0" w:color="auto"/>
        <w:bottom w:val="none" w:sz="0" w:space="0" w:color="auto"/>
        <w:right w:val="none" w:sz="0" w:space="0" w:color="auto"/>
      </w:divBdr>
    </w:div>
    <w:div w:id="1102841166">
      <w:bodyDiv w:val="1"/>
      <w:marLeft w:val="0"/>
      <w:marRight w:val="0"/>
      <w:marTop w:val="0"/>
      <w:marBottom w:val="0"/>
      <w:divBdr>
        <w:top w:val="none" w:sz="0" w:space="0" w:color="auto"/>
        <w:left w:val="none" w:sz="0" w:space="0" w:color="auto"/>
        <w:bottom w:val="none" w:sz="0" w:space="0" w:color="auto"/>
        <w:right w:val="none" w:sz="0" w:space="0" w:color="auto"/>
      </w:divBdr>
    </w:div>
    <w:div w:id="1103767211">
      <w:bodyDiv w:val="1"/>
      <w:marLeft w:val="0"/>
      <w:marRight w:val="0"/>
      <w:marTop w:val="0"/>
      <w:marBottom w:val="0"/>
      <w:divBdr>
        <w:top w:val="none" w:sz="0" w:space="0" w:color="auto"/>
        <w:left w:val="none" w:sz="0" w:space="0" w:color="auto"/>
        <w:bottom w:val="none" w:sz="0" w:space="0" w:color="auto"/>
        <w:right w:val="none" w:sz="0" w:space="0" w:color="auto"/>
      </w:divBdr>
    </w:div>
    <w:div w:id="1104377587">
      <w:bodyDiv w:val="1"/>
      <w:marLeft w:val="0"/>
      <w:marRight w:val="0"/>
      <w:marTop w:val="0"/>
      <w:marBottom w:val="0"/>
      <w:divBdr>
        <w:top w:val="none" w:sz="0" w:space="0" w:color="auto"/>
        <w:left w:val="none" w:sz="0" w:space="0" w:color="auto"/>
        <w:bottom w:val="none" w:sz="0" w:space="0" w:color="auto"/>
        <w:right w:val="none" w:sz="0" w:space="0" w:color="auto"/>
      </w:divBdr>
    </w:div>
    <w:div w:id="1106195567">
      <w:bodyDiv w:val="1"/>
      <w:marLeft w:val="0"/>
      <w:marRight w:val="0"/>
      <w:marTop w:val="0"/>
      <w:marBottom w:val="0"/>
      <w:divBdr>
        <w:top w:val="none" w:sz="0" w:space="0" w:color="auto"/>
        <w:left w:val="none" w:sz="0" w:space="0" w:color="auto"/>
        <w:bottom w:val="none" w:sz="0" w:space="0" w:color="auto"/>
        <w:right w:val="none" w:sz="0" w:space="0" w:color="auto"/>
      </w:divBdr>
    </w:div>
    <w:div w:id="1111970253">
      <w:bodyDiv w:val="1"/>
      <w:marLeft w:val="0"/>
      <w:marRight w:val="0"/>
      <w:marTop w:val="0"/>
      <w:marBottom w:val="0"/>
      <w:divBdr>
        <w:top w:val="none" w:sz="0" w:space="0" w:color="auto"/>
        <w:left w:val="none" w:sz="0" w:space="0" w:color="auto"/>
        <w:bottom w:val="none" w:sz="0" w:space="0" w:color="auto"/>
        <w:right w:val="none" w:sz="0" w:space="0" w:color="auto"/>
      </w:divBdr>
    </w:div>
    <w:div w:id="1126124178">
      <w:bodyDiv w:val="1"/>
      <w:marLeft w:val="0"/>
      <w:marRight w:val="0"/>
      <w:marTop w:val="0"/>
      <w:marBottom w:val="0"/>
      <w:divBdr>
        <w:top w:val="none" w:sz="0" w:space="0" w:color="auto"/>
        <w:left w:val="none" w:sz="0" w:space="0" w:color="auto"/>
        <w:bottom w:val="none" w:sz="0" w:space="0" w:color="auto"/>
        <w:right w:val="none" w:sz="0" w:space="0" w:color="auto"/>
      </w:divBdr>
    </w:div>
    <w:div w:id="1132484362">
      <w:bodyDiv w:val="1"/>
      <w:marLeft w:val="0"/>
      <w:marRight w:val="0"/>
      <w:marTop w:val="0"/>
      <w:marBottom w:val="0"/>
      <w:divBdr>
        <w:top w:val="none" w:sz="0" w:space="0" w:color="auto"/>
        <w:left w:val="none" w:sz="0" w:space="0" w:color="auto"/>
        <w:bottom w:val="none" w:sz="0" w:space="0" w:color="auto"/>
        <w:right w:val="none" w:sz="0" w:space="0" w:color="auto"/>
      </w:divBdr>
    </w:div>
    <w:div w:id="1132602547">
      <w:bodyDiv w:val="1"/>
      <w:marLeft w:val="0"/>
      <w:marRight w:val="0"/>
      <w:marTop w:val="0"/>
      <w:marBottom w:val="0"/>
      <w:divBdr>
        <w:top w:val="none" w:sz="0" w:space="0" w:color="auto"/>
        <w:left w:val="none" w:sz="0" w:space="0" w:color="auto"/>
        <w:bottom w:val="none" w:sz="0" w:space="0" w:color="auto"/>
        <w:right w:val="none" w:sz="0" w:space="0" w:color="auto"/>
      </w:divBdr>
    </w:div>
    <w:div w:id="1135565770">
      <w:bodyDiv w:val="1"/>
      <w:marLeft w:val="0"/>
      <w:marRight w:val="0"/>
      <w:marTop w:val="0"/>
      <w:marBottom w:val="0"/>
      <w:divBdr>
        <w:top w:val="none" w:sz="0" w:space="0" w:color="auto"/>
        <w:left w:val="none" w:sz="0" w:space="0" w:color="auto"/>
        <w:bottom w:val="none" w:sz="0" w:space="0" w:color="auto"/>
        <w:right w:val="none" w:sz="0" w:space="0" w:color="auto"/>
      </w:divBdr>
      <w:divsChild>
        <w:div w:id="1406220745">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1135757811">
      <w:bodyDiv w:val="1"/>
      <w:marLeft w:val="0"/>
      <w:marRight w:val="0"/>
      <w:marTop w:val="0"/>
      <w:marBottom w:val="0"/>
      <w:divBdr>
        <w:top w:val="none" w:sz="0" w:space="0" w:color="auto"/>
        <w:left w:val="none" w:sz="0" w:space="0" w:color="auto"/>
        <w:bottom w:val="none" w:sz="0" w:space="0" w:color="auto"/>
        <w:right w:val="none" w:sz="0" w:space="0" w:color="auto"/>
      </w:divBdr>
    </w:div>
    <w:div w:id="1138959181">
      <w:bodyDiv w:val="1"/>
      <w:marLeft w:val="0"/>
      <w:marRight w:val="0"/>
      <w:marTop w:val="0"/>
      <w:marBottom w:val="0"/>
      <w:divBdr>
        <w:top w:val="none" w:sz="0" w:space="0" w:color="auto"/>
        <w:left w:val="none" w:sz="0" w:space="0" w:color="auto"/>
        <w:bottom w:val="none" w:sz="0" w:space="0" w:color="auto"/>
        <w:right w:val="none" w:sz="0" w:space="0" w:color="auto"/>
      </w:divBdr>
    </w:div>
    <w:div w:id="1141773497">
      <w:bodyDiv w:val="1"/>
      <w:marLeft w:val="0"/>
      <w:marRight w:val="0"/>
      <w:marTop w:val="0"/>
      <w:marBottom w:val="0"/>
      <w:divBdr>
        <w:top w:val="none" w:sz="0" w:space="0" w:color="auto"/>
        <w:left w:val="none" w:sz="0" w:space="0" w:color="auto"/>
        <w:bottom w:val="none" w:sz="0" w:space="0" w:color="auto"/>
        <w:right w:val="none" w:sz="0" w:space="0" w:color="auto"/>
      </w:divBdr>
    </w:div>
    <w:div w:id="1145779495">
      <w:bodyDiv w:val="1"/>
      <w:marLeft w:val="0"/>
      <w:marRight w:val="0"/>
      <w:marTop w:val="0"/>
      <w:marBottom w:val="0"/>
      <w:divBdr>
        <w:top w:val="none" w:sz="0" w:space="0" w:color="auto"/>
        <w:left w:val="none" w:sz="0" w:space="0" w:color="auto"/>
        <w:bottom w:val="none" w:sz="0" w:space="0" w:color="auto"/>
        <w:right w:val="none" w:sz="0" w:space="0" w:color="auto"/>
      </w:divBdr>
    </w:div>
    <w:div w:id="1146124168">
      <w:bodyDiv w:val="1"/>
      <w:marLeft w:val="0"/>
      <w:marRight w:val="0"/>
      <w:marTop w:val="0"/>
      <w:marBottom w:val="0"/>
      <w:divBdr>
        <w:top w:val="none" w:sz="0" w:space="0" w:color="auto"/>
        <w:left w:val="none" w:sz="0" w:space="0" w:color="auto"/>
        <w:bottom w:val="none" w:sz="0" w:space="0" w:color="auto"/>
        <w:right w:val="none" w:sz="0" w:space="0" w:color="auto"/>
      </w:divBdr>
    </w:div>
    <w:div w:id="1147476771">
      <w:bodyDiv w:val="1"/>
      <w:marLeft w:val="0"/>
      <w:marRight w:val="0"/>
      <w:marTop w:val="0"/>
      <w:marBottom w:val="0"/>
      <w:divBdr>
        <w:top w:val="none" w:sz="0" w:space="0" w:color="auto"/>
        <w:left w:val="none" w:sz="0" w:space="0" w:color="auto"/>
        <w:bottom w:val="none" w:sz="0" w:space="0" w:color="auto"/>
        <w:right w:val="none" w:sz="0" w:space="0" w:color="auto"/>
      </w:divBdr>
    </w:div>
    <w:div w:id="1147623169">
      <w:bodyDiv w:val="1"/>
      <w:marLeft w:val="0"/>
      <w:marRight w:val="0"/>
      <w:marTop w:val="0"/>
      <w:marBottom w:val="0"/>
      <w:divBdr>
        <w:top w:val="none" w:sz="0" w:space="0" w:color="auto"/>
        <w:left w:val="none" w:sz="0" w:space="0" w:color="auto"/>
        <w:bottom w:val="none" w:sz="0" w:space="0" w:color="auto"/>
        <w:right w:val="none" w:sz="0" w:space="0" w:color="auto"/>
      </w:divBdr>
    </w:div>
    <w:div w:id="1148084253">
      <w:bodyDiv w:val="1"/>
      <w:marLeft w:val="0"/>
      <w:marRight w:val="0"/>
      <w:marTop w:val="0"/>
      <w:marBottom w:val="0"/>
      <w:divBdr>
        <w:top w:val="none" w:sz="0" w:space="0" w:color="auto"/>
        <w:left w:val="none" w:sz="0" w:space="0" w:color="auto"/>
        <w:bottom w:val="none" w:sz="0" w:space="0" w:color="auto"/>
        <w:right w:val="none" w:sz="0" w:space="0" w:color="auto"/>
      </w:divBdr>
    </w:div>
    <w:div w:id="1149204223">
      <w:bodyDiv w:val="1"/>
      <w:marLeft w:val="0"/>
      <w:marRight w:val="0"/>
      <w:marTop w:val="0"/>
      <w:marBottom w:val="0"/>
      <w:divBdr>
        <w:top w:val="none" w:sz="0" w:space="0" w:color="auto"/>
        <w:left w:val="none" w:sz="0" w:space="0" w:color="auto"/>
        <w:bottom w:val="none" w:sz="0" w:space="0" w:color="auto"/>
        <w:right w:val="none" w:sz="0" w:space="0" w:color="auto"/>
      </w:divBdr>
    </w:div>
    <w:div w:id="1176964434">
      <w:bodyDiv w:val="1"/>
      <w:marLeft w:val="0"/>
      <w:marRight w:val="0"/>
      <w:marTop w:val="0"/>
      <w:marBottom w:val="0"/>
      <w:divBdr>
        <w:top w:val="none" w:sz="0" w:space="0" w:color="auto"/>
        <w:left w:val="none" w:sz="0" w:space="0" w:color="auto"/>
        <w:bottom w:val="none" w:sz="0" w:space="0" w:color="auto"/>
        <w:right w:val="none" w:sz="0" w:space="0" w:color="auto"/>
      </w:divBdr>
    </w:div>
    <w:div w:id="1177773726">
      <w:bodyDiv w:val="1"/>
      <w:marLeft w:val="0"/>
      <w:marRight w:val="0"/>
      <w:marTop w:val="0"/>
      <w:marBottom w:val="0"/>
      <w:divBdr>
        <w:top w:val="none" w:sz="0" w:space="0" w:color="auto"/>
        <w:left w:val="none" w:sz="0" w:space="0" w:color="auto"/>
        <w:bottom w:val="none" w:sz="0" w:space="0" w:color="auto"/>
        <w:right w:val="none" w:sz="0" w:space="0" w:color="auto"/>
      </w:divBdr>
    </w:div>
    <w:div w:id="1179082197">
      <w:bodyDiv w:val="1"/>
      <w:marLeft w:val="0"/>
      <w:marRight w:val="0"/>
      <w:marTop w:val="0"/>
      <w:marBottom w:val="0"/>
      <w:divBdr>
        <w:top w:val="none" w:sz="0" w:space="0" w:color="auto"/>
        <w:left w:val="none" w:sz="0" w:space="0" w:color="auto"/>
        <w:bottom w:val="none" w:sz="0" w:space="0" w:color="auto"/>
        <w:right w:val="none" w:sz="0" w:space="0" w:color="auto"/>
      </w:divBdr>
    </w:div>
    <w:div w:id="1183285122">
      <w:bodyDiv w:val="1"/>
      <w:marLeft w:val="0"/>
      <w:marRight w:val="0"/>
      <w:marTop w:val="0"/>
      <w:marBottom w:val="0"/>
      <w:divBdr>
        <w:top w:val="none" w:sz="0" w:space="0" w:color="auto"/>
        <w:left w:val="none" w:sz="0" w:space="0" w:color="auto"/>
        <w:bottom w:val="none" w:sz="0" w:space="0" w:color="auto"/>
        <w:right w:val="none" w:sz="0" w:space="0" w:color="auto"/>
      </w:divBdr>
    </w:div>
    <w:div w:id="1187131822">
      <w:bodyDiv w:val="1"/>
      <w:marLeft w:val="0"/>
      <w:marRight w:val="0"/>
      <w:marTop w:val="0"/>
      <w:marBottom w:val="0"/>
      <w:divBdr>
        <w:top w:val="none" w:sz="0" w:space="0" w:color="auto"/>
        <w:left w:val="none" w:sz="0" w:space="0" w:color="auto"/>
        <w:bottom w:val="none" w:sz="0" w:space="0" w:color="auto"/>
        <w:right w:val="none" w:sz="0" w:space="0" w:color="auto"/>
      </w:divBdr>
    </w:div>
    <w:div w:id="1187141155">
      <w:bodyDiv w:val="1"/>
      <w:marLeft w:val="0"/>
      <w:marRight w:val="0"/>
      <w:marTop w:val="0"/>
      <w:marBottom w:val="0"/>
      <w:divBdr>
        <w:top w:val="none" w:sz="0" w:space="0" w:color="auto"/>
        <w:left w:val="none" w:sz="0" w:space="0" w:color="auto"/>
        <w:bottom w:val="none" w:sz="0" w:space="0" w:color="auto"/>
        <w:right w:val="none" w:sz="0" w:space="0" w:color="auto"/>
      </w:divBdr>
    </w:div>
    <w:div w:id="1187791020">
      <w:bodyDiv w:val="1"/>
      <w:marLeft w:val="0"/>
      <w:marRight w:val="0"/>
      <w:marTop w:val="0"/>
      <w:marBottom w:val="0"/>
      <w:divBdr>
        <w:top w:val="none" w:sz="0" w:space="0" w:color="auto"/>
        <w:left w:val="none" w:sz="0" w:space="0" w:color="auto"/>
        <w:bottom w:val="none" w:sz="0" w:space="0" w:color="auto"/>
        <w:right w:val="none" w:sz="0" w:space="0" w:color="auto"/>
      </w:divBdr>
    </w:div>
    <w:div w:id="1196188645">
      <w:bodyDiv w:val="1"/>
      <w:marLeft w:val="0"/>
      <w:marRight w:val="0"/>
      <w:marTop w:val="0"/>
      <w:marBottom w:val="0"/>
      <w:divBdr>
        <w:top w:val="none" w:sz="0" w:space="0" w:color="auto"/>
        <w:left w:val="none" w:sz="0" w:space="0" w:color="auto"/>
        <w:bottom w:val="none" w:sz="0" w:space="0" w:color="auto"/>
        <w:right w:val="none" w:sz="0" w:space="0" w:color="auto"/>
      </w:divBdr>
    </w:div>
    <w:div w:id="1200509126">
      <w:bodyDiv w:val="1"/>
      <w:marLeft w:val="0"/>
      <w:marRight w:val="0"/>
      <w:marTop w:val="0"/>
      <w:marBottom w:val="0"/>
      <w:divBdr>
        <w:top w:val="none" w:sz="0" w:space="0" w:color="auto"/>
        <w:left w:val="none" w:sz="0" w:space="0" w:color="auto"/>
        <w:bottom w:val="none" w:sz="0" w:space="0" w:color="auto"/>
        <w:right w:val="none" w:sz="0" w:space="0" w:color="auto"/>
      </w:divBdr>
    </w:div>
    <w:div w:id="1200707346">
      <w:bodyDiv w:val="1"/>
      <w:marLeft w:val="0"/>
      <w:marRight w:val="0"/>
      <w:marTop w:val="0"/>
      <w:marBottom w:val="0"/>
      <w:divBdr>
        <w:top w:val="none" w:sz="0" w:space="0" w:color="auto"/>
        <w:left w:val="none" w:sz="0" w:space="0" w:color="auto"/>
        <w:bottom w:val="none" w:sz="0" w:space="0" w:color="auto"/>
        <w:right w:val="none" w:sz="0" w:space="0" w:color="auto"/>
      </w:divBdr>
    </w:div>
    <w:div w:id="1203052343">
      <w:bodyDiv w:val="1"/>
      <w:marLeft w:val="0"/>
      <w:marRight w:val="0"/>
      <w:marTop w:val="0"/>
      <w:marBottom w:val="0"/>
      <w:divBdr>
        <w:top w:val="none" w:sz="0" w:space="0" w:color="auto"/>
        <w:left w:val="none" w:sz="0" w:space="0" w:color="auto"/>
        <w:bottom w:val="none" w:sz="0" w:space="0" w:color="auto"/>
        <w:right w:val="none" w:sz="0" w:space="0" w:color="auto"/>
      </w:divBdr>
    </w:div>
    <w:div w:id="1204754953">
      <w:bodyDiv w:val="1"/>
      <w:marLeft w:val="0"/>
      <w:marRight w:val="0"/>
      <w:marTop w:val="0"/>
      <w:marBottom w:val="0"/>
      <w:divBdr>
        <w:top w:val="none" w:sz="0" w:space="0" w:color="auto"/>
        <w:left w:val="none" w:sz="0" w:space="0" w:color="auto"/>
        <w:bottom w:val="none" w:sz="0" w:space="0" w:color="auto"/>
        <w:right w:val="none" w:sz="0" w:space="0" w:color="auto"/>
      </w:divBdr>
    </w:div>
    <w:div w:id="1206062355">
      <w:bodyDiv w:val="1"/>
      <w:marLeft w:val="0"/>
      <w:marRight w:val="0"/>
      <w:marTop w:val="0"/>
      <w:marBottom w:val="0"/>
      <w:divBdr>
        <w:top w:val="none" w:sz="0" w:space="0" w:color="auto"/>
        <w:left w:val="none" w:sz="0" w:space="0" w:color="auto"/>
        <w:bottom w:val="none" w:sz="0" w:space="0" w:color="auto"/>
        <w:right w:val="none" w:sz="0" w:space="0" w:color="auto"/>
      </w:divBdr>
    </w:div>
    <w:div w:id="1209340808">
      <w:bodyDiv w:val="1"/>
      <w:marLeft w:val="0"/>
      <w:marRight w:val="0"/>
      <w:marTop w:val="0"/>
      <w:marBottom w:val="0"/>
      <w:divBdr>
        <w:top w:val="none" w:sz="0" w:space="0" w:color="auto"/>
        <w:left w:val="none" w:sz="0" w:space="0" w:color="auto"/>
        <w:bottom w:val="none" w:sz="0" w:space="0" w:color="auto"/>
        <w:right w:val="none" w:sz="0" w:space="0" w:color="auto"/>
      </w:divBdr>
    </w:div>
    <w:div w:id="1218469382">
      <w:bodyDiv w:val="1"/>
      <w:marLeft w:val="0"/>
      <w:marRight w:val="0"/>
      <w:marTop w:val="0"/>
      <w:marBottom w:val="0"/>
      <w:divBdr>
        <w:top w:val="none" w:sz="0" w:space="0" w:color="auto"/>
        <w:left w:val="none" w:sz="0" w:space="0" w:color="auto"/>
        <w:bottom w:val="none" w:sz="0" w:space="0" w:color="auto"/>
        <w:right w:val="none" w:sz="0" w:space="0" w:color="auto"/>
      </w:divBdr>
    </w:div>
    <w:div w:id="1221089460">
      <w:bodyDiv w:val="1"/>
      <w:marLeft w:val="0"/>
      <w:marRight w:val="0"/>
      <w:marTop w:val="0"/>
      <w:marBottom w:val="0"/>
      <w:divBdr>
        <w:top w:val="none" w:sz="0" w:space="0" w:color="auto"/>
        <w:left w:val="none" w:sz="0" w:space="0" w:color="auto"/>
        <w:bottom w:val="none" w:sz="0" w:space="0" w:color="auto"/>
        <w:right w:val="none" w:sz="0" w:space="0" w:color="auto"/>
      </w:divBdr>
    </w:div>
    <w:div w:id="1222398451">
      <w:bodyDiv w:val="1"/>
      <w:marLeft w:val="0"/>
      <w:marRight w:val="0"/>
      <w:marTop w:val="0"/>
      <w:marBottom w:val="0"/>
      <w:divBdr>
        <w:top w:val="none" w:sz="0" w:space="0" w:color="auto"/>
        <w:left w:val="none" w:sz="0" w:space="0" w:color="auto"/>
        <w:bottom w:val="none" w:sz="0" w:space="0" w:color="auto"/>
        <w:right w:val="none" w:sz="0" w:space="0" w:color="auto"/>
      </w:divBdr>
    </w:div>
    <w:div w:id="1224176097">
      <w:bodyDiv w:val="1"/>
      <w:marLeft w:val="0"/>
      <w:marRight w:val="0"/>
      <w:marTop w:val="0"/>
      <w:marBottom w:val="0"/>
      <w:divBdr>
        <w:top w:val="none" w:sz="0" w:space="0" w:color="auto"/>
        <w:left w:val="none" w:sz="0" w:space="0" w:color="auto"/>
        <w:bottom w:val="none" w:sz="0" w:space="0" w:color="auto"/>
        <w:right w:val="none" w:sz="0" w:space="0" w:color="auto"/>
      </w:divBdr>
    </w:div>
    <w:div w:id="1224366393">
      <w:bodyDiv w:val="1"/>
      <w:marLeft w:val="0"/>
      <w:marRight w:val="0"/>
      <w:marTop w:val="0"/>
      <w:marBottom w:val="0"/>
      <w:divBdr>
        <w:top w:val="none" w:sz="0" w:space="0" w:color="auto"/>
        <w:left w:val="none" w:sz="0" w:space="0" w:color="auto"/>
        <w:bottom w:val="none" w:sz="0" w:space="0" w:color="auto"/>
        <w:right w:val="none" w:sz="0" w:space="0" w:color="auto"/>
      </w:divBdr>
    </w:div>
    <w:div w:id="1225529833">
      <w:bodyDiv w:val="1"/>
      <w:marLeft w:val="0"/>
      <w:marRight w:val="0"/>
      <w:marTop w:val="0"/>
      <w:marBottom w:val="0"/>
      <w:divBdr>
        <w:top w:val="none" w:sz="0" w:space="0" w:color="auto"/>
        <w:left w:val="none" w:sz="0" w:space="0" w:color="auto"/>
        <w:bottom w:val="none" w:sz="0" w:space="0" w:color="auto"/>
        <w:right w:val="none" w:sz="0" w:space="0" w:color="auto"/>
      </w:divBdr>
    </w:div>
    <w:div w:id="1226456178">
      <w:bodyDiv w:val="1"/>
      <w:marLeft w:val="0"/>
      <w:marRight w:val="0"/>
      <w:marTop w:val="0"/>
      <w:marBottom w:val="0"/>
      <w:divBdr>
        <w:top w:val="none" w:sz="0" w:space="0" w:color="auto"/>
        <w:left w:val="none" w:sz="0" w:space="0" w:color="auto"/>
        <w:bottom w:val="none" w:sz="0" w:space="0" w:color="auto"/>
        <w:right w:val="none" w:sz="0" w:space="0" w:color="auto"/>
      </w:divBdr>
    </w:div>
    <w:div w:id="1227299927">
      <w:bodyDiv w:val="1"/>
      <w:marLeft w:val="0"/>
      <w:marRight w:val="0"/>
      <w:marTop w:val="0"/>
      <w:marBottom w:val="0"/>
      <w:divBdr>
        <w:top w:val="none" w:sz="0" w:space="0" w:color="auto"/>
        <w:left w:val="none" w:sz="0" w:space="0" w:color="auto"/>
        <w:bottom w:val="none" w:sz="0" w:space="0" w:color="auto"/>
        <w:right w:val="none" w:sz="0" w:space="0" w:color="auto"/>
      </w:divBdr>
    </w:div>
    <w:div w:id="1228302748">
      <w:bodyDiv w:val="1"/>
      <w:marLeft w:val="0"/>
      <w:marRight w:val="0"/>
      <w:marTop w:val="0"/>
      <w:marBottom w:val="0"/>
      <w:divBdr>
        <w:top w:val="none" w:sz="0" w:space="0" w:color="auto"/>
        <w:left w:val="none" w:sz="0" w:space="0" w:color="auto"/>
        <w:bottom w:val="none" w:sz="0" w:space="0" w:color="auto"/>
        <w:right w:val="none" w:sz="0" w:space="0" w:color="auto"/>
      </w:divBdr>
    </w:div>
    <w:div w:id="1232422483">
      <w:bodyDiv w:val="1"/>
      <w:marLeft w:val="0"/>
      <w:marRight w:val="0"/>
      <w:marTop w:val="0"/>
      <w:marBottom w:val="0"/>
      <w:divBdr>
        <w:top w:val="none" w:sz="0" w:space="0" w:color="auto"/>
        <w:left w:val="none" w:sz="0" w:space="0" w:color="auto"/>
        <w:bottom w:val="none" w:sz="0" w:space="0" w:color="auto"/>
        <w:right w:val="none" w:sz="0" w:space="0" w:color="auto"/>
      </w:divBdr>
    </w:div>
    <w:div w:id="1233662283">
      <w:bodyDiv w:val="1"/>
      <w:marLeft w:val="0"/>
      <w:marRight w:val="0"/>
      <w:marTop w:val="0"/>
      <w:marBottom w:val="0"/>
      <w:divBdr>
        <w:top w:val="none" w:sz="0" w:space="0" w:color="auto"/>
        <w:left w:val="none" w:sz="0" w:space="0" w:color="auto"/>
        <w:bottom w:val="none" w:sz="0" w:space="0" w:color="auto"/>
        <w:right w:val="none" w:sz="0" w:space="0" w:color="auto"/>
      </w:divBdr>
    </w:div>
    <w:div w:id="1240359152">
      <w:bodyDiv w:val="1"/>
      <w:marLeft w:val="0"/>
      <w:marRight w:val="0"/>
      <w:marTop w:val="0"/>
      <w:marBottom w:val="0"/>
      <w:divBdr>
        <w:top w:val="none" w:sz="0" w:space="0" w:color="auto"/>
        <w:left w:val="none" w:sz="0" w:space="0" w:color="auto"/>
        <w:bottom w:val="none" w:sz="0" w:space="0" w:color="auto"/>
        <w:right w:val="none" w:sz="0" w:space="0" w:color="auto"/>
      </w:divBdr>
    </w:div>
    <w:div w:id="1240361636">
      <w:bodyDiv w:val="1"/>
      <w:marLeft w:val="0"/>
      <w:marRight w:val="0"/>
      <w:marTop w:val="0"/>
      <w:marBottom w:val="0"/>
      <w:divBdr>
        <w:top w:val="none" w:sz="0" w:space="0" w:color="auto"/>
        <w:left w:val="none" w:sz="0" w:space="0" w:color="auto"/>
        <w:bottom w:val="none" w:sz="0" w:space="0" w:color="auto"/>
        <w:right w:val="none" w:sz="0" w:space="0" w:color="auto"/>
      </w:divBdr>
    </w:div>
    <w:div w:id="1242254958">
      <w:bodyDiv w:val="1"/>
      <w:marLeft w:val="0"/>
      <w:marRight w:val="0"/>
      <w:marTop w:val="0"/>
      <w:marBottom w:val="0"/>
      <w:divBdr>
        <w:top w:val="none" w:sz="0" w:space="0" w:color="auto"/>
        <w:left w:val="none" w:sz="0" w:space="0" w:color="auto"/>
        <w:bottom w:val="none" w:sz="0" w:space="0" w:color="auto"/>
        <w:right w:val="none" w:sz="0" w:space="0" w:color="auto"/>
      </w:divBdr>
    </w:div>
    <w:div w:id="1243877734">
      <w:bodyDiv w:val="1"/>
      <w:marLeft w:val="0"/>
      <w:marRight w:val="0"/>
      <w:marTop w:val="0"/>
      <w:marBottom w:val="0"/>
      <w:divBdr>
        <w:top w:val="none" w:sz="0" w:space="0" w:color="auto"/>
        <w:left w:val="none" w:sz="0" w:space="0" w:color="auto"/>
        <w:bottom w:val="none" w:sz="0" w:space="0" w:color="auto"/>
        <w:right w:val="none" w:sz="0" w:space="0" w:color="auto"/>
      </w:divBdr>
    </w:div>
    <w:div w:id="1244412605">
      <w:bodyDiv w:val="1"/>
      <w:marLeft w:val="0"/>
      <w:marRight w:val="0"/>
      <w:marTop w:val="0"/>
      <w:marBottom w:val="0"/>
      <w:divBdr>
        <w:top w:val="none" w:sz="0" w:space="0" w:color="auto"/>
        <w:left w:val="none" w:sz="0" w:space="0" w:color="auto"/>
        <w:bottom w:val="none" w:sz="0" w:space="0" w:color="auto"/>
        <w:right w:val="none" w:sz="0" w:space="0" w:color="auto"/>
      </w:divBdr>
    </w:div>
    <w:div w:id="1251696085">
      <w:bodyDiv w:val="1"/>
      <w:marLeft w:val="0"/>
      <w:marRight w:val="0"/>
      <w:marTop w:val="0"/>
      <w:marBottom w:val="0"/>
      <w:divBdr>
        <w:top w:val="none" w:sz="0" w:space="0" w:color="auto"/>
        <w:left w:val="none" w:sz="0" w:space="0" w:color="auto"/>
        <w:bottom w:val="none" w:sz="0" w:space="0" w:color="auto"/>
        <w:right w:val="none" w:sz="0" w:space="0" w:color="auto"/>
      </w:divBdr>
    </w:div>
    <w:div w:id="1255161625">
      <w:bodyDiv w:val="1"/>
      <w:marLeft w:val="0"/>
      <w:marRight w:val="0"/>
      <w:marTop w:val="0"/>
      <w:marBottom w:val="0"/>
      <w:divBdr>
        <w:top w:val="none" w:sz="0" w:space="0" w:color="auto"/>
        <w:left w:val="none" w:sz="0" w:space="0" w:color="auto"/>
        <w:bottom w:val="none" w:sz="0" w:space="0" w:color="auto"/>
        <w:right w:val="none" w:sz="0" w:space="0" w:color="auto"/>
      </w:divBdr>
    </w:div>
    <w:div w:id="1259489360">
      <w:bodyDiv w:val="1"/>
      <w:marLeft w:val="0"/>
      <w:marRight w:val="0"/>
      <w:marTop w:val="0"/>
      <w:marBottom w:val="0"/>
      <w:divBdr>
        <w:top w:val="none" w:sz="0" w:space="0" w:color="auto"/>
        <w:left w:val="none" w:sz="0" w:space="0" w:color="auto"/>
        <w:bottom w:val="none" w:sz="0" w:space="0" w:color="auto"/>
        <w:right w:val="none" w:sz="0" w:space="0" w:color="auto"/>
      </w:divBdr>
    </w:div>
    <w:div w:id="1264343326">
      <w:bodyDiv w:val="1"/>
      <w:marLeft w:val="0"/>
      <w:marRight w:val="0"/>
      <w:marTop w:val="0"/>
      <w:marBottom w:val="0"/>
      <w:divBdr>
        <w:top w:val="none" w:sz="0" w:space="0" w:color="auto"/>
        <w:left w:val="none" w:sz="0" w:space="0" w:color="auto"/>
        <w:bottom w:val="none" w:sz="0" w:space="0" w:color="auto"/>
        <w:right w:val="none" w:sz="0" w:space="0" w:color="auto"/>
      </w:divBdr>
    </w:div>
    <w:div w:id="1267884730">
      <w:bodyDiv w:val="1"/>
      <w:marLeft w:val="0"/>
      <w:marRight w:val="0"/>
      <w:marTop w:val="0"/>
      <w:marBottom w:val="0"/>
      <w:divBdr>
        <w:top w:val="none" w:sz="0" w:space="0" w:color="auto"/>
        <w:left w:val="none" w:sz="0" w:space="0" w:color="auto"/>
        <w:bottom w:val="none" w:sz="0" w:space="0" w:color="auto"/>
        <w:right w:val="none" w:sz="0" w:space="0" w:color="auto"/>
      </w:divBdr>
      <w:divsChild>
        <w:div w:id="1735548549">
          <w:marLeft w:val="0"/>
          <w:marRight w:val="0"/>
          <w:marTop w:val="0"/>
          <w:marBottom w:val="0"/>
          <w:divBdr>
            <w:top w:val="none" w:sz="0" w:space="0" w:color="auto"/>
            <w:left w:val="none" w:sz="0" w:space="0" w:color="auto"/>
            <w:bottom w:val="none" w:sz="0" w:space="0" w:color="auto"/>
            <w:right w:val="none" w:sz="0" w:space="0" w:color="auto"/>
          </w:divBdr>
        </w:div>
      </w:divsChild>
    </w:div>
    <w:div w:id="1269436024">
      <w:bodyDiv w:val="1"/>
      <w:marLeft w:val="0"/>
      <w:marRight w:val="0"/>
      <w:marTop w:val="0"/>
      <w:marBottom w:val="0"/>
      <w:divBdr>
        <w:top w:val="none" w:sz="0" w:space="0" w:color="auto"/>
        <w:left w:val="none" w:sz="0" w:space="0" w:color="auto"/>
        <w:bottom w:val="none" w:sz="0" w:space="0" w:color="auto"/>
        <w:right w:val="none" w:sz="0" w:space="0" w:color="auto"/>
      </w:divBdr>
    </w:div>
    <w:div w:id="1270503668">
      <w:bodyDiv w:val="1"/>
      <w:marLeft w:val="0"/>
      <w:marRight w:val="0"/>
      <w:marTop w:val="0"/>
      <w:marBottom w:val="0"/>
      <w:divBdr>
        <w:top w:val="none" w:sz="0" w:space="0" w:color="auto"/>
        <w:left w:val="none" w:sz="0" w:space="0" w:color="auto"/>
        <w:bottom w:val="none" w:sz="0" w:space="0" w:color="auto"/>
        <w:right w:val="none" w:sz="0" w:space="0" w:color="auto"/>
      </w:divBdr>
    </w:div>
    <w:div w:id="1276988342">
      <w:bodyDiv w:val="1"/>
      <w:marLeft w:val="0"/>
      <w:marRight w:val="0"/>
      <w:marTop w:val="0"/>
      <w:marBottom w:val="0"/>
      <w:divBdr>
        <w:top w:val="none" w:sz="0" w:space="0" w:color="auto"/>
        <w:left w:val="none" w:sz="0" w:space="0" w:color="auto"/>
        <w:bottom w:val="none" w:sz="0" w:space="0" w:color="auto"/>
        <w:right w:val="none" w:sz="0" w:space="0" w:color="auto"/>
      </w:divBdr>
    </w:div>
    <w:div w:id="1277129605">
      <w:bodyDiv w:val="1"/>
      <w:marLeft w:val="0"/>
      <w:marRight w:val="0"/>
      <w:marTop w:val="0"/>
      <w:marBottom w:val="0"/>
      <w:divBdr>
        <w:top w:val="none" w:sz="0" w:space="0" w:color="auto"/>
        <w:left w:val="none" w:sz="0" w:space="0" w:color="auto"/>
        <w:bottom w:val="none" w:sz="0" w:space="0" w:color="auto"/>
        <w:right w:val="none" w:sz="0" w:space="0" w:color="auto"/>
      </w:divBdr>
    </w:div>
    <w:div w:id="1282414897">
      <w:bodyDiv w:val="1"/>
      <w:marLeft w:val="0"/>
      <w:marRight w:val="0"/>
      <w:marTop w:val="0"/>
      <w:marBottom w:val="0"/>
      <w:divBdr>
        <w:top w:val="none" w:sz="0" w:space="0" w:color="auto"/>
        <w:left w:val="none" w:sz="0" w:space="0" w:color="auto"/>
        <w:bottom w:val="none" w:sz="0" w:space="0" w:color="auto"/>
        <w:right w:val="none" w:sz="0" w:space="0" w:color="auto"/>
      </w:divBdr>
    </w:div>
    <w:div w:id="1285384008">
      <w:bodyDiv w:val="1"/>
      <w:marLeft w:val="0"/>
      <w:marRight w:val="0"/>
      <w:marTop w:val="0"/>
      <w:marBottom w:val="0"/>
      <w:divBdr>
        <w:top w:val="none" w:sz="0" w:space="0" w:color="auto"/>
        <w:left w:val="none" w:sz="0" w:space="0" w:color="auto"/>
        <w:bottom w:val="none" w:sz="0" w:space="0" w:color="auto"/>
        <w:right w:val="none" w:sz="0" w:space="0" w:color="auto"/>
      </w:divBdr>
    </w:div>
    <w:div w:id="1290747024">
      <w:bodyDiv w:val="1"/>
      <w:marLeft w:val="0"/>
      <w:marRight w:val="0"/>
      <w:marTop w:val="0"/>
      <w:marBottom w:val="0"/>
      <w:divBdr>
        <w:top w:val="none" w:sz="0" w:space="0" w:color="auto"/>
        <w:left w:val="none" w:sz="0" w:space="0" w:color="auto"/>
        <w:bottom w:val="none" w:sz="0" w:space="0" w:color="auto"/>
        <w:right w:val="none" w:sz="0" w:space="0" w:color="auto"/>
      </w:divBdr>
    </w:div>
    <w:div w:id="1291282823">
      <w:bodyDiv w:val="1"/>
      <w:marLeft w:val="0"/>
      <w:marRight w:val="0"/>
      <w:marTop w:val="0"/>
      <w:marBottom w:val="0"/>
      <w:divBdr>
        <w:top w:val="none" w:sz="0" w:space="0" w:color="auto"/>
        <w:left w:val="none" w:sz="0" w:space="0" w:color="auto"/>
        <w:bottom w:val="none" w:sz="0" w:space="0" w:color="auto"/>
        <w:right w:val="none" w:sz="0" w:space="0" w:color="auto"/>
      </w:divBdr>
    </w:div>
    <w:div w:id="1291549875">
      <w:bodyDiv w:val="1"/>
      <w:marLeft w:val="0"/>
      <w:marRight w:val="0"/>
      <w:marTop w:val="0"/>
      <w:marBottom w:val="0"/>
      <w:divBdr>
        <w:top w:val="none" w:sz="0" w:space="0" w:color="auto"/>
        <w:left w:val="none" w:sz="0" w:space="0" w:color="auto"/>
        <w:bottom w:val="none" w:sz="0" w:space="0" w:color="auto"/>
        <w:right w:val="none" w:sz="0" w:space="0" w:color="auto"/>
      </w:divBdr>
    </w:div>
    <w:div w:id="1307512673">
      <w:bodyDiv w:val="1"/>
      <w:marLeft w:val="0"/>
      <w:marRight w:val="0"/>
      <w:marTop w:val="0"/>
      <w:marBottom w:val="0"/>
      <w:divBdr>
        <w:top w:val="none" w:sz="0" w:space="0" w:color="auto"/>
        <w:left w:val="none" w:sz="0" w:space="0" w:color="auto"/>
        <w:bottom w:val="none" w:sz="0" w:space="0" w:color="auto"/>
        <w:right w:val="none" w:sz="0" w:space="0" w:color="auto"/>
      </w:divBdr>
    </w:div>
    <w:div w:id="1309166946">
      <w:bodyDiv w:val="1"/>
      <w:marLeft w:val="0"/>
      <w:marRight w:val="0"/>
      <w:marTop w:val="0"/>
      <w:marBottom w:val="0"/>
      <w:divBdr>
        <w:top w:val="none" w:sz="0" w:space="0" w:color="auto"/>
        <w:left w:val="none" w:sz="0" w:space="0" w:color="auto"/>
        <w:bottom w:val="none" w:sz="0" w:space="0" w:color="auto"/>
        <w:right w:val="none" w:sz="0" w:space="0" w:color="auto"/>
      </w:divBdr>
    </w:div>
    <w:div w:id="1309551305">
      <w:bodyDiv w:val="1"/>
      <w:marLeft w:val="0"/>
      <w:marRight w:val="0"/>
      <w:marTop w:val="0"/>
      <w:marBottom w:val="0"/>
      <w:divBdr>
        <w:top w:val="none" w:sz="0" w:space="0" w:color="auto"/>
        <w:left w:val="none" w:sz="0" w:space="0" w:color="auto"/>
        <w:bottom w:val="none" w:sz="0" w:space="0" w:color="auto"/>
        <w:right w:val="none" w:sz="0" w:space="0" w:color="auto"/>
      </w:divBdr>
    </w:div>
    <w:div w:id="1314793237">
      <w:bodyDiv w:val="1"/>
      <w:marLeft w:val="0"/>
      <w:marRight w:val="0"/>
      <w:marTop w:val="0"/>
      <w:marBottom w:val="0"/>
      <w:divBdr>
        <w:top w:val="none" w:sz="0" w:space="0" w:color="auto"/>
        <w:left w:val="none" w:sz="0" w:space="0" w:color="auto"/>
        <w:bottom w:val="none" w:sz="0" w:space="0" w:color="auto"/>
        <w:right w:val="none" w:sz="0" w:space="0" w:color="auto"/>
      </w:divBdr>
    </w:div>
    <w:div w:id="1316763319">
      <w:bodyDiv w:val="1"/>
      <w:marLeft w:val="0"/>
      <w:marRight w:val="0"/>
      <w:marTop w:val="0"/>
      <w:marBottom w:val="0"/>
      <w:divBdr>
        <w:top w:val="none" w:sz="0" w:space="0" w:color="auto"/>
        <w:left w:val="none" w:sz="0" w:space="0" w:color="auto"/>
        <w:bottom w:val="none" w:sz="0" w:space="0" w:color="auto"/>
        <w:right w:val="none" w:sz="0" w:space="0" w:color="auto"/>
      </w:divBdr>
    </w:div>
    <w:div w:id="1323654556">
      <w:bodyDiv w:val="1"/>
      <w:marLeft w:val="0"/>
      <w:marRight w:val="0"/>
      <w:marTop w:val="0"/>
      <w:marBottom w:val="0"/>
      <w:divBdr>
        <w:top w:val="none" w:sz="0" w:space="0" w:color="auto"/>
        <w:left w:val="none" w:sz="0" w:space="0" w:color="auto"/>
        <w:bottom w:val="none" w:sz="0" w:space="0" w:color="auto"/>
        <w:right w:val="none" w:sz="0" w:space="0" w:color="auto"/>
      </w:divBdr>
    </w:div>
    <w:div w:id="1328509881">
      <w:bodyDiv w:val="1"/>
      <w:marLeft w:val="0"/>
      <w:marRight w:val="0"/>
      <w:marTop w:val="0"/>
      <w:marBottom w:val="0"/>
      <w:divBdr>
        <w:top w:val="none" w:sz="0" w:space="0" w:color="auto"/>
        <w:left w:val="none" w:sz="0" w:space="0" w:color="auto"/>
        <w:bottom w:val="none" w:sz="0" w:space="0" w:color="auto"/>
        <w:right w:val="none" w:sz="0" w:space="0" w:color="auto"/>
      </w:divBdr>
    </w:div>
    <w:div w:id="1330980520">
      <w:bodyDiv w:val="1"/>
      <w:marLeft w:val="0"/>
      <w:marRight w:val="0"/>
      <w:marTop w:val="0"/>
      <w:marBottom w:val="0"/>
      <w:divBdr>
        <w:top w:val="none" w:sz="0" w:space="0" w:color="auto"/>
        <w:left w:val="none" w:sz="0" w:space="0" w:color="auto"/>
        <w:bottom w:val="none" w:sz="0" w:space="0" w:color="auto"/>
        <w:right w:val="none" w:sz="0" w:space="0" w:color="auto"/>
      </w:divBdr>
    </w:div>
    <w:div w:id="1333531713">
      <w:bodyDiv w:val="1"/>
      <w:marLeft w:val="0"/>
      <w:marRight w:val="0"/>
      <w:marTop w:val="0"/>
      <w:marBottom w:val="0"/>
      <w:divBdr>
        <w:top w:val="none" w:sz="0" w:space="0" w:color="auto"/>
        <w:left w:val="none" w:sz="0" w:space="0" w:color="auto"/>
        <w:bottom w:val="none" w:sz="0" w:space="0" w:color="auto"/>
        <w:right w:val="none" w:sz="0" w:space="0" w:color="auto"/>
      </w:divBdr>
    </w:div>
    <w:div w:id="1335183462">
      <w:bodyDiv w:val="1"/>
      <w:marLeft w:val="0"/>
      <w:marRight w:val="0"/>
      <w:marTop w:val="0"/>
      <w:marBottom w:val="0"/>
      <w:divBdr>
        <w:top w:val="none" w:sz="0" w:space="0" w:color="auto"/>
        <w:left w:val="none" w:sz="0" w:space="0" w:color="auto"/>
        <w:bottom w:val="none" w:sz="0" w:space="0" w:color="auto"/>
        <w:right w:val="none" w:sz="0" w:space="0" w:color="auto"/>
      </w:divBdr>
    </w:div>
    <w:div w:id="1336541399">
      <w:bodyDiv w:val="1"/>
      <w:marLeft w:val="0"/>
      <w:marRight w:val="0"/>
      <w:marTop w:val="0"/>
      <w:marBottom w:val="0"/>
      <w:divBdr>
        <w:top w:val="none" w:sz="0" w:space="0" w:color="auto"/>
        <w:left w:val="none" w:sz="0" w:space="0" w:color="auto"/>
        <w:bottom w:val="none" w:sz="0" w:space="0" w:color="auto"/>
        <w:right w:val="none" w:sz="0" w:space="0" w:color="auto"/>
      </w:divBdr>
    </w:div>
    <w:div w:id="1337801556">
      <w:bodyDiv w:val="1"/>
      <w:marLeft w:val="0"/>
      <w:marRight w:val="0"/>
      <w:marTop w:val="0"/>
      <w:marBottom w:val="0"/>
      <w:divBdr>
        <w:top w:val="none" w:sz="0" w:space="0" w:color="auto"/>
        <w:left w:val="none" w:sz="0" w:space="0" w:color="auto"/>
        <w:bottom w:val="none" w:sz="0" w:space="0" w:color="auto"/>
        <w:right w:val="none" w:sz="0" w:space="0" w:color="auto"/>
      </w:divBdr>
    </w:div>
    <w:div w:id="1338146366">
      <w:bodyDiv w:val="1"/>
      <w:marLeft w:val="0"/>
      <w:marRight w:val="0"/>
      <w:marTop w:val="0"/>
      <w:marBottom w:val="0"/>
      <w:divBdr>
        <w:top w:val="none" w:sz="0" w:space="0" w:color="auto"/>
        <w:left w:val="none" w:sz="0" w:space="0" w:color="auto"/>
        <w:bottom w:val="none" w:sz="0" w:space="0" w:color="auto"/>
        <w:right w:val="none" w:sz="0" w:space="0" w:color="auto"/>
      </w:divBdr>
    </w:div>
    <w:div w:id="1342077438">
      <w:bodyDiv w:val="1"/>
      <w:marLeft w:val="0"/>
      <w:marRight w:val="0"/>
      <w:marTop w:val="0"/>
      <w:marBottom w:val="0"/>
      <w:divBdr>
        <w:top w:val="none" w:sz="0" w:space="0" w:color="auto"/>
        <w:left w:val="none" w:sz="0" w:space="0" w:color="auto"/>
        <w:bottom w:val="none" w:sz="0" w:space="0" w:color="auto"/>
        <w:right w:val="none" w:sz="0" w:space="0" w:color="auto"/>
      </w:divBdr>
    </w:div>
    <w:div w:id="1342507155">
      <w:bodyDiv w:val="1"/>
      <w:marLeft w:val="0"/>
      <w:marRight w:val="0"/>
      <w:marTop w:val="0"/>
      <w:marBottom w:val="0"/>
      <w:divBdr>
        <w:top w:val="none" w:sz="0" w:space="0" w:color="auto"/>
        <w:left w:val="none" w:sz="0" w:space="0" w:color="auto"/>
        <w:bottom w:val="none" w:sz="0" w:space="0" w:color="auto"/>
        <w:right w:val="none" w:sz="0" w:space="0" w:color="auto"/>
      </w:divBdr>
    </w:div>
    <w:div w:id="1344670273">
      <w:bodyDiv w:val="1"/>
      <w:marLeft w:val="0"/>
      <w:marRight w:val="0"/>
      <w:marTop w:val="0"/>
      <w:marBottom w:val="0"/>
      <w:divBdr>
        <w:top w:val="none" w:sz="0" w:space="0" w:color="auto"/>
        <w:left w:val="none" w:sz="0" w:space="0" w:color="auto"/>
        <w:bottom w:val="none" w:sz="0" w:space="0" w:color="auto"/>
        <w:right w:val="none" w:sz="0" w:space="0" w:color="auto"/>
      </w:divBdr>
    </w:div>
    <w:div w:id="1346787414">
      <w:bodyDiv w:val="1"/>
      <w:marLeft w:val="0"/>
      <w:marRight w:val="0"/>
      <w:marTop w:val="0"/>
      <w:marBottom w:val="0"/>
      <w:divBdr>
        <w:top w:val="none" w:sz="0" w:space="0" w:color="auto"/>
        <w:left w:val="none" w:sz="0" w:space="0" w:color="auto"/>
        <w:bottom w:val="none" w:sz="0" w:space="0" w:color="auto"/>
        <w:right w:val="none" w:sz="0" w:space="0" w:color="auto"/>
      </w:divBdr>
    </w:div>
    <w:div w:id="1347903585">
      <w:bodyDiv w:val="1"/>
      <w:marLeft w:val="0"/>
      <w:marRight w:val="0"/>
      <w:marTop w:val="0"/>
      <w:marBottom w:val="0"/>
      <w:divBdr>
        <w:top w:val="none" w:sz="0" w:space="0" w:color="auto"/>
        <w:left w:val="none" w:sz="0" w:space="0" w:color="auto"/>
        <w:bottom w:val="none" w:sz="0" w:space="0" w:color="auto"/>
        <w:right w:val="none" w:sz="0" w:space="0" w:color="auto"/>
      </w:divBdr>
    </w:div>
    <w:div w:id="1356812893">
      <w:bodyDiv w:val="1"/>
      <w:marLeft w:val="0"/>
      <w:marRight w:val="0"/>
      <w:marTop w:val="0"/>
      <w:marBottom w:val="0"/>
      <w:divBdr>
        <w:top w:val="none" w:sz="0" w:space="0" w:color="auto"/>
        <w:left w:val="none" w:sz="0" w:space="0" w:color="auto"/>
        <w:bottom w:val="none" w:sz="0" w:space="0" w:color="auto"/>
        <w:right w:val="none" w:sz="0" w:space="0" w:color="auto"/>
      </w:divBdr>
    </w:div>
    <w:div w:id="1356883257">
      <w:bodyDiv w:val="1"/>
      <w:marLeft w:val="0"/>
      <w:marRight w:val="0"/>
      <w:marTop w:val="0"/>
      <w:marBottom w:val="0"/>
      <w:divBdr>
        <w:top w:val="none" w:sz="0" w:space="0" w:color="auto"/>
        <w:left w:val="none" w:sz="0" w:space="0" w:color="auto"/>
        <w:bottom w:val="none" w:sz="0" w:space="0" w:color="auto"/>
        <w:right w:val="none" w:sz="0" w:space="0" w:color="auto"/>
      </w:divBdr>
    </w:div>
    <w:div w:id="1357266192">
      <w:bodyDiv w:val="1"/>
      <w:marLeft w:val="0"/>
      <w:marRight w:val="0"/>
      <w:marTop w:val="0"/>
      <w:marBottom w:val="0"/>
      <w:divBdr>
        <w:top w:val="none" w:sz="0" w:space="0" w:color="auto"/>
        <w:left w:val="none" w:sz="0" w:space="0" w:color="auto"/>
        <w:bottom w:val="none" w:sz="0" w:space="0" w:color="auto"/>
        <w:right w:val="none" w:sz="0" w:space="0" w:color="auto"/>
      </w:divBdr>
    </w:div>
    <w:div w:id="1367371490">
      <w:bodyDiv w:val="1"/>
      <w:marLeft w:val="0"/>
      <w:marRight w:val="0"/>
      <w:marTop w:val="0"/>
      <w:marBottom w:val="0"/>
      <w:divBdr>
        <w:top w:val="none" w:sz="0" w:space="0" w:color="auto"/>
        <w:left w:val="none" w:sz="0" w:space="0" w:color="auto"/>
        <w:bottom w:val="none" w:sz="0" w:space="0" w:color="auto"/>
        <w:right w:val="none" w:sz="0" w:space="0" w:color="auto"/>
      </w:divBdr>
    </w:div>
    <w:div w:id="1368332724">
      <w:bodyDiv w:val="1"/>
      <w:marLeft w:val="0"/>
      <w:marRight w:val="0"/>
      <w:marTop w:val="0"/>
      <w:marBottom w:val="0"/>
      <w:divBdr>
        <w:top w:val="none" w:sz="0" w:space="0" w:color="auto"/>
        <w:left w:val="none" w:sz="0" w:space="0" w:color="auto"/>
        <w:bottom w:val="none" w:sz="0" w:space="0" w:color="auto"/>
        <w:right w:val="none" w:sz="0" w:space="0" w:color="auto"/>
      </w:divBdr>
    </w:div>
    <w:div w:id="1370452882">
      <w:bodyDiv w:val="1"/>
      <w:marLeft w:val="0"/>
      <w:marRight w:val="0"/>
      <w:marTop w:val="0"/>
      <w:marBottom w:val="0"/>
      <w:divBdr>
        <w:top w:val="none" w:sz="0" w:space="0" w:color="auto"/>
        <w:left w:val="none" w:sz="0" w:space="0" w:color="auto"/>
        <w:bottom w:val="none" w:sz="0" w:space="0" w:color="auto"/>
        <w:right w:val="none" w:sz="0" w:space="0" w:color="auto"/>
      </w:divBdr>
    </w:div>
    <w:div w:id="1375815313">
      <w:bodyDiv w:val="1"/>
      <w:marLeft w:val="0"/>
      <w:marRight w:val="0"/>
      <w:marTop w:val="0"/>
      <w:marBottom w:val="0"/>
      <w:divBdr>
        <w:top w:val="none" w:sz="0" w:space="0" w:color="auto"/>
        <w:left w:val="none" w:sz="0" w:space="0" w:color="auto"/>
        <w:bottom w:val="none" w:sz="0" w:space="0" w:color="auto"/>
        <w:right w:val="none" w:sz="0" w:space="0" w:color="auto"/>
      </w:divBdr>
    </w:div>
    <w:div w:id="1380322387">
      <w:bodyDiv w:val="1"/>
      <w:marLeft w:val="0"/>
      <w:marRight w:val="0"/>
      <w:marTop w:val="0"/>
      <w:marBottom w:val="0"/>
      <w:divBdr>
        <w:top w:val="none" w:sz="0" w:space="0" w:color="auto"/>
        <w:left w:val="none" w:sz="0" w:space="0" w:color="auto"/>
        <w:bottom w:val="none" w:sz="0" w:space="0" w:color="auto"/>
        <w:right w:val="none" w:sz="0" w:space="0" w:color="auto"/>
      </w:divBdr>
    </w:div>
    <w:div w:id="1380324931">
      <w:bodyDiv w:val="1"/>
      <w:marLeft w:val="0"/>
      <w:marRight w:val="0"/>
      <w:marTop w:val="0"/>
      <w:marBottom w:val="0"/>
      <w:divBdr>
        <w:top w:val="none" w:sz="0" w:space="0" w:color="auto"/>
        <w:left w:val="none" w:sz="0" w:space="0" w:color="auto"/>
        <w:bottom w:val="none" w:sz="0" w:space="0" w:color="auto"/>
        <w:right w:val="none" w:sz="0" w:space="0" w:color="auto"/>
      </w:divBdr>
    </w:div>
    <w:div w:id="1390376969">
      <w:bodyDiv w:val="1"/>
      <w:marLeft w:val="0"/>
      <w:marRight w:val="0"/>
      <w:marTop w:val="0"/>
      <w:marBottom w:val="0"/>
      <w:divBdr>
        <w:top w:val="none" w:sz="0" w:space="0" w:color="auto"/>
        <w:left w:val="none" w:sz="0" w:space="0" w:color="auto"/>
        <w:bottom w:val="none" w:sz="0" w:space="0" w:color="auto"/>
        <w:right w:val="none" w:sz="0" w:space="0" w:color="auto"/>
      </w:divBdr>
    </w:div>
    <w:div w:id="1393960868">
      <w:bodyDiv w:val="1"/>
      <w:marLeft w:val="0"/>
      <w:marRight w:val="0"/>
      <w:marTop w:val="0"/>
      <w:marBottom w:val="0"/>
      <w:divBdr>
        <w:top w:val="none" w:sz="0" w:space="0" w:color="auto"/>
        <w:left w:val="none" w:sz="0" w:space="0" w:color="auto"/>
        <w:bottom w:val="none" w:sz="0" w:space="0" w:color="auto"/>
        <w:right w:val="none" w:sz="0" w:space="0" w:color="auto"/>
      </w:divBdr>
    </w:div>
    <w:div w:id="1395278313">
      <w:bodyDiv w:val="1"/>
      <w:marLeft w:val="0"/>
      <w:marRight w:val="0"/>
      <w:marTop w:val="0"/>
      <w:marBottom w:val="0"/>
      <w:divBdr>
        <w:top w:val="none" w:sz="0" w:space="0" w:color="auto"/>
        <w:left w:val="none" w:sz="0" w:space="0" w:color="auto"/>
        <w:bottom w:val="none" w:sz="0" w:space="0" w:color="auto"/>
        <w:right w:val="none" w:sz="0" w:space="0" w:color="auto"/>
      </w:divBdr>
    </w:div>
    <w:div w:id="1400205304">
      <w:bodyDiv w:val="1"/>
      <w:marLeft w:val="0"/>
      <w:marRight w:val="0"/>
      <w:marTop w:val="0"/>
      <w:marBottom w:val="0"/>
      <w:divBdr>
        <w:top w:val="none" w:sz="0" w:space="0" w:color="auto"/>
        <w:left w:val="none" w:sz="0" w:space="0" w:color="auto"/>
        <w:bottom w:val="none" w:sz="0" w:space="0" w:color="auto"/>
        <w:right w:val="none" w:sz="0" w:space="0" w:color="auto"/>
      </w:divBdr>
    </w:div>
    <w:div w:id="1400864727">
      <w:bodyDiv w:val="1"/>
      <w:marLeft w:val="0"/>
      <w:marRight w:val="0"/>
      <w:marTop w:val="0"/>
      <w:marBottom w:val="0"/>
      <w:divBdr>
        <w:top w:val="none" w:sz="0" w:space="0" w:color="auto"/>
        <w:left w:val="none" w:sz="0" w:space="0" w:color="auto"/>
        <w:bottom w:val="none" w:sz="0" w:space="0" w:color="auto"/>
        <w:right w:val="none" w:sz="0" w:space="0" w:color="auto"/>
      </w:divBdr>
    </w:div>
    <w:div w:id="1401055484">
      <w:bodyDiv w:val="1"/>
      <w:marLeft w:val="0"/>
      <w:marRight w:val="0"/>
      <w:marTop w:val="0"/>
      <w:marBottom w:val="0"/>
      <w:divBdr>
        <w:top w:val="none" w:sz="0" w:space="0" w:color="auto"/>
        <w:left w:val="none" w:sz="0" w:space="0" w:color="auto"/>
        <w:bottom w:val="none" w:sz="0" w:space="0" w:color="auto"/>
        <w:right w:val="none" w:sz="0" w:space="0" w:color="auto"/>
      </w:divBdr>
    </w:div>
    <w:div w:id="1406101194">
      <w:bodyDiv w:val="1"/>
      <w:marLeft w:val="0"/>
      <w:marRight w:val="0"/>
      <w:marTop w:val="0"/>
      <w:marBottom w:val="0"/>
      <w:divBdr>
        <w:top w:val="none" w:sz="0" w:space="0" w:color="auto"/>
        <w:left w:val="none" w:sz="0" w:space="0" w:color="auto"/>
        <w:bottom w:val="none" w:sz="0" w:space="0" w:color="auto"/>
        <w:right w:val="none" w:sz="0" w:space="0" w:color="auto"/>
      </w:divBdr>
    </w:div>
    <w:div w:id="1411780434">
      <w:bodyDiv w:val="1"/>
      <w:marLeft w:val="0"/>
      <w:marRight w:val="0"/>
      <w:marTop w:val="0"/>
      <w:marBottom w:val="0"/>
      <w:divBdr>
        <w:top w:val="none" w:sz="0" w:space="0" w:color="auto"/>
        <w:left w:val="none" w:sz="0" w:space="0" w:color="auto"/>
        <w:bottom w:val="none" w:sz="0" w:space="0" w:color="auto"/>
        <w:right w:val="none" w:sz="0" w:space="0" w:color="auto"/>
      </w:divBdr>
    </w:div>
    <w:div w:id="1411851237">
      <w:bodyDiv w:val="1"/>
      <w:marLeft w:val="0"/>
      <w:marRight w:val="0"/>
      <w:marTop w:val="0"/>
      <w:marBottom w:val="0"/>
      <w:divBdr>
        <w:top w:val="none" w:sz="0" w:space="0" w:color="auto"/>
        <w:left w:val="none" w:sz="0" w:space="0" w:color="auto"/>
        <w:bottom w:val="none" w:sz="0" w:space="0" w:color="auto"/>
        <w:right w:val="none" w:sz="0" w:space="0" w:color="auto"/>
      </w:divBdr>
    </w:div>
    <w:div w:id="1413116910">
      <w:bodyDiv w:val="1"/>
      <w:marLeft w:val="0"/>
      <w:marRight w:val="0"/>
      <w:marTop w:val="0"/>
      <w:marBottom w:val="0"/>
      <w:divBdr>
        <w:top w:val="none" w:sz="0" w:space="0" w:color="auto"/>
        <w:left w:val="none" w:sz="0" w:space="0" w:color="auto"/>
        <w:bottom w:val="none" w:sz="0" w:space="0" w:color="auto"/>
        <w:right w:val="none" w:sz="0" w:space="0" w:color="auto"/>
      </w:divBdr>
    </w:div>
    <w:div w:id="1415710312">
      <w:bodyDiv w:val="1"/>
      <w:marLeft w:val="0"/>
      <w:marRight w:val="0"/>
      <w:marTop w:val="0"/>
      <w:marBottom w:val="0"/>
      <w:divBdr>
        <w:top w:val="none" w:sz="0" w:space="0" w:color="auto"/>
        <w:left w:val="none" w:sz="0" w:space="0" w:color="auto"/>
        <w:bottom w:val="none" w:sz="0" w:space="0" w:color="auto"/>
        <w:right w:val="none" w:sz="0" w:space="0" w:color="auto"/>
      </w:divBdr>
    </w:div>
    <w:div w:id="1418790041">
      <w:bodyDiv w:val="1"/>
      <w:marLeft w:val="0"/>
      <w:marRight w:val="0"/>
      <w:marTop w:val="0"/>
      <w:marBottom w:val="0"/>
      <w:divBdr>
        <w:top w:val="none" w:sz="0" w:space="0" w:color="auto"/>
        <w:left w:val="none" w:sz="0" w:space="0" w:color="auto"/>
        <w:bottom w:val="none" w:sz="0" w:space="0" w:color="auto"/>
        <w:right w:val="none" w:sz="0" w:space="0" w:color="auto"/>
      </w:divBdr>
      <w:divsChild>
        <w:div w:id="1763799070">
          <w:marLeft w:val="0"/>
          <w:marRight w:val="0"/>
          <w:marTop w:val="0"/>
          <w:marBottom w:val="0"/>
          <w:divBdr>
            <w:top w:val="none" w:sz="0" w:space="0" w:color="auto"/>
            <w:left w:val="none" w:sz="0" w:space="0" w:color="auto"/>
            <w:bottom w:val="none" w:sz="0" w:space="0" w:color="auto"/>
            <w:right w:val="none" w:sz="0" w:space="0" w:color="auto"/>
          </w:divBdr>
          <w:divsChild>
            <w:div w:id="195047159">
              <w:marLeft w:val="0"/>
              <w:marRight w:val="0"/>
              <w:marTop w:val="0"/>
              <w:marBottom w:val="0"/>
              <w:divBdr>
                <w:top w:val="none" w:sz="0" w:space="0" w:color="auto"/>
                <w:left w:val="none" w:sz="0" w:space="0" w:color="auto"/>
                <w:bottom w:val="none" w:sz="0" w:space="0" w:color="auto"/>
                <w:right w:val="none" w:sz="0" w:space="0" w:color="auto"/>
              </w:divBdr>
            </w:div>
            <w:div w:id="127097006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23915879">
      <w:bodyDiv w:val="1"/>
      <w:marLeft w:val="0"/>
      <w:marRight w:val="0"/>
      <w:marTop w:val="0"/>
      <w:marBottom w:val="0"/>
      <w:divBdr>
        <w:top w:val="none" w:sz="0" w:space="0" w:color="auto"/>
        <w:left w:val="none" w:sz="0" w:space="0" w:color="auto"/>
        <w:bottom w:val="none" w:sz="0" w:space="0" w:color="auto"/>
        <w:right w:val="none" w:sz="0" w:space="0" w:color="auto"/>
      </w:divBdr>
    </w:div>
    <w:div w:id="1424568782">
      <w:bodyDiv w:val="1"/>
      <w:marLeft w:val="0"/>
      <w:marRight w:val="0"/>
      <w:marTop w:val="0"/>
      <w:marBottom w:val="0"/>
      <w:divBdr>
        <w:top w:val="none" w:sz="0" w:space="0" w:color="auto"/>
        <w:left w:val="none" w:sz="0" w:space="0" w:color="auto"/>
        <w:bottom w:val="none" w:sz="0" w:space="0" w:color="auto"/>
        <w:right w:val="none" w:sz="0" w:space="0" w:color="auto"/>
      </w:divBdr>
    </w:div>
    <w:div w:id="1427580690">
      <w:bodyDiv w:val="1"/>
      <w:marLeft w:val="0"/>
      <w:marRight w:val="0"/>
      <w:marTop w:val="0"/>
      <w:marBottom w:val="0"/>
      <w:divBdr>
        <w:top w:val="none" w:sz="0" w:space="0" w:color="auto"/>
        <w:left w:val="none" w:sz="0" w:space="0" w:color="auto"/>
        <w:bottom w:val="none" w:sz="0" w:space="0" w:color="auto"/>
        <w:right w:val="none" w:sz="0" w:space="0" w:color="auto"/>
      </w:divBdr>
    </w:div>
    <w:div w:id="1427843952">
      <w:bodyDiv w:val="1"/>
      <w:marLeft w:val="0"/>
      <w:marRight w:val="0"/>
      <w:marTop w:val="0"/>
      <w:marBottom w:val="0"/>
      <w:divBdr>
        <w:top w:val="none" w:sz="0" w:space="0" w:color="auto"/>
        <w:left w:val="none" w:sz="0" w:space="0" w:color="auto"/>
        <w:bottom w:val="none" w:sz="0" w:space="0" w:color="auto"/>
        <w:right w:val="none" w:sz="0" w:space="0" w:color="auto"/>
      </w:divBdr>
    </w:div>
    <w:div w:id="1430539095">
      <w:bodyDiv w:val="1"/>
      <w:marLeft w:val="0"/>
      <w:marRight w:val="0"/>
      <w:marTop w:val="0"/>
      <w:marBottom w:val="0"/>
      <w:divBdr>
        <w:top w:val="none" w:sz="0" w:space="0" w:color="auto"/>
        <w:left w:val="none" w:sz="0" w:space="0" w:color="auto"/>
        <w:bottom w:val="none" w:sz="0" w:space="0" w:color="auto"/>
        <w:right w:val="none" w:sz="0" w:space="0" w:color="auto"/>
      </w:divBdr>
    </w:div>
    <w:div w:id="1432696954">
      <w:bodyDiv w:val="1"/>
      <w:marLeft w:val="0"/>
      <w:marRight w:val="0"/>
      <w:marTop w:val="0"/>
      <w:marBottom w:val="0"/>
      <w:divBdr>
        <w:top w:val="none" w:sz="0" w:space="0" w:color="auto"/>
        <w:left w:val="none" w:sz="0" w:space="0" w:color="auto"/>
        <w:bottom w:val="none" w:sz="0" w:space="0" w:color="auto"/>
        <w:right w:val="none" w:sz="0" w:space="0" w:color="auto"/>
      </w:divBdr>
    </w:div>
    <w:div w:id="1433821393">
      <w:bodyDiv w:val="1"/>
      <w:marLeft w:val="0"/>
      <w:marRight w:val="0"/>
      <w:marTop w:val="0"/>
      <w:marBottom w:val="0"/>
      <w:divBdr>
        <w:top w:val="none" w:sz="0" w:space="0" w:color="auto"/>
        <w:left w:val="none" w:sz="0" w:space="0" w:color="auto"/>
        <w:bottom w:val="none" w:sz="0" w:space="0" w:color="auto"/>
        <w:right w:val="none" w:sz="0" w:space="0" w:color="auto"/>
      </w:divBdr>
    </w:div>
    <w:div w:id="1441486015">
      <w:bodyDiv w:val="1"/>
      <w:marLeft w:val="0"/>
      <w:marRight w:val="0"/>
      <w:marTop w:val="0"/>
      <w:marBottom w:val="0"/>
      <w:divBdr>
        <w:top w:val="none" w:sz="0" w:space="0" w:color="auto"/>
        <w:left w:val="none" w:sz="0" w:space="0" w:color="auto"/>
        <w:bottom w:val="none" w:sz="0" w:space="0" w:color="auto"/>
        <w:right w:val="none" w:sz="0" w:space="0" w:color="auto"/>
      </w:divBdr>
    </w:div>
    <w:div w:id="1445925210">
      <w:bodyDiv w:val="1"/>
      <w:marLeft w:val="0"/>
      <w:marRight w:val="0"/>
      <w:marTop w:val="0"/>
      <w:marBottom w:val="0"/>
      <w:divBdr>
        <w:top w:val="none" w:sz="0" w:space="0" w:color="auto"/>
        <w:left w:val="none" w:sz="0" w:space="0" w:color="auto"/>
        <w:bottom w:val="none" w:sz="0" w:space="0" w:color="auto"/>
        <w:right w:val="none" w:sz="0" w:space="0" w:color="auto"/>
      </w:divBdr>
    </w:div>
    <w:div w:id="1447188602">
      <w:bodyDiv w:val="1"/>
      <w:marLeft w:val="0"/>
      <w:marRight w:val="0"/>
      <w:marTop w:val="0"/>
      <w:marBottom w:val="0"/>
      <w:divBdr>
        <w:top w:val="none" w:sz="0" w:space="0" w:color="auto"/>
        <w:left w:val="none" w:sz="0" w:space="0" w:color="auto"/>
        <w:bottom w:val="none" w:sz="0" w:space="0" w:color="auto"/>
        <w:right w:val="none" w:sz="0" w:space="0" w:color="auto"/>
      </w:divBdr>
    </w:div>
    <w:div w:id="1448348398">
      <w:bodyDiv w:val="1"/>
      <w:marLeft w:val="0"/>
      <w:marRight w:val="0"/>
      <w:marTop w:val="0"/>
      <w:marBottom w:val="0"/>
      <w:divBdr>
        <w:top w:val="none" w:sz="0" w:space="0" w:color="auto"/>
        <w:left w:val="none" w:sz="0" w:space="0" w:color="auto"/>
        <w:bottom w:val="none" w:sz="0" w:space="0" w:color="auto"/>
        <w:right w:val="none" w:sz="0" w:space="0" w:color="auto"/>
      </w:divBdr>
    </w:div>
    <w:div w:id="1449734725">
      <w:bodyDiv w:val="1"/>
      <w:marLeft w:val="0"/>
      <w:marRight w:val="0"/>
      <w:marTop w:val="0"/>
      <w:marBottom w:val="0"/>
      <w:divBdr>
        <w:top w:val="none" w:sz="0" w:space="0" w:color="auto"/>
        <w:left w:val="none" w:sz="0" w:space="0" w:color="auto"/>
        <w:bottom w:val="none" w:sz="0" w:space="0" w:color="auto"/>
        <w:right w:val="none" w:sz="0" w:space="0" w:color="auto"/>
      </w:divBdr>
    </w:div>
    <w:div w:id="1451047324">
      <w:bodyDiv w:val="1"/>
      <w:marLeft w:val="0"/>
      <w:marRight w:val="0"/>
      <w:marTop w:val="0"/>
      <w:marBottom w:val="0"/>
      <w:divBdr>
        <w:top w:val="none" w:sz="0" w:space="0" w:color="auto"/>
        <w:left w:val="none" w:sz="0" w:space="0" w:color="auto"/>
        <w:bottom w:val="none" w:sz="0" w:space="0" w:color="auto"/>
        <w:right w:val="none" w:sz="0" w:space="0" w:color="auto"/>
      </w:divBdr>
    </w:div>
    <w:div w:id="1451361065">
      <w:bodyDiv w:val="1"/>
      <w:marLeft w:val="0"/>
      <w:marRight w:val="0"/>
      <w:marTop w:val="0"/>
      <w:marBottom w:val="0"/>
      <w:divBdr>
        <w:top w:val="none" w:sz="0" w:space="0" w:color="auto"/>
        <w:left w:val="none" w:sz="0" w:space="0" w:color="auto"/>
        <w:bottom w:val="none" w:sz="0" w:space="0" w:color="auto"/>
        <w:right w:val="none" w:sz="0" w:space="0" w:color="auto"/>
      </w:divBdr>
    </w:div>
    <w:div w:id="1452825117">
      <w:bodyDiv w:val="1"/>
      <w:marLeft w:val="0"/>
      <w:marRight w:val="0"/>
      <w:marTop w:val="0"/>
      <w:marBottom w:val="0"/>
      <w:divBdr>
        <w:top w:val="none" w:sz="0" w:space="0" w:color="auto"/>
        <w:left w:val="none" w:sz="0" w:space="0" w:color="auto"/>
        <w:bottom w:val="none" w:sz="0" w:space="0" w:color="auto"/>
        <w:right w:val="none" w:sz="0" w:space="0" w:color="auto"/>
      </w:divBdr>
    </w:div>
    <w:div w:id="1453940384">
      <w:bodyDiv w:val="1"/>
      <w:marLeft w:val="0"/>
      <w:marRight w:val="0"/>
      <w:marTop w:val="0"/>
      <w:marBottom w:val="0"/>
      <w:divBdr>
        <w:top w:val="none" w:sz="0" w:space="0" w:color="auto"/>
        <w:left w:val="none" w:sz="0" w:space="0" w:color="auto"/>
        <w:bottom w:val="none" w:sz="0" w:space="0" w:color="auto"/>
        <w:right w:val="none" w:sz="0" w:space="0" w:color="auto"/>
      </w:divBdr>
    </w:div>
    <w:div w:id="1456949150">
      <w:bodyDiv w:val="1"/>
      <w:marLeft w:val="0"/>
      <w:marRight w:val="0"/>
      <w:marTop w:val="0"/>
      <w:marBottom w:val="0"/>
      <w:divBdr>
        <w:top w:val="none" w:sz="0" w:space="0" w:color="auto"/>
        <w:left w:val="none" w:sz="0" w:space="0" w:color="auto"/>
        <w:bottom w:val="none" w:sz="0" w:space="0" w:color="auto"/>
        <w:right w:val="none" w:sz="0" w:space="0" w:color="auto"/>
      </w:divBdr>
    </w:div>
    <w:div w:id="1457718315">
      <w:bodyDiv w:val="1"/>
      <w:marLeft w:val="0"/>
      <w:marRight w:val="0"/>
      <w:marTop w:val="0"/>
      <w:marBottom w:val="0"/>
      <w:divBdr>
        <w:top w:val="none" w:sz="0" w:space="0" w:color="auto"/>
        <w:left w:val="none" w:sz="0" w:space="0" w:color="auto"/>
        <w:bottom w:val="none" w:sz="0" w:space="0" w:color="auto"/>
        <w:right w:val="none" w:sz="0" w:space="0" w:color="auto"/>
      </w:divBdr>
    </w:div>
    <w:div w:id="1458252534">
      <w:bodyDiv w:val="1"/>
      <w:marLeft w:val="0"/>
      <w:marRight w:val="0"/>
      <w:marTop w:val="0"/>
      <w:marBottom w:val="0"/>
      <w:divBdr>
        <w:top w:val="none" w:sz="0" w:space="0" w:color="auto"/>
        <w:left w:val="none" w:sz="0" w:space="0" w:color="auto"/>
        <w:bottom w:val="none" w:sz="0" w:space="0" w:color="auto"/>
        <w:right w:val="none" w:sz="0" w:space="0" w:color="auto"/>
      </w:divBdr>
    </w:div>
    <w:div w:id="1458455152">
      <w:bodyDiv w:val="1"/>
      <w:marLeft w:val="0"/>
      <w:marRight w:val="0"/>
      <w:marTop w:val="0"/>
      <w:marBottom w:val="0"/>
      <w:divBdr>
        <w:top w:val="none" w:sz="0" w:space="0" w:color="auto"/>
        <w:left w:val="none" w:sz="0" w:space="0" w:color="auto"/>
        <w:bottom w:val="none" w:sz="0" w:space="0" w:color="auto"/>
        <w:right w:val="none" w:sz="0" w:space="0" w:color="auto"/>
      </w:divBdr>
    </w:div>
    <w:div w:id="1463112131">
      <w:bodyDiv w:val="1"/>
      <w:marLeft w:val="0"/>
      <w:marRight w:val="0"/>
      <w:marTop w:val="0"/>
      <w:marBottom w:val="0"/>
      <w:divBdr>
        <w:top w:val="none" w:sz="0" w:space="0" w:color="auto"/>
        <w:left w:val="none" w:sz="0" w:space="0" w:color="auto"/>
        <w:bottom w:val="none" w:sz="0" w:space="0" w:color="auto"/>
        <w:right w:val="none" w:sz="0" w:space="0" w:color="auto"/>
      </w:divBdr>
    </w:div>
    <w:div w:id="1484616579">
      <w:bodyDiv w:val="1"/>
      <w:marLeft w:val="0"/>
      <w:marRight w:val="0"/>
      <w:marTop w:val="0"/>
      <w:marBottom w:val="0"/>
      <w:divBdr>
        <w:top w:val="none" w:sz="0" w:space="0" w:color="auto"/>
        <w:left w:val="none" w:sz="0" w:space="0" w:color="auto"/>
        <w:bottom w:val="none" w:sz="0" w:space="0" w:color="auto"/>
        <w:right w:val="none" w:sz="0" w:space="0" w:color="auto"/>
      </w:divBdr>
    </w:div>
    <w:div w:id="1484739279">
      <w:bodyDiv w:val="1"/>
      <w:marLeft w:val="0"/>
      <w:marRight w:val="0"/>
      <w:marTop w:val="0"/>
      <w:marBottom w:val="0"/>
      <w:divBdr>
        <w:top w:val="none" w:sz="0" w:space="0" w:color="auto"/>
        <w:left w:val="none" w:sz="0" w:space="0" w:color="auto"/>
        <w:bottom w:val="none" w:sz="0" w:space="0" w:color="auto"/>
        <w:right w:val="none" w:sz="0" w:space="0" w:color="auto"/>
      </w:divBdr>
    </w:div>
    <w:div w:id="1484853015">
      <w:bodyDiv w:val="1"/>
      <w:marLeft w:val="0"/>
      <w:marRight w:val="0"/>
      <w:marTop w:val="0"/>
      <w:marBottom w:val="0"/>
      <w:divBdr>
        <w:top w:val="none" w:sz="0" w:space="0" w:color="auto"/>
        <w:left w:val="none" w:sz="0" w:space="0" w:color="auto"/>
        <w:bottom w:val="none" w:sz="0" w:space="0" w:color="auto"/>
        <w:right w:val="none" w:sz="0" w:space="0" w:color="auto"/>
      </w:divBdr>
    </w:div>
    <w:div w:id="1485514721">
      <w:bodyDiv w:val="1"/>
      <w:marLeft w:val="0"/>
      <w:marRight w:val="0"/>
      <w:marTop w:val="0"/>
      <w:marBottom w:val="0"/>
      <w:divBdr>
        <w:top w:val="none" w:sz="0" w:space="0" w:color="auto"/>
        <w:left w:val="none" w:sz="0" w:space="0" w:color="auto"/>
        <w:bottom w:val="none" w:sz="0" w:space="0" w:color="auto"/>
        <w:right w:val="none" w:sz="0" w:space="0" w:color="auto"/>
      </w:divBdr>
    </w:div>
    <w:div w:id="1495484803">
      <w:bodyDiv w:val="1"/>
      <w:marLeft w:val="0"/>
      <w:marRight w:val="0"/>
      <w:marTop w:val="0"/>
      <w:marBottom w:val="0"/>
      <w:divBdr>
        <w:top w:val="none" w:sz="0" w:space="0" w:color="auto"/>
        <w:left w:val="none" w:sz="0" w:space="0" w:color="auto"/>
        <w:bottom w:val="none" w:sz="0" w:space="0" w:color="auto"/>
        <w:right w:val="none" w:sz="0" w:space="0" w:color="auto"/>
      </w:divBdr>
    </w:div>
    <w:div w:id="1498036751">
      <w:bodyDiv w:val="1"/>
      <w:marLeft w:val="0"/>
      <w:marRight w:val="0"/>
      <w:marTop w:val="0"/>
      <w:marBottom w:val="0"/>
      <w:divBdr>
        <w:top w:val="none" w:sz="0" w:space="0" w:color="auto"/>
        <w:left w:val="none" w:sz="0" w:space="0" w:color="auto"/>
        <w:bottom w:val="none" w:sz="0" w:space="0" w:color="auto"/>
        <w:right w:val="none" w:sz="0" w:space="0" w:color="auto"/>
      </w:divBdr>
    </w:div>
    <w:div w:id="1498570685">
      <w:bodyDiv w:val="1"/>
      <w:marLeft w:val="0"/>
      <w:marRight w:val="0"/>
      <w:marTop w:val="0"/>
      <w:marBottom w:val="0"/>
      <w:divBdr>
        <w:top w:val="none" w:sz="0" w:space="0" w:color="auto"/>
        <w:left w:val="none" w:sz="0" w:space="0" w:color="auto"/>
        <w:bottom w:val="none" w:sz="0" w:space="0" w:color="auto"/>
        <w:right w:val="none" w:sz="0" w:space="0" w:color="auto"/>
      </w:divBdr>
    </w:div>
    <w:div w:id="1499349972">
      <w:bodyDiv w:val="1"/>
      <w:marLeft w:val="0"/>
      <w:marRight w:val="0"/>
      <w:marTop w:val="0"/>
      <w:marBottom w:val="0"/>
      <w:divBdr>
        <w:top w:val="none" w:sz="0" w:space="0" w:color="auto"/>
        <w:left w:val="none" w:sz="0" w:space="0" w:color="auto"/>
        <w:bottom w:val="none" w:sz="0" w:space="0" w:color="auto"/>
        <w:right w:val="none" w:sz="0" w:space="0" w:color="auto"/>
      </w:divBdr>
    </w:div>
    <w:div w:id="1500852180">
      <w:bodyDiv w:val="1"/>
      <w:marLeft w:val="0"/>
      <w:marRight w:val="0"/>
      <w:marTop w:val="0"/>
      <w:marBottom w:val="0"/>
      <w:divBdr>
        <w:top w:val="none" w:sz="0" w:space="0" w:color="auto"/>
        <w:left w:val="none" w:sz="0" w:space="0" w:color="auto"/>
        <w:bottom w:val="none" w:sz="0" w:space="0" w:color="auto"/>
        <w:right w:val="none" w:sz="0" w:space="0" w:color="auto"/>
      </w:divBdr>
    </w:div>
    <w:div w:id="1504324168">
      <w:bodyDiv w:val="1"/>
      <w:marLeft w:val="0"/>
      <w:marRight w:val="0"/>
      <w:marTop w:val="0"/>
      <w:marBottom w:val="0"/>
      <w:divBdr>
        <w:top w:val="none" w:sz="0" w:space="0" w:color="auto"/>
        <w:left w:val="none" w:sz="0" w:space="0" w:color="auto"/>
        <w:bottom w:val="none" w:sz="0" w:space="0" w:color="auto"/>
        <w:right w:val="none" w:sz="0" w:space="0" w:color="auto"/>
      </w:divBdr>
    </w:div>
    <w:div w:id="1509907422">
      <w:bodyDiv w:val="1"/>
      <w:marLeft w:val="0"/>
      <w:marRight w:val="0"/>
      <w:marTop w:val="0"/>
      <w:marBottom w:val="0"/>
      <w:divBdr>
        <w:top w:val="none" w:sz="0" w:space="0" w:color="auto"/>
        <w:left w:val="none" w:sz="0" w:space="0" w:color="auto"/>
        <w:bottom w:val="none" w:sz="0" w:space="0" w:color="auto"/>
        <w:right w:val="none" w:sz="0" w:space="0" w:color="auto"/>
      </w:divBdr>
    </w:div>
    <w:div w:id="1510681422">
      <w:bodyDiv w:val="1"/>
      <w:marLeft w:val="0"/>
      <w:marRight w:val="0"/>
      <w:marTop w:val="0"/>
      <w:marBottom w:val="0"/>
      <w:divBdr>
        <w:top w:val="none" w:sz="0" w:space="0" w:color="auto"/>
        <w:left w:val="none" w:sz="0" w:space="0" w:color="auto"/>
        <w:bottom w:val="none" w:sz="0" w:space="0" w:color="auto"/>
        <w:right w:val="none" w:sz="0" w:space="0" w:color="auto"/>
      </w:divBdr>
    </w:div>
    <w:div w:id="1512404458">
      <w:bodyDiv w:val="1"/>
      <w:marLeft w:val="0"/>
      <w:marRight w:val="0"/>
      <w:marTop w:val="0"/>
      <w:marBottom w:val="0"/>
      <w:divBdr>
        <w:top w:val="none" w:sz="0" w:space="0" w:color="auto"/>
        <w:left w:val="none" w:sz="0" w:space="0" w:color="auto"/>
        <w:bottom w:val="none" w:sz="0" w:space="0" w:color="auto"/>
        <w:right w:val="none" w:sz="0" w:space="0" w:color="auto"/>
      </w:divBdr>
    </w:div>
    <w:div w:id="1522671649">
      <w:bodyDiv w:val="1"/>
      <w:marLeft w:val="0"/>
      <w:marRight w:val="0"/>
      <w:marTop w:val="0"/>
      <w:marBottom w:val="0"/>
      <w:divBdr>
        <w:top w:val="none" w:sz="0" w:space="0" w:color="auto"/>
        <w:left w:val="none" w:sz="0" w:space="0" w:color="auto"/>
        <w:bottom w:val="none" w:sz="0" w:space="0" w:color="auto"/>
        <w:right w:val="none" w:sz="0" w:space="0" w:color="auto"/>
      </w:divBdr>
    </w:div>
    <w:div w:id="1529952582">
      <w:bodyDiv w:val="1"/>
      <w:marLeft w:val="0"/>
      <w:marRight w:val="0"/>
      <w:marTop w:val="0"/>
      <w:marBottom w:val="0"/>
      <w:divBdr>
        <w:top w:val="none" w:sz="0" w:space="0" w:color="auto"/>
        <w:left w:val="none" w:sz="0" w:space="0" w:color="auto"/>
        <w:bottom w:val="none" w:sz="0" w:space="0" w:color="auto"/>
        <w:right w:val="none" w:sz="0" w:space="0" w:color="auto"/>
      </w:divBdr>
    </w:div>
    <w:div w:id="1531991865">
      <w:bodyDiv w:val="1"/>
      <w:marLeft w:val="0"/>
      <w:marRight w:val="0"/>
      <w:marTop w:val="0"/>
      <w:marBottom w:val="0"/>
      <w:divBdr>
        <w:top w:val="none" w:sz="0" w:space="0" w:color="auto"/>
        <w:left w:val="none" w:sz="0" w:space="0" w:color="auto"/>
        <w:bottom w:val="none" w:sz="0" w:space="0" w:color="auto"/>
        <w:right w:val="none" w:sz="0" w:space="0" w:color="auto"/>
      </w:divBdr>
    </w:div>
    <w:div w:id="1533766577">
      <w:bodyDiv w:val="1"/>
      <w:marLeft w:val="0"/>
      <w:marRight w:val="0"/>
      <w:marTop w:val="0"/>
      <w:marBottom w:val="0"/>
      <w:divBdr>
        <w:top w:val="none" w:sz="0" w:space="0" w:color="auto"/>
        <w:left w:val="none" w:sz="0" w:space="0" w:color="auto"/>
        <w:bottom w:val="none" w:sz="0" w:space="0" w:color="auto"/>
        <w:right w:val="none" w:sz="0" w:space="0" w:color="auto"/>
      </w:divBdr>
    </w:div>
    <w:div w:id="1533882511">
      <w:bodyDiv w:val="1"/>
      <w:marLeft w:val="0"/>
      <w:marRight w:val="0"/>
      <w:marTop w:val="0"/>
      <w:marBottom w:val="0"/>
      <w:divBdr>
        <w:top w:val="none" w:sz="0" w:space="0" w:color="auto"/>
        <w:left w:val="none" w:sz="0" w:space="0" w:color="auto"/>
        <w:bottom w:val="none" w:sz="0" w:space="0" w:color="auto"/>
        <w:right w:val="none" w:sz="0" w:space="0" w:color="auto"/>
      </w:divBdr>
    </w:div>
    <w:div w:id="1534342130">
      <w:bodyDiv w:val="1"/>
      <w:marLeft w:val="0"/>
      <w:marRight w:val="0"/>
      <w:marTop w:val="0"/>
      <w:marBottom w:val="0"/>
      <w:divBdr>
        <w:top w:val="none" w:sz="0" w:space="0" w:color="auto"/>
        <w:left w:val="none" w:sz="0" w:space="0" w:color="auto"/>
        <w:bottom w:val="none" w:sz="0" w:space="0" w:color="auto"/>
        <w:right w:val="none" w:sz="0" w:space="0" w:color="auto"/>
      </w:divBdr>
    </w:div>
    <w:div w:id="1536234035">
      <w:bodyDiv w:val="1"/>
      <w:marLeft w:val="0"/>
      <w:marRight w:val="0"/>
      <w:marTop w:val="0"/>
      <w:marBottom w:val="0"/>
      <w:divBdr>
        <w:top w:val="none" w:sz="0" w:space="0" w:color="auto"/>
        <w:left w:val="none" w:sz="0" w:space="0" w:color="auto"/>
        <w:bottom w:val="none" w:sz="0" w:space="0" w:color="auto"/>
        <w:right w:val="none" w:sz="0" w:space="0" w:color="auto"/>
      </w:divBdr>
    </w:div>
    <w:div w:id="1541698889">
      <w:bodyDiv w:val="1"/>
      <w:marLeft w:val="0"/>
      <w:marRight w:val="0"/>
      <w:marTop w:val="0"/>
      <w:marBottom w:val="0"/>
      <w:divBdr>
        <w:top w:val="none" w:sz="0" w:space="0" w:color="auto"/>
        <w:left w:val="none" w:sz="0" w:space="0" w:color="auto"/>
        <w:bottom w:val="none" w:sz="0" w:space="0" w:color="auto"/>
        <w:right w:val="none" w:sz="0" w:space="0" w:color="auto"/>
      </w:divBdr>
    </w:div>
    <w:div w:id="1541823616">
      <w:bodyDiv w:val="1"/>
      <w:marLeft w:val="0"/>
      <w:marRight w:val="0"/>
      <w:marTop w:val="0"/>
      <w:marBottom w:val="0"/>
      <w:divBdr>
        <w:top w:val="none" w:sz="0" w:space="0" w:color="auto"/>
        <w:left w:val="none" w:sz="0" w:space="0" w:color="auto"/>
        <w:bottom w:val="none" w:sz="0" w:space="0" w:color="auto"/>
        <w:right w:val="none" w:sz="0" w:space="0" w:color="auto"/>
      </w:divBdr>
    </w:div>
    <w:div w:id="1546791921">
      <w:bodyDiv w:val="1"/>
      <w:marLeft w:val="0"/>
      <w:marRight w:val="0"/>
      <w:marTop w:val="0"/>
      <w:marBottom w:val="0"/>
      <w:divBdr>
        <w:top w:val="none" w:sz="0" w:space="0" w:color="auto"/>
        <w:left w:val="none" w:sz="0" w:space="0" w:color="auto"/>
        <w:bottom w:val="none" w:sz="0" w:space="0" w:color="auto"/>
        <w:right w:val="none" w:sz="0" w:space="0" w:color="auto"/>
      </w:divBdr>
    </w:div>
    <w:div w:id="1546867986">
      <w:bodyDiv w:val="1"/>
      <w:marLeft w:val="0"/>
      <w:marRight w:val="0"/>
      <w:marTop w:val="0"/>
      <w:marBottom w:val="0"/>
      <w:divBdr>
        <w:top w:val="none" w:sz="0" w:space="0" w:color="auto"/>
        <w:left w:val="none" w:sz="0" w:space="0" w:color="auto"/>
        <w:bottom w:val="none" w:sz="0" w:space="0" w:color="auto"/>
        <w:right w:val="none" w:sz="0" w:space="0" w:color="auto"/>
      </w:divBdr>
    </w:div>
    <w:div w:id="1549293859">
      <w:bodyDiv w:val="1"/>
      <w:marLeft w:val="0"/>
      <w:marRight w:val="0"/>
      <w:marTop w:val="0"/>
      <w:marBottom w:val="0"/>
      <w:divBdr>
        <w:top w:val="none" w:sz="0" w:space="0" w:color="auto"/>
        <w:left w:val="none" w:sz="0" w:space="0" w:color="auto"/>
        <w:bottom w:val="none" w:sz="0" w:space="0" w:color="auto"/>
        <w:right w:val="none" w:sz="0" w:space="0" w:color="auto"/>
      </w:divBdr>
    </w:div>
    <w:div w:id="1549338544">
      <w:bodyDiv w:val="1"/>
      <w:marLeft w:val="0"/>
      <w:marRight w:val="0"/>
      <w:marTop w:val="0"/>
      <w:marBottom w:val="0"/>
      <w:divBdr>
        <w:top w:val="none" w:sz="0" w:space="0" w:color="auto"/>
        <w:left w:val="none" w:sz="0" w:space="0" w:color="auto"/>
        <w:bottom w:val="none" w:sz="0" w:space="0" w:color="auto"/>
        <w:right w:val="none" w:sz="0" w:space="0" w:color="auto"/>
      </w:divBdr>
    </w:div>
    <w:div w:id="1558004550">
      <w:bodyDiv w:val="1"/>
      <w:marLeft w:val="0"/>
      <w:marRight w:val="0"/>
      <w:marTop w:val="0"/>
      <w:marBottom w:val="0"/>
      <w:divBdr>
        <w:top w:val="none" w:sz="0" w:space="0" w:color="auto"/>
        <w:left w:val="none" w:sz="0" w:space="0" w:color="auto"/>
        <w:bottom w:val="none" w:sz="0" w:space="0" w:color="auto"/>
        <w:right w:val="none" w:sz="0" w:space="0" w:color="auto"/>
      </w:divBdr>
    </w:div>
    <w:div w:id="1565874311">
      <w:bodyDiv w:val="1"/>
      <w:marLeft w:val="0"/>
      <w:marRight w:val="0"/>
      <w:marTop w:val="0"/>
      <w:marBottom w:val="0"/>
      <w:divBdr>
        <w:top w:val="none" w:sz="0" w:space="0" w:color="auto"/>
        <w:left w:val="none" w:sz="0" w:space="0" w:color="auto"/>
        <w:bottom w:val="none" w:sz="0" w:space="0" w:color="auto"/>
        <w:right w:val="none" w:sz="0" w:space="0" w:color="auto"/>
      </w:divBdr>
    </w:div>
    <w:div w:id="1568109094">
      <w:bodyDiv w:val="1"/>
      <w:marLeft w:val="0"/>
      <w:marRight w:val="0"/>
      <w:marTop w:val="0"/>
      <w:marBottom w:val="0"/>
      <w:divBdr>
        <w:top w:val="none" w:sz="0" w:space="0" w:color="auto"/>
        <w:left w:val="none" w:sz="0" w:space="0" w:color="auto"/>
        <w:bottom w:val="none" w:sz="0" w:space="0" w:color="auto"/>
        <w:right w:val="none" w:sz="0" w:space="0" w:color="auto"/>
      </w:divBdr>
    </w:div>
    <w:div w:id="1570767401">
      <w:bodyDiv w:val="1"/>
      <w:marLeft w:val="0"/>
      <w:marRight w:val="0"/>
      <w:marTop w:val="0"/>
      <w:marBottom w:val="0"/>
      <w:divBdr>
        <w:top w:val="none" w:sz="0" w:space="0" w:color="auto"/>
        <w:left w:val="none" w:sz="0" w:space="0" w:color="auto"/>
        <w:bottom w:val="none" w:sz="0" w:space="0" w:color="auto"/>
        <w:right w:val="none" w:sz="0" w:space="0" w:color="auto"/>
      </w:divBdr>
    </w:div>
    <w:div w:id="1572545740">
      <w:bodyDiv w:val="1"/>
      <w:marLeft w:val="0"/>
      <w:marRight w:val="0"/>
      <w:marTop w:val="0"/>
      <w:marBottom w:val="0"/>
      <w:divBdr>
        <w:top w:val="none" w:sz="0" w:space="0" w:color="auto"/>
        <w:left w:val="none" w:sz="0" w:space="0" w:color="auto"/>
        <w:bottom w:val="none" w:sz="0" w:space="0" w:color="auto"/>
        <w:right w:val="none" w:sz="0" w:space="0" w:color="auto"/>
      </w:divBdr>
    </w:div>
    <w:div w:id="1577589024">
      <w:bodyDiv w:val="1"/>
      <w:marLeft w:val="0"/>
      <w:marRight w:val="0"/>
      <w:marTop w:val="0"/>
      <w:marBottom w:val="0"/>
      <w:divBdr>
        <w:top w:val="none" w:sz="0" w:space="0" w:color="auto"/>
        <w:left w:val="none" w:sz="0" w:space="0" w:color="auto"/>
        <w:bottom w:val="none" w:sz="0" w:space="0" w:color="auto"/>
        <w:right w:val="none" w:sz="0" w:space="0" w:color="auto"/>
      </w:divBdr>
    </w:div>
    <w:div w:id="1578516753">
      <w:bodyDiv w:val="1"/>
      <w:marLeft w:val="0"/>
      <w:marRight w:val="0"/>
      <w:marTop w:val="0"/>
      <w:marBottom w:val="0"/>
      <w:divBdr>
        <w:top w:val="none" w:sz="0" w:space="0" w:color="auto"/>
        <w:left w:val="none" w:sz="0" w:space="0" w:color="auto"/>
        <w:bottom w:val="none" w:sz="0" w:space="0" w:color="auto"/>
        <w:right w:val="none" w:sz="0" w:space="0" w:color="auto"/>
      </w:divBdr>
    </w:div>
    <w:div w:id="1583678760">
      <w:bodyDiv w:val="1"/>
      <w:marLeft w:val="0"/>
      <w:marRight w:val="0"/>
      <w:marTop w:val="0"/>
      <w:marBottom w:val="0"/>
      <w:divBdr>
        <w:top w:val="none" w:sz="0" w:space="0" w:color="auto"/>
        <w:left w:val="none" w:sz="0" w:space="0" w:color="auto"/>
        <w:bottom w:val="none" w:sz="0" w:space="0" w:color="auto"/>
        <w:right w:val="none" w:sz="0" w:space="0" w:color="auto"/>
      </w:divBdr>
    </w:div>
    <w:div w:id="1583684706">
      <w:bodyDiv w:val="1"/>
      <w:marLeft w:val="0"/>
      <w:marRight w:val="0"/>
      <w:marTop w:val="0"/>
      <w:marBottom w:val="0"/>
      <w:divBdr>
        <w:top w:val="none" w:sz="0" w:space="0" w:color="auto"/>
        <w:left w:val="none" w:sz="0" w:space="0" w:color="auto"/>
        <w:bottom w:val="none" w:sz="0" w:space="0" w:color="auto"/>
        <w:right w:val="none" w:sz="0" w:space="0" w:color="auto"/>
      </w:divBdr>
    </w:div>
    <w:div w:id="1583878387">
      <w:bodyDiv w:val="1"/>
      <w:marLeft w:val="0"/>
      <w:marRight w:val="0"/>
      <w:marTop w:val="0"/>
      <w:marBottom w:val="0"/>
      <w:divBdr>
        <w:top w:val="none" w:sz="0" w:space="0" w:color="auto"/>
        <w:left w:val="none" w:sz="0" w:space="0" w:color="auto"/>
        <w:bottom w:val="none" w:sz="0" w:space="0" w:color="auto"/>
        <w:right w:val="none" w:sz="0" w:space="0" w:color="auto"/>
      </w:divBdr>
    </w:div>
    <w:div w:id="1589344488">
      <w:bodyDiv w:val="1"/>
      <w:marLeft w:val="0"/>
      <w:marRight w:val="0"/>
      <w:marTop w:val="0"/>
      <w:marBottom w:val="0"/>
      <w:divBdr>
        <w:top w:val="none" w:sz="0" w:space="0" w:color="auto"/>
        <w:left w:val="none" w:sz="0" w:space="0" w:color="auto"/>
        <w:bottom w:val="none" w:sz="0" w:space="0" w:color="auto"/>
        <w:right w:val="none" w:sz="0" w:space="0" w:color="auto"/>
      </w:divBdr>
    </w:div>
    <w:div w:id="1597322715">
      <w:bodyDiv w:val="1"/>
      <w:marLeft w:val="0"/>
      <w:marRight w:val="0"/>
      <w:marTop w:val="0"/>
      <w:marBottom w:val="0"/>
      <w:divBdr>
        <w:top w:val="none" w:sz="0" w:space="0" w:color="auto"/>
        <w:left w:val="none" w:sz="0" w:space="0" w:color="auto"/>
        <w:bottom w:val="none" w:sz="0" w:space="0" w:color="auto"/>
        <w:right w:val="none" w:sz="0" w:space="0" w:color="auto"/>
      </w:divBdr>
    </w:div>
    <w:div w:id="1612856911">
      <w:bodyDiv w:val="1"/>
      <w:marLeft w:val="0"/>
      <w:marRight w:val="0"/>
      <w:marTop w:val="0"/>
      <w:marBottom w:val="0"/>
      <w:divBdr>
        <w:top w:val="none" w:sz="0" w:space="0" w:color="auto"/>
        <w:left w:val="none" w:sz="0" w:space="0" w:color="auto"/>
        <w:bottom w:val="none" w:sz="0" w:space="0" w:color="auto"/>
        <w:right w:val="none" w:sz="0" w:space="0" w:color="auto"/>
      </w:divBdr>
    </w:div>
    <w:div w:id="1615601863">
      <w:bodyDiv w:val="1"/>
      <w:marLeft w:val="0"/>
      <w:marRight w:val="0"/>
      <w:marTop w:val="0"/>
      <w:marBottom w:val="0"/>
      <w:divBdr>
        <w:top w:val="none" w:sz="0" w:space="0" w:color="auto"/>
        <w:left w:val="none" w:sz="0" w:space="0" w:color="auto"/>
        <w:bottom w:val="none" w:sz="0" w:space="0" w:color="auto"/>
        <w:right w:val="none" w:sz="0" w:space="0" w:color="auto"/>
      </w:divBdr>
    </w:div>
    <w:div w:id="1617254732">
      <w:bodyDiv w:val="1"/>
      <w:marLeft w:val="0"/>
      <w:marRight w:val="0"/>
      <w:marTop w:val="0"/>
      <w:marBottom w:val="0"/>
      <w:divBdr>
        <w:top w:val="none" w:sz="0" w:space="0" w:color="auto"/>
        <w:left w:val="none" w:sz="0" w:space="0" w:color="auto"/>
        <w:bottom w:val="none" w:sz="0" w:space="0" w:color="auto"/>
        <w:right w:val="none" w:sz="0" w:space="0" w:color="auto"/>
      </w:divBdr>
    </w:div>
    <w:div w:id="1620575035">
      <w:bodyDiv w:val="1"/>
      <w:marLeft w:val="0"/>
      <w:marRight w:val="0"/>
      <w:marTop w:val="0"/>
      <w:marBottom w:val="0"/>
      <w:divBdr>
        <w:top w:val="none" w:sz="0" w:space="0" w:color="auto"/>
        <w:left w:val="none" w:sz="0" w:space="0" w:color="auto"/>
        <w:bottom w:val="none" w:sz="0" w:space="0" w:color="auto"/>
        <w:right w:val="none" w:sz="0" w:space="0" w:color="auto"/>
      </w:divBdr>
    </w:div>
    <w:div w:id="1623000498">
      <w:bodyDiv w:val="1"/>
      <w:marLeft w:val="0"/>
      <w:marRight w:val="0"/>
      <w:marTop w:val="0"/>
      <w:marBottom w:val="0"/>
      <w:divBdr>
        <w:top w:val="none" w:sz="0" w:space="0" w:color="auto"/>
        <w:left w:val="none" w:sz="0" w:space="0" w:color="auto"/>
        <w:bottom w:val="none" w:sz="0" w:space="0" w:color="auto"/>
        <w:right w:val="none" w:sz="0" w:space="0" w:color="auto"/>
      </w:divBdr>
    </w:div>
    <w:div w:id="1630819329">
      <w:bodyDiv w:val="1"/>
      <w:marLeft w:val="0"/>
      <w:marRight w:val="0"/>
      <w:marTop w:val="0"/>
      <w:marBottom w:val="0"/>
      <w:divBdr>
        <w:top w:val="none" w:sz="0" w:space="0" w:color="auto"/>
        <w:left w:val="none" w:sz="0" w:space="0" w:color="auto"/>
        <w:bottom w:val="none" w:sz="0" w:space="0" w:color="auto"/>
        <w:right w:val="none" w:sz="0" w:space="0" w:color="auto"/>
      </w:divBdr>
    </w:div>
    <w:div w:id="1631083096">
      <w:bodyDiv w:val="1"/>
      <w:marLeft w:val="0"/>
      <w:marRight w:val="0"/>
      <w:marTop w:val="0"/>
      <w:marBottom w:val="0"/>
      <w:divBdr>
        <w:top w:val="none" w:sz="0" w:space="0" w:color="auto"/>
        <w:left w:val="none" w:sz="0" w:space="0" w:color="auto"/>
        <w:bottom w:val="none" w:sz="0" w:space="0" w:color="auto"/>
        <w:right w:val="none" w:sz="0" w:space="0" w:color="auto"/>
      </w:divBdr>
    </w:div>
    <w:div w:id="1633755757">
      <w:bodyDiv w:val="1"/>
      <w:marLeft w:val="0"/>
      <w:marRight w:val="0"/>
      <w:marTop w:val="0"/>
      <w:marBottom w:val="0"/>
      <w:divBdr>
        <w:top w:val="none" w:sz="0" w:space="0" w:color="auto"/>
        <w:left w:val="none" w:sz="0" w:space="0" w:color="auto"/>
        <w:bottom w:val="none" w:sz="0" w:space="0" w:color="auto"/>
        <w:right w:val="none" w:sz="0" w:space="0" w:color="auto"/>
      </w:divBdr>
    </w:div>
    <w:div w:id="1636836303">
      <w:bodyDiv w:val="1"/>
      <w:marLeft w:val="0"/>
      <w:marRight w:val="0"/>
      <w:marTop w:val="0"/>
      <w:marBottom w:val="0"/>
      <w:divBdr>
        <w:top w:val="none" w:sz="0" w:space="0" w:color="auto"/>
        <w:left w:val="none" w:sz="0" w:space="0" w:color="auto"/>
        <w:bottom w:val="none" w:sz="0" w:space="0" w:color="auto"/>
        <w:right w:val="none" w:sz="0" w:space="0" w:color="auto"/>
      </w:divBdr>
    </w:div>
    <w:div w:id="1637179244">
      <w:bodyDiv w:val="1"/>
      <w:marLeft w:val="0"/>
      <w:marRight w:val="0"/>
      <w:marTop w:val="0"/>
      <w:marBottom w:val="0"/>
      <w:divBdr>
        <w:top w:val="none" w:sz="0" w:space="0" w:color="auto"/>
        <w:left w:val="none" w:sz="0" w:space="0" w:color="auto"/>
        <w:bottom w:val="none" w:sz="0" w:space="0" w:color="auto"/>
        <w:right w:val="none" w:sz="0" w:space="0" w:color="auto"/>
      </w:divBdr>
    </w:div>
    <w:div w:id="1642034319">
      <w:bodyDiv w:val="1"/>
      <w:marLeft w:val="0"/>
      <w:marRight w:val="0"/>
      <w:marTop w:val="0"/>
      <w:marBottom w:val="0"/>
      <w:divBdr>
        <w:top w:val="none" w:sz="0" w:space="0" w:color="auto"/>
        <w:left w:val="none" w:sz="0" w:space="0" w:color="auto"/>
        <w:bottom w:val="none" w:sz="0" w:space="0" w:color="auto"/>
        <w:right w:val="none" w:sz="0" w:space="0" w:color="auto"/>
      </w:divBdr>
    </w:div>
    <w:div w:id="1642925855">
      <w:bodyDiv w:val="1"/>
      <w:marLeft w:val="0"/>
      <w:marRight w:val="0"/>
      <w:marTop w:val="0"/>
      <w:marBottom w:val="0"/>
      <w:divBdr>
        <w:top w:val="none" w:sz="0" w:space="0" w:color="auto"/>
        <w:left w:val="none" w:sz="0" w:space="0" w:color="auto"/>
        <w:bottom w:val="none" w:sz="0" w:space="0" w:color="auto"/>
        <w:right w:val="none" w:sz="0" w:space="0" w:color="auto"/>
      </w:divBdr>
    </w:div>
    <w:div w:id="1645506649">
      <w:bodyDiv w:val="1"/>
      <w:marLeft w:val="0"/>
      <w:marRight w:val="0"/>
      <w:marTop w:val="0"/>
      <w:marBottom w:val="0"/>
      <w:divBdr>
        <w:top w:val="none" w:sz="0" w:space="0" w:color="auto"/>
        <w:left w:val="none" w:sz="0" w:space="0" w:color="auto"/>
        <w:bottom w:val="none" w:sz="0" w:space="0" w:color="auto"/>
        <w:right w:val="none" w:sz="0" w:space="0" w:color="auto"/>
      </w:divBdr>
    </w:div>
    <w:div w:id="1648970517">
      <w:bodyDiv w:val="1"/>
      <w:marLeft w:val="0"/>
      <w:marRight w:val="0"/>
      <w:marTop w:val="0"/>
      <w:marBottom w:val="0"/>
      <w:divBdr>
        <w:top w:val="none" w:sz="0" w:space="0" w:color="auto"/>
        <w:left w:val="none" w:sz="0" w:space="0" w:color="auto"/>
        <w:bottom w:val="none" w:sz="0" w:space="0" w:color="auto"/>
        <w:right w:val="none" w:sz="0" w:space="0" w:color="auto"/>
      </w:divBdr>
    </w:div>
    <w:div w:id="1654527942">
      <w:bodyDiv w:val="1"/>
      <w:marLeft w:val="0"/>
      <w:marRight w:val="0"/>
      <w:marTop w:val="0"/>
      <w:marBottom w:val="0"/>
      <w:divBdr>
        <w:top w:val="none" w:sz="0" w:space="0" w:color="auto"/>
        <w:left w:val="none" w:sz="0" w:space="0" w:color="auto"/>
        <w:bottom w:val="none" w:sz="0" w:space="0" w:color="auto"/>
        <w:right w:val="none" w:sz="0" w:space="0" w:color="auto"/>
      </w:divBdr>
    </w:div>
    <w:div w:id="1655528404">
      <w:bodyDiv w:val="1"/>
      <w:marLeft w:val="0"/>
      <w:marRight w:val="0"/>
      <w:marTop w:val="0"/>
      <w:marBottom w:val="0"/>
      <w:divBdr>
        <w:top w:val="none" w:sz="0" w:space="0" w:color="auto"/>
        <w:left w:val="none" w:sz="0" w:space="0" w:color="auto"/>
        <w:bottom w:val="none" w:sz="0" w:space="0" w:color="auto"/>
        <w:right w:val="none" w:sz="0" w:space="0" w:color="auto"/>
      </w:divBdr>
    </w:div>
    <w:div w:id="1660035410">
      <w:bodyDiv w:val="1"/>
      <w:marLeft w:val="0"/>
      <w:marRight w:val="0"/>
      <w:marTop w:val="0"/>
      <w:marBottom w:val="0"/>
      <w:divBdr>
        <w:top w:val="none" w:sz="0" w:space="0" w:color="auto"/>
        <w:left w:val="none" w:sz="0" w:space="0" w:color="auto"/>
        <w:bottom w:val="none" w:sz="0" w:space="0" w:color="auto"/>
        <w:right w:val="none" w:sz="0" w:space="0" w:color="auto"/>
      </w:divBdr>
    </w:div>
    <w:div w:id="1660311067">
      <w:bodyDiv w:val="1"/>
      <w:marLeft w:val="0"/>
      <w:marRight w:val="0"/>
      <w:marTop w:val="0"/>
      <w:marBottom w:val="0"/>
      <w:divBdr>
        <w:top w:val="none" w:sz="0" w:space="0" w:color="auto"/>
        <w:left w:val="none" w:sz="0" w:space="0" w:color="auto"/>
        <w:bottom w:val="none" w:sz="0" w:space="0" w:color="auto"/>
        <w:right w:val="none" w:sz="0" w:space="0" w:color="auto"/>
      </w:divBdr>
    </w:div>
    <w:div w:id="1667826490">
      <w:bodyDiv w:val="1"/>
      <w:marLeft w:val="0"/>
      <w:marRight w:val="0"/>
      <w:marTop w:val="0"/>
      <w:marBottom w:val="0"/>
      <w:divBdr>
        <w:top w:val="none" w:sz="0" w:space="0" w:color="auto"/>
        <w:left w:val="none" w:sz="0" w:space="0" w:color="auto"/>
        <w:bottom w:val="none" w:sz="0" w:space="0" w:color="auto"/>
        <w:right w:val="none" w:sz="0" w:space="0" w:color="auto"/>
      </w:divBdr>
    </w:div>
    <w:div w:id="1677610799">
      <w:bodyDiv w:val="1"/>
      <w:marLeft w:val="0"/>
      <w:marRight w:val="0"/>
      <w:marTop w:val="0"/>
      <w:marBottom w:val="0"/>
      <w:divBdr>
        <w:top w:val="none" w:sz="0" w:space="0" w:color="auto"/>
        <w:left w:val="none" w:sz="0" w:space="0" w:color="auto"/>
        <w:bottom w:val="none" w:sz="0" w:space="0" w:color="auto"/>
        <w:right w:val="none" w:sz="0" w:space="0" w:color="auto"/>
      </w:divBdr>
    </w:div>
    <w:div w:id="1679698759">
      <w:bodyDiv w:val="1"/>
      <w:marLeft w:val="0"/>
      <w:marRight w:val="0"/>
      <w:marTop w:val="0"/>
      <w:marBottom w:val="0"/>
      <w:divBdr>
        <w:top w:val="none" w:sz="0" w:space="0" w:color="auto"/>
        <w:left w:val="none" w:sz="0" w:space="0" w:color="auto"/>
        <w:bottom w:val="none" w:sz="0" w:space="0" w:color="auto"/>
        <w:right w:val="none" w:sz="0" w:space="0" w:color="auto"/>
      </w:divBdr>
    </w:div>
    <w:div w:id="1684745766">
      <w:bodyDiv w:val="1"/>
      <w:marLeft w:val="0"/>
      <w:marRight w:val="0"/>
      <w:marTop w:val="0"/>
      <w:marBottom w:val="0"/>
      <w:divBdr>
        <w:top w:val="none" w:sz="0" w:space="0" w:color="auto"/>
        <w:left w:val="none" w:sz="0" w:space="0" w:color="auto"/>
        <w:bottom w:val="none" w:sz="0" w:space="0" w:color="auto"/>
        <w:right w:val="none" w:sz="0" w:space="0" w:color="auto"/>
      </w:divBdr>
    </w:div>
    <w:div w:id="1688870104">
      <w:bodyDiv w:val="1"/>
      <w:marLeft w:val="0"/>
      <w:marRight w:val="0"/>
      <w:marTop w:val="0"/>
      <w:marBottom w:val="0"/>
      <w:divBdr>
        <w:top w:val="none" w:sz="0" w:space="0" w:color="auto"/>
        <w:left w:val="none" w:sz="0" w:space="0" w:color="auto"/>
        <w:bottom w:val="none" w:sz="0" w:space="0" w:color="auto"/>
        <w:right w:val="none" w:sz="0" w:space="0" w:color="auto"/>
      </w:divBdr>
    </w:div>
    <w:div w:id="1692293284">
      <w:bodyDiv w:val="1"/>
      <w:marLeft w:val="0"/>
      <w:marRight w:val="0"/>
      <w:marTop w:val="0"/>
      <w:marBottom w:val="0"/>
      <w:divBdr>
        <w:top w:val="none" w:sz="0" w:space="0" w:color="auto"/>
        <w:left w:val="none" w:sz="0" w:space="0" w:color="auto"/>
        <w:bottom w:val="none" w:sz="0" w:space="0" w:color="auto"/>
        <w:right w:val="none" w:sz="0" w:space="0" w:color="auto"/>
      </w:divBdr>
    </w:div>
    <w:div w:id="1693529665">
      <w:bodyDiv w:val="1"/>
      <w:marLeft w:val="0"/>
      <w:marRight w:val="0"/>
      <w:marTop w:val="0"/>
      <w:marBottom w:val="0"/>
      <w:divBdr>
        <w:top w:val="none" w:sz="0" w:space="0" w:color="auto"/>
        <w:left w:val="none" w:sz="0" w:space="0" w:color="auto"/>
        <w:bottom w:val="none" w:sz="0" w:space="0" w:color="auto"/>
        <w:right w:val="none" w:sz="0" w:space="0" w:color="auto"/>
      </w:divBdr>
    </w:div>
    <w:div w:id="1695687400">
      <w:bodyDiv w:val="1"/>
      <w:marLeft w:val="0"/>
      <w:marRight w:val="0"/>
      <w:marTop w:val="0"/>
      <w:marBottom w:val="0"/>
      <w:divBdr>
        <w:top w:val="none" w:sz="0" w:space="0" w:color="auto"/>
        <w:left w:val="none" w:sz="0" w:space="0" w:color="auto"/>
        <w:bottom w:val="none" w:sz="0" w:space="0" w:color="auto"/>
        <w:right w:val="none" w:sz="0" w:space="0" w:color="auto"/>
      </w:divBdr>
    </w:div>
    <w:div w:id="1696614796">
      <w:bodyDiv w:val="1"/>
      <w:marLeft w:val="0"/>
      <w:marRight w:val="0"/>
      <w:marTop w:val="0"/>
      <w:marBottom w:val="0"/>
      <w:divBdr>
        <w:top w:val="none" w:sz="0" w:space="0" w:color="auto"/>
        <w:left w:val="none" w:sz="0" w:space="0" w:color="auto"/>
        <w:bottom w:val="none" w:sz="0" w:space="0" w:color="auto"/>
        <w:right w:val="none" w:sz="0" w:space="0" w:color="auto"/>
      </w:divBdr>
    </w:div>
    <w:div w:id="1698770476">
      <w:bodyDiv w:val="1"/>
      <w:marLeft w:val="0"/>
      <w:marRight w:val="0"/>
      <w:marTop w:val="0"/>
      <w:marBottom w:val="0"/>
      <w:divBdr>
        <w:top w:val="none" w:sz="0" w:space="0" w:color="auto"/>
        <w:left w:val="none" w:sz="0" w:space="0" w:color="auto"/>
        <w:bottom w:val="none" w:sz="0" w:space="0" w:color="auto"/>
        <w:right w:val="none" w:sz="0" w:space="0" w:color="auto"/>
      </w:divBdr>
    </w:div>
    <w:div w:id="1700157286">
      <w:bodyDiv w:val="1"/>
      <w:marLeft w:val="0"/>
      <w:marRight w:val="0"/>
      <w:marTop w:val="0"/>
      <w:marBottom w:val="0"/>
      <w:divBdr>
        <w:top w:val="none" w:sz="0" w:space="0" w:color="auto"/>
        <w:left w:val="none" w:sz="0" w:space="0" w:color="auto"/>
        <w:bottom w:val="none" w:sz="0" w:space="0" w:color="auto"/>
        <w:right w:val="none" w:sz="0" w:space="0" w:color="auto"/>
      </w:divBdr>
    </w:div>
    <w:div w:id="1701473557">
      <w:bodyDiv w:val="1"/>
      <w:marLeft w:val="0"/>
      <w:marRight w:val="0"/>
      <w:marTop w:val="0"/>
      <w:marBottom w:val="0"/>
      <w:divBdr>
        <w:top w:val="none" w:sz="0" w:space="0" w:color="auto"/>
        <w:left w:val="none" w:sz="0" w:space="0" w:color="auto"/>
        <w:bottom w:val="none" w:sz="0" w:space="0" w:color="auto"/>
        <w:right w:val="none" w:sz="0" w:space="0" w:color="auto"/>
      </w:divBdr>
    </w:div>
    <w:div w:id="1701739913">
      <w:bodyDiv w:val="1"/>
      <w:marLeft w:val="0"/>
      <w:marRight w:val="0"/>
      <w:marTop w:val="0"/>
      <w:marBottom w:val="0"/>
      <w:divBdr>
        <w:top w:val="none" w:sz="0" w:space="0" w:color="auto"/>
        <w:left w:val="none" w:sz="0" w:space="0" w:color="auto"/>
        <w:bottom w:val="none" w:sz="0" w:space="0" w:color="auto"/>
        <w:right w:val="none" w:sz="0" w:space="0" w:color="auto"/>
      </w:divBdr>
      <w:divsChild>
        <w:div w:id="1495872448">
          <w:marLeft w:val="0"/>
          <w:marRight w:val="0"/>
          <w:marTop w:val="0"/>
          <w:marBottom w:val="0"/>
          <w:divBdr>
            <w:top w:val="none" w:sz="0" w:space="0" w:color="auto"/>
            <w:left w:val="none" w:sz="0" w:space="0" w:color="auto"/>
            <w:bottom w:val="none" w:sz="0" w:space="0" w:color="auto"/>
            <w:right w:val="none" w:sz="0" w:space="0" w:color="auto"/>
          </w:divBdr>
        </w:div>
      </w:divsChild>
    </w:div>
    <w:div w:id="1701978690">
      <w:bodyDiv w:val="1"/>
      <w:marLeft w:val="0"/>
      <w:marRight w:val="0"/>
      <w:marTop w:val="0"/>
      <w:marBottom w:val="0"/>
      <w:divBdr>
        <w:top w:val="none" w:sz="0" w:space="0" w:color="auto"/>
        <w:left w:val="none" w:sz="0" w:space="0" w:color="auto"/>
        <w:bottom w:val="none" w:sz="0" w:space="0" w:color="auto"/>
        <w:right w:val="none" w:sz="0" w:space="0" w:color="auto"/>
      </w:divBdr>
    </w:div>
    <w:div w:id="1702512795">
      <w:bodyDiv w:val="1"/>
      <w:marLeft w:val="0"/>
      <w:marRight w:val="0"/>
      <w:marTop w:val="0"/>
      <w:marBottom w:val="0"/>
      <w:divBdr>
        <w:top w:val="none" w:sz="0" w:space="0" w:color="auto"/>
        <w:left w:val="none" w:sz="0" w:space="0" w:color="auto"/>
        <w:bottom w:val="none" w:sz="0" w:space="0" w:color="auto"/>
        <w:right w:val="none" w:sz="0" w:space="0" w:color="auto"/>
      </w:divBdr>
    </w:div>
    <w:div w:id="1702587689">
      <w:bodyDiv w:val="1"/>
      <w:marLeft w:val="0"/>
      <w:marRight w:val="0"/>
      <w:marTop w:val="0"/>
      <w:marBottom w:val="0"/>
      <w:divBdr>
        <w:top w:val="none" w:sz="0" w:space="0" w:color="auto"/>
        <w:left w:val="none" w:sz="0" w:space="0" w:color="auto"/>
        <w:bottom w:val="none" w:sz="0" w:space="0" w:color="auto"/>
        <w:right w:val="none" w:sz="0" w:space="0" w:color="auto"/>
      </w:divBdr>
      <w:divsChild>
        <w:div w:id="2127118536">
          <w:marLeft w:val="0"/>
          <w:marRight w:val="0"/>
          <w:marTop w:val="0"/>
          <w:marBottom w:val="0"/>
          <w:divBdr>
            <w:top w:val="none" w:sz="0" w:space="0" w:color="auto"/>
            <w:left w:val="none" w:sz="0" w:space="0" w:color="auto"/>
            <w:bottom w:val="none" w:sz="0" w:space="0" w:color="auto"/>
            <w:right w:val="none" w:sz="0" w:space="0" w:color="auto"/>
          </w:divBdr>
        </w:div>
      </w:divsChild>
    </w:div>
    <w:div w:id="1707559104">
      <w:bodyDiv w:val="1"/>
      <w:marLeft w:val="0"/>
      <w:marRight w:val="0"/>
      <w:marTop w:val="0"/>
      <w:marBottom w:val="0"/>
      <w:divBdr>
        <w:top w:val="none" w:sz="0" w:space="0" w:color="auto"/>
        <w:left w:val="none" w:sz="0" w:space="0" w:color="auto"/>
        <w:bottom w:val="none" w:sz="0" w:space="0" w:color="auto"/>
        <w:right w:val="none" w:sz="0" w:space="0" w:color="auto"/>
      </w:divBdr>
    </w:div>
    <w:div w:id="1713578984">
      <w:bodyDiv w:val="1"/>
      <w:marLeft w:val="0"/>
      <w:marRight w:val="0"/>
      <w:marTop w:val="0"/>
      <w:marBottom w:val="0"/>
      <w:divBdr>
        <w:top w:val="none" w:sz="0" w:space="0" w:color="auto"/>
        <w:left w:val="none" w:sz="0" w:space="0" w:color="auto"/>
        <w:bottom w:val="none" w:sz="0" w:space="0" w:color="auto"/>
        <w:right w:val="none" w:sz="0" w:space="0" w:color="auto"/>
      </w:divBdr>
    </w:div>
    <w:div w:id="1714622885">
      <w:bodyDiv w:val="1"/>
      <w:marLeft w:val="0"/>
      <w:marRight w:val="0"/>
      <w:marTop w:val="0"/>
      <w:marBottom w:val="0"/>
      <w:divBdr>
        <w:top w:val="none" w:sz="0" w:space="0" w:color="auto"/>
        <w:left w:val="none" w:sz="0" w:space="0" w:color="auto"/>
        <w:bottom w:val="none" w:sz="0" w:space="0" w:color="auto"/>
        <w:right w:val="none" w:sz="0" w:space="0" w:color="auto"/>
      </w:divBdr>
    </w:div>
    <w:div w:id="1715304347">
      <w:bodyDiv w:val="1"/>
      <w:marLeft w:val="0"/>
      <w:marRight w:val="0"/>
      <w:marTop w:val="0"/>
      <w:marBottom w:val="0"/>
      <w:divBdr>
        <w:top w:val="none" w:sz="0" w:space="0" w:color="auto"/>
        <w:left w:val="none" w:sz="0" w:space="0" w:color="auto"/>
        <w:bottom w:val="none" w:sz="0" w:space="0" w:color="auto"/>
        <w:right w:val="none" w:sz="0" w:space="0" w:color="auto"/>
      </w:divBdr>
    </w:div>
    <w:div w:id="1715931412">
      <w:bodyDiv w:val="1"/>
      <w:marLeft w:val="0"/>
      <w:marRight w:val="0"/>
      <w:marTop w:val="0"/>
      <w:marBottom w:val="0"/>
      <w:divBdr>
        <w:top w:val="none" w:sz="0" w:space="0" w:color="auto"/>
        <w:left w:val="none" w:sz="0" w:space="0" w:color="auto"/>
        <w:bottom w:val="none" w:sz="0" w:space="0" w:color="auto"/>
        <w:right w:val="none" w:sz="0" w:space="0" w:color="auto"/>
      </w:divBdr>
    </w:div>
    <w:div w:id="1717074880">
      <w:bodyDiv w:val="1"/>
      <w:marLeft w:val="0"/>
      <w:marRight w:val="0"/>
      <w:marTop w:val="0"/>
      <w:marBottom w:val="0"/>
      <w:divBdr>
        <w:top w:val="none" w:sz="0" w:space="0" w:color="auto"/>
        <w:left w:val="none" w:sz="0" w:space="0" w:color="auto"/>
        <w:bottom w:val="none" w:sz="0" w:space="0" w:color="auto"/>
        <w:right w:val="none" w:sz="0" w:space="0" w:color="auto"/>
      </w:divBdr>
    </w:div>
    <w:div w:id="1717971643">
      <w:bodyDiv w:val="1"/>
      <w:marLeft w:val="0"/>
      <w:marRight w:val="0"/>
      <w:marTop w:val="0"/>
      <w:marBottom w:val="0"/>
      <w:divBdr>
        <w:top w:val="none" w:sz="0" w:space="0" w:color="auto"/>
        <w:left w:val="none" w:sz="0" w:space="0" w:color="auto"/>
        <w:bottom w:val="none" w:sz="0" w:space="0" w:color="auto"/>
        <w:right w:val="none" w:sz="0" w:space="0" w:color="auto"/>
      </w:divBdr>
      <w:divsChild>
        <w:div w:id="1064834450">
          <w:marLeft w:val="0"/>
          <w:marRight w:val="0"/>
          <w:marTop w:val="0"/>
          <w:marBottom w:val="0"/>
          <w:divBdr>
            <w:top w:val="none" w:sz="0" w:space="0" w:color="auto"/>
            <w:left w:val="none" w:sz="0" w:space="0" w:color="auto"/>
            <w:bottom w:val="none" w:sz="0" w:space="0" w:color="auto"/>
            <w:right w:val="none" w:sz="0" w:space="0" w:color="auto"/>
          </w:divBdr>
          <w:divsChild>
            <w:div w:id="331378380">
              <w:marLeft w:val="0"/>
              <w:marRight w:val="0"/>
              <w:marTop w:val="0"/>
              <w:marBottom w:val="0"/>
              <w:divBdr>
                <w:top w:val="none" w:sz="0" w:space="0" w:color="auto"/>
                <w:left w:val="none" w:sz="0" w:space="0" w:color="auto"/>
                <w:bottom w:val="none" w:sz="0" w:space="0" w:color="auto"/>
                <w:right w:val="none" w:sz="0" w:space="0" w:color="auto"/>
              </w:divBdr>
              <w:divsChild>
                <w:div w:id="912668509">
                  <w:marLeft w:val="0"/>
                  <w:marRight w:val="0"/>
                  <w:marTop w:val="0"/>
                  <w:marBottom w:val="0"/>
                  <w:divBdr>
                    <w:top w:val="none" w:sz="0" w:space="0" w:color="auto"/>
                    <w:left w:val="none" w:sz="0" w:space="0" w:color="auto"/>
                    <w:bottom w:val="none" w:sz="0" w:space="0" w:color="auto"/>
                    <w:right w:val="none" w:sz="0" w:space="0" w:color="auto"/>
                  </w:divBdr>
                  <w:divsChild>
                    <w:div w:id="1723096936">
                      <w:marLeft w:val="0"/>
                      <w:marRight w:val="0"/>
                      <w:marTop w:val="0"/>
                      <w:marBottom w:val="0"/>
                      <w:divBdr>
                        <w:top w:val="none" w:sz="0" w:space="0" w:color="auto"/>
                        <w:left w:val="none" w:sz="0" w:space="0" w:color="auto"/>
                        <w:bottom w:val="none" w:sz="0" w:space="0" w:color="auto"/>
                        <w:right w:val="none" w:sz="0" w:space="0" w:color="auto"/>
                      </w:divBdr>
                      <w:divsChild>
                        <w:div w:id="99565645">
                          <w:marLeft w:val="0"/>
                          <w:marRight w:val="0"/>
                          <w:marTop w:val="150"/>
                          <w:marBottom w:val="0"/>
                          <w:divBdr>
                            <w:top w:val="none" w:sz="0" w:space="0" w:color="auto"/>
                            <w:left w:val="none" w:sz="0" w:space="0" w:color="auto"/>
                            <w:bottom w:val="none" w:sz="0" w:space="0" w:color="auto"/>
                            <w:right w:val="none" w:sz="0" w:space="0" w:color="auto"/>
                          </w:divBdr>
                          <w:divsChild>
                            <w:div w:id="73556615">
                              <w:marLeft w:val="0"/>
                              <w:marRight w:val="0"/>
                              <w:marTop w:val="0"/>
                              <w:marBottom w:val="0"/>
                              <w:divBdr>
                                <w:top w:val="none" w:sz="0" w:space="0" w:color="auto"/>
                                <w:left w:val="none" w:sz="0" w:space="0" w:color="auto"/>
                                <w:bottom w:val="none" w:sz="0" w:space="0" w:color="auto"/>
                                <w:right w:val="none" w:sz="0" w:space="0" w:color="auto"/>
                              </w:divBdr>
                              <w:divsChild>
                                <w:div w:id="422607397">
                                  <w:marLeft w:val="0"/>
                                  <w:marRight w:val="0"/>
                                  <w:marTop w:val="0"/>
                                  <w:marBottom w:val="0"/>
                                  <w:divBdr>
                                    <w:top w:val="none" w:sz="0" w:space="0" w:color="auto"/>
                                    <w:left w:val="none" w:sz="0" w:space="0" w:color="auto"/>
                                    <w:bottom w:val="none" w:sz="0" w:space="0" w:color="auto"/>
                                    <w:right w:val="none" w:sz="0" w:space="0" w:color="auto"/>
                                  </w:divBdr>
                                  <w:divsChild>
                                    <w:div w:id="17557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373489">
      <w:bodyDiv w:val="1"/>
      <w:marLeft w:val="0"/>
      <w:marRight w:val="0"/>
      <w:marTop w:val="0"/>
      <w:marBottom w:val="0"/>
      <w:divBdr>
        <w:top w:val="none" w:sz="0" w:space="0" w:color="auto"/>
        <w:left w:val="none" w:sz="0" w:space="0" w:color="auto"/>
        <w:bottom w:val="none" w:sz="0" w:space="0" w:color="auto"/>
        <w:right w:val="none" w:sz="0" w:space="0" w:color="auto"/>
      </w:divBdr>
    </w:div>
    <w:div w:id="1726877520">
      <w:bodyDiv w:val="1"/>
      <w:marLeft w:val="0"/>
      <w:marRight w:val="0"/>
      <w:marTop w:val="0"/>
      <w:marBottom w:val="0"/>
      <w:divBdr>
        <w:top w:val="none" w:sz="0" w:space="0" w:color="auto"/>
        <w:left w:val="none" w:sz="0" w:space="0" w:color="auto"/>
        <w:bottom w:val="none" w:sz="0" w:space="0" w:color="auto"/>
        <w:right w:val="none" w:sz="0" w:space="0" w:color="auto"/>
      </w:divBdr>
    </w:div>
    <w:div w:id="1728340249">
      <w:bodyDiv w:val="1"/>
      <w:marLeft w:val="0"/>
      <w:marRight w:val="0"/>
      <w:marTop w:val="0"/>
      <w:marBottom w:val="0"/>
      <w:divBdr>
        <w:top w:val="none" w:sz="0" w:space="0" w:color="auto"/>
        <w:left w:val="none" w:sz="0" w:space="0" w:color="auto"/>
        <w:bottom w:val="none" w:sz="0" w:space="0" w:color="auto"/>
        <w:right w:val="none" w:sz="0" w:space="0" w:color="auto"/>
      </w:divBdr>
    </w:div>
    <w:div w:id="1731807624">
      <w:bodyDiv w:val="1"/>
      <w:marLeft w:val="0"/>
      <w:marRight w:val="0"/>
      <w:marTop w:val="0"/>
      <w:marBottom w:val="0"/>
      <w:divBdr>
        <w:top w:val="none" w:sz="0" w:space="0" w:color="auto"/>
        <w:left w:val="none" w:sz="0" w:space="0" w:color="auto"/>
        <w:bottom w:val="none" w:sz="0" w:space="0" w:color="auto"/>
        <w:right w:val="none" w:sz="0" w:space="0" w:color="auto"/>
      </w:divBdr>
    </w:div>
    <w:div w:id="1740900363">
      <w:bodyDiv w:val="1"/>
      <w:marLeft w:val="0"/>
      <w:marRight w:val="0"/>
      <w:marTop w:val="0"/>
      <w:marBottom w:val="0"/>
      <w:divBdr>
        <w:top w:val="none" w:sz="0" w:space="0" w:color="auto"/>
        <w:left w:val="none" w:sz="0" w:space="0" w:color="auto"/>
        <w:bottom w:val="none" w:sz="0" w:space="0" w:color="auto"/>
        <w:right w:val="none" w:sz="0" w:space="0" w:color="auto"/>
      </w:divBdr>
    </w:div>
    <w:div w:id="1740982034">
      <w:bodyDiv w:val="1"/>
      <w:marLeft w:val="0"/>
      <w:marRight w:val="0"/>
      <w:marTop w:val="0"/>
      <w:marBottom w:val="0"/>
      <w:divBdr>
        <w:top w:val="none" w:sz="0" w:space="0" w:color="auto"/>
        <w:left w:val="none" w:sz="0" w:space="0" w:color="auto"/>
        <w:bottom w:val="none" w:sz="0" w:space="0" w:color="auto"/>
        <w:right w:val="none" w:sz="0" w:space="0" w:color="auto"/>
      </w:divBdr>
    </w:div>
    <w:div w:id="1744910751">
      <w:bodyDiv w:val="1"/>
      <w:marLeft w:val="0"/>
      <w:marRight w:val="0"/>
      <w:marTop w:val="0"/>
      <w:marBottom w:val="0"/>
      <w:divBdr>
        <w:top w:val="none" w:sz="0" w:space="0" w:color="auto"/>
        <w:left w:val="none" w:sz="0" w:space="0" w:color="auto"/>
        <w:bottom w:val="none" w:sz="0" w:space="0" w:color="auto"/>
        <w:right w:val="none" w:sz="0" w:space="0" w:color="auto"/>
      </w:divBdr>
    </w:div>
    <w:div w:id="1745490948">
      <w:bodyDiv w:val="1"/>
      <w:marLeft w:val="0"/>
      <w:marRight w:val="0"/>
      <w:marTop w:val="0"/>
      <w:marBottom w:val="0"/>
      <w:divBdr>
        <w:top w:val="none" w:sz="0" w:space="0" w:color="auto"/>
        <w:left w:val="none" w:sz="0" w:space="0" w:color="auto"/>
        <w:bottom w:val="none" w:sz="0" w:space="0" w:color="auto"/>
        <w:right w:val="none" w:sz="0" w:space="0" w:color="auto"/>
      </w:divBdr>
    </w:div>
    <w:div w:id="1747800450">
      <w:bodyDiv w:val="1"/>
      <w:marLeft w:val="0"/>
      <w:marRight w:val="0"/>
      <w:marTop w:val="0"/>
      <w:marBottom w:val="0"/>
      <w:divBdr>
        <w:top w:val="none" w:sz="0" w:space="0" w:color="auto"/>
        <w:left w:val="none" w:sz="0" w:space="0" w:color="auto"/>
        <w:bottom w:val="none" w:sz="0" w:space="0" w:color="auto"/>
        <w:right w:val="none" w:sz="0" w:space="0" w:color="auto"/>
      </w:divBdr>
    </w:div>
    <w:div w:id="1754547249">
      <w:bodyDiv w:val="1"/>
      <w:marLeft w:val="0"/>
      <w:marRight w:val="0"/>
      <w:marTop w:val="0"/>
      <w:marBottom w:val="0"/>
      <w:divBdr>
        <w:top w:val="none" w:sz="0" w:space="0" w:color="auto"/>
        <w:left w:val="none" w:sz="0" w:space="0" w:color="auto"/>
        <w:bottom w:val="none" w:sz="0" w:space="0" w:color="auto"/>
        <w:right w:val="none" w:sz="0" w:space="0" w:color="auto"/>
      </w:divBdr>
    </w:div>
    <w:div w:id="1758594873">
      <w:bodyDiv w:val="1"/>
      <w:marLeft w:val="0"/>
      <w:marRight w:val="0"/>
      <w:marTop w:val="0"/>
      <w:marBottom w:val="0"/>
      <w:divBdr>
        <w:top w:val="none" w:sz="0" w:space="0" w:color="auto"/>
        <w:left w:val="none" w:sz="0" w:space="0" w:color="auto"/>
        <w:bottom w:val="none" w:sz="0" w:space="0" w:color="auto"/>
        <w:right w:val="none" w:sz="0" w:space="0" w:color="auto"/>
      </w:divBdr>
    </w:div>
    <w:div w:id="1760248858">
      <w:bodyDiv w:val="1"/>
      <w:marLeft w:val="0"/>
      <w:marRight w:val="0"/>
      <w:marTop w:val="0"/>
      <w:marBottom w:val="0"/>
      <w:divBdr>
        <w:top w:val="none" w:sz="0" w:space="0" w:color="auto"/>
        <w:left w:val="none" w:sz="0" w:space="0" w:color="auto"/>
        <w:bottom w:val="none" w:sz="0" w:space="0" w:color="auto"/>
        <w:right w:val="none" w:sz="0" w:space="0" w:color="auto"/>
      </w:divBdr>
    </w:div>
    <w:div w:id="1769809511">
      <w:bodyDiv w:val="1"/>
      <w:marLeft w:val="0"/>
      <w:marRight w:val="0"/>
      <w:marTop w:val="0"/>
      <w:marBottom w:val="0"/>
      <w:divBdr>
        <w:top w:val="none" w:sz="0" w:space="0" w:color="auto"/>
        <w:left w:val="none" w:sz="0" w:space="0" w:color="auto"/>
        <w:bottom w:val="none" w:sz="0" w:space="0" w:color="auto"/>
        <w:right w:val="none" w:sz="0" w:space="0" w:color="auto"/>
      </w:divBdr>
    </w:div>
    <w:div w:id="1772892493">
      <w:bodyDiv w:val="1"/>
      <w:marLeft w:val="0"/>
      <w:marRight w:val="0"/>
      <w:marTop w:val="0"/>
      <w:marBottom w:val="0"/>
      <w:divBdr>
        <w:top w:val="none" w:sz="0" w:space="0" w:color="auto"/>
        <w:left w:val="none" w:sz="0" w:space="0" w:color="auto"/>
        <w:bottom w:val="none" w:sz="0" w:space="0" w:color="auto"/>
        <w:right w:val="none" w:sz="0" w:space="0" w:color="auto"/>
      </w:divBdr>
    </w:div>
    <w:div w:id="1776712586">
      <w:bodyDiv w:val="1"/>
      <w:marLeft w:val="0"/>
      <w:marRight w:val="0"/>
      <w:marTop w:val="0"/>
      <w:marBottom w:val="0"/>
      <w:divBdr>
        <w:top w:val="none" w:sz="0" w:space="0" w:color="auto"/>
        <w:left w:val="none" w:sz="0" w:space="0" w:color="auto"/>
        <w:bottom w:val="none" w:sz="0" w:space="0" w:color="auto"/>
        <w:right w:val="none" w:sz="0" w:space="0" w:color="auto"/>
      </w:divBdr>
    </w:div>
    <w:div w:id="1778257363">
      <w:bodyDiv w:val="1"/>
      <w:marLeft w:val="0"/>
      <w:marRight w:val="0"/>
      <w:marTop w:val="0"/>
      <w:marBottom w:val="0"/>
      <w:divBdr>
        <w:top w:val="none" w:sz="0" w:space="0" w:color="auto"/>
        <w:left w:val="none" w:sz="0" w:space="0" w:color="auto"/>
        <w:bottom w:val="none" w:sz="0" w:space="0" w:color="auto"/>
        <w:right w:val="none" w:sz="0" w:space="0" w:color="auto"/>
      </w:divBdr>
    </w:div>
    <w:div w:id="1781677039">
      <w:bodyDiv w:val="1"/>
      <w:marLeft w:val="0"/>
      <w:marRight w:val="0"/>
      <w:marTop w:val="0"/>
      <w:marBottom w:val="0"/>
      <w:divBdr>
        <w:top w:val="none" w:sz="0" w:space="0" w:color="auto"/>
        <w:left w:val="none" w:sz="0" w:space="0" w:color="auto"/>
        <w:bottom w:val="none" w:sz="0" w:space="0" w:color="auto"/>
        <w:right w:val="none" w:sz="0" w:space="0" w:color="auto"/>
      </w:divBdr>
    </w:div>
    <w:div w:id="1782800792">
      <w:bodyDiv w:val="1"/>
      <w:marLeft w:val="0"/>
      <w:marRight w:val="0"/>
      <w:marTop w:val="0"/>
      <w:marBottom w:val="0"/>
      <w:divBdr>
        <w:top w:val="none" w:sz="0" w:space="0" w:color="auto"/>
        <w:left w:val="none" w:sz="0" w:space="0" w:color="auto"/>
        <w:bottom w:val="none" w:sz="0" w:space="0" w:color="auto"/>
        <w:right w:val="none" w:sz="0" w:space="0" w:color="auto"/>
      </w:divBdr>
    </w:div>
    <w:div w:id="1785810443">
      <w:bodyDiv w:val="1"/>
      <w:marLeft w:val="0"/>
      <w:marRight w:val="0"/>
      <w:marTop w:val="0"/>
      <w:marBottom w:val="0"/>
      <w:divBdr>
        <w:top w:val="none" w:sz="0" w:space="0" w:color="auto"/>
        <w:left w:val="none" w:sz="0" w:space="0" w:color="auto"/>
        <w:bottom w:val="none" w:sz="0" w:space="0" w:color="auto"/>
        <w:right w:val="none" w:sz="0" w:space="0" w:color="auto"/>
      </w:divBdr>
    </w:div>
    <w:div w:id="1787848987">
      <w:bodyDiv w:val="1"/>
      <w:marLeft w:val="0"/>
      <w:marRight w:val="0"/>
      <w:marTop w:val="0"/>
      <w:marBottom w:val="0"/>
      <w:divBdr>
        <w:top w:val="none" w:sz="0" w:space="0" w:color="auto"/>
        <w:left w:val="none" w:sz="0" w:space="0" w:color="auto"/>
        <w:bottom w:val="none" w:sz="0" w:space="0" w:color="auto"/>
        <w:right w:val="none" w:sz="0" w:space="0" w:color="auto"/>
      </w:divBdr>
    </w:div>
    <w:div w:id="1790272755">
      <w:bodyDiv w:val="1"/>
      <w:marLeft w:val="0"/>
      <w:marRight w:val="0"/>
      <w:marTop w:val="0"/>
      <w:marBottom w:val="0"/>
      <w:divBdr>
        <w:top w:val="none" w:sz="0" w:space="0" w:color="auto"/>
        <w:left w:val="none" w:sz="0" w:space="0" w:color="auto"/>
        <w:bottom w:val="none" w:sz="0" w:space="0" w:color="auto"/>
        <w:right w:val="none" w:sz="0" w:space="0" w:color="auto"/>
      </w:divBdr>
    </w:div>
    <w:div w:id="1790395409">
      <w:bodyDiv w:val="1"/>
      <w:marLeft w:val="0"/>
      <w:marRight w:val="0"/>
      <w:marTop w:val="0"/>
      <w:marBottom w:val="0"/>
      <w:divBdr>
        <w:top w:val="none" w:sz="0" w:space="0" w:color="auto"/>
        <w:left w:val="none" w:sz="0" w:space="0" w:color="auto"/>
        <w:bottom w:val="none" w:sz="0" w:space="0" w:color="auto"/>
        <w:right w:val="none" w:sz="0" w:space="0" w:color="auto"/>
      </w:divBdr>
    </w:div>
    <w:div w:id="1794202775">
      <w:bodyDiv w:val="1"/>
      <w:marLeft w:val="0"/>
      <w:marRight w:val="0"/>
      <w:marTop w:val="0"/>
      <w:marBottom w:val="0"/>
      <w:divBdr>
        <w:top w:val="none" w:sz="0" w:space="0" w:color="auto"/>
        <w:left w:val="none" w:sz="0" w:space="0" w:color="auto"/>
        <w:bottom w:val="none" w:sz="0" w:space="0" w:color="auto"/>
        <w:right w:val="none" w:sz="0" w:space="0" w:color="auto"/>
      </w:divBdr>
    </w:div>
    <w:div w:id="1794329157">
      <w:bodyDiv w:val="1"/>
      <w:marLeft w:val="0"/>
      <w:marRight w:val="0"/>
      <w:marTop w:val="0"/>
      <w:marBottom w:val="0"/>
      <w:divBdr>
        <w:top w:val="none" w:sz="0" w:space="0" w:color="auto"/>
        <w:left w:val="none" w:sz="0" w:space="0" w:color="auto"/>
        <w:bottom w:val="none" w:sz="0" w:space="0" w:color="auto"/>
        <w:right w:val="none" w:sz="0" w:space="0" w:color="auto"/>
      </w:divBdr>
    </w:div>
    <w:div w:id="1794707601">
      <w:bodyDiv w:val="1"/>
      <w:marLeft w:val="0"/>
      <w:marRight w:val="0"/>
      <w:marTop w:val="0"/>
      <w:marBottom w:val="0"/>
      <w:divBdr>
        <w:top w:val="none" w:sz="0" w:space="0" w:color="auto"/>
        <w:left w:val="none" w:sz="0" w:space="0" w:color="auto"/>
        <w:bottom w:val="none" w:sz="0" w:space="0" w:color="auto"/>
        <w:right w:val="none" w:sz="0" w:space="0" w:color="auto"/>
      </w:divBdr>
    </w:div>
    <w:div w:id="1795052170">
      <w:bodyDiv w:val="1"/>
      <w:marLeft w:val="0"/>
      <w:marRight w:val="0"/>
      <w:marTop w:val="0"/>
      <w:marBottom w:val="0"/>
      <w:divBdr>
        <w:top w:val="none" w:sz="0" w:space="0" w:color="auto"/>
        <w:left w:val="none" w:sz="0" w:space="0" w:color="auto"/>
        <w:bottom w:val="none" w:sz="0" w:space="0" w:color="auto"/>
        <w:right w:val="none" w:sz="0" w:space="0" w:color="auto"/>
      </w:divBdr>
    </w:div>
    <w:div w:id="1798333089">
      <w:bodyDiv w:val="1"/>
      <w:marLeft w:val="0"/>
      <w:marRight w:val="0"/>
      <w:marTop w:val="0"/>
      <w:marBottom w:val="0"/>
      <w:divBdr>
        <w:top w:val="none" w:sz="0" w:space="0" w:color="auto"/>
        <w:left w:val="none" w:sz="0" w:space="0" w:color="auto"/>
        <w:bottom w:val="none" w:sz="0" w:space="0" w:color="auto"/>
        <w:right w:val="none" w:sz="0" w:space="0" w:color="auto"/>
      </w:divBdr>
    </w:div>
    <w:div w:id="1799446124">
      <w:bodyDiv w:val="1"/>
      <w:marLeft w:val="0"/>
      <w:marRight w:val="0"/>
      <w:marTop w:val="0"/>
      <w:marBottom w:val="0"/>
      <w:divBdr>
        <w:top w:val="none" w:sz="0" w:space="0" w:color="auto"/>
        <w:left w:val="none" w:sz="0" w:space="0" w:color="auto"/>
        <w:bottom w:val="none" w:sz="0" w:space="0" w:color="auto"/>
        <w:right w:val="none" w:sz="0" w:space="0" w:color="auto"/>
      </w:divBdr>
    </w:div>
    <w:div w:id="1810977157">
      <w:bodyDiv w:val="1"/>
      <w:marLeft w:val="0"/>
      <w:marRight w:val="0"/>
      <w:marTop w:val="0"/>
      <w:marBottom w:val="0"/>
      <w:divBdr>
        <w:top w:val="none" w:sz="0" w:space="0" w:color="auto"/>
        <w:left w:val="none" w:sz="0" w:space="0" w:color="auto"/>
        <w:bottom w:val="none" w:sz="0" w:space="0" w:color="auto"/>
        <w:right w:val="none" w:sz="0" w:space="0" w:color="auto"/>
      </w:divBdr>
    </w:div>
    <w:div w:id="1813058457">
      <w:bodyDiv w:val="1"/>
      <w:marLeft w:val="0"/>
      <w:marRight w:val="0"/>
      <w:marTop w:val="0"/>
      <w:marBottom w:val="0"/>
      <w:divBdr>
        <w:top w:val="none" w:sz="0" w:space="0" w:color="auto"/>
        <w:left w:val="none" w:sz="0" w:space="0" w:color="auto"/>
        <w:bottom w:val="none" w:sz="0" w:space="0" w:color="auto"/>
        <w:right w:val="none" w:sz="0" w:space="0" w:color="auto"/>
      </w:divBdr>
    </w:div>
    <w:div w:id="1826818677">
      <w:bodyDiv w:val="1"/>
      <w:marLeft w:val="0"/>
      <w:marRight w:val="0"/>
      <w:marTop w:val="0"/>
      <w:marBottom w:val="0"/>
      <w:divBdr>
        <w:top w:val="none" w:sz="0" w:space="0" w:color="auto"/>
        <w:left w:val="none" w:sz="0" w:space="0" w:color="auto"/>
        <w:bottom w:val="none" w:sz="0" w:space="0" w:color="auto"/>
        <w:right w:val="none" w:sz="0" w:space="0" w:color="auto"/>
      </w:divBdr>
    </w:div>
    <w:div w:id="1828204935">
      <w:bodyDiv w:val="1"/>
      <w:marLeft w:val="0"/>
      <w:marRight w:val="0"/>
      <w:marTop w:val="0"/>
      <w:marBottom w:val="0"/>
      <w:divBdr>
        <w:top w:val="none" w:sz="0" w:space="0" w:color="auto"/>
        <w:left w:val="none" w:sz="0" w:space="0" w:color="auto"/>
        <w:bottom w:val="none" w:sz="0" w:space="0" w:color="auto"/>
        <w:right w:val="none" w:sz="0" w:space="0" w:color="auto"/>
      </w:divBdr>
    </w:div>
    <w:div w:id="1833107873">
      <w:bodyDiv w:val="1"/>
      <w:marLeft w:val="0"/>
      <w:marRight w:val="0"/>
      <w:marTop w:val="0"/>
      <w:marBottom w:val="0"/>
      <w:divBdr>
        <w:top w:val="none" w:sz="0" w:space="0" w:color="auto"/>
        <w:left w:val="none" w:sz="0" w:space="0" w:color="auto"/>
        <w:bottom w:val="none" w:sz="0" w:space="0" w:color="auto"/>
        <w:right w:val="none" w:sz="0" w:space="0" w:color="auto"/>
      </w:divBdr>
      <w:divsChild>
        <w:div w:id="160317677">
          <w:marLeft w:val="0"/>
          <w:marRight w:val="0"/>
          <w:marTop w:val="0"/>
          <w:marBottom w:val="0"/>
          <w:divBdr>
            <w:top w:val="none" w:sz="0" w:space="0" w:color="auto"/>
            <w:left w:val="none" w:sz="0" w:space="0" w:color="auto"/>
            <w:bottom w:val="none" w:sz="0" w:space="0" w:color="auto"/>
            <w:right w:val="none" w:sz="0" w:space="0" w:color="auto"/>
          </w:divBdr>
        </w:div>
      </w:divsChild>
    </w:div>
    <w:div w:id="1846433869">
      <w:bodyDiv w:val="1"/>
      <w:marLeft w:val="0"/>
      <w:marRight w:val="0"/>
      <w:marTop w:val="0"/>
      <w:marBottom w:val="0"/>
      <w:divBdr>
        <w:top w:val="none" w:sz="0" w:space="0" w:color="auto"/>
        <w:left w:val="none" w:sz="0" w:space="0" w:color="auto"/>
        <w:bottom w:val="none" w:sz="0" w:space="0" w:color="auto"/>
        <w:right w:val="none" w:sz="0" w:space="0" w:color="auto"/>
      </w:divBdr>
    </w:div>
    <w:div w:id="1847670261">
      <w:bodyDiv w:val="1"/>
      <w:marLeft w:val="0"/>
      <w:marRight w:val="0"/>
      <w:marTop w:val="0"/>
      <w:marBottom w:val="0"/>
      <w:divBdr>
        <w:top w:val="none" w:sz="0" w:space="0" w:color="auto"/>
        <w:left w:val="none" w:sz="0" w:space="0" w:color="auto"/>
        <w:bottom w:val="none" w:sz="0" w:space="0" w:color="auto"/>
        <w:right w:val="none" w:sz="0" w:space="0" w:color="auto"/>
      </w:divBdr>
    </w:div>
    <w:div w:id="1848641772">
      <w:bodyDiv w:val="1"/>
      <w:marLeft w:val="0"/>
      <w:marRight w:val="0"/>
      <w:marTop w:val="0"/>
      <w:marBottom w:val="0"/>
      <w:divBdr>
        <w:top w:val="none" w:sz="0" w:space="0" w:color="auto"/>
        <w:left w:val="none" w:sz="0" w:space="0" w:color="auto"/>
        <w:bottom w:val="none" w:sz="0" w:space="0" w:color="auto"/>
        <w:right w:val="none" w:sz="0" w:space="0" w:color="auto"/>
      </w:divBdr>
    </w:div>
    <w:div w:id="1854802183">
      <w:bodyDiv w:val="1"/>
      <w:marLeft w:val="0"/>
      <w:marRight w:val="0"/>
      <w:marTop w:val="0"/>
      <w:marBottom w:val="0"/>
      <w:divBdr>
        <w:top w:val="none" w:sz="0" w:space="0" w:color="auto"/>
        <w:left w:val="none" w:sz="0" w:space="0" w:color="auto"/>
        <w:bottom w:val="none" w:sz="0" w:space="0" w:color="auto"/>
        <w:right w:val="none" w:sz="0" w:space="0" w:color="auto"/>
      </w:divBdr>
    </w:div>
    <w:div w:id="1861508538">
      <w:bodyDiv w:val="1"/>
      <w:marLeft w:val="0"/>
      <w:marRight w:val="0"/>
      <w:marTop w:val="0"/>
      <w:marBottom w:val="0"/>
      <w:divBdr>
        <w:top w:val="none" w:sz="0" w:space="0" w:color="auto"/>
        <w:left w:val="none" w:sz="0" w:space="0" w:color="auto"/>
        <w:bottom w:val="none" w:sz="0" w:space="0" w:color="auto"/>
        <w:right w:val="none" w:sz="0" w:space="0" w:color="auto"/>
      </w:divBdr>
    </w:div>
    <w:div w:id="1863279033">
      <w:bodyDiv w:val="1"/>
      <w:marLeft w:val="0"/>
      <w:marRight w:val="0"/>
      <w:marTop w:val="0"/>
      <w:marBottom w:val="0"/>
      <w:divBdr>
        <w:top w:val="none" w:sz="0" w:space="0" w:color="auto"/>
        <w:left w:val="none" w:sz="0" w:space="0" w:color="auto"/>
        <w:bottom w:val="none" w:sz="0" w:space="0" w:color="auto"/>
        <w:right w:val="none" w:sz="0" w:space="0" w:color="auto"/>
      </w:divBdr>
    </w:div>
    <w:div w:id="1871870984">
      <w:bodyDiv w:val="1"/>
      <w:marLeft w:val="0"/>
      <w:marRight w:val="0"/>
      <w:marTop w:val="0"/>
      <w:marBottom w:val="0"/>
      <w:divBdr>
        <w:top w:val="none" w:sz="0" w:space="0" w:color="auto"/>
        <w:left w:val="none" w:sz="0" w:space="0" w:color="auto"/>
        <w:bottom w:val="none" w:sz="0" w:space="0" w:color="auto"/>
        <w:right w:val="none" w:sz="0" w:space="0" w:color="auto"/>
      </w:divBdr>
    </w:div>
    <w:div w:id="1874532566">
      <w:bodyDiv w:val="1"/>
      <w:marLeft w:val="0"/>
      <w:marRight w:val="0"/>
      <w:marTop w:val="0"/>
      <w:marBottom w:val="0"/>
      <w:divBdr>
        <w:top w:val="none" w:sz="0" w:space="0" w:color="auto"/>
        <w:left w:val="none" w:sz="0" w:space="0" w:color="auto"/>
        <w:bottom w:val="none" w:sz="0" w:space="0" w:color="auto"/>
        <w:right w:val="none" w:sz="0" w:space="0" w:color="auto"/>
      </w:divBdr>
    </w:div>
    <w:div w:id="1874882481">
      <w:bodyDiv w:val="1"/>
      <w:marLeft w:val="0"/>
      <w:marRight w:val="0"/>
      <w:marTop w:val="0"/>
      <w:marBottom w:val="0"/>
      <w:divBdr>
        <w:top w:val="none" w:sz="0" w:space="0" w:color="auto"/>
        <w:left w:val="none" w:sz="0" w:space="0" w:color="auto"/>
        <w:bottom w:val="none" w:sz="0" w:space="0" w:color="auto"/>
        <w:right w:val="none" w:sz="0" w:space="0" w:color="auto"/>
      </w:divBdr>
    </w:div>
    <w:div w:id="1876114414">
      <w:bodyDiv w:val="1"/>
      <w:marLeft w:val="0"/>
      <w:marRight w:val="0"/>
      <w:marTop w:val="0"/>
      <w:marBottom w:val="0"/>
      <w:divBdr>
        <w:top w:val="none" w:sz="0" w:space="0" w:color="auto"/>
        <w:left w:val="none" w:sz="0" w:space="0" w:color="auto"/>
        <w:bottom w:val="none" w:sz="0" w:space="0" w:color="auto"/>
        <w:right w:val="none" w:sz="0" w:space="0" w:color="auto"/>
      </w:divBdr>
    </w:div>
    <w:div w:id="1880166216">
      <w:bodyDiv w:val="1"/>
      <w:marLeft w:val="0"/>
      <w:marRight w:val="0"/>
      <w:marTop w:val="0"/>
      <w:marBottom w:val="0"/>
      <w:divBdr>
        <w:top w:val="none" w:sz="0" w:space="0" w:color="auto"/>
        <w:left w:val="none" w:sz="0" w:space="0" w:color="auto"/>
        <w:bottom w:val="none" w:sz="0" w:space="0" w:color="auto"/>
        <w:right w:val="none" w:sz="0" w:space="0" w:color="auto"/>
      </w:divBdr>
    </w:div>
    <w:div w:id="1883247836">
      <w:bodyDiv w:val="1"/>
      <w:marLeft w:val="0"/>
      <w:marRight w:val="0"/>
      <w:marTop w:val="0"/>
      <w:marBottom w:val="0"/>
      <w:divBdr>
        <w:top w:val="none" w:sz="0" w:space="0" w:color="auto"/>
        <w:left w:val="none" w:sz="0" w:space="0" w:color="auto"/>
        <w:bottom w:val="none" w:sz="0" w:space="0" w:color="auto"/>
        <w:right w:val="none" w:sz="0" w:space="0" w:color="auto"/>
      </w:divBdr>
    </w:div>
    <w:div w:id="1884364774">
      <w:bodyDiv w:val="1"/>
      <w:marLeft w:val="0"/>
      <w:marRight w:val="0"/>
      <w:marTop w:val="0"/>
      <w:marBottom w:val="0"/>
      <w:divBdr>
        <w:top w:val="none" w:sz="0" w:space="0" w:color="auto"/>
        <w:left w:val="none" w:sz="0" w:space="0" w:color="auto"/>
        <w:bottom w:val="none" w:sz="0" w:space="0" w:color="auto"/>
        <w:right w:val="none" w:sz="0" w:space="0" w:color="auto"/>
      </w:divBdr>
    </w:div>
    <w:div w:id="1902326054">
      <w:bodyDiv w:val="1"/>
      <w:marLeft w:val="0"/>
      <w:marRight w:val="0"/>
      <w:marTop w:val="0"/>
      <w:marBottom w:val="0"/>
      <w:divBdr>
        <w:top w:val="none" w:sz="0" w:space="0" w:color="auto"/>
        <w:left w:val="none" w:sz="0" w:space="0" w:color="auto"/>
        <w:bottom w:val="none" w:sz="0" w:space="0" w:color="auto"/>
        <w:right w:val="none" w:sz="0" w:space="0" w:color="auto"/>
      </w:divBdr>
    </w:div>
    <w:div w:id="1905332809">
      <w:bodyDiv w:val="1"/>
      <w:marLeft w:val="0"/>
      <w:marRight w:val="0"/>
      <w:marTop w:val="0"/>
      <w:marBottom w:val="0"/>
      <w:divBdr>
        <w:top w:val="none" w:sz="0" w:space="0" w:color="auto"/>
        <w:left w:val="none" w:sz="0" w:space="0" w:color="auto"/>
        <w:bottom w:val="none" w:sz="0" w:space="0" w:color="auto"/>
        <w:right w:val="none" w:sz="0" w:space="0" w:color="auto"/>
      </w:divBdr>
    </w:div>
    <w:div w:id="1906067950">
      <w:bodyDiv w:val="1"/>
      <w:marLeft w:val="0"/>
      <w:marRight w:val="0"/>
      <w:marTop w:val="0"/>
      <w:marBottom w:val="0"/>
      <w:divBdr>
        <w:top w:val="none" w:sz="0" w:space="0" w:color="auto"/>
        <w:left w:val="none" w:sz="0" w:space="0" w:color="auto"/>
        <w:bottom w:val="none" w:sz="0" w:space="0" w:color="auto"/>
        <w:right w:val="none" w:sz="0" w:space="0" w:color="auto"/>
      </w:divBdr>
    </w:div>
    <w:div w:id="1909336728">
      <w:bodyDiv w:val="1"/>
      <w:marLeft w:val="0"/>
      <w:marRight w:val="0"/>
      <w:marTop w:val="0"/>
      <w:marBottom w:val="0"/>
      <w:divBdr>
        <w:top w:val="none" w:sz="0" w:space="0" w:color="auto"/>
        <w:left w:val="none" w:sz="0" w:space="0" w:color="auto"/>
        <w:bottom w:val="none" w:sz="0" w:space="0" w:color="auto"/>
        <w:right w:val="none" w:sz="0" w:space="0" w:color="auto"/>
      </w:divBdr>
    </w:div>
    <w:div w:id="1910649963">
      <w:bodyDiv w:val="1"/>
      <w:marLeft w:val="0"/>
      <w:marRight w:val="0"/>
      <w:marTop w:val="0"/>
      <w:marBottom w:val="0"/>
      <w:divBdr>
        <w:top w:val="none" w:sz="0" w:space="0" w:color="auto"/>
        <w:left w:val="none" w:sz="0" w:space="0" w:color="auto"/>
        <w:bottom w:val="none" w:sz="0" w:space="0" w:color="auto"/>
        <w:right w:val="none" w:sz="0" w:space="0" w:color="auto"/>
      </w:divBdr>
    </w:div>
    <w:div w:id="1915234834">
      <w:bodyDiv w:val="1"/>
      <w:marLeft w:val="0"/>
      <w:marRight w:val="0"/>
      <w:marTop w:val="0"/>
      <w:marBottom w:val="0"/>
      <w:divBdr>
        <w:top w:val="none" w:sz="0" w:space="0" w:color="auto"/>
        <w:left w:val="none" w:sz="0" w:space="0" w:color="auto"/>
        <w:bottom w:val="none" w:sz="0" w:space="0" w:color="auto"/>
        <w:right w:val="none" w:sz="0" w:space="0" w:color="auto"/>
      </w:divBdr>
    </w:div>
    <w:div w:id="1923417505">
      <w:bodyDiv w:val="1"/>
      <w:marLeft w:val="0"/>
      <w:marRight w:val="0"/>
      <w:marTop w:val="0"/>
      <w:marBottom w:val="0"/>
      <w:divBdr>
        <w:top w:val="none" w:sz="0" w:space="0" w:color="auto"/>
        <w:left w:val="none" w:sz="0" w:space="0" w:color="auto"/>
        <w:bottom w:val="none" w:sz="0" w:space="0" w:color="auto"/>
        <w:right w:val="none" w:sz="0" w:space="0" w:color="auto"/>
      </w:divBdr>
      <w:divsChild>
        <w:div w:id="1121261926">
          <w:marLeft w:val="0"/>
          <w:marRight w:val="0"/>
          <w:marTop w:val="0"/>
          <w:marBottom w:val="0"/>
          <w:divBdr>
            <w:top w:val="none" w:sz="0" w:space="0" w:color="auto"/>
            <w:left w:val="none" w:sz="0" w:space="0" w:color="auto"/>
            <w:bottom w:val="none" w:sz="0" w:space="0" w:color="auto"/>
            <w:right w:val="none" w:sz="0" w:space="0" w:color="auto"/>
          </w:divBdr>
        </w:div>
      </w:divsChild>
    </w:div>
    <w:div w:id="1925531541">
      <w:bodyDiv w:val="1"/>
      <w:marLeft w:val="0"/>
      <w:marRight w:val="0"/>
      <w:marTop w:val="0"/>
      <w:marBottom w:val="0"/>
      <w:divBdr>
        <w:top w:val="none" w:sz="0" w:space="0" w:color="auto"/>
        <w:left w:val="none" w:sz="0" w:space="0" w:color="auto"/>
        <w:bottom w:val="none" w:sz="0" w:space="0" w:color="auto"/>
        <w:right w:val="none" w:sz="0" w:space="0" w:color="auto"/>
      </w:divBdr>
    </w:div>
    <w:div w:id="1925609605">
      <w:bodyDiv w:val="1"/>
      <w:marLeft w:val="0"/>
      <w:marRight w:val="0"/>
      <w:marTop w:val="0"/>
      <w:marBottom w:val="0"/>
      <w:divBdr>
        <w:top w:val="none" w:sz="0" w:space="0" w:color="auto"/>
        <w:left w:val="none" w:sz="0" w:space="0" w:color="auto"/>
        <w:bottom w:val="none" w:sz="0" w:space="0" w:color="auto"/>
        <w:right w:val="none" w:sz="0" w:space="0" w:color="auto"/>
      </w:divBdr>
    </w:div>
    <w:div w:id="1926039108">
      <w:bodyDiv w:val="1"/>
      <w:marLeft w:val="0"/>
      <w:marRight w:val="0"/>
      <w:marTop w:val="0"/>
      <w:marBottom w:val="0"/>
      <w:divBdr>
        <w:top w:val="none" w:sz="0" w:space="0" w:color="auto"/>
        <w:left w:val="none" w:sz="0" w:space="0" w:color="auto"/>
        <w:bottom w:val="none" w:sz="0" w:space="0" w:color="auto"/>
        <w:right w:val="none" w:sz="0" w:space="0" w:color="auto"/>
      </w:divBdr>
    </w:div>
    <w:div w:id="1927424794">
      <w:bodyDiv w:val="1"/>
      <w:marLeft w:val="0"/>
      <w:marRight w:val="0"/>
      <w:marTop w:val="0"/>
      <w:marBottom w:val="0"/>
      <w:divBdr>
        <w:top w:val="none" w:sz="0" w:space="0" w:color="auto"/>
        <w:left w:val="none" w:sz="0" w:space="0" w:color="auto"/>
        <w:bottom w:val="none" w:sz="0" w:space="0" w:color="auto"/>
        <w:right w:val="none" w:sz="0" w:space="0" w:color="auto"/>
      </w:divBdr>
    </w:div>
    <w:div w:id="1934901232">
      <w:bodyDiv w:val="1"/>
      <w:marLeft w:val="0"/>
      <w:marRight w:val="0"/>
      <w:marTop w:val="0"/>
      <w:marBottom w:val="0"/>
      <w:divBdr>
        <w:top w:val="none" w:sz="0" w:space="0" w:color="auto"/>
        <w:left w:val="none" w:sz="0" w:space="0" w:color="auto"/>
        <w:bottom w:val="none" w:sz="0" w:space="0" w:color="auto"/>
        <w:right w:val="none" w:sz="0" w:space="0" w:color="auto"/>
      </w:divBdr>
    </w:div>
    <w:div w:id="1943948273">
      <w:bodyDiv w:val="1"/>
      <w:marLeft w:val="0"/>
      <w:marRight w:val="0"/>
      <w:marTop w:val="0"/>
      <w:marBottom w:val="0"/>
      <w:divBdr>
        <w:top w:val="none" w:sz="0" w:space="0" w:color="auto"/>
        <w:left w:val="none" w:sz="0" w:space="0" w:color="auto"/>
        <w:bottom w:val="none" w:sz="0" w:space="0" w:color="auto"/>
        <w:right w:val="none" w:sz="0" w:space="0" w:color="auto"/>
      </w:divBdr>
    </w:div>
    <w:div w:id="1945334349">
      <w:bodyDiv w:val="1"/>
      <w:marLeft w:val="0"/>
      <w:marRight w:val="0"/>
      <w:marTop w:val="0"/>
      <w:marBottom w:val="0"/>
      <w:divBdr>
        <w:top w:val="none" w:sz="0" w:space="0" w:color="auto"/>
        <w:left w:val="none" w:sz="0" w:space="0" w:color="auto"/>
        <w:bottom w:val="none" w:sz="0" w:space="0" w:color="auto"/>
        <w:right w:val="none" w:sz="0" w:space="0" w:color="auto"/>
      </w:divBdr>
    </w:div>
    <w:div w:id="1948347793">
      <w:bodyDiv w:val="1"/>
      <w:marLeft w:val="0"/>
      <w:marRight w:val="0"/>
      <w:marTop w:val="0"/>
      <w:marBottom w:val="0"/>
      <w:divBdr>
        <w:top w:val="none" w:sz="0" w:space="0" w:color="auto"/>
        <w:left w:val="none" w:sz="0" w:space="0" w:color="auto"/>
        <w:bottom w:val="none" w:sz="0" w:space="0" w:color="auto"/>
        <w:right w:val="none" w:sz="0" w:space="0" w:color="auto"/>
      </w:divBdr>
      <w:divsChild>
        <w:div w:id="1362583525">
          <w:marLeft w:val="0"/>
          <w:marRight w:val="0"/>
          <w:marTop w:val="0"/>
          <w:marBottom w:val="0"/>
          <w:divBdr>
            <w:top w:val="none" w:sz="0" w:space="0" w:color="auto"/>
            <w:left w:val="none" w:sz="0" w:space="0" w:color="auto"/>
            <w:bottom w:val="none" w:sz="0" w:space="0" w:color="auto"/>
            <w:right w:val="none" w:sz="0" w:space="0" w:color="auto"/>
          </w:divBdr>
        </w:div>
      </w:divsChild>
    </w:div>
    <w:div w:id="1950963395">
      <w:bodyDiv w:val="1"/>
      <w:marLeft w:val="0"/>
      <w:marRight w:val="0"/>
      <w:marTop w:val="0"/>
      <w:marBottom w:val="0"/>
      <w:divBdr>
        <w:top w:val="none" w:sz="0" w:space="0" w:color="auto"/>
        <w:left w:val="none" w:sz="0" w:space="0" w:color="auto"/>
        <w:bottom w:val="none" w:sz="0" w:space="0" w:color="auto"/>
        <w:right w:val="none" w:sz="0" w:space="0" w:color="auto"/>
      </w:divBdr>
      <w:divsChild>
        <w:div w:id="485435982">
          <w:marLeft w:val="0"/>
          <w:marRight w:val="0"/>
          <w:marTop w:val="0"/>
          <w:marBottom w:val="0"/>
          <w:divBdr>
            <w:top w:val="none" w:sz="0" w:space="0" w:color="auto"/>
            <w:left w:val="none" w:sz="0" w:space="0" w:color="auto"/>
            <w:bottom w:val="none" w:sz="0" w:space="0" w:color="auto"/>
            <w:right w:val="none" w:sz="0" w:space="0" w:color="auto"/>
          </w:divBdr>
        </w:div>
        <w:div w:id="1408117674">
          <w:marLeft w:val="0"/>
          <w:marRight w:val="0"/>
          <w:marTop w:val="0"/>
          <w:marBottom w:val="0"/>
          <w:divBdr>
            <w:top w:val="none" w:sz="0" w:space="0" w:color="auto"/>
            <w:left w:val="none" w:sz="0" w:space="0" w:color="auto"/>
            <w:bottom w:val="none" w:sz="0" w:space="0" w:color="auto"/>
            <w:right w:val="none" w:sz="0" w:space="0" w:color="auto"/>
          </w:divBdr>
        </w:div>
        <w:div w:id="2038457341">
          <w:marLeft w:val="0"/>
          <w:marRight w:val="0"/>
          <w:marTop w:val="0"/>
          <w:marBottom w:val="0"/>
          <w:divBdr>
            <w:top w:val="none" w:sz="0" w:space="0" w:color="auto"/>
            <w:left w:val="none" w:sz="0" w:space="0" w:color="auto"/>
            <w:bottom w:val="none" w:sz="0" w:space="0" w:color="auto"/>
            <w:right w:val="none" w:sz="0" w:space="0" w:color="auto"/>
          </w:divBdr>
        </w:div>
        <w:div w:id="1275672149">
          <w:marLeft w:val="0"/>
          <w:marRight w:val="0"/>
          <w:marTop w:val="0"/>
          <w:marBottom w:val="0"/>
          <w:divBdr>
            <w:top w:val="none" w:sz="0" w:space="0" w:color="auto"/>
            <w:left w:val="none" w:sz="0" w:space="0" w:color="auto"/>
            <w:bottom w:val="none" w:sz="0" w:space="0" w:color="auto"/>
            <w:right w:val="none" w:sz="0" w:space="0" w:color="auto"/>
          </w:divBdr>
        </w:div>
        <w:div w:id="1147236739">
          <w:blockQuote w:val="1"/>
          <w:marLeft w:val="0"/>
          <w:marRight w:val="0"/>
          <w:marTop w:val="240"/>
          <w:marBottom w:val="0"/>
          <w:divBdr>
            <w:top w:val="none" w:sz="0" w:space="0" w:color="auto"/>
            <w:left w:val="single" w:sz="8" w:space="11" w:color="ADB2B8"/>
            <w:bottom w:val="none" w:sz="0" w:space="0" w:color="auto"/>
            <w:right w:val="none" w:sz="0" w:space="0" w:color="auto"/>
          </w:divBdr>
        </w:div>
        <w:div w:id="1679305497">
          <w:blockQuote w:val="1"/>
          <w:marLeft w:val="0"/>
          <w:marRight w:val="0"/>
          <w:marTop w:val="240"/>
          <w:marBottom w:val="0"/>
          <w:divBdr>
            <w:top w:val="none" w:sz="0" w:space="0" w:color="auto"/>
            <w:left w:val="single" w:sz="8" w:space="11" w:color="ADB2B8"/>
            <w:bottom w:val="none" w:sz="0" w:space="0" w:color="auto"/>
            <w:right w:val="none" w:sz="0" w:space="0" w:color="auto"/>
          </w:divBdr>
        </w:div>
      </w:divsChild>
    </w:div>
    <w:div w:id="1954096193">
      <w:bodyDiv w:val="1"/>
      <w:marLeft w:val="0"/>
      <w:marRight w:val="0"/>
      <w:marTop w:val="0"/>
      <w:marBottom w:val="0"/>
      <w:divBdr>
        <w:top w:val="none" w:sz="0" w:space="0" w:color="auto"/>
        <w:left w:val="none" w:sz="0" w:space="0" w:color="auto"/>
        <w:bottom w:val="none" w:sz="0" w:space="0" w:color="auto"/>
        <w:right w:val="none" w:sz="0" w:space="0" w:color="auto"/>
      </w:divBdr>
    </w:div>
    <w:div w:id="1955555300">
      <w:bodyDiv w:val="1"/>
      <w:marLeft w:val="0"/>
      <w:marRight w:val="0"/>
      <w:marTop w:val="0"/>
      <w:marBottom w:val="0"/>
      <w:divBdr>
        <w:top w:val="none" w:sz="0" w:space="0" w:color="auto"/>
        <w:left w:val="none" w:sz="0" w:space="0" w:color="auto"/>
        <w:bottom w:val="none" w:sz="0" w:space="0" w:color="auto"/>
        <w:right w:val="none" w:sz="0" w:space="0" w:color="auto"/>
      </w:divBdr>
    </w:div>
    <w:div w:id="1958100775">
      <w:bodyDiv w:val="1"/>
      <w:marLeft w:val="0"/>
      <w:marRight w:val="0"/>
      <w:marTop w:val="0"/>
      <w:marBottom w:val="0"/>
      <w:divBdr>
        <w:top w:val="none" w:sz="0" w:space="0" w:color="auto"/>
        <w:left w:val="none" w:sz="0" w:space="0" w:color="auto"/>
        <w:bottom w:val="none" w:sz="0" w:space="0" w:color="auto"/>
        <w:right w:val="none" w:sz="0" w:space="0" w:color="auto"/>
      </w:divBdr>
    </w:div>
    <w:div w:id="1961647562">
      <w:bodyDiv w:val="1"/>
      <w:marLeft w:val="0"/>
      <w:marRight w:val="0"/>
      <w:marTop w:val="0"/>
      <w:marBottom w:val="0"/>
      <w:divBdr>
        <w:top w:val="none" w:sz="0" w:space="0" w:color="auto"/>
        <w:left w:val="none" w:sz="0" w:space="0" w:color="auto"/>
        <w:bottom w:val="none" w:sz="0" w:space="0" w:color="auto"/>
        <w:right w:val="none" w:sz="0" w:space="0" w:color="auto"/>
      </w:divBdr>
    </w:div>
    <w:div w:id="1965119044">
      <w:bodyDiv w:val="1"/>
      <w:marLeft w:val="0"/>
      <w:marRight w:val="0"/>
      <w:marTop w:val="0"/>
      <w:marBottom w:val="0"/>
      <w:divBdr>
        <w:top w:val="none" w:sz="0" w:space="0" w:color="auto"/>
        <w:left w:val="none" w:sz="0" w:space="0" w:color="auto"/>
        <w:bottom w:val="none" w:sz="0" w:space="0" w:color="auto"/>
        <w:right w:val="none" w:sz="0" w:space="0" w:color="auto"/>
      </w:divBdr>
    </w:div>
    <w:div w:id="1973975019">
      <w:bodyDiv w:val="1"/>
      <w:marLeft w:val="0"/>
      <w:marRight w:val="0"/>
      <w:marTop w:val="0"/>
      <w:marBottom w:val="0"/>
      <w:divBdr>
        <w:top w:val="none" w:sz="0" w:space="0" w:color="auto"/>
        <w:left w:val="none" w:sz="0" w:space="0" w:color="auto"/>
        <w:bottom w:val="none" w:sz="0" w:space="0" w:color="auto"/>
        <w:right w:val="none" w:sz="0" w:space="0" w:color="auto"/>
      </w:divBdr>
    </w:div>
    <w:div w:id="1977055803">
      <w:bodyDiv w:val="1"/>
      <w:marLeft w:val="0"/>
      <w:marRight w:val="0"/>
      <w:marTop w:val="0"/>
      <w:marBottom w:val="0"/>
      <w:divBdr>
        <w:top w:val="none" w:sz="0" w:space="0" w:color="auto"/>
        <w:left w:val="none" w:sz="0" w:space="0" w:color="auto"/>
        <w:bottom w:val="none" w:sz="0" w:space="0" w:color="auto"/>
        <w:right w:val="none" w:sz="0" w:space="0" w:color="auto"/>
      </w:divBdr>
    </w:div>
    <w:div w:id="1991664647">
      <w:bodyDiv w:val="1"/>
      <w:marLeft w:val="0"/>
      <w:marRight w:val="0"/>
      <w:marTop w:val="0"/>
      <w:marBottom w:val="0"/>
      <w:divBdr>
        <w:top w:val="none" w:sz="0" w:space="0" w:color="auto"/>
        <w:left w:val="none" w:sz="0" w:space="0" w:color="auto"/>
        <w:bottom w:val="none" w:sz="0" w:space="0" w:color="auto"/>
        <w:right w:val="none" w:sz="0" w:space="0" w:color="auto"/>
      </w:divBdr>
    </w:div>
    <w:div w:id="1992785068">
      <w:bodyDiv w:val="1"/>
      <w:marLeft w:val="0"/>
      <w:marRight w:val="0"/>
      <w:marTop w:val="0"/>
      <w:marBottom w:val="0"/>
      <w:divBdr>
        <w:top w:val="none" w:sz="0" w:space="0" w:color="auto"/>
        <w:left w:val="none" w:sz="0" w:space="0" w:color="auto"/>
        <w:bottom w:val="none" w:sz="0" w:space="0" w:color="auto"/>
        <w:right w:val="none" w:sz="0" w:space="0" w:color="auto"/>
      </w:divBdr>
    </w:div>
    <w:div w:id="1995644141">
      <w:bodyDiv w:val="1"/>
      <w:marLeft w:val="0"/>
      <w:marRight w:val="0"/>
      <w:marTop w:val="0"/>
      <w:marBottom w:val="0"/>
      <w:divBdr>
        <w:top w:val="none" w:sz="0" w:space="0" w:color="auto"/>
        <w:left w:val="none" w:sz="0" w:space="0" w:color="auto"/>
        <w:bottom w:val="none" w:sz="0" w:space="0" w:color="auto"/>
        <w:right w:val="none" w:sz="0" w:space="0" w:color="auto"/>
      </w:divBdr>
    </w:div>
    <w:div w:id="2001538423">
      <w:bodyDiv w:val="1"/>
      <w:marLeft w:val="0"/>
      <w:marRight w:val="0"/>
      <w:marTop w:val="0"/>
      <w:marBottom w:val="0"/>
      <w:divBdr>
        <w:top w:val="none" w:sz="0" w:space="0" w:color="auto"/>
        <w:left w:val="none" w:sz="0" w:space="0" w:color="auto"/>
        <w:bottom w:val="none" w:sz="0" w:space="0" w:color="auto"/>
        <w:right w:val="none" w:sz="0" w:space="0" w:color="auto"/>
      </w:divBdr>
    </w:div>
    <w:div w:id="2001688904">
      <w:bodyDiv w:val="1"/>
      <w:marLeft w:val="0"/>
      <w:marRight w:val="0"/>
      <w:marTop w:val="0"/>
      <w:marBottom w:val="0"/>
      <w:divBdr>
        <w:top w:val="none" w:sz="0" w:space="0" w:color="auto"/>
        <w:left w:val="none" w:sz="0" w:space="0" w:color="auto"/>
        <w:bottom w:val="none" w:sz="0" w:space="0" w:color="auto"/>
        <w:right w:val="none" w:sz="0" w:space="0" w:color="auto"/>
      </w:divBdr>
    </w:div>
    <w:div w:id="2001931107">
      <w:bodyDiv w:val="1"/>
      <w:marLeft w:val="0"/>
      <w:marRight w:val="0"/>
      <w:marTop w:val="0"/>
      <w:marBottom w:val="0"/>
      <w:divBdr>
        <w:top w:val="none" w:sz="0" w:space="0" w:color="auto"/>
        <w:left w:val="none" w:sz="0" w:space="0" w:color="auto"/>
        <w:bottom w:val="none" w:sz="0" w:space="0" w:color="auto"/>
        <w:right w:val="none" w:sz="0" w:space="0" w:color="auto"/>
      </w:divBdr>
    </w:div>
    <w:div w:id="2002856187">
      <w:bodyDiv w:val="1"/>
      <w:marLeft w:val="0"/>
      <w:marRight w:val="0"/>
      <w:marTop w:val="0"/>
      <w:marBottom w:val="0"/>
      <w:divBdr>
        <w:top w:val="none" w:sz="0" w:space="0" w:color="auto"/>
        <w:left w:val="none" w:sz="0" w:space="0" w:color="auto"/>
        <w:bottom w:val="none" w:sz="0" w:space="0" w:color="auto"/>
        <w:right w:val="none" w:sz="0" w:space="0" w:color="auto"/>
      </w:divBdr>
    </w:div>
    <w:div w:id="2003654606">
      <w:bodyDiv w:val="1"/>
      <w:marLeft w:val="0"/>
      <w:marRight w:val="0"/>
      <w:marTop w:val="0"/>
      <w:marBottom w:val="0"/>
      <w:divBdr>
        <w:top w:val="none" w:sz="0" w:space="0" w:color="auto"/>
        <w:left w:val="none" w:sz="0" w:space="0" w:color="auto"/>
        <w:bottom w:val="none" w:sz="0" w:space="0" w:color="auto"/>
        <w:right w:val="none" w:sz="0" w:space="0" w:color="auto"/>
      </w:divBdr>
    </w:div>
    <w:div w:id="2004507475">
      <w:bodyDiv w:val="1"/>
      <w:marLeft w:val="0"/>
      <w:marRight w:val="0"/>
      <w:marTop w:val="0"/>
      <w:marBottom w:val="0"/>
      <w:divBdr>
        <w:top w:val="none" w:sz="0" w:space="0" w:color="auto"/>
        <w:left w:val="none" w:sz="0" w:space="0" w:color="auto"/>
        <w:bottom w:val="none" w:sz="0" w:space="0" w:color="auto"/>
        <w:right w:val="none" w:sz="0" w:space="0" w:color="auto"/>
      </w:divBdr>
    </w:div>
    <w:div w:id="2012640884">
      <w:bodyDiv w:val="1"/>
      <w:marLeft w:val="0"/>
      <w:marRight w:val="0"/>
      <w:marTop w:val="0"/>
      <w:marBottom w:val="0"/>
      <w:divBdr>
        <w:top w:val="none" w:sz="0" w:space="0" w:color="auto"/>
        <w:left w:val="none" w:sz="0" w:space="0" w:color="auto"/>
        <w:bottom w:val="none" w:sz="0" w:space="0" w:color="auto"/>
        <w:right w:val="none" w:sz="0" w:space="0" w:color="auto"/>
      </w:divBdr>
    </w:div>
    <w:div w:id="2013294662">
      <w:bodyDiv w:val="1"/>
      <w:marLeft w:val="0"/>
      <w:marRight w:val="0"/>
      <w:marTop w:val="0"/>
      <w:marBottom w:val="0"/>
      <w:divBdr>
        <w:top w:val="none" w:sz="0" w:space="0" w:color="auto"/>
        <w:left w:val="none" w:sz="0" w:space="0" w:color="auto"/>
        <w:bottom w:val="none" w:sz="0" w:space="0" w:color="auto"/>
        <w:right w:val="none" w:sz="0" w:space="0" w:color="auto"/>
      </w:divBdr>
    </w:div>
    <w:div w:id="2013599528">
      <w:bodyDiv w:val="1"/>
      <w:marLeft w:val="0"/>
      <w:marRight w:val="0"/>
      <w:marTop w:val="0"/>
      <w:marBottom w:val="0"/>
      <w:divBdr>
        <w:top w:val="none" w:sz="0" w:space="0" w:color="auto"/>
        <w:left w:val="none" w:sz="0" w:space="0" w:color="auto"/>
        <w:bottom w:val="none" w:sz="0" w:space="0" w:color="auto"/>
        <w:right w:val="none" w:sz="0" w:space="0" w:color="auto"/>
      </w:divBdr>
    </w:div>
    <w:div w:id="2013943814">
      <w:bodyDiv w:val="1"/>
      <w:marLeft w:val="0"/>
      <w:marRight w:val="0"/>
      <w:marTop w:val="0"/>
      <w:marBottom w:val="0"/>
      <w:divBdr>
        <w:top w:val="none" w:sz="0" w:space="0" w:color="auto"/>
        <w:left w:val="none" w:sz="0" w:space="0" w:color="auto"/>
        <w:bottom w:val="none" w:sz="0" w:space="0" w:color="auto"/>
        <w:right w:val="none" w:sz="0" w:space="0" w:color="auto"/>
      </w:divBdr>
    </w:div>
    <w:div w:id="2018076260">
      <w:bodyDiv w:val="1"/>
      <w:marLeft w:val="0"/>
      <w:marRight w:val="0"/>
      <w:marTop w:val="0"/>
      <w:marBottom w:val="0"/>
      <w:divBdr>
        <w:top w:val="none" w:sz="0" w:space="0" w:color="auto"/>
        <w:left w:val="none" w:sz="0" w:space="0" w:color="auto"/>
        <w:bottom w:val="none" w:sz="0" w:space="0" w:color="auto"/>
        <w:right w:val="none" w:sz="0" w:space="0" w:color="auto"/>
      </w:divBdr>
    </w:div>
    <w:div w:id="2019623051">
      <w:bodyDiv w:val="1"/>
      <w:marLeft w:val="0"/>
      <w:marRight w:val="0"/>
      <w:marTop w:val="0"/>
      <w:marBottom w:val="0"/>
      <w:divBdr>
        <w:top w:val="none" w:sz="0" w:space="0" w:color="auto"/>
        <w:left w:val="none" w:sz="0" w:space="0" w:color="auto"/>
        <w:bottom w:val="none" w:sz="0" w:space="0" w:color="auto"/>
        <w:right w:val="none" w:sz="0" w:space="0" w:color="auto"/>
      </w:divBdr>
    </w:div>
    <w:div w:id="2022198841">
      <w:bodyDiv w:val="1"/>
      <w:marLeft w:val="0"/>
      <w:marRight w:val="0"/>
      <w:marTop w:val="0"/>
      <w:marBottom w:val="0"/>
      <w:divBdr>
        <w:top w:val="none" w:sz="0" w:space="0" w:color="auto"/>
        <w:left w:val="none" w:sz="0" w:space="0" w:color="auto"/>
        <w:bottom w:val="none" w:sz="0" w:space="0" w:color="auto"/>
        <w:right w:val="none" w:sz="0" w:space="0" w:color="auto"/>
      </w:divBdr>
    </w:div>
    <w:div w:id="2030064455">
      <w:bodyDiv w:val="1"/>
      <w:marLeft w:val="0"/>
      <w:marRight w:val="0"/>
      <w:marTop w:val="0"/>
      <w:marBottom w:val="0"/>
      <w:divBdr>
        <w:top w:val="none" w:sz="0" w:space="0" w:color="auto"/>
        <w:left w:val="none" w:sz="0" w:space="0" w:color="auto"/>
        <w:bottom w:val="none" w:sz="0" w:space="0" w:color="auto"/>
        <w:right w:val="none" w:sz="0" w:space="0" w:color="auto"/>
      </w:divBdr>
    </w:div>
    <w:div w:id="2031566402">
      <w:bodyDiv w:val="1"/>
      <w:marLeft w:val="0"/>
      <w:marRight w:val="0"/>
      <w:marTop w:val="0"/>
      <w:marBottom w:val="0"/>
      <w:divBdr>
        <w:top w:val="none" w:sz="0" w:space="0" w:color="auto"/>
        <w:left w:val="none" w:sz="0" w:space="0" w:color="auto"/>
        <w:bottom w:val="none" w:sz="0" w:space="0" w:color="auto"/>
        <w:right w:val="none" w:sz="0" w:space="0" w:color="auto"/>
      </w:divBdr>
    </w:div>
    <w:div w:id="2032224017">
      <w:bodyDiv w:val="1"/>
      <w:marLeft w:val="0"/>
      <w:marRight w:val="0"/>
      <w:marTop w:val="0"/>
      <w:marBottom w:val="0"/>
      <w:divBdr>
        <w:top w:val="none" w:sz="0" w:space="0" w:color="auto"/>
        <w:left w:val="none" w:sz="0" w:space="0" w:color="auto"/>
        <w:bottom w:val="none" w:sz="0" w:space="0" w:color="auto"/>
        <w:right w:val="none" w:sz="0" w:space="0" w:color="auto"/>
      </w:divBdr>
    </w:div>
    <w:div w:id="2034990020">
      <w:bodyDiv w:val="1"/>
      <w:marLeft w:val="0"/>
      <w:marRight w:val="0"/>
      <w:marTop w:val="0"/>
      <w:marBottom w:val="0"/>
      <w:divBdr>
        <w:top w:val="none" w:sz="0" w:space="0" w:color="auto"/>
        <w:left w:val="none" w:sz="0" w:space="0" w:color="auto"/>
        <w:bottom w:val="none" w:sz="0" w:space="0" w:color="auto"/>
        <w:right w:val="none" w:sz="0" w:space="0" w:color="auto"/>
      </w:divBdr>
    </w:div>
    <w:div w:id="2036687549">
      <w:bodyDiv w:val="1"/>
      <w:marLeft w:val="0"/>
      <w:marRight w:val="0"/>
      <w:marTop w:val="0"/>
      <w:marBottom w:val="0"/>
      <w:divBdr>
        <w:top w:val="none" w:sz="0" w:space="0" w:color="auto"/>
        <w:left w:val="none" w:sz="0" w:space="0" w:color="auto"/>
        <w:bottom w:val="none" w:sz="0" w:space="0" w:color="auto"/>
        <w:right w:val="none" w:sz="0" w:space="0" w:color="auto"/>
      </w:divBdr>
    </w:div>
    <w:div w:id="2038699891">
      <w:bodyDiv w:val="1"/>
      <w:marLeft w:val="0"/>
      <w:marRight w:val="0"/>
      <w:marTop w:val="0"/>
      <w:marBottom w:val="0"/>
      <w:divBdr>
        <w:top w:val="none" w:sz="0" w:space="0" w:color="auto"/>
        <w:left w:val="none" w:sz="0" w:space="0" w:color="auto"/>
        <w:bottom w:val="none" w:sz="0" w:space="0" w:color="auto"/>
        <w:right w:val="none" w:sz="0" w:space="0" w:color="auto"/>
      </w:divBdr>
    </w:div>
    <w:div w:id="2040886718">
      <w:bodyDiv w:val="1"/>
      <w:marLeft w:val="0"/>
      <w:marRight w:val="0"/>
      <w:marTop w:val="0"/>
      <w:marBottom w:val="0"/>
      <w:divBdr>
        <w:top w:val="none" w:sz="0" w:space="0" w:color="auto"/>
        <w:left w:val="none" w:sz="0" w:space="0" w:color="auto"/>
        <w:bottom w:val="none" w:sz="0" w:space="0" w:color="auto"/>
        <w:right w:val="none" w:sz="0" w:space="0" w:color="auto"/>
      </w:divBdr>
    </w:div>
    <w:div w:id="2046637684">
      <w:bodyDiv w:val="1"/>
      <w:marLeft w:val="0"/>
      <w:marRight w:val="0"/>
      <w:marTop w:val="0"/>
      <w:marBottom w:val="0"/>
      <w:divBdr>
        <w:top w:val="none" w:sz="0" w:space="0" w:color="auto"/>
        <w:left w:val="none" w:sz="0" w:space="0" w:color="auto"/>
        <w:bottom w:val="none" w:sz="0" w:space="0" w:color="auto"/>
        <w:right w:val="none" w:sz="0" w:space="0" w:color="auto"/>
      </w:divBdr>
    </w:div>
    <w:div w:id="2047676516">
      <w:bodyDiv w:val="1"/>
      <w:marLeft w:val="0"/>
      <w:marRight w:val="0"/>
      <w:marTop w:val="0"/>
      <w:marBottom w:val="0"/>
      <w:divBdr>
        <w:top w:val="none" w:sz="0" w:space="0" w:color="auto"/>
        <w:left w:val="none" w:sz="0" w:space="0" w:color="auto"/>
        <w:bottom w:val="none" w:sz="0" w:space="0" w:color="auto"/>
        <w:right w:val="none" w:sz="0" w:space="0" w:color="auto"/>
      </w:divBdr>
    </w:div>
    <w:div w:id="2048068060">
      <w:bodyDiv w:val="1"/>
      <w:marLeft w:val="0"/>
      <w:marRight w:val="0"/>
      <w:marTop w:val="0"/>
      <w:marBottom w:val="0"/>
      <w:divBdr>
        <w:top w:val="none" w:sz="0" w:space="0" w:color="auto"/>
        <w:left w:val="none" w:sz="0" w:space="0" w:color="auto"/>
        <w:bottom w:val="none" w:sz="0" w:space="0" w:color="auto"/>
        <w:right w:val="none" w:sz="0" w:space="0" w:color="auto"/>
      </w:divBdr>
      <w:divsChild>
        <w:div w:id="994996392">
          <w:marLeft w:val="0"/>
          <w:marRight w:val="0"/>
          <w:marTop w:val="0"/>
          <w:marBottom w:val="0"/>
          <w:divBdr>
            <w:top w:val="none" w:sz="0" w:space="0" w:color="auto"/>
            <w:left w:val="none" w:sz="0" w:space="0" w:color="auto"/>
            <w:bottom w:val="none" w:sz="0" w:space="0" w:color="auto"/>
            <w:right w:val="none" w:sz="0" w:space="0" w:color="auto"/>
          </w:divBdr>
        </w:div>
      </w:divsChild>
    </w:div>
    <w:div w:id="2050035122">
      <w:bodyDiv w:val="1"/>
      <w:marLeft w:val="0"/>
      <w:marRight w:val="0"/>
      <w:marTop w:val="0"/>
      <w:marBottom w:val="0"/>
      <w:divBdr>
        <w:top w:val="none" w:sz="0" w:space="0" w:color="auto"/>
        <w:left w:val="none" w:sz="0" w:space="0" w:color="auto"/>
        <w:bottom w:val="none" w:sz="0" w:space="0" w:color="auto"/>
        <w:right w:val="none" w:sz="0" w:space="0" w:color="auto"/>
      </w:divBdr>
    </w:div>
    <w:div w:id="2051958492">
      <w:bodyDiv w:val="1"/>
      <w:marLeft w:val="0"/>
      <w:marRight w:val="0"/>
      <w:marTop w:val="0"/>
      <w:marBottom w:val="0"/>
      <w:divBdr>
        <w:top w:val="none" w:sz="0" w:space="0" w:color="auto"/>
        <w:left w:val="none" w:sz="0" w:space="0" w:color="auto"/>
        <w:bottom w:val="none" w:sz="0" w:space="0" w:color="auto"/>
        <w:right w:val="none" w:sz="0" w:space="0" w:color="auto"/>
      </w:divBdr>
    </w:div>
    <w:div w:id="2064979649">
      <w:bodyDiv w:val="1"/>
      <w:marLeft w:val="0"/>
      <w:marRight w:val="0"/>
      <w:marTop w:val="0"/>
      <w:marBottom w:val="0"/>
      <w:divBdr>
        <w:top w:val="none" w:sz="0" w:space="0" w:color="auto"/>
        <w:left w:val="none" w:sz="0" w:space="0" w:color="auto"/>
        <w:bottom w:val="none" w:sz="0" w:space="0" w:color="auto"/>
        <w:right w:val="none" w:sz="0" w:space="0" w:color="auto"/>
      </w:divBdr>
    </w:div>
    <w:div w:id="2076076707">
      <w:bodyDiv w:val="1"/>
      <w:marLeft w:val="0"/>
      <w:marRight w:val="0"/>
      <w:marTop w:val="0"/>
      <w:marBottom w:val="0"/>
      <w:divBdr>
        <w:top w:val="none" w:sz="0" w:space="0" w:color="auto"/>
        <w:left w:val="none" w:sz="0" w:space="0" w:color="auto"/>
        <w:bottom w:val="none" w:sz="0" w:space="0" w:color="auto"/>
        <w:right w:val="none" w:sz="0" w:space="0" w:color="auto"/>
      </w:divBdr>
    </w:div>
    <w:div w:id="2077586560">
      <w:bodyDiv w:val="1"/>
      <w:marLeft w:val="0"/>
      <w:marRight w:val="0"/>
      <w:marTop w:val="0"/>
      <w:marBottom w:val="0"/>
      <w:divBdr>
        <w:top w:val="none" w:sz="0" w:space="0" w:color="auto"/>
        <w:left w:val="none" w:sz="0" w:space="0" w:color="auto"/>
        <w:bottom w:val="none" w:sz="0" w:space="0" w:color="auto"/>
        <w:right w:val="none" w:sz="0" w:space="0" w:color="auto"/>
      </w:divBdr>
    </w:div>
    <w:div w:id="2080931728">
      <w:bodyDiv w:val="1"/>
      <w:marLeft w:val="0"/>
      <w:marRight w:val="0"/>
      <w:marTop w:val="0"/>
      <w:marBottom w:val="0"/>
      <w:divBdr>
        <w:top w:val="none" w:sz="0" w:space="0" w:color="auto"/>
        <w:left w:val="none" w:sz="0" w:space="0" w:color="auto"/>
        <w:bottom w:val="none" w:sz="0" w:space="0" w:color="auto"/>
        <w:right w:val="none" w:sz="0" w:space="0" w:color="auto"/>
      </w:divBdr>
    </w:div>
    <w:div w:id="2087066763">
      <w:bodyDiv w:val="1"/>
      <w:marLeft w:val="0"/>
      <w:marRight w:val="0"/>
      <w:marTop w:val="0"/>
      <w:marBottom w:val="0"/>
      <w:divBdr>
        <w:top w:val="none" w:sz="0" w:space="0" w:color="auto"/>
        <w:left w:val="none" w:sz="0" w:space="0" w:color="auto"/>
        <w:bottom w:val="none" w:sz="0" w:space="0" w:color="auto"/>
        <w:right w:val="none" w:sz="0" w:space="0" w:color="auto"/>
      </w:divBdr>
    </w:div>
    <w:div w:id="2087991904">
      <w:bodyDiv w:val="1"/>
      <w:marLeft w:val="0"/>
      <w:marRight w:val="0"/>
      <w:marTop w:val="0"/>
      <w:marBottom w:val="0"/>
      <w:divBdr>
        <w:top w:val="none" w:sz="0" w:space="0" w:color="auto"/>
        <w:left w:val="none" w:sz="0" w:space="0" w:color="auto"/>
        <w:bottom w:val="none" w:sz="0" w:space="0" w:color="auto"/>
        <w:right w:val="none" w:sz="0" w:space="0" w:color="auto"/>
      </w:divBdr>
    </w:div>
    <w:div w:id="2091853774">
      <w:bodyDiv w:val="1"/>
      <w:marLeft w:val="0"/>
      <w:marRight w:val="0"/>
      <w:marTop w:val="0"/>
      <w:marBottom w:val="0"/>
      <w:divBdr>
        <w:top w:val="none" w:sz="0" w:space="0" w:color="auto"/>
        <w:left w:val="none" w:sz="0" w:space="0" w:color="auto"/>
        <w:bottom w:val="none" w:sz="0" w:space="0" w:color="auto"/>
        <w:right w:val="none" w:sz="0" w:space="0" w:color="auto"/>
      </w:divBdr>
    </w:div>
    <w:div w:id="2093888077">
      <w:bodyDiv w:val="1"/>
      <w:marLeft w:val="0"/>
      <w:marRight w:val="0"/>
      <w:marTop w:val="0"/>
      <w:marBottom w:val="0"/>
      <w:divBdr>
        <w:top w:val="none" w:sz="0" w:space="0" w:color="auto"/>
        <w:left w:val="none" w:sz="0" w:space="0" w:color="auto"/>
        <w:bottom w:val="none" w:sz="0" w:space="0" w:color="auto"/>
        <w:right w:val="none" w:sz="0" w:space="0" w:color="auto"/>
      </w:divBdr>
    </w:div>
    <w:div w:id="2099279903">
      <w:bodyDiv w:val="1"/>
      <w:marLeft w:val="0"/>
      <w:marRight w:val="0"/>
      <w:marTop w:val="0"/>
      <w:marBottom w:val="0"/>
      <w:divBdr>
        <w:top w:val="none" w:sz="0" w:space="0" w:color="auto"/>
        <w:left w:val="none" w:sz="0" w:space="0" w:color="auto"/>
        <w:bottom w:val="none" w:sz="0" w:space="0" w:color="auto"/>
        <w:right w:val="none" w:sz="0" w:space="0" w:color="auto"/>
      </w:divBdr>
      <w:divsChild>
        <w:div w:id="1041779836">
          <w:blockQuote w:val="1"/>
          <w:marLeft w:val="0"/>
          <w:marRight w:val="0"/>
          <w:marTop w:val="240"/>
          <w:marBottom w:val="0"/>
          <w:divBdr>
            <w:top w:val="none" w:sz="0" w:space="0" w:color="auto"/>
            <w:left w:val="single" w:sz="8" w:space="11" w:color="ADB2B8"/>
            <w:bottom w:val="none" w:sz="0" w:space="0" w:color="auto"/>
            <w:right w:val="none" w:sz="0" w:space="0" w:color="auto"/>
          </w:divBdr>
        </w:div>
        <w:div w:id="1382243536">
          <w:blockQuote w:val="1"/>
          <w:marLeft w:val="0"/>
          <w:marRight w:val="0"/>
          <w:marTop w:val="240"/>
          <w:marBottom w:val="0"/>
          <w:divBdr>
            <w:top w:val="none" w:sz="0" w:space="0" w:color="auto"/>
            <w:left w:val="single" w:sz="8" w:space="11" w:color="ADB2B8"/>
            <w:bottom w:val="none" w:sz="0" w:space="0" w:color="auto"/>
            <w:right w:val="none" w:sz="0" w:space="0" w:color="auto"/>
          </w:divBdr>
        </w:div>
      </w:divsChild>
    </w:div>
    <w:div w:id="2101755197">
      <w:bodyDiv w:val="1"/>
      <w:marLeft w:val="0"/>
      <w:marRight w:val="0"/>
      <w:marTop w:val="0"/>
      <w:marBottom w:val="0"/>
      <w:divBdr>
        <w:top w:val="none" w:sz="0" w:space="0" w:color="auto"/>
        <w:left w:val="none" w:sz="0" w:space="0" w:color="auto"/>
        <w:bottom w:val="none" w:sz="0" w:space="0" w:color="auto"/>
        <w:right w:val="none" w:sz="0" w:space="0" w:color="auto"/>
      </w:divBdr>
    </w:div>
    <w:div w:id="2102755122">
      <w:bodyDiv w:val="1"/>
      <w:marLeft w:val="0"/>
      <w:marRight w:val="0"/>
      <w:marTop w:val="0"/>
      <w:marBottom w:val="0"/>
      <w:divBdr>
        <w:top w:val="none" w:sz="0" w:space="0" w:color="auto"/>
        <w:left w:val="none" w:sz="0" w:space="0" w:color="auto"/>
        <w:bottom w:val="none" w:sz="0" w:space="0" w:color="auto"/>
        <w:right w:val="none" w:sz="0" w:space="0" w:color="auto"/>
      </w:divBdr>
    </w:div>
    <w:div w:id="2105488918">
      <w:bodyDiv w:val="1"/>
      <w:marLeft w:val="0"/>
      <w:marRight w:val="0"/>
      <w:marTop w:val="0"/>
      <w:marBottom w:val="0"/>
      <w:divBdr>
        <w:top w:val="none" w:sz="0" w:space="0" w:color="auto"/>
        <w:left w:val="none" w:sz="0" w:space="0" w:color="auto"/>
        <w:bottom w:val="none" w:sz="0" w:space="0" w:color="auto"/>
        <w:right w:val="none" w:sz="0" w:space="0" w:color="auto"/>
      </w:divBdr>
    </w:div>
    <w:div w:id="2108842042">
      <w:bodyDiv w:val="1"/>
      <w:marLeft w:val="0"/>
      <w:marRight w:val="0"/>
      <w:marTop w:val="0"/>
      <w:marBottom w:val="0"/>
      <w:divBdr>
        <w:top w:val="none" w:sz="0" w:space="0" w:color="auto"/>
        <w:left w:val="none" w:sz="0" w:space="0" w:color="auto"/>
        <w:bottom w:val="none" w:sz="0" w:space="0" w:color="auto"/>
        <w:right w:val="none" w:sz="0" w:space="0" w:color="auto"/>
      </w:divBdr>
    </w:div>
    <w:div w:id="2116557089">
      <w:bodyDiv w:val="1"/>
      <w:marLeft w:val="0"/>
      <w:marRight w:val="0"/>
      <w:marTop w:val="0"/>
      <w:marBottom w:val="0"/>
      <w:divBdr>
        <w:top w:val="none" w:sz="0" w:space="0" w:color="auto"/>
        <w:left w:val="none" w:sz="0" w:space="0" w:color="auto"/>
        <w:bottom w:val="none" w:sz="0" w:space="0" w:color="auto"/>
        <w:right w:val="none" w:sz="0" w:space="0" w:color="auto"/>
      </w:divBdr>
    </w:div>
    <w:div w:id="2118333601">
      <w:bodyDiv w:val="1"/>
      <w:marLeft w:val="0"/>
      <w:marRight w:val="0"/>
      <w:marTop w:val="0"/>
      <w:marBottom w:val="0"/>
      <w:divBdr>
        <w:top w:val="none" w:sz="0" w:space="0" w:color="auto"/>
        <w:left w:val="none" w:sz="0" w:space="0" w:color="auto"/>
        <w:bottom w:val="none" w:sz="0" w:space="0" w:color="auto"/>
        <w:right w:val="none" w:sz="0" w:space="0" w:color="auto"/>
      </w:divBdr>
    </w:div>
    <w:div w:id="2119791972">
      <w:bodyDiv w:val="1"/>
      <w:marLeft w:val="0"/>
      <w:marRight w:val="0"/>
      <w:marTop w:val="0"/>
      <w:marBottom w:val="0"/>
      <w:divBdr>
        <w:top w:val="none" w:sz="0" w:space="0" w:color="auto"/>
        <w:left w:val="none" w:sz="0" w:space="0" w:color="auto"/>
        <w:bottom w:val="none" w:sz="0" w:space="0" w:color="auto"/>
        <w:right w:val="none" w:sz="0" w:space="0" w:color="auto"/>
      </w:divBdr>
    </w:div>
    <w:div w:id="2120290931">
      <w:bodyDiv w:val="1"/>
      <w:marLeft w:val="0"/>
      <w:marRight w:val="0"/>
      <w:marTop w:val="0"/>
      <w:marBottom w:val="0"/>
      <w:divBdr>
        <w:top w:val="none" w:sz="0" w:space="0" w:color="auto"/>
        <w:left w:val="none" w:sz="0" w:space="0" w:color="auto"/>
        <w:bottom w:val="none" w:sz="0" w:space="0" w:color="auto"/>
        <w:right w:val="none" w:sz="0" w:space="0" w:color="auto"/>
      </w:divBdr>
    </w:div>
    <w:div w:id="2120757562">
      <w:bodyDiv w:val="1"/>
      <w:marLeft w:val="0"/>
      <w:marRight w:val="0"/>
      <w:marTop w:val="0"/>
      <w:marBottom w:val="0"/>
      <w:divBdr>
        <w:top w:val="none" w:sz="0" w:space="0" w:color="auto"/>
        <w:left w:val="none" w:sz="0" w:space="0" w:color="auto"/>
        <w:bottom w:val="none" w:sz="0" w:space="0" w:color="auto"/>
        <w:right w:val="none" w:sz="0" w:space="0" w:color="auto"/>
      </w:divBdr>
    </w:div>
    <w:div w:id="2124037591">
      <w:bodyDiv w:val="1"/>
      <w:marLeft w:val="0"/>
      <w:marRight w:val="0"/>
      <w:marTop w:val="0"/>
      <w:marBottom w:val="0"/>
      <w:divBdr>
        <w:top w:val="none" w:sz="0" w:space="0" w:color="auto"/>
        <w:left w:val="none" w:sz="0" w:space="0" w:color="auto"/>
        <w:bottom w:val="none" w:sz="0" w:space="0" w:color="auto"/>
        <w:right w:val="none" w:sz="0" w:space="0" w:color="auto"/>
      </w:divBdr>
      <w:divsChild>
        <w:div w:id="944921062">
          <w:marLeft w:val="0"/>
          <w:marRight w:val="0"/>
          <w:marTop w:val="0"/>
          <w:marBottom w:val="0"/>
          <w:divBdr>
            <w:top w:val="none" w:sz="0" w:space="0" w:color="auto"/>
            <w:left w:val="none" w:sz="0" w:space="0" w:color="auto"/>
            <w:bottom w:val="none" w:sz="0" w:space="0" w:color="auto"/>
            <w:right w:val="none" w:sz="0" w:space="0" w:color="auto"/>
          </w:divBdr>
          <w:divsChild>
            <w:div w:id="13116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3493">
      <w:bodyDiv w:val="1"/>
      <w:marLeft w:val="0"/>
      <w:marRight w:val="0"/>
      <w:marTop w:val="0"/>
      <w:marBottom w:val="0"/>
      <w:divBdr>
        <w:top w:val="none" w:sz="0" w:space="0" w:color="auto"/>
        <w:left w:val="none" w:sz="0" w:space="0" w:color="auto"/>
        <w:bottom w:val="none" w:sz="0" w:space="0" w:color="auto"/>
        <w:right w:val="none" w:sz="0" w:space="0" w:color="auto"/>
      </w:divBdr>
    </w:div>
    <w:div w:id="2126656756">
      <w:bodyDiv w:val="1"/>
      <w:marLeft w:val="0"/>
      <w:marRight w:val="0"/>
      <w:marTop w:val="0"/>
      <w:marBottom w:val="0"/>
      <w:divBdr>
        <w:top w:val="none" w:sz="0" w:space="0" w:color="auto"/>
        <w:left w:val="none" w:sz="0" w:space="0" w:color="auto"/>
        <w:bottom w:val="none" w:sz="0" w:space="0" w:color="auto"/>
        <w:right w:val="none" w:sz="0" w:space="0" w:color="auto"/>
      </w:divBdr>
    </w:div>
    <w:div w:id="2127504772">
      <w:bodyDiv w:val="1"/>
      <w:marLeft w:val="0"/>
      <w:marRight w:val="0"/>
      <w:marTop w:val="0"/>
      <w:marBottom w:val="0"/>
      <w:divBdr>
        <w:top w:val="none" w:sz="0" w:space="0" w:color="auto"/>
        <w:left w:val="none" w:sz="0" w:space="0" w:color="auto"/>
        <w:bottom w:val="none" w:sz="0" w:space="0" w:color="auto"/>
        <w:right w:val="none" w:sz="0" w:space="0" w:color="auto"/>
      </w:divBdr>
    </w:div>
    <w:div w:id="2129010885">
      <w:bodyDiv w:val="1"/>
      <w:marLeft w:val="0"/>
      <w:marRight w:val="0"/>
      <w:marTop w:val="0"/>
      <w:marBottom w:val="0"/>
      <w:divBdr>
        <w:top w:val="none" w:sz="0" w:space="0" w:color="auto"/>
        <w:left w:val="none" w:sz="0" w:space="0" w:color="auto"/>
        <w:bottom w:val="none" w:sz="0" w:space="0" w:color="auto"/>
        <w:right w:val="none" w:sz="0" w:space="0" w:color="auto"/>
      </w:divBdr>
    </w:div>
    <w:div w:id="2129277287">
      <w:bodyDiv w:val="1"/>
      <w:marLeft w:val="0"/>
      <w:marRight w:val="0"/>
      <w:marTop w:val="0"/>
      <w:marBottom w:val="0"/>
      <w:divBdr>
        <w:top w:val="none" w:sz="0" w:space="0" w:color="auto"/>
        <w:left w:val="none" w:sz="0" w:space="0" w:color="auto"/>
        <w:bottom w:val="none" w:sz="0" w:space="0" w:color="auto"/>
        <w:right w:val="none" w:sz="0" w:space="0" w:color="auto"/>
      </w:divBdr>
      <w:divsChild>
        <w:div w:id="547954703">
          <w:marLeft w:val="0"/>
          <w:marRight w:val="0"/>
          <w:marTop w:val="0"/>
          <w:marBottom w:val="0"/>
          <w:divBdr>
            <w:top w:val="none" w:sz="0" w:space="0" w:color="auto"/>
            <w:left w:val="none" w:sz="0" w:space="0" w:color="auto"/>
            <w:bottom w:val="none" w:sz="0" w:space="0" w:color="auto"/>
            <w:right w:val="none" w:sz="0" w:space="0" w:color="auto"/>
          </w:divBdr>
          <w:divsChild>
            <w:div w:id="12618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2778">
      <w:bodyDiv w:val="1"/>
      <w:marLeft w:val="0"/>
      <w:marRight w:val="0"/>
      <w:marTop w:val="0"/>
      <w:marBottom w:val="0"/>
      <w:divBdr>
        <w:top w:val="none" w:sz="0" w:space="0" w:color="auto"/>
        <w:left w:val="none" w:sz="0" w:space="0" w:color="auto"/>
        <w:bottom w:val="none" w:sz="0" w:space="0" w:color="auto"/>
        <w:right w:val="none" w:sz="0" w:space="0" w:color="auto"/>
      </w:divBdr>
    </w:div>
    <w:div w:id="2131392929">
      <w:bodyDiv w:val="1"/>
      <w:marLeft w:val="0"/>
      <w:marRight w:val="0"/>
      <w:marTop w:val="0"/>
      <w:marBottom w:val="0"/>
      <w:divBdr>
        <w:top w:val="none" w:sz="0" w:space="0" w:color="auto"/>
        <w:left w:val="none" w:sz="0" w:space="0" w:color="auto"/>
        <w:bottom w:val="none" w:sz="0" w:space="0" w:color="auto"/>
        <w:right w:val="none" w:sz="0" w:space="0" w:color="auto"/>
      </w:divBdr>
    </w:div>
    <w:div w:id="2134323376">
      <w:bodyDiv w:val="1"/>
      <w:marLeft w:val="0"/>
      <w:marRight w:val="0"/>
      <w:marTop w:val="0"/>
      <w:marBottom w:val="0"/>
      <w:divBdr>
        <w:top w:val="none" w:sz="0" w:space="0" w:color="auto"/>
        <w:left w:val="none" w:sz="0" w:space="0" w:color="auto"/>
        <w:bottom w:val="none" w:sz="0" w:space="0" w:color="auto"/>
        <w:right w:val="none" w:sz="0" w:space="0" w:color="auto"/>
      </w:divBdr>
    </w:div>
    <w:div w:id="2135714444">
      <w:bodyDiv w:val="1"/>
      <w:marLeft w:val="0"/>
      <w:marRight w:val="0"/>
      <w:marTop w:val="0"/>
      <w:marBottom w:val="0"/>
      <w:divBdr>
        <w:top w:val="none" w:sz="0" w:space="0" w:color="auto"/>
        <w:left w:val="none" w:sz="0" w:space="0" w:color="auto"/>
        <w:bottom w:val="none" w:sz="0" w:space="0" w:color="auto"/>
        <w:right w:val="none" w:sz="0" w:space="0" w:color="auto"/>
      </w:divBdr>
    </w:div>
    <w:div w:id="2137674091">
      <w:bodyDiv w:val="1"/>
      <w:marLeft w:val="0"/>
      <w:marRight w:val="0"/>
      <w:marTop w:val="0"/>
      <w:marBottom w:val="0"/>
      <w:divBdr>
        <w:top w:val="none" w:sz="0" w:space="0" w:color="auto"/>
        <w:left w:val="none" w:sz="0" w:space="0" w:color="auto"/>
        <w:bottom w:val="none" w:sz="0" w:space="0" w:color="auto"/>
        <w:right w:val="none" w:sz="0" w:space="0" w:color="auto"/>
      </w:divBdr>
    </w:div>
    <w:div w:id="2137947795">
      <w:bodyDiv w:val="1"/>
      <w:marLeft w:val="0"/>
      <w:marRight w:val="0"/>
      <w:marTop w:val="0"/>
      <w:marBottom w:val="0"/>
      <w:divBdr>
        <w:top w:val="none" w:sz="0" w:space="0" w:color="auto"/>
        <w:left w:val="none" w:sz="0" w:space="0" w:color="auto"/>
        <w:bottom w:val="none" w:sz="0" w:space="0" w:color="auto"/>
        <w:right w:val="none" w:sz="0" w:space="0" w:color="auto"/>
      </w:divBdr>
    </w:div>
    <w:div w:id="2138599182">
      <w:bodyDiv w:val="1"/>
      <w:marLeft w:val="0"/>
      <w:marRight w:val="0"/>
      <w:marTop w:val="0"/>
      <w:marBottom w:val="0"/>
      <w:divBdr>
        <w:top w:val="none" w:sz="0" w:space="0" w:color="auto"/>
        <w:left w:val="none" w:sz="0" w:space="0" w:color="auto"/>
        <w:bottom w:val="none" w:sz="0" w:space="0" w:color="auto"/>
        <w:right w:val="none" w:sz="0" w:space="0" w:color="auto"/>
      </w:divBdr>
    </w:div>
    <w:div w:id="2139254473">
      <w:bodyDiv w:val="1"/>
      <w:marLeft w:val="0"/>
      <w:marRight w:val="0"/>
      <w:marTop w:val="0"/>
      <w:marBottom w:val="0"/>
      <w:divBdr>
        <w:top w:val="none" w:sz="0" w:space="0" w:color="auto"/>
        <w:left w:val="none" w:sz="0" w:space="0" w:color="auto"/>
        <w:bottom w:val="none" w:sz="0" w:space="0" w:color="auto"/>
        <w:right w:val="none" w:sz="0" w:space="0" w:color="auto"/>
      </w:divBdr>
    </w:div>
    <w:div w:id="214430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tinyurl.com/sdsdsdsd16" TargetMode="External"/><Relationship Id="rId21" Type="http://schemas.openxmlformats.org/officeDocument/2006/relationships/image" Target="media/image11.png"/><Relationship Id="rId34" Type="http://schemas.openxmlformats.org/officeDocument/2006/relationships/hyperlink" Target="https://tinyurl.com/sdsdsd30" TargetMode="External"/><Relationship Id="rId42" Type="http://schemas.openxmlformats.org/officeDocument/2006/relationships/hyperlink" Target="https://doi.org/10.1515/til-2022-0021" TargetMode="External"/><Relationship Id="rId47" Type="http://schemas.openxmlformats.org/officeDocument/2006/relationships/image" Target="media/image23.png"/><Relationship Id="rId50" Type="http://schemas.openxmlformats.org/officeDocument/2006/relationships/oleObject" Target="embeddings/oleObject1.bin"/><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scholar.google.com/scholar_lookup?title=Regularisations+of+Irregularly+Staying+Migrants+in+the+EU:+A+Comparative+Legal+Analysis+of+Austria,+Germany+and+Spain&amp;author=Hinterberger,+Kevin&amp;publication_year=2023" TargetMode="External"/><Relationship Id="rId40" Type="http://schemas.openxmlformats.org/officeDocument/2006/relationships/hyperlink" Target="https://tinyurl.com/sdsdsdsd17" TargetMode="External"/><Relationship Id="rId45" Type="http://schemas.openxmlformats.org/officeDocument/2006/relationships/hyperlink" Target="https://burjcdigital.urjc.es/items/b99af5d3-e5c9-49f1-97b1-d711f8a5d63b" TargetMode="External"/><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tinyurl.com/sdsdsdsd08" TargetMode="External"/><Relationship Id="rId43" Type="http://schemas.openxmlformats.org/officeDocument/2006/relationships/hyperlink" Target="https://tinyurl.com/sdsdsdsd20" TargetMode="External"/><Relationship Id="rId48" Type="http://schemas.openxmlformats.org/officeDocument/2006/relationships/image" Target="media/image24.png"/><Relationship Id="rId56"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7862/rz.2023.hss.39" TargetMode="External"/><Relationship Id="rId38" Type="http://schemas.openxmlformats.org/officeDocument/2006/relationships/hyperlink" Target="https://www.inacipe.gob.mx/assets/docs/investigacion/opinion/extorsion_final.pdf" TargetMode="External"/><Relationship Id="rId46" Type="http://schemas.openxmlformats.org/officeDocument/2006/relationships/footer" Target="footer4.xm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scholar.google.com/scholar_lookup?title=Adjudicating+labor+mobility+under+France%E2%80%99s+agreements+on+the+joint+management+of+migration+flows:+How+courts+politicize+bilateral+migration+diplomacy&amp;author=Panizzon,+Marion&amp;publication_year=2022&amp;journal=Theoretical+Inquiries+in+Law&amp;volume=23&amp;pages=326%E2%80%9373&amp;doi=10.1515/til-2022-0021"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soltvperu.com/trujillo-enfrenta-delincuencia-2024/" TargetMode="External"/><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hyperlink" Target="https://press.armywarcollege.edu/monographs/508/" TargetMode="External"/><Relationship Id="rId52"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Fer18</b:Tag>
    <b:SourceType>DocumentFromInternetSite</b:SourceType>
    <b:Guid>{147B0D0F-E7DC-4A7E-A741-5C7079DEB711}</b:Guid>
    <b:Title>respositorio de la USMP</b:Title>
    <b:InternetSiteTitle>respositorio de la USMP</b:InternetSiteTitle>
    <b:Year>2018</b:Year>
    <b:URL>https://repositorio.usmp.edu.pe/bitstream/handle/20.500.12727/3709/fernandez_mgi.pdf?sequence=3&amp;isAllowed=y</b:URL>
    <b:Author>
      <b:Author>
        <b:NameList>
          <b:Person>
            <b:Last>Fernandez  Morante</b:Last>
            <b:Middle>Isabel</b:Middle>
            <b:First>Guisel</b:First>
          </b:Person>
        </b:NameList>
      </b:Author>
    </b:Author>
    <b:RefOrder>2</b:RefOrder>
  </b:Source>
  <b:Source>
    <b:Tag>Sal09</b:Tag>
    <b:SourceType>DocumentFromInternetSite</b:SourceType>
    <b:Guid>{EB75F5AC-F318-4462-B9F0-FF35DEA20D22}</b:Guid>
    <b:Title>ENGAGEMENT EN EL TRABAJO</b:Title>
    <b:InternetSiteTitle>ENGAGEMENT EN EL TRABAJO</b:InternetSiteTitle>
    <b:Year>2009</b:Year>
    <b:URL>https://www.want.uji.es/wp-content/uploads/2017/11/2009_Salanova-Schaufeli.pdf</b:URL>
    <b:Author>
      <b:Author>
        <b:NameList>
          <b:Person>
            <b:Last>Salanova S.</b:Last>
            <b:First>Marisa</b:First>
          </b:Person>
          <b:Person>
            <b:Last>Shaufelli</b:Last>
            <b:First>Wilmer</b:First>
            <b:Middle>B..</b:Middle>
          </b:Person>
        </b:NameList>
      </b:Author>
    </b:Author>
    <b:RefOrder>5</b:RefOrder>
  </b:Source>
  <b:Source>
    <b:Tag>Mih14</b:Tag>
    <b:SourceType>DocumentFromInternetSite</b:SourceType>
    <b:Guid>{B2E90D5D-B2BC-4C4B-8E1F-0F11DC7E4E83}</b:Guid>
    <b:Author>
      <b:Author>
        <b:NameList>
          <b:Person>
            <b:Last>Mihaly</b:Last>
            <b:First>C.</b:First>
          </b:Person>
        </b:NameList>
      </b:Author>
    </b:Author>
    <b:Title>TEORIA DEL FLOW</b:Title>
    <b:InternetSiteTitle>TEORIA DEL FLOW</b:InternetSiteTitle>
    <b:Year>2014</b:Year>
    <b:Month>setiembre</b:Month>
    <b:URL>http://comciencia.scielo.br/scielo.php?script=sci_arttext&amp;pid=S1519-76542014000700010&amp;lng=en&amp;nrm=iso24</b:URL>
    <b:RefOrder>6</b:RefOrder>
  </b:Source>
  <b:Source>
    <b:Tag>Her14</b:Tag>
    <b:SourceType>DocumentFromInternetSite</b:SourceType>
    <b:Guid>{4B93AA09-3280-439F-8C4B-1BF25C88518C}</b:Guid>
    <b:Title>Metodologia de la Investigación, 6a Edición</b:Title>
    <b:InternetSiteTitle>Metodologia de la Investigación, 6a Edición</b:InternetSiteTitle>
    <b:Year>2014</b:Year>
    <b:Month>abril</b:Month>
    <b:URL>https://www.uca.ac.cr/wp-content/uploads/2017/10/Investigacion.pdf</b:URL>
    <b:Author>
      <b:Author>
        <b:NameList>
          <b:Person>
            <b:Last>Hernandez Sampieri</b:Last>
            <b:First>Roberto</b:First>
          </b:Person>
          <b:Person>
            <b:Last>Baptista Lucio</b:Last>
            <b:First>Pilar</b:First>
          </b:Person>
        </b:NameList>
      </b:Author>
    </b:Author>
    <b:RefOrder>9</b:RefOrder>
  </b:Source>
  <b:Source>
    <b:Tag>VAR07</b:Tag>
    <b:SourceType>DocumentFromInternetSite</b:SourceType>
    <b:Guid>{1A3F81C8-2E59-426B-82DC-A3B6667BE96B}</b:Guid>
    <b:Title>Como hacer una Invstigación Cualitativa</b:Title>
    <b:InternetSiteTitle>Como hacer una Invstigación Cualitativa</b:InternetSiteTitle>
    <b:Year>2007</b:Year>
    <b:URL>http://www.paginaspersonales.unam.mx/files/981/94805617-Xavier-Vargas-B-COMO-HACER-INVESTIGA.pdf</b:URL>
    <b:Author>
      <b:Author>
        <b:NameList>
          <b:Person>
            <b:Last>VARGAS BEAL</b:Last>
            <b:First>Xavier</b:First>
          </b:Person>
        </b:NameList>
      </b:Author>
    </b:Author>
    <b:RefOrder>10</b:RefOrder>
  </b:Source>
  <b:Source>
    <b:Tag>Mar08</b:Tag>
    <b:SourceType>DocumentFromInternetSite</b:SourceType>
    <b:Guid>{E78D0259-CA3D-457F-9BA1-75F7ED95A5C4}</b:Guid>
    <b:Year>2018</b:Year>
    <b:URL>www.scielo.org.pe/pdf/pyr/v6n2/a14v6n2.pdf</b:URL>
    <b:Author>
      <b:Author>
        <b:NameList>
          <b:Person>
            <b:Last>Hernandez R</b:Last>
            <b:First>Orrego</b:First>
            <b:Middle>R, Quiñones S.</b:Middle>
          </b:Person>
        </b:NameList>
      </b:Author>
    </b:Author>
    <b:Title>Nuevas formas de aprender: La formación docente frente al uso de las TIC</b:Title>
    <b:Month>06</b:Month>
    <b:Day>15</b:Day>
    <b:RefOrder>11</b:RefOrder>
  </b:Source>
  <b:Source>
    <b:Tag>Sal05</b:Tag>
    <b:SourceType>DocumentFromInternetSite</b:SourceType>
    <b:Guid>{83C5F774-7B40-4FC6-BD88-2A225651D0FB}</b:Guid>
    <b:Title>Gerencia Educativa</b:Title>
    <b:InternetSiteTitle>Gerencia Educativa</b:InternetSiteTitle>
    <b:Year>2006</b:Year>
    <b:Month>mayo</b:Month>
    <b:URL>https://intellectum.unisabana.edu.co/bitstream/handle/10818/2002/131377.pdf?sequence=1</b:URL>
    <b:Author>
      <b:Author>
        <b:NameList>
          <b:Person>
            <b:Last>Tapia</b:Last>
            <b:First>C.arolina</b:First>
          </b:Person>
        </b:NameList>
      </b:Author>
    </b:Author>
    <b:RefOrder>4</b:RefOrder>
  </b:Source>
  <b:Source>
    <b:Tag>Sha14</b:Tag>
    <b:SourceType>DocumentFromInternetSite</b:SourceType>
    <b:Guid>{FC79B231-2980-497E-B979-6D6C950868A8}</b:Guid>
    <b:Title>Aporte de la Filosofica hacia un pensamiento critico distinto. ¿La eduacion como liberación?</b:Title>
    <b:InternetSiteTitle>Aporte de la Filosofica hacia un pensamiento critico distinto.¿La eduacion como liberación?</b:InternetSiteTitle>
    <b:Year>2018</b:Year>
    <b:URL>http://www.scielo.org.co/scielo.php?script=sci_arttext&amp;pid=S1794-38412020000200185</b:URL>
    <b:Author>
      <b:Author>
        <b:NameList>
          <b:Person>
            <b:Last>KUSUMOTO</b:Last>
          </b:Person>
        </b:NameList>
      </b:Author>
    </b:Author>
    <b:RefOrder>7</b:RefOrder>
  </b:Source>
  <b:Source>
    <b:Tag>Áng01</b:Tag>
    <b:SourceType>DocumentFromInternetSite</b:SourceType>
    <b:Guid>{3398DE5C-1500-4D51-A458-3F229E7AC646}</b:Guid>
    <b:Title>TEORÍA DEL PENSAMIENTO CRÍTICO</b:Title>
    <b:Year>2003</b:Year>
    <b:Author>
      <b:Author>
        <b:NameList>
          <b:Person>
            <b:Last>Richard</b:Last>
            <b:First>Paul</b:First>
          </b:Person>
        </b:NameList>
      </b:Author>
    </b:Author>
    <b:InternetSiteTitle>TEORÍA  DEL PENSAMIENTO CRÍTICO</b:InternetSiteTitle>
    <b:RefOrder>8</b:RefOrder>
  </b:Source>
  <b:Source>
    <b:Tag>Ang20</b:Tag>
    <b:SourceType>DocumentFromInternetSite</b:SourceType>
    <b:Guid>{654CE4E0-B743-42BA-891D-0E2A859F88E7}</b:Guid>
    <b:Title>pensamiento critico y refelxivo</b:Title>
    <b:Year>1988</b:Year>
    <b:Author>
      <b:Author>
        <b:Corporate>Talizina </b:Corporate>
      </b:Author>
    </b:Author>
    <b:InternetSiteTitle>pensamiento critico y refelxivo</b:InternetSiteTitle>
    <b:URL>http://pepsic.bvsalud.org/pdf/pp/v3-4/v3-4a04.pdf</b:URL>
    <b:RefOrder>1</b:RefOrder>
  </b:Source>
  <b:Source xmlns:b="http://schemas.openxmlformats.org/officeDocument/2006/bibliography">
    <b:Tag>ALF11</b:Tag>
    <b:SourceType>DocumentFromInternetSite</b:SourceType>
    <b:Guid>{9A04A6D0-B76D-4A7B-8038-83CB21946911}</b:Guid>
    <b:Title>engagement estudiantil, una revision no sistemrtica de su concptualizacion , modelos de medicion</b:Title>
    <b:Year>1991</b:Year>
    <b:URL>https://www.aacademica.org/rocio.giselle.fernandez.da.lama/15.pdf</b:URL>
    <b:Author>
      <b:Author>
        <b:Corporate>Connell J.,Wellborn J.</b:Corporate>
      </b:Author>
    </b:Author>
    <b:RefOrder>3</b:RefOrder>
  </b:Source>
</b:Sources>
</file>

<file path=customXml/itemProps1.xml><?xml version="1.0" encoding="utf-8"?>
<ds:datastoreItem xmlns:ds="http://schemas.openxmlformats.org/officeDocument/2006/customXml" ds:itemID="{C38EF2B6-799F-4DC1-9680-02C8C44BE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173</Pages>
  <Words>35580</Words>
  <Characters>210282</Characters>
  <Application>Microsoft Office Word</Application>
  <DocSecurity>0</DocSecurity>
  <Lines>8411</Lines>
  <Paragraphs>3902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241960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kevin flores alvarez</cp:lastModifiedBy>
  <cp:revision>6</cp:revision>
  <cp:lastPrinted>2026-05-18T03:14:00Z</cp:lastPrinted>
  <dcterms:created xsi:type="dcterms:W3CDTF">2026-06-12T15:15:00Z</dcterms:created>
  <dcterms:modified xsi:type="dcterms:W3CDTF">2026-07-20T13:09:00Z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9e62e37a-22ba-404c-9f2c-ce397ff38844</vt:lpwstr>
  </property>
</Properties>
</file>