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D703" w14:textId="77777777" w:rsidR="00A0619E" w:rsidRDefault="00A0619E" w:rsidP="004F66C5">
      <w:pPr>
        <w:pStyle w:val="Apa7maEdicin"/>
      </w:pPr>
      <w:bookmarkStart w:id="0" w:name="_Hlk212483562"/>
      <w:bookmarkEnd w:id="0"/>
    </w:p>
    <w:p w14:paraId="00000001" w14:textId="4280098A" w:rsidR="006B6711" w:rsidRPr="001521ED" w:rsidRDefault="00F07228" w:rsidP="00236D88">
      <w:pPr>
        <w:pStyle w:val="Normal0"/>
        <w:pBdr>
          <w:top w:val="nil"/>
          <w:left w:val="nil"/>
          <w:bottom w:val="nil"/>
          <w:right w:val="nil"/>
          <w:between w:val="nil"/>
        </w:pBdr>
        <w:spacing w:after="0" w:line="360" w:lineRule="auto"/>
        <w:jc w:val="center"/>
        <w:rPr>
          <w:rFonts w:ascii="Arial" w:eastAsia="Arial" w:hAnsi="Arial" w:cs="Arial"/>
          <w:color w:val="000000"/>
          <w:sz w:val="28"/>
          <w:szCs w:val="28"/>
        </w:rPr>
      </w:pPr>
      <w:r>
        <w:rPr>
          <w:noProof/>
          <w:lang w:val="es-MX" w:eastAsia="es-MX"/>
        </w:rPr>
        <mc:AlternateContent>
          <mc:Choice Requires="wps">
            <w:drawing>
              <wp:anchor distT="0" distB="0" distL="0" distR="0" simplePos="0" relativeHeight="251658240" behindDoc="1" locked="0" layoutInCell="1" hidden="0" allowOverlap="1" wp14:anchorId="69A0E0F8" wp14:editId="633F8AC8">
                <wp:simplePos x="0" y="0"/>
                <wp:positionH relativeFrom="margin">
                  <wp:align>center</wp:align>
                </wp:positionH>
                <wp:positionV relativeFrom="paragraph">
                  <wp:posOffset>-339090</wp:posOffset>
                </wp:positionV>
                <wp:extent cx="5581725" cy="8799905"/>
                <wp:effectExtent l="0" t="0" r="19050" b="20320"/>
                <wp:wrapNone/>
                <wp:docPr id="1600130814" name="Rectángulo 1600130814"/>
                <wp:cNvGraphicFramePr/>
                <a:graphic xmlns:a="http://schemas.openxmlformats.org/drawingml/2006/main">
                  <a:graphicData uri="http://schemas.microsoft.com/office/word/2010/wordprocessingShape">
                    <wps:wsp>
                      <wps:cNvSpPr/>
                      <wps:spPr>
                        <a:xfrm>
                          <a:off x="0" y="0"/>
                          <a:ext cx="5581725" cy="8799905"/>
                        </a:xfrm>
                        <a:prstGeom prst="rect">
                          <a:avLst/>
                        </a:prstGeom>
                        <a:solidFill>
                          <a:srgbClr val="FFFFFF"/>
                        </a:solidFill>
                        <a:ln w="19050" cap="sq" cmpd="sng">
                          <a:solidFill>
                            <a:srgbClr val="000000"/>
                          </a:solidFill>
                          <a:prstDash val="solid"/>
                          <a:miter lim="800000"/>
                          <a:headEnd type="none" w="sm" len="sm"/>
                          <a:tailEnd type="none" w="sm" len="sm"/>
                        </a:ln>
                      </wps:spPr>
                      <wps:txbx>
                        <w:txbxContent>
                          <w:p w14:paraId="672A6659" w14:textId="77777777" w:rsidR="00F90FA0" w:rsidRPr="005604E1" w:rsidRDefault="00F90FA0">
                            <w:pPr>
                              <w:pStyle w:val="Normal0"/>
                              <w:spacing w:after="0" w:line="240" w:lineRule="auto"/>
                              <w:textDirection w:val="btLr"/>
                              <w:rPr>
                                <w:b/>
                                <w:bCs/>
                              </w:rPr>
                            </w:pPr>
                          </w:p>
                        </w:txbxContent>
                      </wps:txbx>
                      <wps:bodyPr spcFirstLastPara="1" wrap="square" lIns="91425" tIns="91425" rIns="91425" bIns="91425" anchor="ctr" anchorCtr="0">
                        <a:noAutofit/>
                      </wps:bodyPr>
                    </wps:wsp>
                  </a:graphicData>
                </a:graphic>
              </wp:anchor>
            </w:drawing>
          </mc:Choice>
          <mc:Fallback>
            <w:pict>
              <v:rect w14:anchorId="69A0E0F8" id="Rectángulo 1600130814" o:spid="_x0000_s1026" style="position:absolute;left:0;text-align:left;margin-left:0;margin-top:-26.7pt;width:439.5pt;height:692.9pt;z-index:-251658240;visibility:visible;mso-wrap-style:square;mso-wrap-distance-left:0;mso-wrap-distance-top:0;mso-wrap-distance-right:0;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mKCwIAAEEEAAAOAAAAZHJzL2Uyb0RvYy54bWysU22P2jAM/j5p/yHK99GCxg4qymk6xjTp&#10;tCHd7geYNKWR8rY40PLv5wQG3HbSpGn9kNqt8/jxY3txPxjNDjKgcrbm41HJmbTCNcruav78ff1u&#10;xhlGsA1oZ2XNjxL5/fLtm0XvKzlxndONDIxALFa9r3kXo6+KAkUnDeDIeWnpZ+uCgUhu2BVNgJ7Q&#10;jS4mZfmh6F1ofHBCItLX1eknX2b8tpUifmtblJHpmhO3mM+Qz206i+UCql0A3ylxpgH/wMKAspT0&#10;ArWCCGwf1B9QRong0LVxJJwpXNsqIXMNVM24/K2apw68zLWQOOgvMuH/gxVfD09+E0iG3mOFZKYq&#10;hjaY9CZ+bMhiHS9iySEyQR+n09n4bjLlTNC/2d18Pi+nSc7iet0HjJ+lMywZNQ/UjSwSHB4xnkJ/&#10;haRs6LRq1krr7ITd9kEHdgDq3Do/Z/QXYdqynuaOclN3BdAE4Q8yjG/Isruc7sUFvMUt8/MabuK1&#10;AuxO+TNCCoPKqEgDq5Whoi+3oeokNJ9sw+LR05RbmnWeiKHhTEvaDDLy9QhK/z2ONNSWpLz2JFlx&#10;2A4Eksyta46bwNCLtSKmj4BxA4Emd0xpaZqTDHsIREJ/sTQu8/H71Kp464RbZ3vrgBWdoyURMXB2&#10;ch5iXpqkgHUf99G1KnfwSuZMl+Y0z8B5p9Ii3Po56rr5y58AAAD//wMAUEsDBBQABgAIAAAAIQDQ&#10;hjVF3QAAAAkBAAAPAAAAZHJzL2Rvd25yZXYueG1sTI/BTsMwEETvSPyDtUjcWidNCm2IU1FEryAC&#10;H+Am2zgiXke20wa+nuUEx50Zzb4pd7MdxBl96B0pSJcJCKTGtT11Cj7eD4sNiBA1tXpwhAq+MMCu&#10;ur4qddG6C73huY6d4BIKhVZgYhwLKUNj0OqwdCMSeyfnrY58+k62Xl+43A5ylSR30uqe+IPRIz4Z&#10;bD7rySqYsPE5+e673r+sn1PzmuK+Pih1ezM/PoCIOMe/MPziMzpUzHR0E7VBDAp4SFSwWGc5CLY3&#10;91tWjpzLslUOsirl/wXVDwAAAP//AwBQSwECLQAUAAYACAAAACEAtoM4kv4AAADhAQAAEwAAAAAA&#10;AAAAAAAAAAAAAAAAW0NvbnRlbnRfVHlwZXNdLnhtbFBLAQItABQABgAIAAAAIQA4/SH/1gAAAJQB&#10;AAALAAAAAAAAAAAAAAAAAC8BAABfcmVscy8ucmVsc1BLAQItABQABgAIAAAAIQBjAXmKCwIAAEEE&#10;AAAOAAAAAAAAAAAAAAAAAC4CAABkcnMvZTJvRG9jLnhtbFBLAQItABQABgAIAAAAIQDQhjVF3QAA&#10;AAkBAAAPAAAAAAAAAAAAAAAAAGUEAABkcnMvZG93bnJldi54bWxQSwUGAAAAAAQABADzAAAAbwUA&#10;AAAA&#10;" strokeweight="1.5pt">
                <v:stroke startarrowwidth="narrow" startarrowlength="short" endarrowwidth="narrow" endarrowlength="short" endcap="square"/>
                <v:textbox inset="2.53958mm,2.53958mm,2.53958mm,2.53958mm">
                  <w:txbxContent>
                    <w:p w14:paraId="672A6659" w14:textId="77777777" w:rsidR="00F90FA0" w:rsidRPr="005604E1" w:rsidRDefault="00F90FA0">
                      <w:pPr>
                        <w:pStyle w:val="Normal0"/>
                        <w:spacing w:after="0" w:line="240" w:lineRule="auto"/>
                        <w:textDirection w:val="btLr"/>
                        <w:rPr>
                          <w:b/>
                          <w:bCs/>
                        </w:rPr>
                      </w:pPr>
                    </w:p>
                  </w:txbxContent>
                </v:textbox>
                <w10:wrap anchorx="margin"/>
              </v:rect>
            </w:pict>
          </mc:Fallback>
        </mc:AlternateContent>
      </w:r>
      <w:r w:rsidR="006E1FB3" w:rsidRPr="1F6F5EC9">
        <w:rPr>
          <w:rFonts w:ascii="Arial" w:eastAsia="Arial" w:hAnsi="Arial" w:cs="Arial"/>
          <w:b/>
          <w:bCs/>
          <w:color w:val="000000"/>
          <w:sz w:val="28"/>
          <w:szCs w:val="28"/>
        </w:rPr>
        <w:t>I</w:t>
      </w:r>
      <w:r w:rsidR="006E1FB3" w:rsidRPr="001521ED">
        <w:rPr>
          <w:rFonts w:ascii="Arial" w:eastAsia="Arial" w:hAnsi="Arial" w:cs="Arial"/>
          <w:b/>
          <w:bCs/>
          <w:color w:val="000000"/>
          <w:sz w:val="28"/>
          <w:szCs w:val="28"/>
        </w:rPr>
        <w:t>NSTITUTO CIENTÍFICO TECNOLÓGICO DEL EJÉRCITO</w:t>
      </w:r>
    </w:p>
    <w:p w14:paraId="3262FB5C" w14:textId="77777777" w:rsidR="006B6711" w:rsidRPr="006467E0" w:rsidRDefault="7F718A55" w:rsidP="00236D88">
      <w:pPr>
        <w:pStyle w:val="Normal0"/>
        <w:pBdr>
          <w:top w:val="nil"/>
          <w:left w:val="nil"/>
          <w:bottom w:val="nil"/>
          <w:right w:val="nil"/>
          <w:between w:val="nil"/>
        </w:pBdr>
        <w:spacing w:after="0" w:line="360" w:lineRule="auto"/>
        <w:jc w:val="center"/>
        <w:rPr>
          <w:rFonts w:ascii="Arial" w:eastAsia="Arial" w:hAnsi="Arial" w:cs="Arial"/>
          <w:b/>
          <w:bCs/>
          <w:color w:val="000000" w:themeColor="text1"/>
          <w:sz w:val="24"/>
          <w:szCs w:val="24"/>
        </w:rPr>
      </w:pPr>
      <w:r w:rsidRPr="006467E0">
        <w:rPr>
          <w:rFonts w:ascii="Arial" w:eastAsia="Arial" w:hAnsi="Arial" w:cs="Arial"/>
          <w:b/>
          <w:bCs/>
          <w:color w:val="000000" w:themeColor="text1"/>
          <w:sz w:val="24"/>
          <w:szCs w:val="24"/>
        </w:rPr>
        <w:t>ESCUELA DE POSGRADO</w:t>
      </w:r>
    </w:p>
    <w:p w14:paraId="0E4C2DA5" w14:textId="4D090EA6" w:rsidR="1F6F5EC9" w:rsidRPr="006467E0" w:rsidRDefault="7F718A55" w:rsidP="00236D88">
      <w:pPr>
        <w:pStyle w:val="Normal0"/>
        <w:pBdr>
          <w:top w:val="nil"/>
          <w:left w:val="nil"/>
          <w:bottom w:val="nil"/>
          <w:right w:val="nil"/>
          <w:between w:val="nil"/>
        </w:pBdr>
        <w:spacing w:after="0" w:line="360" w:lineRule="auto"/>
        <w:jc w:val="center"/>
        <w:rPr>
          <w:rFonts w:ascii="Arial" w:eastAsia="Arial" w:hAnsi="Arial" w:cs="Arial"/>
          <w:color w:val="000000" w:themeColor="text1"/>
          <w:sz w:val="24"/>
          <w:szCs w:val="24"/>
        </w:rPr>
      </w:pPr>
      <w:r w:rsidRPr="006467E0">
        <w:rPr>
          <w:rFonts w:ascii="Arial" w:eastAsia="Arial" w:hAnsi="Arial" w:cs="Arial"/>
          <w:b/>
          <w:bCs/>
          <w:color w:val="000000" w:themeColor="text1"/>
          <w:sz w:val="24"/>
          <w:szCs w:val="24"/>
        </w:rPr>
        <w:t>GRAL DIV EDGARDO MERCADO JARRIN</w:t>
      </w:r>
    </w:p>
    <w:p w14:paraId="65BC9F0D" w14:textId="47DA3C81" w:rsidR="006B6711" w:rsidRDefault="00095DBF" w:rsidP="00236D88">
      <w:pPr>
        <w:pStyle w:val="Normal0"/>
        <w:pBdr>
          <w:top w:val="nil"/>
          <w:left w:val="nil"/>
          <w:bottom w:val="nil"/>
          <w:right w:val="nil"/>
          <w:between w:val="nil"/>
        </w:pBdr>
        <w:spacing w:after="0" w:line="360" w:lineRule="auto"/>
        <w:ind w:right="332" w:firstLine="284"/>
        <w:jc w:val="center"/>
        <w:rPr>
          <w:rFonts w:ascii="Arial" w:eastAsia="Arial" w:hAnsi="Arial" w:cs="Arial"/>
          <w:b/>
          <w:bCs/>
          <w:color w:val="000000" w:themeColor="text1"/>
          <w:sz w:val="28"/>
          <w:szCs w:val="28"/>
        </w:rPr>
      </w:pPr>
      <w:r w:rsidRPr="001521ED">
        <w:rPr>
          <w:rFonts w:ascii="Arial" w:hAnsi="Arial" w:cs="Arial"/>
          <w:noProof/>
          <w:sz w:val="28"/>
          <w:szCs w:val="28"/>
          <w:lang w:val="es-MX" w:eastAsia="es-MX"/>
        </w:rPr>
        <w:drawing>
          <wp:inline distT="0" distB="0" distL="0" distR="0" wp14:anchorId="1A500E90" wp14:editId="618053AA">
            <wp:extent cx="2107663" cy="2114550"/>
            <wp:effectExtent l="0" t="0" r="6985" b="0"/>
            <wp:docPr id="5" name="Imagen 5" descr="C:\Users\Eliseo\Downloads\Logo ICTE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eo\Downloads\Logo ICTE 2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7663" cy="2114550"/>
                    </a:xfrm>
                    <a:prstGeom prst="rect">
                      <a:avLst/>
                    </a:prstGeom>
                    <a:noFill/>
                    <a:ln>
                      <a:noFill/>
                    </a:ln>
                  </pic:spPr>
                </pic:pic>
              </a:graphicData>
            </a:graphic>
          </wp:inline>
        </w:drawing>
      </w:r>
    </w:p>
    <w:p w14:paraId="3486855E" w14:textId="7A0F356A" w:rsidR="3262FB5C" w:rsidRDefault="3262FB5C" w:rsidP="00236D88">
      <w:pPr>
        <w:pStyle w:val="Normal0"/>
        <w:pBdr>
          <w:top w:val="nil"/>
          <w:left w:val="nil"/>
          <w:bottom w:val="nil"/>
          <w:right w:val="nil"/>
          <w:between w:val="nil"/>
        </w:pBdr>
        <w:spacing w:after="0" w:line="360" w:lineRule="auto"/>
        <w:ind w:right="332" w:firstLine="284"/>
        <w:jc w:val="center"/>
        <w:rPr>
          <w:rFonts w:ascii="Arial" w:eastAsia="Arial" w:hAnsi="Arial" w:cs="Arial"/>
          <w:b/>
          <w:bCs/>
          <w:color w:val="000000" w:themeColor="text1"/>
          <w:sz w:val="28"/>
          <w:szCs w:val="28"/>
        </w:rPr>
      </w:pPr>
    </w:p>
    <w:p w14:paraId="0000000D" w14:textId="722182D3" w:rsidR="006B6711" w:rsidRDefault="1F6F5EC9" w:rsidP="00236D88">
      <w:pPr>
        <w:pStyle w:val="Normal0"/>
        <w:pBdr>
          <w:top w:val="nil"/>
          <w:left w:val="nil"/>
          <w:bottom w:val="nil"/>
          <w:right w:val="nil"/>
          <w:between w:val="nil"/>
        </w:pBdr>
        <w:spacing w:after="0" w:line="360" w:lineRule="auto"/>
        <w:ind w:right="332" w:firstLine="284"/>
        <w:jc w:val="center"/>
        <w:rPr>
          <w:rFonts w:ascii="Arial" w:eastAsia="Arial" w:hAnsi="Arial" w:cs="Arial"/>
          <w:b/>
          <w:bCs/>
          <w:color w:val="000000" w:themeColor="text1"/>
          <w:sz w:val="24"/>
          <w:szCs w:val="24"/>
        </w:rPr>
      </w:pPr>
      <w:r w:rsidRPr="1F6F5EC9">
        <w:rPr>
          <w:rFonts w:ascii="Arial" w:eastAsia="Arial" w:hAnsi="Arial" w:cs="Arial"/>
          <w:b/>
          <w:bCs/>
          <w:color w:val="000000" w:themeColor="text1"/>
          <w:sz w:val="24"/>
          <w:szCs w:val="24"/>
        </w:rPr>
        <w:t>TESIS</w:t>
      </w:r>
      <w:r w:rsidR="008005DC">
        <w:rPr>
          <w:rFonts w:ascii="Arial" w:eastAsia="Arial" w:hAnsi="Arial" w:cs="Arial"/>
          <w:b/>
          <w:bCs/>
          <w:color w:val="000000" w:themeColor="text1"/>
          <w:sz w:val="24"/>
          <w:szCs w:val="24"/>
        </w:rPr>
        <w:t>:</w:t>
      </w:r>
    </w:p>
    <w:p w14:paraId="23DC9E5E" w14:textId="77777777" w:rsidR="00174C03" w:rsidRDefault="00174C03" w:rsidP="00236D88">
      <w:pPr>
        <w:pStyle w:val="Normal0"/>
        <w:pBdr>
          <w:top w:val="nil"/>
          <w:left w:val="nil"/>
          <w:bottom w:val="nil"/>
          <w:right w:val="nil"/>
          <w:between w:val="nil"/>
        </w:pBdr>
        <w:spacing w:after="0" w:line="360" w:lineRule="auto"/>
        <w:ind w:right="332" w:firstLine="284"/>
        <w:jc w:val="center"/>
        <w:rPr>
          <w:rFonts w:ascii="Arial" w:eastAsia="Arial" w:hAnsi="Arial" w:cs="Arial"/>
          <w:b/>
          <w:bCs/>
          <w:color w:val="000000"/>
          <w:sz w:val="24"/>
          <w:szCs w:val="24"/>
        </w:rPr>
      </w:pPr>
    </w:p>
    <w:p w14:paraId="0000000E" w14:textId="3F3B6EAF" w:rsidR="006B6711" w:rsidRDefault="1F6F5EC9" w:rsidP="00236D88">
      <w:pPr>
        <w:pStyle w:val="Normal0"/>
        <w:pBdr>
          <w:top w:val="nil"/>
          <w:left w:val="nil"/>
          <w:bottom w:val="nil"/>
          <w:right w:val="nil"/>
          <w:between w:val="nil"/>
        </w:pBdr>
        <w:spacing w:after="0" w:line="360" w:lineRule="auto"/>
        <w:ind w:right="332" w:firstLine="284"/>
        <w:jc w:val="center"/>
        <w:rPr>
          <w:rFonts w:ascii="Arial" w:eastAsia="Arial" w:hAnsi="Arial" w:cs="Arial"/>
          <w:color w:val="000000" w:themeColor="text1"/>
          <w:sz w:val="24"/>
          <w:szCs w:val="24"/>
        </w:rPr>
      </w:pPr>
      <w:r w:rsidRPr="005604E1">
        <w:rPr>
          <w:rFonts w:ascii="Arial" w:eastAsia="Arial" w:hAnsi="Arial" w:cs="Arial"/>
          <w:color w:val="000000" w:themeColor="text1"/>
          <w:sz w:val="24"/>
          <w:szCs w:val="24"/>
        </w:rPr>
        <w:t xml:space="preserve">Estudio de </w:t>
      </w:r>
      <w:r w:rsidR="00095DBF" w:rsidRPr="00E5398B">
        <w:rPr>
          <w:rFonts w:ascii="Arial" w:eastAsia="Arial" w:hAnsi="Arial" w:cs="Arial"/>
          <w:color w:val="000000" w:themeColor="text1"/>
          <w:sz w:val="24"/>
          <w:szCs w:val="24"/>
        </w:rPr>
        <w:t>Factibilidad</w:t>
      </w:r>
      <w:r w:rsidR="00095DBF" w:rsidRPr="005604E1">
        <w:rPr>
          <w:rFonts w:ascii="Arial" w:eastAsia="Arial" w:hAnsi="Arial" w:cs="Arial"/>
          <w:color w:val="000000" w:themeColor="text1"/>
          <w:sz w:val="24"/>
          <w:szCs w:val="24"/>
        </w:rPr>
        <w:t xml:space="preserve"> </w:t>
      </w:r>
      <w:r w:rsidR="00E5398B">
        <w:rPr>
          <w:rFonts w:ascii="Arial" w:eastAsia="Arial" w:hAnsi="Arial" w:cs="Arial"/>
          <w:color w:val="000000" w:themeColor="text1"/>
          <w:sz w:val="24"/>
          <w:szCs w:val="24"/>
        </w:rPr>
        <w:t>E</w:t>
      </w:r>
      <w:r w:rsidRPr="005604E1">
        <w:rPr>
          <w:rFonts w:ascii="Arial" w:eastAsia="Arial" w:hAnsi="Arial" w:cs="Arial"/>
          <w:color w:val="000000" w:themeColor="text1"/>
          <w:sz w:val="24"/>
          <w:szCs w:val="24"/>
        </w:rPr>
        <w:t xml:space="preserve">conómica para la </w:t>
      </w:r>
      <w:r w:rsidR="00E5398B">
        <w:rPr>
          <w:rFonts w:ascii="Arial" w:eastAsia="Arial" w:hAnsi="Arial" w:cs="Arial"/>
          <w:color w:val="000000" w:themeColor="text1"/>
          <w:sz w:val="24"/>
          <w:szCs w:val="24"/>
        </w:rPr>
        <w:t>I</w:t>
      </w:r>
      <w:r w:rsidRPr="005604E1">
        <w:rPr>
          <w:rFonts w:ascii="Arial" w:eastAsia="Arial" w:hAnsi="Arial" w:cs="Arial"/>
          <w:color w:val="000000" w:themeColor="text1"/>
          <w:sz w:val="24"/>
          <w:szCs w:val="24"/>
        </w:rPr>
        <w:t xml:space="preserve">mplementación del Área de Serigrafía de la </w:t>
      </w:r>
      <w:r w:rsidR="00E5398B">
        <w:rPr>
          <w:rFonts w:ascii="Arial" w:eastAsia="Arial" w:hAnsi="Arial" w:cs="Arial"/>
          <w:color w:val="000000" w:themeColor="text1"/>
          <w:sz w:val="24"/>
          <w:szCs w:val="24"/>
        </w:rPr>
        <w:t>E</w:t>
      </w:r>
      <w:r w:rsidRPr="005604E1">
        <w:rPr>
          <w:rFonts w:ascii="Arial" w:eastAsia="Arial" w:hAnsi="Arial" w:cs="Arial"/>
          <w:color w:val="000000" w:themeColor="text1"/>
          <w:sz w:val="24"/>
          <w:szCs w:val="24"/>
        </w:rPr>
        <w:t>mpresa Textiles Torres FL Perú SAC, Año 2023</w:t>
      </w:r>
    </w:p>
    <w:p w14:paraId="13A02336" w14:textId="77777777" w:rsidR="0063140D" w:rsidRPr="005604E1" w:rsidRDefault="0063140D" w:rsidP="00236D88">
      <w:pPr>
        <w:pStyle w:val="Normal0"/>
        <w:pBdr>
          <w:top w:val="nil"/>
          <w:left w:val="nil"/>
          <w:bottom w:val="nil"/>
          <w:right w:val="nil"/>
          <w:between w:val="nil"/>
        </w:pBdr>
        <w:spacing w:after="0" w:line="360" w:lineRule="auto"/>
        <w:ind w:right="332" w:firstLine="284"/>
        <w:rPr>
          <w:rFonts w:ascii="Arial" w:eastAsia="Arial" w:hAnsi="Arial" w:cs="Arial"/>
          <w:color w:val="000000"/>
          <w:sz w:val="24"/>
          <w:szCs w:val="24"/>
        </w:rPr>
      </w:pPr>
    </w:p>
    <w:p w14:paraId="72432DFB" w14:textId="5EB4E585" w:rsidR="00E852FD" w:rsidRDefault="3BC3D9C1" w:rsidP="00236D88">
      <w:pPr>
        <w:pStyle w:val="Normal0"/>
        <w:pBdr>
          <w:top w:val="nil"/>
          <w:left w:val="nil"/>
          <w:bottom w:val="nil"/>
          <w:right w:val="nil"/>
          <w:between w:val="nil"/>
        </w:pBdr>
        <w:spacing w:after="0" w:line="360" w:lineRule="auto"/>
        <w:ind w:right="332" w:firstLine="284"/>
        <w:jc w:val="center"/>
        <w:rPr>
          <w:rFonts w:ascii="Arial" w:eastAsia="Arial" w:hAnsi="Arial" w:cs="Arial"/>
          <w:b/>
          <w:bCs/>
          <w:color w:val="000000" w:themeColor="text1"/>
          <w:sz w:val="24"/>
          <w:szCs w:val="24"/>
        </w:rPr>
      </w:pPr>
      <w:r w:rsidRPr="3BC3D9C1">
        <w:rPr>
          <w:rFonts w:ascii="Arial" w:eastAsia="Arial" w:hAnsi="Arial" w:cs="Arial"/>
          <w:b/>
          <w:bCs/>
          <w:color w:val="000000" w:themeColor="text1"/>
          <w:sz w:val="24"/>
          <w:szCs w:val="24"/>
        </w:rPr>
        <w:t>PARA OPTAR EL GRADO ACAD</w:t>
      </w:r>
      <w:r w:rsidR="00E5398B">
        <w:rPr>
          <w:rFonts w:ascii="Arial" w:eastAsia="Arial" w:hAnsi="Arial" w:cs="Arial"/>
          <w:b/>
          <w:bCs/>
          <w:color w:val="000000" w:themeColor="text1"/>
          <w:sz w:val="24"/>
          <w:szCs w:val="24"/>
        </w:rPr>
        <w:t>É</w:t>
      </w:r>
      <w:r w:rsidRPr="3BC3D9C1">
        <w:rPr>
          <w:rFonts w:ascii="Arial" w:eastAsia="Arial" w:hAnsi="Arial" w:cs="Arial"/>
          <w:b/>
          <w:bCs/>
          <w:color w:val="000000" w:themeColor="text1"/>
          <w:sz w:val="24"/>
          <w:szCs w:val="24"/>
        </w:rPr>
        <w:t>MICO DE</w:t>
      </w:r>
      <w:r w:rsidR="00E852FD">
        <w:rPr>
          <w:rFonts w:ascii="Arial" w:eastAsia="Arial" w:hAnsi="Arial" w:cs="Arial"/>
          <w:b/>
          <w:bCs/>
          <w:color w:val="000000" w:themeColor="text1"/>
          <w:sz w:val="24"/>
          <w:szCs w:val="24"/>
        </w:rPr>
        <w:t>:</w:t>
      </w:r>
    </w:p>
    <w:p w14:paraId="7946BCBD" w14:textId="46BAF58F" w:rsidR="065357A7" w:rsidRPr="005604E1" w:rsidRDefault="001B271F" w:rsidP="00236D88">
      <w:pPr>
        <w:pStyle w:val="Normal0"/>
        <w:pBdr>
          <w:top w:val="nil"/>
          <w:left w:val="nil"/>
          <w:bottom w:val="nil"/>
          <w:right w:val="nil"/>
          <w:between w:val="nil"/>
        </w:pBdr>
        <w:spacing w:after="0" w:line="360" w:lineRule="auto"/>
        <w:ind w:right="332" w:firstLine="284"/>
        <w:jc w:val="center"/>
        <w:rPr>
          <w:rFonts w:ascii="Arial" w:eastAsia="Arial" w:hAnsi="Arial" w:cs="Arial"/>
          <w:color w:val="000000" w:themeColor="text1"/>
          <w:sz w:val="28"/>
          <w:szCs w:val="28"/>
        </w:rPr>
      </w:pPr>
      <w:r w:rsidRPr="005604E1">
        <w:rPr>
          <w:rFonts w:ascii="Arial" w:eastAsia="Arial" w:hAnsi="Arial" w:cs="Arial"/>
          <w:color w:val="000000" w:themeColor="text1"/>
          <w:sz w:val="24"/>
          <w:szCs w:val="24"/>
        </w:rPr>
        <w:t xml:space="preserve">Maestro en </w:t>
      </w:r>
      <w:r>
        <w:rPr>
          <w:rFonts w:ascii="Arial" w:eastAsia="Arial" w:hAnsi="Arial" w:cs="Arial"/>
          <w:color w:val="000000" w:themeColor="text1"/>
          <w:sz w:val="24"/>
          <w:szCs w:val="24"/>
        </w:rPr>
        <w:t>G</w:t>
      </w:r>
      <w:r w:rsidRPr="005604E1">
        <w:rPr>
          <w:rFonts w:ascii="Arial" w:eastAsia="Arial" w:hAnsi="Arial" w:cs="Arial"/>
          <w:color w:val="000000" w:themeColor="text1"/>
          <w:sz w:val="24"/>
          <w:szCs w:val="24"/>
        </w:rPr>
        <w:t xml:space="preserve">estión y </w:t>
      </w:r>
      <w:r>
        <w:rPr>
          <w:rFonts w:ascii="Arial" w:eastAsia="Arial" w:hAnsi="Arial" w:cs="Arial"/>
          <w:color w:val="000000" w:themeColor="text1"/>
          <w:sz w:val="24"/>
          <w:szCs w:val="24"/>
        </w:rPr>
        <w:t>E</w:t>
      </w:r>
      <w:r w:rsidRPr="005604E1">
        <w:rPr>
          <w:rFonts w:ascii="Arial" w:eastAsia="Arial" w:hAnsi="Arial" w:cs="Arial"/>
          <w:color w:val="000000" w:themeColor="text1"/>
          <w:sz w:val="24"/>
          <w:szCs w:val="24"/>
        </w:rPr>
        <w:t xml:space="preserve">valuación de </w:t>
      </w:r>
      <w:r>
        <w:rPr>
          <w:rFonts w:ascii="Arial" w:eastAsia="Arial" w:hAnsi="Arial" w:cs="Arial"/>
          <w:color w:val="000000" w:themeColor="text1"/>
          <w:sz w:val="24"/>
          <w:szCs w:val="24"/>
        </w:rPr>
        <w:t>P</w:t>
      </w:r>
      <w:r w:rsidRPr="005604E1">
        <w:rPr>
          <w:rFonts w:ascii="Arial" w:eastAsia="Arial" w:hAnsi="Arial" w:cs="Arial"/>
          <w:color w:val="000000" w:themeColor="text1"/>
          <w:sz w:val="24"/>
          <w:szCs w:val="24"/>
        </w:rPr>
        <w:t xml:space="preserve">royectos de </w:t>
      </w:r>
      <w:r>
        <w:rPr>
          <w:rFonts w:ascii="Arial" w:eastAsia="Arial" w:hAnsi="Arial" w:cs="Arial"/>
          <w:color w:val="000000" w:themeColor="text1"/>
          <w:sz w:val="24"/>
          <w:szCs w:val="24"/>
        </w:rPr>
        <w:t>I</w:t>
      </w:r>
      <w:r w:rsidRPr="005604E1">
        <w:rPr>
          <w:rFonts w:ascii="Arial" w:eastAsia="Arial" w:hAnsi="Arial" w:cs="Arial"/>
          <w:color w:val="000000" w:themeColor="text1"/>
          <w:sz w:val="24"/>
          <w:szCs w:val="24"/>
        </w:rPr>
        <w:t>nversión</w:t>
      </w:r>
    </w:p>
    <w:p w14:paraId="0837A616" w14:textId="111C4CB8" w:rsidR="3BC3D9C1" w:rsidRDefault="3BC3D9C1" w:rsidP="00236D88">
      <w:pPr>
        <w:pStyle w:val="Normal0"/>
        <w:pBdr>
          <w:top w:val="nil"/>
          <w:left w:val="nil"/>
          <w:bottom w:val="nil"/>
          <w:right w:val="nil"/>
          <w:between w:val="nil"/>
        </w:pBdr>
        <w:spacing w:after="0" w:line="360" w:lineRule="auto"/>
        <w:ind w:right="332" w:firstLine="284"/>
        <w:jc w:val="center"/>
        <w:rPr>
          <w:rFonts w:ascii="Arial" w:eastAsia="Arial" w:hAnsi="Arial" w:cs="Arial"/>
          <w:b/>
          <w:bCs/>
          <w:color w:val="000000" w:themeColor="text1"/>
          <w:sz w:val="24"/>
          <w:szCs w:val="24"/>
        </w:rPr>
      </w:pPr>
    </w:p>
    <w:p w14:paraId="7B58F8B0" w14:textId="01170CF0" w:rsidR="065357A7" w:rsidRDefault="1F6F5EC9" w:rsidP="00236D88">
      <w:pPr>
        <w:pStyle w:val="Normal0"/>
        <w:pBdr>
          <w:top w:val="nil"/>
          <w:left w:val="nil"/>
          <w:bottom w:val="nil"/>
          <w:right w:val="nil"/>
          <w:between w:val="nil"/>
        </w:pBdr>
        <w:spacing w:after="0" w:line="360" w:lineRule="auto"/>
        <w:jc w:val="center"/>
        <w:rPr>
          <w:rFonts w:ascii="Arial" w:eastAsia="Arial" w:hAnsi="Arial" w:cs="Arial"/>
          <w:b/>
          <w:bCs/>
          <w:color w:val="2F2B20"/>
          <w:sz w:val="24"/>
          <w:szCs w:val="24"/>
        </w:rPr>
      </w:pPr>
      <w:r w:rsidRPr="1F6F5EC9">
        <w:rPr>
          <w:rFonts w:ascii="Arial" w:eastAsia="Arial" w:hAnsi="Arial" w:cs="Arial"/>
          <w:b/>
          <w:bCs/>
          <w:color w:val="2F2B20"/>
          <w:sz w:val="24"/>
          <w:szCs w:val="24"/>
        </w:rPr>
        <w:t>PRESENTADO POR:</w:t>
      </w:r>
    </w:p>
    <w:p w14:paraId="1FBC0A6D" w14:textId="0E3E3E18" w:rsidR="065357A7" w:rsidRPr="00D65FA0" w:rsidRDefault="00D65FA0" w:rsidP="00236D88">
      <w:pPr>
        <w:pStyle w:val="Normal0"/>
        <w:pBdr>
          <w:top w:val="nil"/>
          <w:left w:val="nil"/>
          <w:bottom w:val="nil"/>
          <w:right w:val="nil"/>
          <w:between w:val="nil"/>
        </w:pBdr>
        <w:tabs>
          <w:tab w:val="center" w:pos="4252"/>
          <w:tab w:val="left" w:pos="7523"/>
        </w:tabs>
        <w:spacing w:before="100" w:after="0" w:line="360" w:lineRule="auto"/>
        <w:rPr>
          <w:rFonts w:ascii="Arial" w:eastAsia="Arial" w:hAnsi="Arial" w:cs="Arial"/>
          <w:color w:val="000000" w:themeColor="text1"/>
          <w:sz w:val="24"/>
          <w:szCs w:val="24"/>
        </w:rPr>
      </w:pPr>
      <w:r>
        <w:rPr>
          <w:rFonts w:ascii="Arial" w:eastAsia="Arial" w:hAnsi="Arial" w:cs="Arial"/>
          <w:color w:val="000000" w:themeColor="text1"/>
          <w:sz w:val="24"/>
          <w:szCs w:val="24"/>
        </w:rPr>
        <w:tab/>
      </w:r>
      <w:r w:rsidR="1F6F5EC9" w:rsidRPr="00D65FA0">
        <w:rPr>
          <w:rFonts w:ascii="Arial" w:eastAsia="Arial" w:hAnsi="Arial" w:cs="Arial"/>
          <w:color w:val="000000" w:themeColor="text1"/>
          <w:sz w:val="24"/>
          <w:szCs w:val="24"/>
        </w:rPr>
        <w:t xml:space="preserve">Carla Paola </w:t>
      </w:r>
      <w:r w:rsidR="006467E0" w:rsidRPr="00D65FA0">
        <w:rPr>
          <w:rFonts w:ascii="Arial" w:eastAsia="Arial" w:hAnsi="Arial" w:cs="Arial"/>
          <w:color w:val="000000" w:themeColor="text1"/>
          <w:sz w:val="24"/>
          <w:szCs w:val="24"/>
        </w:rPr>
        <w:t>HUACHES CARMEN</w:t>
      </w:r>
      <w:r w:rsidR="006467E0">
        <w:rPr>
          <w:rFonts w:ascii="Arial" w:eastAsia="Arial" w:hAnsi="Arial" w:cs="Arial"/>
          <w:color w:val="000000" w:themeColor="text1"/>
          <w:sz w:val="24"/>
          <w:szCs w:val="24"/>
        </w:rPr>
        <w:t xml:space="preserve"> </w:t>
      </w:r>
      <w:r w:rsidR="3BC3D9C1" w:rsidRPr="00D65FA0">
        <w:rPr>
          <w:rFonts w:ascii="Arial" w:eastAsia="Arial" w:hAnsi="Arial" w:cs="Arial"/>
          <w:color w:val="000000" w:themeColor="text1"/>
          <w:sz w:val="24"/>
          <w:szCs w:val="24"/>
        </w:rPr>
        <w:t>(</w:t>
      </w:r>
      <w:r w:rsidR="001415D1" w:rsidRPr="001415D1">
        <w:rPr>
          <w:rFonts w:ascii="Arial" w:eastAsia="Arial" w:hAnsi="Arial" w:cs="Arial"/>
          <w:sz w:val="24"/>
          <w:szCs w:val="24"/>
        </w:rPr>
        <w:t xml:space="preserve">Código </w:t>
      </w:r>
      <w:r w:rsidR="00065FC0" w:rsidRPr="00AF4236">
        <w:rPr>
          <w:rFonts w:ascii="Arial" w:eastAsia="Arial" w:hAnsi="Arial" w:cs="Arial"/>
          <w:sz w:val="24"/>
          <w:szCs w:val="24"/>
        </w:rPr>
        <w:t>O</w:t>
      </w:r>
      <w:r w:rsidR="00065FC0">
        <w:rPr>
          <w:rFonts w:ascii="Arial" w:eastAsia="Arial" w:hAnsi="Arial" w:cs="Arial"/>
          <w:sz w:val="24"/>
          <w:szCs w:val="24"/>
        </w:rPr>
        <w:t>R</w:t>
      </w:r>
      <w:r w:rsidR="008C53E0" w:rsidRPr="001415D1">
        <w:rPr>
          <w:rFonts w:ascii="Arial" w:eastAsia="Arial" w:hAnsi="Arial" w:cs="Arial"/>
          <w:sz w:val="24"/>
          <w:szCs w:val="24"/>
        </w:rPr>
        <w:t>CID</w:t>
      </w:r>
      <w:r w:rsidR="3BC3D9C1" w:rsidRPr="001415D1">
        <w:rPr>
          <w:rFonts w:ascii="Arial" w:eastAsia="Arial" w:hAnsi="Arial" w:cs="Arial"/>
          <w:sz w:val="24"/>
          <w:szCs w:val="24"/>
        </w:rPr>
        <w:t>/</w:t>
      </w:r>
      <w:r w:rsidR="3BC3D9C1" w:rsidRPr="00D65FA0">
        <w:rPr>
          <w:rFonts w:ascii="Arial" w:eastAsia="Arial" w:hAnsi="Arial" w:cs="Arial"/>
          <w:color w:val="000000" w:themeColor="text1"/>
          <w:sz w:val="24"/>
          <w:szCs w:val="24"/>
        </w:rPr>
        <w:t>0000-0002-7917-9239)</w:t>
      </w:r>
    </w:p>
    <w:p w14:paraId="1A230EC4" w14:textId="19E0E1F5" w:rsidR="065357A7" w:rsidRDefault="3BC3D9C1" w:rsidP="00236D88">
      <w:pPr>
        <w:pStyle w:val="Normal0"/>
        <w:pBdr>
          <w:top w:val="nil"/>
          <w:left w:val="nil"/>
          <w:bottom w:val="nil"/>
          <w:right w:val="nil"/>
          <w:between w:val="nil"/>
        </w:pBdr>
        <w:spacing w:before="100" w:after="0" w:line="360" w:lineRule="auto"/>
        <w:jc w:val="center"/>
        <w:rPr>
          <w:rFonts w:ascii="Arial" w:eastAsia="Arial" w:hAnsi="Arial" w:cs="Arial"/>
          <w:b/>
          <w:bCs/>
          <w:color w:val="000000" w:themeColor="text1"/>
          <w:sz w:val="24"/>
          <w:szCs w:val="24"/>
        </w:rPr>
      </w:pPr>
      <w:r w:rsidRPr="3BC3D9C1">
        <w:rPr>
          <w:rFonts w:ascii="Arial" w:eastAsia="Arial" w:hAnsi="Arial" w:cs="Arial"/>
          <w:b/>
          <w:bCs/>
          <w:color w:val="000000" w:themeColor="text1"/>
          <w:sz w:val="24"/>
          <w:szCs w:val="24"/>
        </w:rPr>
        <w:t>ASESOR</w:t>
      </w:r>
      <w:r w:rsidR="00065FC0" w:rsidRPr="00584993">
        <w:rPr>
          <w:rFonts w:ascii="Arial" w:eastAsia="Arial" w:hAnsi="Arial" w:cs="Arial"/>
          <w:b/>
          <w:bCs/>
          <w:sz w:val="24"/>
          <w:szCs w:val="24"/>
        </w:rPr>
        <w:t>:</w:t>
      </w:r>
    </w:p>
    <w:p w14:paraId="3D766493" w14:textId="13D81C2E" w:rsidR="065357A7" w:rsidRPr="00931BD3" w:rsidRDefault="008A675E" w:rsidP="00236D88">
      <w:pPr>
        <w:pStyle w:val="Normal0"/>
        <w:pBdr>
          <w:top w:val="nil"/>
          <w:left w:val="nil"/>
          <w:bottom w:val="nil"/>
          <w:right w:val="nil"/>
          <w:between w:val="nil"/>
        </w:pBdr>
        <w:spacing w:before="100" w:after="0" w:line="360" w:lineRule="auto"/>
        <w:jc w:val="center"/>
        <w:rPr>
          <w:rFonts w:ascii="Arial" w:eastAsia="Arial" w:hAnsi="Arial" w:cs="Arial"/>
          <w:color w:val="000000" w:themeColor="text1"/>
          <w:sz w:val="24"/>
          <w:szCs w:val="24"/>
          <w:lang w:val="es-MX"/>
        </w:rPr>
      </w:pPr>
      <w:r w:rsidRPr="00931BD3">
        <w:rPr>
          <w:rFonts w:ascii="Arial" w:eastAsia="Arial" w:hAnsi="Arial" w:cs="Arial"/>
          <w:color w:val="000000" w:themeColor="text1"/>
          <w:sz w:val="24"/>
          <w:szCs w:val="24"/>
          <w:lang w:val="es-MX"/>
        </w:rPr>
        <w:t xml:space="preserve">William </w:t>
      </w:r>
      <w:r w:rsidR="006467E0" w:rsidRPr="00931BD3">
        <w:rPr>
          <w:rFonts w:ascii="Arial" w:eastAsia="Arial" w:hAnsi="Arial" w:cs="Arial"/>
          <w:color w:val="000000" w:themeColor="text1"/>
          <w:sz w:val="24"/>
          <w:szCs w:val="24"/>
          <w:lang w:val="es-MX"/>
        </w:rPr>
        <w:t xml:space="preserve">BOBADILLA SAAVEDRA </w:t>
      </w:r>
      <w:r w:rsidR="3BC3D9C1" w:rsidRPr="00931BD3">
        <w:rPr>
          <w:rFonts w:ascii="Arial" w:eastAsia="Arial" w:hAnsi="Arial" w:cs="Arial"/>
          <w:color w:val="000000" w:themeColor="text1"/>
          <w:sz w:val="24"/>
          <w:szCs w:val="24"/>
          <w:lang w:val="es-MX"/>
        </w:rPr>
        <w:t>(</w:t>
      </w:r>
      <w:r w:rsidR="00931BD3" w:rsidRPr="001415D1">
        <w:rPr>
          <w:rFonts w:ascii="Arial" w:eastAsia="Arial" w:hAnsi="Arial" w:cs="Arial"/>
          <w:sz w:val="24"/>
          <w:szCs w:val="24"/>
        </w:rPr>
        <w:t xml:space="preserve">Código </w:t>
      </w:r>
      <w:r w:rsidR="008C53E0" w:rsidRPr="001415D1">
        <w:rPr>
          <w:rFonts w:ascii="Arial" w:eastAsia="Arial" w:hAnsi="Arial" w:cs="Arial"/>
          <w:sz w:val="24"/>
          <w:szCs w:val="24"/>
          <w:lang w:val="es-MX"/>
        </w:rPr>
        <w:t>ORCID</w:t>
      </w:r>
      <w:r w:rsidR="3BC3D9C1" w:rsidRPr="00931BD3">
        <w:rPr>
          <w:rFonts w:ascii="Arial" w:eastAsia="Arial" w:hAnsi="Arial" w:cs="Arial"/>
          <w:color w:val="000000" w:themeColor="text1"/>
          <w:sz w:val="24"/>
          <w:szCs w:val="24"/>
          <w:lang w:val="es-MX"/>
        </w:rPr>
        <w:t>/0000-0002-7175-0453)</w:t>
      </w:r>
    </w:p>
    <w:p w14:paraId="7CCA0A19" w14:textId="629EE39A" w:rsidR="008A675E" w:rsidRDefault="008A675E"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b/>
          <w:bCs/>
          <w:color w:val="000000" w:themeColor="text1"/>
          <w:sz w:val="24"/>
          <w:szCs w:val="24"/>
        </w:rPr>
      </w:pPr>
      <w:r w:rsidRPr="3BC3D9C1">
        <w:rPr>
          <w:rFonts w:ascii="Arial" w:eastAsia="Arial" w:hAnsi="Arial" w:cs="Arial"/>
          <w:b/>
          <w:bCs/>
          <w:color w:val="000000" w:themeColor="text1"/>
          <w:sz w:val="24"/>
          <w:szCs w:val="24"/>
        </w:rPr>
        <w:t xml:space="preserve">LÍNEA DE LA INVESTIGACIÓN: </w:t>
      </w:r>
    </w:p>
    <w:p w14:paraId="5E933E14" w14:textId="77777777" w:rsidR="009E6316" w:rsidRDefault="3BC3D9C1"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r w:rsidRPr="008A675E">
        <w:rPr>
          <w:rFonts w:ascii="Arial" w:eastAsia="Arial" w:hAnsi="Arial" w:cs="Arial"/>
          <w:color w:val="000000" w:themeColor="text1"/>
          <w:sz w:val="24"/>
          <w:szCs w:val="24"/>
        </w:rPr>
        <w:t xml:space="preserve">Competitividad y </w:t>
      </w:r>
      <w:r w:rsidR="00E5398B">
        <w:rPr>
          <w:rFonts w:ascii="Arial" w:eastAsia="Arial" w:hAnsi="Arial" w:cs="Arial"/>
          <w:color w:val="000000" w:themeColor="text1"/>
          <w:sz w:val="24"/>
          <w:szCs w:val="24"/>
        </w:rPr>
        <w:t>P</w:t>
      </w:r>
      <w:r w:rsidRPr="008A675E">
        <w:rPr>
          <w:rFonts w:ascii="Arial" w:eastAsia="Arial" w:hAnsi="Arial" w:cs="Arial"/>
          <w:color w:val="000000" w:themeColor="text1"/>
          <w:sz w:val="24"/>
          <w:szCs w:val="24"/>
        </w:rPr>
        <w:t xml:space="preserve">rogreso </w:t>
      </w:r>
      <w:r w:rsidR="00E5398B">
        <w:rPr>
          <w:rFonts w:ascii="Arial" w:eastAsia="Arial" w:hAnsi="Arial" w:cs="Arial"/>
          <w:color w:val="000000" w:themeColor="text1"/>
          <w:sz w:val="24"/>
          <w:szCs w:val="24"/>
        </w:rPr>
        <w:t>T</w:t>
      </w:r>
      <w:r w:rsidRPr="008A675E">
        <w:rPr>
          <w:rFonts w:ascii="Arial" w:eastAsia="Arial" w:hAnsi="Arial" w:cs="Arial"/>
          <w:color w:val="000000" w:themeColor="text1"/>
          <w:sz w:val="24"/>
          <w:szCs w:val="24"/>
        </w:rPr>
        <w:t>écnico</w:t>
      </w:r>
    </w:p>
    <w:p w14:paraId="75BCF91C" w14:textId="18854B42" w:rsidR="004538F0" w:rsidRDefault="7F718A55"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r w:rsidRPr="0046513F">
        <w:rPr>
          <w:rFonts w:ascii="Arial" w:eastAsia="Arial" w:hAnsi="Arial" w:cs="Arial"/>
          <w:b/>
          <w:sz w:val="24"/>
          <w:szCs w:val="24"/>
        </w:rPr>
        <w:t>L</w:t>
      </w:r>
      <w:r w:rsidR="00174C03" w:rsidRPr="0046513F">
        <w:rPr>
          <w:rFonts w:ascii="Arial" w:eastAsia="Arial" w:hAnsi="Arial" w:cs="Arial"/>
          <w:b/>
          <w:sz w:val="24"/>
          <w:szCs w:val="24"/>
        </w:rPr>
        <w:t>ima</w:t>
      </w:r>
      <w:r w:rsidRPr="0046513F">
        <w:rPr>
          <w:rFonts w:ascii="Arial" w:eastAsia="Arial" w:hAnsi="Arial" w:cs="Arial"/>
          <w:b/>
          <w:sz w:val="24"/>
          <w:szCs w:val="24"/>
        </w:rPr>
        <w:t xml:space="preserve">, </w:t>
      </w:r>
      <w:r w:rsidR="005A6921">
        <w:rPr>
          <w:rFonts w:ascii="Arial" w:eastAsia="Arial" w:hAnsi="Arial" w:cs="Arial"/>
          <w:b/>
          <w:sz w:val="24"/>
          <w:szCs w:val="24"/>
        </w:rPr>
        <w:t>diciembre</w:t>
      </w:r>
      <w:r w:rsidR="008A675E" w:rsidRPr="0046513F">
        <w:rPr>
          <w:rFonts w:ascii="Arial" w:eastAsia="Arial" w:hAnsi="Arial" w:cs="Arial"/>
          <w:b/>
          <w:sz w:val="24"/>
          <w:szCs w:val="24"/>
        </w:rPr>
        <w:t xml:space="preserve"> del</w:t>
      </w:r>
      <w:r w:rsidRPr="0046513F">
        <w:rPr>
          <w:rFonts w:ascii="Arial" w:eastAsia="Arial" w:hAnsi="Arial" w:cs="Arial"/>
          <w:b/>
          <w:sz w:val="24"/>
          <w:szCs w:val="24"/>
        </w:rPr>
        <w:t xml:space="preserve"> 202</w:t>
      </w:r>
      <w:r w:rsidR="00065FC0" w:rsidRPr="0046513F">
        <w:rPr>
          <w:rFonts w:ascii="Arial" w:eastAsia="Arial" w:hAnsi="Arial" w:cs="Arial"/>
          <w:b/>
          <w:sz w:val="24"/>
          <w:szCs w:val="24"/>
        </w:rPr>
        <w:t>5</w:t>
      </w:r>
    </w:p>
    <w:p w14:paraId="747877A2" w14:textId="77777777" w:rsidR="0068175E" w:rsidRPr="0068175E" w:rsidRDefault="0068175E" w:rsidP="00236D88">
      <w:pPr>
        <w:spacing w:line="360" w:lineRule="auto"/>
      </w:pPr>
    </w:p>
    <w:p w14:paraId="65746E57" w14:textId="77777777" w:rsidR="000E6805" w:rsidRDefault="000E6805" w:rsidP="00236D88">
      <w:pPr>
        <w:spacing w:line="360" w:lineRule="auto"/>
        <w:jc w:val="center"/>
        <w:rPr>
          <w:b w:val="0"/>
          <w:bCs/>
        </w:rPr>
      </w:pPr>
    </w:p>
    <w:p w14:paraId="23069DB4" w14:textId="77777777" w:rsidR="0055608A" w:rsidRDefault="0055608A" w:rsidP="00236D88">
      <w:pPr>
        <w:spacing w:line="360" w:lineRule="auto"/>
        <w:jc w:val="center"/>
        <w:rPr>
          <w:b w:val="0"/>
          <w:bCs/>
        </w:rPr>
      </w:pPr>
    </w:p>
    <w:p w14:paraId="629157DD" w14:textId="77777777" w:rsidR="0055608A" w:rsidRDefault="0055608A" w:rsidP="00236D88">
      <w:pPr>
        <w:spacing w:line="360" w:lineRule="auto"/>
        <w:jc w:val="center"/>
        <w:rPr>
          <w:b w:val="0"/>
          <w:bCs/>
        </w:rPr>
      </w:pPr>
    </w:p>
    <w:p w14:paraId="6BAA393B" w14:textId="77777777" w:rsidR="0055608A" w:rsidRDefault="0055608A" w:rsidP="00236D88">
      <w:pPr>
        <w:spacing w:line="360" w:lineRule="auto"/>
        <w:jc w:val="center"/>
        <w:rPr>
          <w:b w:val="0"/>
          <w:bCs/>
        </w:rPr>
      </w:pPr>
    </w:p>
    <w:p w14:paraId="673C4EB1" w14:textId="77777777" w:rsidR="0055608A" w:rsidRDefault="0055608A" w:rsidP="00236D88">
      <w:pPr>
        <w:spacing w:line="360" w:lineRule="auto"/>
        <w:jc w:val="center"/>
        <w:rPr>
          <w:b w:val="0"/>
          <w:bCs/>
        </w:rPr>
      </w:pPr>
    </w:p>
    <w:p w14:paraId="175E4B71" w14:textId="77777777" w:rsidR="0055608A" w:rsidRDefault="0055608A" w:rsidP="00236D88">
      <w:pPr>
        <w:spacing w:line="360" w:lineRule="auto"/>
        <w:jc w:val="center"/>
        <w:rPr>
          <w:b w:val="0"/>
          <w:bCs/>
        </w:rPr>
      </w:pPr>
    </w:p>
    <w:p w14:paraId="47CE78E7" w14:textId="77777777" w:rsidR="0055608A" w:rsidRDefault="0055608A" w:rsidP="00236D88">
      <w:pPr>
        <w:spacing w:line="360" w:lineRule="auto"/>
        <w:jc w:val="center"/>
        <w:rPr>
          <w:b w:val="0"/>
          <w:bCs/>
        </w:rPr>
      </w:pPr>
    </w:p>
    <w:p w14:paraId="5EE8D598" w14:textId="77777777" w:rsidR="0055608A" w:rsidRDefault="0055608A" w:rsidP="00236D88">
      <w:pPr>
        <w:spacing w:line="360" w:lineRule="auto"/>
        <w:jc w:val="center"/>
        <w:rPr>
          <w:b w:val="0"/>
          <w:bCs/>
        </w:rPr>
      </w:pPr>
    </w:p>
    <w:p w14:paraId="19FBDCD3" w14:textId="77777777" w:rsidR="0055608A" w:rsidRDefault="0055608A" w:rsidP="00236D88">
      <w:pPr>
        <w:spacing w:line="360" w:lineRule="auto"/>
        <w:jc w:val="center"/>
        <w:rPr>
          <w:b w:val="0"/>
          <w:bCs/>
        </w:rPr>
      </w:pPr>
    </w:p>
    <w:p w14:paraId="09DE4BE0" w14:textId="77777777" w:rsidR="009F231C" w:rsidRDefault="009F231C" w:rsidP="00236D88">
      <w:pPr>
        <w:spacing w:line="360" w:lineRule="auto"/>
        <w:jc w:val="center"/>
        <w:rPr>
          <w:b w:val="0"/>
          <w:bCs/>
        </w:rPr>
      </w:pPr>
    </w:p>
    <w:p w14:paraId="04A2305E" w14:textId="77777777" w:rsidR="009F231C" w:rsidRDefault="009F231C" w:rsidP="00236D88">
      <w:pPr>
        <w:spacing w:line="360" w:lineRule="auto"/>
        <w:jc w:val="center"/>
        <w:rPr>
          <w:b w:val="0"/>
          <w:bCs/>
        </w:rPr>
      </w:pPr>
    </w:p>
    <w:p w14:paraId="1D9D4AE3" w14:textId="77777777" w:rsidR="009F231C" w:rsidRDefault="009F231C" w:rsidP="00236D88">
      <w:pPr>
        <w:spacing w:line="360" w:lineRule="auto"/>
        <w:jc w:val="center"/>
        <w:rPr>
          <w:b w:val="0"/>
          <w:bCs/>
        </w:rPr>
      </w:pPr>
    </w:p>
    <w:p w14:paraId="0290EBEA" w14:textId="77777777" w:rsidR="009F231C" w:rsidRDefault="009F231C" w:rsidP="00236D88">
      <w:pPr>
        <w:spacing w:line="360" w:lineRule="auto"/>
        <w:jc w:val="center"/>
        <w:rPr>
          <w:b w:val="0"/>
          <w:bCs/>
        </w:rPr>
      </w:pPr>
    </w:p>
    <w:p w14:paraId="67A86B6D" w14:textId="77777777" w:rsidR="009F231C" w:rsidRDefault="009F231C" w:rsidP="00236D88">
      <w:pPr>
        <w:spacing w:line="360" w:lineRule="auto"/>
        <w:jc w:val="center"/>
        <w:rPr>
          <w:b w:val="0"/>
          <w:bCs/>
        </w:rPr>
      </w:pPr>
    </w:p>
    <w:p w14:paraId="5E86B3D0" w14:textId="77777777" w:rsidR="009F231C" w:rsidRDefault="009F231C" w:rsidP="00236D88">
      <w:pPr>
        <w:spacing w:line="360" w:lineRule="auto"/>
        <w:jc w:val="center"/>
        <w:rPr>
          <w:b w:val="0"/>
          <w:bCs/>
        </w:rPr>
      </w:pPr>
    </w:p>
    <w:p w14:paraId="7587C3BF" w14:textId="77777777" w:rsidR="009F231C" w:rsidRDefault="009F231C" w:rsidP="00236D88">
      <w:pPr>
        <w:spacing w:line="360" w:lineRule="auto"/>
        <w:jc w:val="center"/>
        <w:rPr>
          <w:b w:val="0"/>
          <w:bCs/>
        </w:rPr>
      </w:pPr>
    </w:p>
    <w:p w14:paraId="7D643EBA" w14:textId="25571CE2" w:rsidR="000E6805" w:rsidRPr="009F231C" w:rsidRDefault="000E6805" w:rsidP="009F231C">
      <w:pPr>
        <w:spacing w:line="360" w:lineRule="auto"/>
        <w:ind w:left="2682" w:firstLine="720"/>
      </w:pPr>
      <w:r w:rsidRPr="009F231C">
        <w:t>DEDICATORIA</w:t>
      </w:r>
    </w:p>
    <w:p w14:paraId="1E1BE09C" w14:textId="723DAECF" w:rsidR="0094159C" w:rsidRPr="0094159C" w:rsidRDefault="003923A9" w:rsidP="0055608A">
      <w:pPr>
        <w:tabs>
          <w:tab w:val="left" w:pos="3402"/>
        </w:tabs>
        <w:spacing w:line="360" w:lineRule="auto"/>
        <w:ind w:left="3402"/>
        <w:jc w:val="both"/>
        <w:rPr>
          <w:b w:val="0"/>
          <w:bCs/>
        </w:rPr>
      </w:pPr>
      <w:r>
        <w:rPr>
          <w:b w:val="0"/>
          <w:bCs/>
        </w:rPr>
        <w:t>A</w:t>
      </w:r>
      <w:r w:rsidR="0094159C" w:rsidRPr="0094159C">
        <w:rPr>
          <w:b w:val="0"/>
          <w:bCs/>
        </w:rPr>
        <w:t xml:space="preserve"> mis hijos Amélie, Leonardo y Emilia, quienes con su comprensión y amor infinito me dieron la fuerza necesaria para culminar este desafío académico.</w:t>
      </w:r>
    </w:p>
    <w:p w14:paraId="6125CD11" w14:textId="2E84708D" w:rsidR="00442F5E" w:rsidRPr="0094159C" w:rsidRDefault="0094159C" w:rsidP="0055608A">
      <w:pPr>
        <w:spacing w:line="360" w:lineRule="auto"/>
        <w:ind w:left="3402"/>
        <w:jc w:val="both"/>
        <w:rPr>
          <w:b w:val="0"/>
          <w:bCs/>
        </w:rPr>
      </w:pPr>
      <w:r w:rsidRPr="0094159C">
        <w:rPr>
          <w:b w:val="0"/>
          <w:bCs/>
        </w:rPr>
        <w:t>A la memoria de mi tía Silvia Carmen Choquehuanca (Q.E.P.D.), por inculcarme el orgullo y el respeto hacia esta noble institución, el ICTE.</w:t>
      </w:r>
    </w:p>
    <w:p w14:paraId="759D288B"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518FE069"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4A8B4A75"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39F97199"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360A5F67"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4C22C4E9"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5E23E8D0"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7D908196"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73086F2D"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2FC5F493"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70D97491"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7475269E"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36B687C5"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2E3322FB"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73AEF572"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1447565D"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1E23F5A1" w14:textId="77777777" w:rsidR="00A205A0" w:rsidRDefault="00A205A0" w:rsidP="00236D88">
      <w:pPr>
        <w:pStyle w:val="Normal0"/>
        <w:pBdr>
          <w:top w:val="nil"/>
          <w:left w:val="nil"/>
          <w:bottom w:val="nil"/>
          <w:right w:val="nil"/>
          <w:between w:val="nil"/>
        </w:pBdr>
        <w:spacing w:before="100" w:after="0" w:line="360" w:lineRule="auto"/>
        <w:ind w:right="332" w:firstLine="284"/>
        <w:jc w:val="center"/>
        <w:rPr>
          <w:rFonts w:ascii="Arial" w:eastAsia="Arial" w:hAnsi="Arial" w:cs="Arial"/>
          <w:color w:val="000000" w:themeColor="text1"/>
          <w:sz w:val="24"/>
          <w:szCs w:val="24"/>
        </w:rPr>
      </w:pPr>
    </w:p>
    <w:p w14:paraId="4449EFFA" w14:textId="77777777" w:rsidR="00A205A0" w:rsidRDefault="00A205A0" w:rsidP="0055608A">
      <w:pPr>
        <w:pStyle w:val="Normal0"/>
        <w:pBdr>
          <w:top w:val="nil"/>
          <w:left w:val="nil"/>
          <w:bottom w:val="nil"/>
          <w:right w:val="nil"/>
          <w:between w:val="nil"/>
        </w:pBdr>
        <w:spacing w:before="100" w:after="0" w:line="360" w:lineRule="auto"/>
        <w:ind w:right="332"/>
        <w:rPr>
          <w:rFonts w:ascii="Arial" w:eastAsia="Arial" w:hAnsi="Arial" w:cs="Arial"/>
          <w:color w:val="000000" w:themeColor="text1"/>
          <w:sz w:val="24"/>
          <w:szCs w:val="24"/>
        </w:rPr>
      </w:pPr>
    </w:p>
    <w:p w14:paraId="72033812" w14:textId="77777777" w:rsidR="0055608A" w:rsidRDefault="0055608A" w:rsidP="0055608A">
      <w:pPr>
        <w:pStyle w:val="Normal0"/>
        <w:pBdr>
          <w:top w:val="nil"/>
          <w:left w:val="nil"/>
          <w:bottom w:val="nil"/>
          <w:right w:val="nil"/>
          <w:between w:val="nil"/>
        </w:pBdr>
        <w:spacing w:before="100" w:after="0" w:line="360" w:lineRule="auto"/>
        <w:ind w:right="332"/>
        <w:rPr>
          <w:rFonts w:ascii="Arial" w:eastAsia="Arial" w:hAnsi="Arial" w:cs="Arial"/>
          <w:color w:val="000000" w:themeColor="text1"/>
          <w:sz w:val="24"/>
          <w:szCs w:val="24"/>
        </w:rPr>
      </w:pPr>
    </w:p>
    <w:p w14:paraId="41E00944" w14:textId="4C7879C7" w:rsidR="00A205A0" w:rsidRDefault="00A205A0" w:rsidP="0055608A">
      <w:pPr>
        <w:ind w:left="3402"/>
        <w:jc w:val="both"/>
      </w:pPr>
      <w:r w:rsidRPr="009F231C">
        <w:t>AGRADECIMIENTO</w:t>
      </w:r>
    </w:p>
    <w:p w14:paraId="03B4D7E8" w14:textId="7B5AEB52" w:rsidR="009F231C" w:rsidRPr="009F231C" w:rsidRDefault="009F231C" w:rsidP="009F231C">
      <w:pPr>
        <w:spacing w:line="360" w:lineRule="auto"/>
        <w:ind w:left="3402"/>
        <w:jc w:val="both"/>
        <w:rPr>
          <w:b w:val="0"/>
          <w:bCs/>
        </w:rPr>
      </w:pPr>
      <w:r w:rsidRPr="009F231C">
        <w:rPr>
          <w:b w:val="0"/>
          <w:bCs/>
        </w:rPr>
        <w:t>Expreso mi agradecimiento al Directorio y a los socios de Textiles Torres FL Perú SAC por las facilidades otorgadas para el desarrollo de la presente investigación. De igual modo, manifiesto mi especial reconocimiento al Mg. Edgar Carmen Choquehuanca por su valiosa orientación, paciencia y apoyo constante durante este proceso.</w:t>
      </w:r>
    </w:p>
    <w:p w14:paraId="4C9F5688" w14:textId="45B94960" w:rsidR="002916B2" w:rsidRDefault="002916B2" w:rsidP="00D705B9">
      <w:pPr>
        <w:tabs>
          <w:tab w:val="left" w:pos="5083"/>
        </w:tabs>
        <w:spacing w:line="360" w:lineRule="auto"/>
        <w:jc w:val="both"/>
        <w:rPr>
          <w:b w:val="0"/>
          <w:lang w:val="es-ES"/>
        </w:rPr>
        <w:sectPr w:rsidR="002916B2" w:rsidSect="005C35DC">
          <w:footerReference w:type="default" r:id="rId10"/>
          <w:pgSz w:w="11906" w:h="16838"/>
          <w:pgMar w:top="1418" w:right="1418" w:bottom="1701" w:left="1701" w:header="709" w:footer="709" w:gutter="0"/>
          <w:pgNumType w:fmt="lowerRoman" w:start="2"/>
          <w:cols w:space="720"/>
        </w:sectPr>
      </w:pPr>
    </w:p>
    <w:p w14:paraId="53C73A2E" w14:textId="71FB61A7" w:rsidR="009F231C" w:rsidRDefault="009F231C" w:rsidP="001419D0">
      <w:pPr>
        <w:tabs>
          <w:tab w:val="left" w:pos="5083"/>
        </w:tabs>
        <w:spacing w:line="360" w:lineRule="auto"/>
        <w:jc w:val="both"/>
        <w:rPr>
          <w:b w:val="0"/>
          <w:lang w:val="es-ES"/>
        </w:rPr>
      </w:pPr>
    </w:p>
    <w:bookmarkStart w:id="1" w:name="_Toc221794196" w:displacedByCustomXml="next"/>
    <w:sdt>
      <w:sdtPr>
        <w:rPr>
          <w:rFonts w:ascii="Arial" w:eastAsia="Calibri" w:hAnsi="Arial" w:cs="Arial"/>
          <w:b/>
          <w:color w:val="auto"/>
          <w:sz w:val="24"/>
          <w:szCs w:val="24"/>
          <w:lang w:val="es-ES"/>
        </w:rPr>
        <w:id w:val="713076062"/>
        <w:docPartObj>
          <w:docPartGallery w:val="Table of Contents"/>
          <w:docPartUnique/>
        </w:docPartObj>
      </w:sdtPr>
      <w:sdtEndPr>
        <w:rPr>
          <w:b w:val="0"/>
        </w:rPr>
      </w:sdtEndPr>
      <w:sdtContent>
        <w:p w14:paraId="1EBB083B" w14:textId="36C8E35D" w:rsidR="00E63ACD" w:rsidRPr="00F14889" w:rsidRDefault="004C2815" w:rsidP="00F14889">
          <w:pPr>
            <w:pStyle w:val="Ttulo1"/>
            <w:spacing w:line="360" w:lineRule="auto"/>
            <w:jc w:val="center"/>
            <w:rPr>
              <w:rFonts w:ascii="Arial" w:eastAsia="Calibri" w:hAnsi="Arial" w:cs="Arial"/>
              <w:color w:val="auto"/>
              <w:sz w:val="24"/>
              <w:szCs w:val="24"/>
            </w:rPr>
          </w:pPr>
          <w:r w:rsidRPr="00F14889">
            <w:rPr>
              <w:rFonts w:ascii="Arial" w:hAnsi="Arial" w:cs="Arial"/>
              <w:color w:val="auto"/>
              <w:sz w:val="24"/>
              <w:szCs w:val="24"/>
              <w:lang w:val="es-ES"/>
            </w:rPr>
            <w:t>INDICE</w:t>
          </w:r>
          <w:bookmarkEnd w:id="1"/>
        </w:p>
        <w:p w14:paraId="3AEE7F25" w14:textId="5EDD7D4F" w:rsidR="00757347" w:rsidRPr="00757347" w:rsidRDefault="00E63ACD">
          <w:pPr>
            <w:pStyle w:val="TDC1"/>
            <w:rPr>
              <w:rFonts w:eastAsiaTheme="minorEastAsia"/>
              <w:kern w:val="2"/>
              <w:sz w:val="24"/>
              <w:szCs w:val="24"/>
              <w:lang w:eastAsia="es-PE"/>
              <w14:ligatures w14:val="standardContextual"/>
            </w:rPr>
          </w:pPr>
          <w:r w:rsidRPr="00A50006">
            <w:rPr>
              <w:sz w:val="24"/>
              <w:szCs w:val="24"/>
            </w:rPr>
            <w:fldChar w:fldCharType="begin"/>
          </w:r>
          <w:r w:rsidRPr="00A50006">
            <w:rPr>
              <w:sz w:val="24"/>
              <w:szCs w:val="24"/>
            </w:rPr>
            <w:instrText xml:space="preserve"> TOC \o "1-3" \h \z \u </w:instrText>
          </w:r>
          <w:r w:rsidRPr="00A50006">
            <w:rPr>
              <w:sz w:val="24"/>
              <w:szCs w:val="24"/>
            </w:rPr>
            <w:fldChar w:fldCharType="separate"/>
          </w:r>
          <w:hyperlink w:anchor="_Toc221794196" w:history="1">
            <w:r w:rsidR="00757347" w:rsidRPr="00757347">
              <w:rPr>
                <w:rStyle w:val="Hipervnculo"/>
                <w:sz w:val="24"/>
                <w:szCs w:val="24"/>
                <w:lang w:val="es-ES"/>
              </w:rPr>
              <w:t>INDICE</w:t>
            </w:r>
            <w:r w:rsidR="00757347" w:rsidRPr="00757347">
              <w:rPr>
                <w:webHidden/>
                <w:sz w:val="24"/>
                <w:szCs w:val="24"/>
              </w:rPr>
              <w:tab/>
            </w:r>
            <w:r w:rsidR="00757347" w:rsidRPr="00757347">
              <w:rPr>
                <w:webHidden/>
                <w:sz w:val="24"/>
                <w:szCs w:val="24"/>
              </w:rPr>
              <w:fldChar w:fldCharType="begin"/>
            </w:r>
            <w:r w:rsidR="00757347" w:rsidRPr="00757347">
              <w:rPr>
                <w:webHidden/>
                <w:sz w:val="24"/>
                <w:szCs w:val="24"/>
              </w:rPr>
              <w:instrText xml:space="preserve"> PAGEREF _Toc221794196 \h </w:instrText>
            </w:r>
            <w:r w:rsidR="00757347" w:rsidRPr="00757347">
              <w:rPr>
                <w:webHidden/>
                <w:sz w:val="24"/>
                <w:szCs w:val="24"/>
              </w:rPr>
            </w:r>
            <w:r w:rsidR="00757347" w:rsidRPr="00757347">
              <w:rPr>
                <w:webHidden/>
                <w:sz w:val="24"/>
                <w:szCs w:val="24"/>
              </w:rPr>
              <w:fldChar w:fldCharType="separate"/>
            </w:r>
            <w:r w:rsidR="00C04B1C">
              <w:rPr>
                <w:webHidden/>
                <w:sz w:val="24"/>
                <w:szCs w:val="24"/>
              </w:rPr>
              <w:t>ii</w:t>
            </w:r>
            <w:r w:rsidR="00757347" w:rsidRPr="00757347">
              <w:rPr>
                <w:webHidden/>
                <w:sz w:val="24"/>
                <w:szCs w:val="24"/>
              </w:rPr>
              <w:fldChar w:fldCharType="end"/>
            </w:r>
          </w:hyperlink>
        </w:p>
        <w:p w14:paraId="6A908C8D" w14:textId="485AD53D" w:rsidR="00757347" w:rsidRPr="00757347" w:rsidRDefault="00757347">
          <w:pPr>
            <w:pStyle w:val="TDC1"/>
            <w:rPr>
              <w:rFonts w:eastAsiaTheme="minorEastAsia"/>
              <w:kern w:val="2"/>
              <w:sz w:val="24"/>
              <w:szCs w:val="24"/>
              <w:lang w:eastAsia="es-PE"/>
              <w14:ligatures w14:val="standardContextual"/>
            </w:rPr>
          </w:pPr>
          <w:hyperlink w:anchor="_Toc221794197" w:history="1">
            <w:r w:rsidRPr="00757347">
              <w:rPr>
                <w:rStyle w:val="Hipervnculo"/>
                <w:sz w:val="24"/>
                <w:szCs w:val="24"/>
              </w:rPr>
              <w:t>RESUMEN</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_Toc221794197 \h </w:instrText>
            </w:r>
            <w:r w:rsidRPr="00757347">
              <w:rPr>
                <w:webHidden/>
                <w:sz w:val="24"/>
                <w:szCs w:val="24"/>
              </w:rPr>
            </w:r>
            <w:r w:rsidRPr="00757347">
              <w:rPr>
                <w:webHidden/>
                <w:sz w:val="24"/>
                <w:szCs w:val="24"/>
              </w:rPr>
              <w:fldChar w:fldCharType="separate"/>
            </w:r>
            <w:r w:rsidR="00C04B1C">
              <w:rPr>
                <w:webHidden/>
                <w:sz w:val="24"/>
                <w:szCs w:val="24"/>
              </w:rPr>
              <w:t>iv</w:t>
            </w:r>
            <w:r w:rsidRPr="00757347">
              <w:rPr>
                <w:webHidden/>
                <w:sz w:val="24"/>
                <w:szCs w:val="24"/>
              </w:rPr>
              <w:fldChar w:fldCharType="end"/>
            </w:r>
          </w:hyperlink>
        </w:p>
        <w:p w14:paraId="466CDC75" w14:textId="015B7D24" w:rsidR="00757347" w:rsidRPr="00757347" w:rsidRDefault="00757347">
          <w:pPr>
            <w:pStyle w:val="TDC1"/>
            <w:rPr>
              <w:rFonts w:eastAsiaTheme="minorEastAsia"/>
              <w:kern w:val="2"/>
              <w:sz w:val="24"/>
              <w:szCs w:val="24"/>
              <w:lang w:eastAsia="es-PE"/>
              <w14:ligatures w14:val="standardContextual"/>
            </w:rPr>
          </w:pPr>
          <w:hyperlink w:anchor="_Toc221794198" w:history="1">
            <w:r w:rsidRPr="00757347">
              <w:rPr>
                <w:rStyle w:val="Hipervnculo"/>
                <w:sz w:val="24"/>
                <w:szCs w:val="24"/>
                <w:lang w:val="es-ES"/>
              </w:rPr>
              <w:t>ABSTRACT</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_Toc221794198 \h </w:instrText>
            </w:r>
            <w:r w:rsidRPr="00757347">
              <w:rPr>
                <w:webHidden/>
                <w:sz w:val="24"/>
                <w:szCs w:val="24"/>
              </w:rPr>
            </w:r>
            <w:r w:rsidRPr="00757347">
              <w:rPr>
                <w:webHidden/>
                <w:sz w:val="24"/>
                <w:szCs w:val="24"/>
              </w:rPr>
              <w:fldChar w:fldCharType="separate"/>
            </w:r>
            <w:r w:rsidR="00C04B1C">
              <w:rPr>
                <w:webHidden/>
                <w:sz w:val="24"/>
                <w:szCs w:val="24"/>
              </w:rPr>
              <w:t>v</w:t>
            </w:r>
            <w:r w:rsidRPr="00757347">
              <w:rPr>
                <w:webHidden/>
                <w:sz w:val="24"/>
                <w:szCs w:val="24"/>
              </w:rPr>
              <w:fldChar w:fldCharType="end"/>
            </w:r>
          </w:hyperlink>
        </w:p>
        <w:p w14:paraId="5952492C" w14:textId="7C271B80" w:rsidR="00757347" w:rsidRPr="00757347" w:rsidRDefault="00757347">
          <w:pPr>
            <w:pStyle w:val="TDC1"/>
            <w:rPr>
              <w:rFonts w:eastAsiaTheme="minorEastAsia"/>
              <w:kern w:val="2"/>
              <w:sz w:val="24"/>
              <w:szCs w:val="24"/>
              <w:lang w:eastAsia="es-PE"/>
              <w14:ligatures w14:val="standardContextual"/>
            </w:rPr>
          </w:pPr>
          <w:hyperlink w:anchor="_Toc221794199" w:history="1">
            <w:r w:rsidRPr="00757347">
              <w:rPr>
                <w:rStyle w:val="Hipervnculo"/>
                <w:sz w:val="24"/>
                <w:szCs w:val="24"/>
              </w:rPr>
              <w:t>LISTA DE TABLAS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_Toc221794199 \h </w:instrText>
            </w:r>
            <w:r w:rsidRPr="00757347">
              <w:rPr>
                <w:webHidden/>
                <w:sz w:val="24"/>
                <w:szCs w:val="24"/>
              </w:rPr>
            </w:r>
            <w:r w:rsidRPr="00757347">
              <w:rPr>
                <w:webHidden/>
                <w:sz w:val="24"/>
                <w:szCs w:val="24"/>
              </w:rPr>
              <w:fldChar w:fldCharType="separate"/>
            </w:r>
            <w:r w:rsidR="00C04B1C">
              <w:rPr>
                <w:webHidden/>
                <w:sz w:val="24"/>
                <w:szCs w:val="24"/>
              </w:rPr>
              <w:t>vi</w:t>
            </w:r>
            <w:r w:rsidRPr="00757347">
              <w:rPr>
                <w:webHidden/>
                <w:sz w:val="24"/>
                <w:szCs w:val="24"/>
              </w:rPr>
              <w:fldChar w:fldCharType="end"/>
            </w:r>
          </w:hyperlink>
        </w:p>
        <w:p w14:paraId="44CE0090" w14:textId="3C9BB53D" w:rsidR="00757347" w:rsidRPr="00757347" w:rsidRDefault="00757347">
          <w:pPr>
            <w:pStyle w:val="TDC1"/>
            <w:rPr>
              <w:rFonts w:eastAsiaTheme="minorEastAsia"/>
              <w:kern w:val="2"/>
              <w:sz w:val="24"/>
              <w:szCs w:val="24"/>
              <w:lang w:eastAsia="es-PE"/>
              <w14:ligatures w14:val="standardContextual"/>
            </w:rPr>
          </w:pPr>
          <w:hyperlink w:anchor="_Toc221794200" w:history="1">
            <w:r w:rsidRPr="00757347">
              <w:rPr>
                <w:rStyle w:val="Hipervnculo"/>
                <w:sz w:val="24"/>
                <w:szCs w:val="24"/>
              </w:rPr>
              <w:t>LISTA DE FIGURAS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_Toc221794200 \h </w:instrText>
            </w:r>
            <w:r w:rsidRPr="00757347">
              <w:rPr>
                <w:webHidden/>
                <w:sz w:val="24"/>
                <w:szCs w:val="24"/>
              </w:rPr>
            </w:r>
            <w:r w:rsidRPr="00757347">
              <w:rPr>
                <w:webHidden/>
                <w:sz w:val="24"/>
                <w:szCs w:val="24"/>
              </w:rPr>
              <w:fldChar w:fldCharType="separate"/>
            </w:r>
            <w:r w:rsidR="00C04B1C">
              <w:rPr>
                <w:webHidden/>
                <w:sz w:val="24"/>
                <w:szCs w:val="24"/>
              </w:rPr>
              <w:t>vii</w:t>
            </w:r>
            <w:r w:rsidRPr="00757347">
              <w:rPr>
                <w:webHidden/>
                <w:sz w:val="24"/>
                <w:szCs w:val="24"/>
              </w:rPr>
              <w:fldChar w:fldCharType="end"/>
            </w:r>
          </w:hyperlink>
        </w:p>
        <w:p w14:paraId="2DF87D83" w14:textId="4AC89E5F" w:rsidR="00757347" w:rsidRPr="00757347" w:rsidRDefault="00757347">
          <w:pPr>
            <w:pStyle w:val="TDC1"/>
            <w:rPr>
              <w:rFonts w:eastAsiaTheme="minorEastAsia"/>
              <w:kern w:val="2"/>
              <w:sz w:val="24"/>
              <w:szCs w:val="24"/>
              <w:lang w:eastAsia="es-PE"/>
              <w14:ligatures w14:val="standardContextual"/>
            </w:rPr>
          </w:pPr>
          <w:hyperlink w:anchor="_Toc221794201" w:history="1">
            <w:r w:rsidRPr="00757347">
              <w:rPr>
                <w:rStyle w:val="Hipervnculo"/>
                <w:sz w:val="24"/>
                <w:szCs w:val="24"/>
              </w:rPr>
              <w:t>INTRODUCCIÓN</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_Toc221794201 \h </w:instrText>
            </w:r>
            <w:r w:rsidRPr="00757347">
              <w:rPr>
                <w:webHidden/>
                <w:sz w:val="24"/>
                <w:szCs w:val="24"/>
              </w:rPr>
            </w:r>
            <w:r w:rsidRPr="00757347">
              <w:rPr>
                <w:webHidden/>
                <w:sz w:val="24"/>
                <w:szCs w:val="24"/>
              </w:rPr>
              <w:fldChar w:fldCharType="separate"/>
            </w:r>
            <w:r w:rsidR="00C04B1C">
              <w:rPr>
                <w:webHidden/>
                <w:sz w:val="24"/>
                <w:szCs w:val="24"/>
              </w:rPr>
              <w:t>1</w:t>
            </w:r>
            <w:r w:rsidRPr="00757347">
              <w:rPr>
                <w:webHidden/>
                <w:sz w:val="24"/>
                <w:szCs w:val="24"/>
              </w:rPr>
              <w:fldChar w:fldCharType="end"/>
            </w:r>
          </w:hyperlink>
        </w:p>
        <w:p w14:paraId="30F3E554" w14:textId="2FA17765" w:rsidR="00757347" w:rsidRPr="00757347" w:rsidRDefault="00757347">
          <w:pPr>
            <w:pStyle w:val="TDC1"/>
            <w:rPr>
              <w:rFonts w:eastAsiaTheme="minorEastAsia"/>
              <w:kern w:val="2"/>
              <w:sz w:val="24"/>
              <w:szCs w:val="24"/>
              <w:lang w:eastAsia="es-PE"/>
              <w14:ligatures w14:val="standardContextual"/>
            </w:rPr>
          </w:pPr>
          <w:hyperlink w:anchor="_Toc221794202" w:history="1">
            <w:r w:rsidRPr="00757347">
              <w:rPr>
                <w:rStyle w:val="Hipervnculo"/>
                <w:rFonts w:eastAsia="Arial"/>
                <w:sz w:val="24"/>
                <w:szCs w:val="24"/>
              </w:rPr>
              <w:t>CAPÍTULO I: PLANTEAMIENTO DEL ESTUDIO</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_Toc221794202 \h </w:instrText>
            </w:r>
            <w:r w:rsidRPr="00757347">
              <w:rPr>
                <w:webHidden/>
                <w:sz w:val="24"/>
                <w:szCs w:val="24"/>
              </w:rPr>
            </w:r>
            <w:r w:rsidRPr="00757347">
              <w:rPr>
                <w:webHidden/>
                <w:sz w:val="24"/>
                <w:szCs w:val="24"/>
              </w:rPr>
              <w:fldChar w:fldCharType="separate"/>
            </w:r>
            <w:r w:rsidR="00C04B1C">
              <w:rPr>
                <w:webHidden/>
                <w:sz w:val="24"/>
                <w:szCs w:val="24"/>
              </w:rPr>
              <w:t>3</w:t>
            </w:r>
            <w:r w:rsidRPr="00757347">
              <w:rPr>
                <w:webHidden/>
                <w:sz w:val="24"/>
                <w:szCs w:val="24"/>
              </w:rPr>
              <w:fldChar w:fldCharType="end"/>
            </w:r>
          </w:hyperlink>
        </w:p>
        <w:p w14:paraId="17B1A015" w14:textId="7C8F2E05" w:rsidR="00757347" w:rsidRPr="00757347" w:rsidRDefault="00757347">
          <w:pPr>
            <w:pStyle w:val="TDC2"/>
            <w:tabs>
              <w:tab w:val="left" w:pos="720"/>
            </w:tabs>
            <w:rPr>
              <w:rFonts w:eastAsiaTheme="minorEastAsia"/>
              <w:kern w:val="2"/>
              <w:lang w:val="es-PE" w:eastAsia="es-PE"/>
              <w14:ligatures w14:val="standardContextual"/>
            </w:rPr>
          </w:pPr>
          <w:hyperlink w:anchor="_Toc221794203" w:history="1">
            <w:r w:rsidRPr="00757347">
              <w:rPr>
                <w:rStyle w:val="Hipervnculo"/>
              </w:rPr>
              <w:t>1.1</w:t>
            </w:r>
            <w:r w:rsidRPr="00757347">
              <w:rPr>
                <w:rFonts w:eastAsiaTheme="minorEastAsia"/>
                <w:kern w:val="2"/>
                <w:lang w:val="es-PE" w:eastAsia="es-PE"/>
                <w14:ligatures w14:val="standardContextual"/>
              </w:rPr>
              <w:tab/>
            </w:r>
            <w:r w:rsidRPr="00757347">
              <w:rPr>
                <w:rStyle w:val="Hipervnculo"/>
              </w:rPr>
              <w:t>Descripción de la realidad problemática</w:t>
            </w:r>
            <w:r w:rsidRPr="00757347">
              <w:rPr>
                <w:webHidden/>
              </w:rPr>
              <w:tab/>
            </w:r>
            <w:r w:rsidRPr="00757347">
              <w:rPr>
                <w:webHidden/>
              </w:rPr>
              <w:fldChar w:fldCharType="begin"/>
            </w:r>
            <w:r w:rsidRPr="00757347">
              <w:rPr>
                <w:webHidden/>
              </w:rPr>
              <w:instrText xml:space="preserve"> PAGEREF _Toc221794203 \h </w:instrText>
            </w:r>
            <w:r w:rsidRPr="00757347">
              <w:rPr>
                <w:webHidden/>
              </w:rPr>
            </w:r>
            <w:r w:rsidRPr="00757347">
              <w:rPr>
                <w:webHidden/>
              </w:rPr>
              <w:fldChar w:fldCharType="separate"/>
            </w:r>
            <w:r w:rsidR="00C04B1C">
              <w:rPr>
                <w:webHidden/>
              </w:rPr>
              <w:t>3</w:t>
            </w:r>
            <w:r w:rsidRPr="00757347">
              <w:rPr>
                <w:webHidden/>
              </w:rPr>
              <w:fldChar w:fldCharType="end"/>
            </w:r>
          </w:hyperlink>
        </w:p>
        <w:p w14:paraId="145713EF" w14:textId="4A2D2F53" w:rsidR="00757347" w:rsidRPr="00757347" w:rsidRDefault="00757347">
          <w:pPr>
            <w:pStyle w:val="TDC2"/>
            <w:rPr>
              <w:rFonts w:eastAsiaTheme="minorEastAsia"/>
              <w:kern w:val="2"/>
              <w:lang w:val="es-PE" w:eastAsia="es-PE"/>
              <w14:ligatures w14:val="standardContextual"/>
            </w:rPr>
          </w:pPr>
          <w:hyperlink w:anchor="_Toc221794204" w:history="1">
            <w:r w:rsidRPr="00757347">
              <w:rPr>
                <w:rStyle w:val="Hipervnculo"/>
              </w:rPr>
              <w:t>1.2 Formulación del problema</w:t>
            </w:r>
            <w:r w:rsidRPr="00757347">
              <w:rPr>
                <w:webHidden/>
              </w:rPr>
              <w:tab/>
            </w:r>
            <w:r w:rsidRPr="00757347">
              <w:rPr>
                <w:webHidden/>
              </w:rPr>
              <w:fldChar w:fldCharType="begin"/>
            </w:r>
            <w:r w:rsidRPr="00757347">
              <w:rPr>
                <w:webHidden/>
              </w:rPr>
              <w:instrText xml:space="preserve"> PAGEREF _Toc221794204 \h </w:instrText>
            </w:r>
            <w:r w:rsidRPr="00757347">
              <w:rPr>
                <w:webHidden/>
              </w:rPr>
            </w:r>
            <w:r w:rsidRPr="00757347">
              <w:rPr>
                <w:webHidden/>
              </w:rPr>
              <w:fldChar w:fldCharType="separate"/>
            </w:r>
            <w:r w:rsidR="00C04B1C">
              <w:rPr>
                <w:webHidden/>
              </w:rPr>
              <w:t>5</w:t>
            </w:r>
            <w:r w:rsidRPr="00757347">
              <w:rPr>
                <w:webHidden/>
              </w:rPr>
              <w:fldChar w:fldCharType="end"/>
            </w:r>
          </w:hyperlink>
        </w:p>
        <w:p w14:paraId="6BA4642E" w14:textId="5C7F83CD" w:rsidR="00757347" w:rsidRPr="00757347" w:rsidRDefault="00757347">
          <w:pPr>
            <w:pStyle w:val="TDC3"/>
            <w:rPr>
              <w:rFonts w:eastAsiaTheme="minorEastAsia"/>
              <w:kern w:val="2"/>
              <w:lang w:val="es-PE" w:eastAsia="es-PE"/>
              <w14:ligatures w14:val="standardContextual"/>
            </w:rPr>
          </w:pPr>
          <w:hyperlink w:anchor="_Toc221794205" w:history="1">
            <w:r w:rsidRPr="00757347">
              <w:rPr>
                <w:rStyle w:val="Hipervnculo"/>
              </w:rPr>
              <w:t>1.2.1 Problema principal</w:t>
            </w:r>
            <w:r w:rsidRPr="00757347">
              <w:rPr>
                <w:webHidden/>
              </w:rPr>
              <w:tab/>
            </w:r>
            <w:r w:rsidRPr="00757347">
              <w:rPr>
                <w:webHidden/>
              </w:rPr>
              <w:fldChar w:fldCharType="begin"/>
            </w:r>
            <w:r w:rsidRPr="00757347">
              <w:rPr>
                <w:webHidden/>
              </w:rPr>
              <w:instrText xml:space="preserve"> PAGEREF _Toc221794205 \h </w:instrText>
            </w:r>
            <w:r w:rsidRPr="00757347">
              <w:rPr>
                <w:webHidden/>
              </w:rPr>
            </w:r>
            <w:r w:rsidRPr="00757347">
              <w:rPr>
                <w:webHidden/>
              </w:rPr>
              <w:fldChar w:fldCharType="separate"/>
            </w:r>
            <w:r w:rsidR="00C04B1C">
              <w:rPr>
                <w:webHidden/>
              </w:rPr>
              <w:t>5</w:t>
            </w:r>
            <w:r w:rsidRPr="00757347">
              <w:rPr>
                <w:webHidden/>
              </w:rPr>
              <w:fldChar w:fldCharType="end"/>
            </w:r>
          </w:hyperlink>
        </w:p>
        <w:p w14:paraId="1CA426EF" w14:textId="733F8A4A" w:rsidR="00757347" w:rsidRPr="00757347" w:rsidRDefault="00757347">
          <w:pPr>
            <w:pStyle w:val="TDC3"/>
            <w:rPr>
              <w:rFonts w:eastAsiaTheme="minorEastAsia"/>
              <w:kern w:val="2"/>
              <w:lang w:val="es-PE" w:eastAsia="es-PE"/>
              <w14:ligatures w14:val="standardContextual"/>
            </w:rPr>
          </w:pPr>
          <w:hyperlink w:anchor="_Toc221794206" w:history="1">
            <w:r w:rsidRPr="00757347">
              <w:rPr>
                <w:rStyle w:val="Hipervnculo"/>
              </w:rPr>
              <w:t>1.2.2 Problemas específicos</w:t>
            </w:r>
            <w:r w:rsidRPr="00757347">
              <w:rPr>
                <w:webHidden/>
              </w:rPr>
              <w:tab/>
            </w:r>
            <w:r w:rsidRPr="00757347">
              <w:rPr>
                <w:webHidden/>
              </w:rPr>
              <w:fldChar w:fldCharType="begin"/>
            </w:r>
            <w:r w:rsidRPr="00757347">
              <w:rPr>
                <w:webHidden/>
              </w:rPr>
              <w:instrText xml:space="preserve"> PAGEREF _Toc221794206 \h </w:instrText>
            </w:r>
            <w:r w:rsidRPr="00757347">
              <w:rPr>
                <w:webHidden/>
              </w:rPr>
            </w:r>
            <w:r w:rsidRPr="00757347">
              <w:rPr>
                <w:webHidden/>
              </w:rPr>
              <w:fldChar w:fldCharType="separate"/>
            </w:r>
            <w:r w:rsidR="00C04B1C">
              <w:rPr>
                <w:webHidden/>
              </w:rPr>
              <w:t>5</w:t>
            </w:r>
            <w:r w:rsidRPr="00757347">
              <w:rPr>
                <w:webHidden/>
              </w:rPr>
              <w:fldChar w:fldCharType="end"/>
            </w:r>
          </w:hyperlink>
        </w:p>
        <w:p w14:paraId="607659CB" w14:textId="62D7691D" w:rsidR="00757347" w:rsidRPr="00757347" w:rsidRDefault="00757347">
          <w:pPr>
            <w:pStyle w:val="TDC2"/>
            <w:rPr>
              <w:rFonts w:eastAsiaTheme="minorEastAsia"/>
              <w:kern w:val="2"/>
              <w:lang w:val="es-PE" w:eastAsia="es-PE"/>
              <w14:ligatures w14:val="standardContextual"/>
            </w:rPr>
          </w:pPr>
          <w:hyperlink w:anchor="_Toc221794207" w:history="1">
            <w:r w:rsidRPr="00757347">
              <w:rPr>
                <w:rStyle w:val="Hipervnculo"/>
              </w:rPr>
              <w:t>1.3 Objetivos</w:t>
            </w:r>
            <w:r w:rsidRPr="00757347">
              <w:rPr>
                <w:webHidden/>
              </w:rPr>
              <w:tab/>
            </w:r>
            <w:r w:rsidRPr="00757347">
              <w:rPr>
                <w:webHidden/>
              </w:rPr>
              <w:fldChar w:fldCharType="begin"/>
            </w:r>
            <w:r w:rsidRPr="00757347">
              <w:rPr>
                <w:webHidden/>
              </w:rPr>
              <w:instrText xml:space="preserve"> PAGEREF _Toc221794207 \h </w:instrText>
            </w:r>
            <w:r w:rsidRPr="00757347">
              <w:rPr>
                <w:webHidden/>
              </w:rPr>
            </w:r>
            <w:r w:rsidRPr="00757347">
              <w:rPr>
                <w:webHidden/>
              </w:rPr>
              <w:fldChar w:fldCharType="separate"/>
            </w:r>
            <w:r w:rsidR="00C04B1C">
              <w:rPr>
                <w:webHidden/>
              </w:rPr>
              <w:t>5</w:t>
            </w:r>
            <w:r w:rsidRPr="00757347">
              <w:rPr>
                <w:webHidden/>
              </w:rPr>
              <w:fldChar w:fldCharType="end"/>
            </w:r>
          </w:hyperlink>
        </w:p>
        <w:p w14:paraId="375F98B6" w14:textId="7A1EDC04" w:rsidR="00757347" w:rsidRPr="00757347" w:rsidRDefault="00757347">
          <w:pPr>
            <w:pStyle w:val="TDC3"/>
            <w:rPr>
              <w:rFonts w:eastAsiaTheme="minorEastAsia"/>
              <w:kern w:val="2"/>
              <w:lang w:val="es-PE" w:eastAsia="es-PE"/>
              <w14:ligatures w14:val="standardContextual"/>
            </w:rPr>
          </w:pPr>
          <w:hyperlink w:anchor="_Toc221794208" w:history="1">
            <w:r w:rsidRPr="00757347">
              <w:rPr>
                <w:rStyle w:val="Hipervnculo"/>
              </w:rPr>
              <w:t>1.3.1 Objetivo principal</w:t>
            </w:r>
            <w:r w:rsidRPr="00757347">
              <w:rPr>
                <w:webHidden/>
              </w:rPr>
              <w:tab/>
            </w:r>
            <w:r w:rsidRPr="00757347">
              <w:rPr>
                <w:webHidden/>
              </w:rPr>
              <w:fldChar w:fldCharType="begin"/>
            </w:r>
            <w:r w:rsidRPr="00757347">
              <w:rPr>
                <w:webHidden/>
              </w:rPr>
              <w:instrText xml:space="preserve"> PAGEREF _Toc221794208 \h </w:instrText>
            </w:r>
            <w:r w:rsidRPr="00757347">
              <w:rPr>
                <w:webHidden/>
              </w:rPr>
            </w:r>
            <w:r w:rsidRPr="00757347">
              <w:rPr>
                <w:webHidden/>
              </w:rPr>
              <w:fldChar w:fldCharType="separate"/>
            </w:r>
            <w:r w:rsidR="00C04B1C">
              <w:rPr>
                <w:webHidden/>
              </w:rPr>
              <w:t>5</w:t>
            </w:r>
            <w:r w:rsidRPr="00757347">
              <w:rPr>
                <w:webHidden/>
              </w:rPr>
              <w:fldChar w:fldCharType="end"/>
            </w:r>
          </w:hyperlink>
        </w:p>
        <w:p w14:paraId="69726165" w14:textId="41201F0A" w:rsidR="00757347" w:rsidRPr="00757347" w:rsidRDefault="00757347">
          <w:pPr>
            <w:pStyle w:val="TDC3"/>
            <w:rPr>
              <w:rFonts w:eastAsiaTheme="minorEastAsia"/>
              <w:kern w:val="2"/>
              <w:lang w:val="es-PE" w:eastAsia="es-PE"/>
              <w14:ligatures w14:val="standardContextual"/>
            </w:rPr>
          </w:pPr>
          <w:hyperlink w:anchor="_Toc221794209" w:history="1">
            <w:r w:rsidRPr="00757347">
              <w:rPr>
                <w:rStyle w:val="Hipervnculo"/>
              </w:rPr>
              <w:t>1.3.2</w:t>
            </w:r>
            <w:r w:rsidRPr="00757347">
              <w:rPr>
                <w:rFonts w:eastAsiaTheme="minorEastAsia"/>
                <w:kern w:val="2"/>
                <w:lang w:val="es-PE" w:eastAsia="es-PE"/>
                <w14:ligatures w14:val="standardContextual"/>
              </w:rPr>
              <w:tab/>
            </w:r>
            <w:r w:rsidRPr="00757347">
              <w:rPr>
                <w:rStyle w:val="Hipervnculo"/>
              </w:rPr>
              <w:t>Objetivos específicos</w:t>
            </w:r>
            <w:r w:rsidRPr="00757347">
              <w:rPr>
                <w:webHidden/>
              </w:rPr>
              <w:tab/>
            </w:r>
            <w:r w:rsidRPr="00757347">
              <w:rPr>
                <w:webHidden/>
              </w:rPr>
              <w:fldChar w:fldCharType="begin"/>
            </w:r>
            <w:r w:rsidRPr="00757347">
              <w:rPr>
                <w:webHidden/>
              </w:rPr>
              <w:instrText xml:space="preserve"> PAGEREF _Toc221794209 \h </w:instrText>
            </w:r>
            <w:r w:rsidRPr="00757347">
              <w:rPr>
                <w:webHidden/>
              </w:rPr>
            </w:r>
            <w:r w:rsidRPr="00757347">
              <w:rPr>
                <w:webHidden/>
              </w:rPr>
              <w:fldChar w:fldCharType="separate"/>
            </w:r>
            <w:r w:rsidR="00C04B1C">
              <w:rPr>
                <w:webHidden/>
              </w:rPr>
              <w:t>5</w:t>
            </w:r>
            <w:r w:rsidRPr="00757347">
              <w:rPr>
                <w:webHidden/>
              </w:rPr>
              <w:fldChar w:fldCharType="end"/>
            </w:r>
          </w:hyperlink>
        </w:p>
        <w:p w14:paraId="640F5361" w14:textId="09C389D9" w:rsidR="00757347" w:rsidRPr="00757347" w:rsidRDefault="00757347">
          <w:pPr>
            <w:pStyle w:val="TDC2"/>
            <w:rPr>
              <w:rFonts w:eastAsiaTheme="minorEastAsia"/>
              <w:kern w:val="2"/>
              <w:lang w:val="es-PE" w:eastAsia="es-PE"/>
              <w14:ligatures w14:val="standardContextual"/>
            </w:rPr>
          </w:pPr>
          <w:hyperlink w:anchor="_Toc221794210" w:history="1">
            <w:r w:rsidRPr="00757347">
              <w:rPr>
                <w:rStyle w:val="Hipervnculo"/>
              </w:rPr>
              <w:t>1.4 Justificación e importancia de la investigación</w:t>
            </w:r>
            <w:r w:rsidRPr="00757347">
              <w:rPr>
                <w:webHidden/>
              </w:rPr>
              <w:tab/>
            </w:r>
            <w:r w:rsidRPr="00757347">
              <w:rPr>
                <w:webHidden/>
              </w:rPr>
              <w:fldChar w:fldCharType="begin"/>
            </w:r>
            <w:r w:rsidRPr="00757347">
              <w:rPr>
                <w:webHidden/>
              </w:rPr>
              <w:instrText xml:space="preserve"> PAGEREF _Toc221794210 \h </w:instrText>
            </w:r>
            <w:r w:rsidRPr="00757347">
              <w:rPr>
                <w:webHidden/>
              </w:rPr>
            </w:r>
            <w:r w:rsidRPr="00757347">
              <w:rPr>
                <w:webHidden/>
              </w:rPr>
              <w:fldChar w:fldCharType="separate"/>
            </w:r>
            <w:r w:rsidR="00C04B1C">
              <w:rPr>
                <w:webHidden/>
              </w:rPr>
              <w:t>5</w:t>
            </w:r>
            <w:r w:rsidRPr="00757347">
              <w:rPr>
                <w:webHidden/>
              </w:rPr>
              <w:fldChar w:fldCharType="end"/>
            </w:r>
          </w:hyperlink>
        </w:p>
        <w:p w14:paraId="3AFE9B76" w14:textId="713C11F1" w:rsidR="00757347" w:rsidRPr="00757347" w:rsidRDefault="00757347">
          <w:pPr>
            <w:pStyle w:val="TDC3"/>
            <w:rPr>
              <w:rFonts w:eastAsiaTheme="minorEastAsia"/>
              <w:kern w:val="2"/>
              <w:lang w:val="es-PE" w:eastAsia="es-PE"/>
              <w14:ligatures w14:val="standardContextual"/>
            </w:rPr>
          </w:pPr>
          <w:hyperlink w:anchor="_Toc221794211" w:history="1">
            <w:r w:rsidRPr="00757347">
              <w:rPr>
                <w:rStyle w:val="Hipervnculo"/>
              </w:rPr>
              <w:t>1.4.1 Justificación teórica</w:t>
            </w:r>
            <w:r w:rsidRPr="00757347">
              <w:rPr>
                <w:webHidden/>
              </w:rPr>
              <w:tab/>
            </w:r>
            <w:r w:rsidRPr="00757347">
              <w:rPr>
                <w:webHidden/>
              </w:rPr>
              <w:fldChar w:fldCharType="begin"/>
            </w:r>
            <w:r w:rsidRPr="00757347">
              <w:rPr>
                <w:webHidden/>
              </w:rPr>
              <w:instrText xml:space="preserve"> PAGEREF _Toc221794211 \h </w:instrText>
            </w:r>
            <w:r w:rsidRPr="00757347">
              <w:rPr>
                <w:webHidden/>
              </w:rPr>
            </w:r>
            <w:r w:rsidRPr="00757347">
              <w:rPr>
                <w:webHidden/>
              </w:rPr>
              <w:fldChar w:fldCharType="separate"/>
            </w:r>
            <w:r w:rsidR="00C04B1C">
              <w:rPr>
                <w:webHidden/>
              </w:rPr>
              <w:t>5</w:t>
            </w:r>
            <w:r w:rsidRPr="00757347">
              <w:rPr>
                <w:webHidden/>
              </w:rPr>
              <w:fldChar w:fldCharType="end"/>
            </w:r>
          </w:hyperlink>
        </w:p>
        <w:p w14:paraId="549ED4EF" w14:textId="355C076B" w:rsidR="00757347" w:rsidRPr="00757347" w:rsidRDefault="00757347">
          <w:pPr>
            <w:pStyle w:val="TDC3"/>
            <w:rPr>
              <w:rFonts w:eastAsiaTheme="minorEastAsia"/>
              <w:kern w:val="2"/>
              <w:lang w:val="es-PE" w:eastAsia="es-PE"/>
              <w14:ligatures w14:val="standardContextual"/>
            </w:rPr>
          </w:pPr>
          <w:hyperlink w:anchor="_Toc221794212" w:history="1">
            <w:r w:rsidRPr="00757347">
              <w:rPr>
                <w:rStyle w:val="Hipervnculo"/>
              </w:rPr>
              <w:t>1.4.2 Justificación práctica</w:t>
            </w:r>
            <w:r w:rsidRPr="00757347">
              <w:rPr>
                <w:webHidden/>
              </w:rPr>
              <w:tab/>
            </w:r>
            <w:r w:rsidRPr="00757347">
              <w:rPr>
                <w:webHidden/>
              </w:rPr>
              <w:fldChar w:fldCharType="begin"/>
            </w:r>
            <w:r w:rsidRPr="00757347">
              <w:rPr>
                <w:webHidden/>
              </w:rPr>
              <w:instrText xml:space="preserve"> PAGEREF _Toc221794212 \h </w:instrText>
            </w:r>
            <w:r w:rsidRPr="00757347">
              <w:rPr>
                <w:webHidden/>
              </w:rPr>
            </w:r>
            <w:r w:rsidRPr="00757347">
              <w:rPr>
                <w:webHidden/>
              </w:rPr>
              <w:fldChar w:fldCharType="separate"/>
            </w:r>
            <w:r w:rsidR="00C04B1C">
              <w:rPr>
                <w:webHidden/>
              </w:rPr>
              <w:t>6</w:t>
            </w:r>
            <w:r w:rsidRPr="00757347">
              <w:rPr>
                <w:webHidden/>
              </w:rPr>
              <w:fldChar w:fldCharType="end"/>
            </w:r>
          </w:hyperlink>
        </w:p>
        <w:p w14:paraId="6C5BB135" w14:textId="49BEFD68" w:rsidR="00757347" w:rsidRPr="00757347" w:rsidRDefault="00757347">
          <w:pPr>
            <w:pStyle w:val="TDC3"/>
            <w:rPr>
              <w:rFonts w:eastAsiaTheme="minorEastAsia"/>
              <w:kern w:val="2"/>
              <w:lang w:val="es-PE" w:eastAsia="es-PE"/>
              <w14:ligatures w14:val="standardContextual"/>
            </w:rPr>
          </w:pPr>
          <w:hyperlink w:anchor="_Toc221794213" w:history="1">
            <w:r w:rsidRPr="00757347">
              <w:rPr>
                <w:rStyle w:val="Hipervnculo"/>
              </w:rPr>
              <w:t>1.4.3 Justificación metodológica</w:t>
            </w:r>
            <w:r w:rsidRPr="00757347">
              <w:rPr>
                <w:webHidden/>
              </w:rPr>
              <w:tab/>
            </w:r>
            <w:r w:rsidRPr="00757347">
              <w:rPr>
                <w:webHidden/>
              </w:rPr>
              <w:fldChar w:fldCharType="begin"/>
            </w:r>
            <w:r w:rsidRPr="00757347">
              <w:rPr>
                <w:webHidden/>
              </w:rPr>
              <w:instrText xml:space="preserve"> PAGEREF _Toc221794213 \h </w:instrText>
            </w:r>
            <w:r w:rsidRPr="00757347">
              <w:rPr>
                <w:webHidden/>
              </w:rPr>
            </w:r>
            <w:r w:rsidRPr="00757347">
              <w:rPr>
                <w:webHidden/>
              </w:rPr>
              <w:fldChar w:fldCharType="separate"/>
            </w:r>
            <w:r w:rsidR="00C04B1C">
              <w:rPr>
                <w:webHidden/>
              </w:rPr>
              <w:t>6</w:t>
            </w:r>
            <w:r w:rsidRPr="00757347">
              <w:rPr>
                <w:webHidden/>
              </w:rPr>
              <w:fldChar w:fldCharType="end"/>
            </w:r>
          </w:hyperlink>
        </w:p>
        <w:p w14:paraId="14AA3D09" w14:textId="57F87A33" w:rsidR="00757347" w:rsidRPr="00757347" w:rsidRDefault="00757347">
          <w:pPr>
            <w:pStyle w:val="TDC3"/>
            <w:rPr>
              <w:rFonts w:eastAsiaTheme="minorEastAsia"/>
              <w:kern w:val="2"/>
              <w:lang w:val="es-PE" w:eastAsia="es-PE"/>
              <w14:ligatures w14:val="standardContextual"/>
            </w:rPr>
          </w:pPr>
          <w:hyperlink w:anchor="_Toc221794214" w:history="1">
            <w:r w:rsidRPr="00757347">
              <w:rPr>
                <w:rStyle w:val="Hipervnculo"/>
              </w:rPr>
              <w:t>1.4.4 Importancia de la investigación</w:t>
            </w:r>
            <w:r w:rsidRPr="00757347">
              <w:rPr>
                <w:webHidden/>
              </w:rPr>
              <w:tab/>
            </w:r>
            <w:r w:rsidRPr="00757347">
              <w:rPr>
                <w:webHidden/>
              </w:rPr>
              <w:fldChar w:fldCharType="begin"/>
            </w:r>
            <w:r w:rsidRPr="00757347">
              <w:rPr>
                <w:webHidden/>
              </w:rPr>
              <w:instrText xml:space="preserve"> PAGEREF _Toc221794214 \h </w:instrText>
            </w:r>
            <w:r w:rsidRPr="00757347">
              <w:rPr>
                <w:webHidden/>
              </w:rPr>
            </w:r>
            <w:r w:rsidRPr="00757347">
              <w:rPr>
                <w:webHidden/>
              </w:rPr>
              <w:fldChar w:fldCharType="separate"/>
            </w:r>
            <w:r w:rsidR="00C04B1C">
              <w:rPr>
                <w:webHidden/>
              </w:rPr>
              <w:t>7</w:t>
            </w:r>
            <w:r w:rsidRPr="00757347">
              <w:rPr>
                <w:webHidden/>
              </w:rPr>
              <w:fldChar w:fldCharType="end"/>
            </w:r>
          </w:hyperlink>
        </w:p>
        <w:p w14:paraId="61F442A2" w14:textId="082803C7" w:rsidR="00757347" w:rsidRPr="00757347" w:rsidRDefault="00757347">
          <w:pPr>
            <w:pStyle w:val="TDC2"/>
            <w:rPr>
              <w:rFonts w:eastAsiaTheme="minorEastAsia"/>
              <w:kern w:val="2"/>
              <w:lang w:val="es-PE" w:eastAsia="es-PE"/>
              <w14:ligatures w14:val="standardContextual"/>
            </w:rPr>
          </w:pPr>
          <w:hyperlink w:anchor="_Toc221794215" w:history="1">
            <w:r w:rsidRPr="00757347">
              <w:rPr>
                <w:rStyle w:val="Hipervnculo"/>
              </w:rPr>
              <w:t>1.5 Delimitación de la investigación</w:t>
            </w:r>
            <w:r w:rsidRPr="00757347">
              <w:rPr>
                <w:webHidden/>
              </w:rPr>
              <w:tab/>
            </w:r>
            <w:r w:rsidRPr="00757347">
              <w:rPr>
                <w:webHidden/>
              </w:rPr>
              <w:fldChar w:fldCharType="begin"/>
            </w:r>
            <w:r w:rsidRPr="00757347">
              <w:rPr>
                <w:webHidden/>
              </w:rPr>
              <w:instrText xml:space="preserve"> PAGEREF _Toc221794215 \h </w:instrText>
            </w:r>
            <w:r w:rsidRPr="00757347">
              <w:rPr>
                <w:webHidden/>
              </w:rPr>
            </w:r>
            <w:r w:rsidRPr="00757347">
              <w:rPr>
                <w:webHidden/>
              </w:rPr>
              <w:fldChar w:fldCharType="separate"/>
            </w:r>
            <w:r w:rsidR="00C04B1C">
              <w:rPr>
                <w:webHidden/>
              </w:rPr>
              <w:t>7</w:t>
            </w:r>
            <w:r w:rsidRPr="00757347">
              <w:rPr>
                <w:webHidden/>
              </w:rPr>
              <w:fldChar w:fldCharType="end"/>
            </w:r>
          </w:hyperlink>
        </w:p>
        <w:p w14:paraId="72AD1BD0" w14:textId="79F02CBB" w:rsidR="00757347" w:rsidRPr="00757347" w:rsidRDefault="00757347">
          <w:pPr>
            <w:pStyle w:val="TDC3"/>
            <w:rPr>
              <w:rFonts w:eastAsiaTheme="minorEastAsia"/>
              <w:kern w:val="2"/>
              <w:lang w:val="es-PE" w:eastAsia="es-PE"/>
              <w14:ligatures w14:val="standardContextual"/>
            </w:rPr>
          </w:pPr>
          <w:hyperlink w:anchor="_Toc221794216" w:history="1">
            <w:r w:rsidRPr="00757347">
              <w:rPr>
                <w:rStyle w:val="Hipervnculo"/>
              </w:rPr>
              <w:t>1.5.1 Delimitación espacial</w:t>
            </w:r>
            <w:r w:rsidRPr="00757347">
              <w:rPr>
                <w:webHidden/>
              </w:rPr>
              <w:tab/>
            </w:r>
            <w:r w:rsidRPr="00757347">
              <w:rPr>
                <w:webHidden/>
              </w:rPr>
              <w:fldChar w:fldCharType="begin"/>
            </w:r>
            <w:r w:rsidRPr="00757347">
              <w:rPr>
                <w:webHidden/>
              </w:rPr>
              <w:instrText xml:space="preserve"> PAGEREF _Toc221794216 \h </w:instrText>
            </w:r>
            <w:r w:rsidRPr="00757347">
              <w:rPr>
                <w:webHidden/>
              </w:rPr>
            </w:r>
            <w:r w:rsidRPr="00757347">
              <w:rPr>
                <w:webHidden/>
              </w:rPr>
              <w:fldChar w:fldCharType="separate"/>
            </w:r>
            <w:r w:rsidR="00C04B1C">
              <w:rPr>
                <w:webHidden/>
              </w:rPr>
              <w:t>7</w:t>
            </w:r>
            <w:r w:rsidRPr="00757347">
              <w:rPr>
                <w:webHidden/>
              </w:rPr>
              <w:fldChar w:fldCharType="end"/>
            </w:r>
          </w:hyperlink>
        </w:p>
        <w:p w14:paraId="7610E808" w14:textId="73A0CDBB" w:rsidR="00757347" w:rsidRPr="00757347" w:rsidRDefault="00757347">
          <w:pPr>
            <w:pStyle w:val="TDC3"/>
            <w:rPr>
              <w:rFonts w:eastAsiaTheme="minorEastAsia"/>
              <w:kern w:val="2"/>
              <w:lang w:val="es-PE" w:eastAsia="es-PE"/>
              <w14:ligatures w14:val="standardContextual"/>
            </w:rPr>
          </w:pPr>
          <w:hyperlink w:anchor="_Toc221794217" w:history="1">
            <w:r w:rsidRPr="00757347">
              <w:rPr>
                <w:rStyle w:val="Hipervnculo"/>
              </w:rPr>
              <w:t>1.5.2 Delimitación temporal</w:t>
            </w:r>
            <w:r w:rsidRPr="00757347">
              <w:rPr>
                <w:webHidden/>
              </w:rPr>
              <w:tab/>
            </w:r>
            <w:r w:rsidRPr="00757347">
              <w:rPr>
                <w:webHidden/>
              </w:rPr>
              <w:fldChar w:fldCharType="begin"/>
            </w:r>
            <w:r w:rsidRPr="00757347">
              <w:rPr>
                <w:webHidden/>
              </w:rPr>
              <w:instrText xml:space="preserve"> PAGEREF _Toc221794217 \h </w:instrText>
            </w:r>
            <w:r w:rsidRPr="00757347">
              <w:rPr>
                <w:webHidden/>
              </w:rPr>
            </w:r>
            <w:r w:rsidRPr="00757347">
              <w:rPr>
                <w:webHidden/>
              </w:rPr>
              <w:fldChar w:fldCharType="separate"/>
            </w:r>
            <w:r w:rsidR="00C04B1C">
              <w:rPr>
                <w:webHidden/>
              </w:rPr>
              <w:t>7</w:t>
            </w:r>
            <w:r w:rsidRPr="00757347">
              <w:rPr>
                <w:webHidden/>
              </w:rPr>
              <w:fldChar w:fldCharType="end"/>
            </w:r>
          </w:hyperlink>
        </w:p>
        <w:p w14:paraId="01A26349" w14:textId="0027398B" w:rsidR="00757347" w:rsidRPr="00757347" w:rsidRDefault="00757347">
          <w:pPr>
            <w:pStyle w:val="TDC3"/>
            <w:rPr>
              <w:rFonts w:eastAsiaTheme="minorEastAsia"/>
              <w:kern w:val="2"/>
              <w:lang w:val="es-PE" w:eastAsia="es-PE"/>
              <w14:ligatures w14:val="standardContextual"/>
            </w:rPr>
          </w:pPr>
          <w:hyperlink w:anchor="_Toc221794218" w:history="1">
            <w:r w:rsidRPr="00757347">
              <w:rPr>
                <w:rStyle w:val="Hipervnculo"/>
              </w:rPr>
              <w:t>1.5.3 Delimitación social</w:t>
            </w:r>
            <w:r w:rsidRPr="00757347">
              <w:rPr>
                <w:webHidden/>
              </w:rPr>
              <w:tab/>
            </w:r>
            <w:r w:rsidRPr="00757347">
              <w:rPr>
                <w:webHidden/>
              </w:rPr>
              <w:fldChar w:fldCharType="begin"/>
            </w:r>
            <w:r w:rsidRPr="00757347">
              <w:rPr>
                <w:webHidden/>
              </w:rPr>
              <w:instrText xml:space="preserve"> PAGEREF _Toc221794218 \h </w:instrText>
            </w:r>
            <w:r w:rsidRPr="00757347">
              <w:rPr>
                <w:webHidden/>
              </w:rPr>
            </w:r>
            <w:r w:rsidRPr="00757347">
              <w:rPr>
                <w:webHidden/>
              </w:rPr>
              <w:fldChar w:fldCharType="separate"/>
            </w:r>
            <w:r w:rsidR="00C04B1C">
              <w:rPr>
                <w:webHidden/>
              </w:rPr>
              <w:t>7</w:t>
            </w:r>
            <w:r w:rsidRPr="00757347">
              <w:rPr>
                <w:webHidden/>
              </w:rPr>
              <w:fldChar w:fldCharType="end"/>
            </w:r>
          </w:hyperlink>
        </w:p>
        <w:p w14:paraId="4DC79C0B" w14:textId="09738358" w:rsidR="00757347" w:rsidRPr="00757347" w:rsidRDefault="00757347">
          <w:pPr>
            <w:pStyle w:val="TDC3"/>
            <w:rPr>
              <w:rFonts w:eastAsiaTheme="minorEastAsia"/>
              <w:kern w:val="2"/>
              <w:lang w:val="es-PE" w:eastAsia="es-PE"/>
              <w14:ligatures w14:val="standardContextual"/>
            </w:rPr>
          </w:pPr>
          <w:hyperlink w:anchor="_Toc221794219" w:history="1">
            <w:r w:rsidRPr="00757347">
              <w:rPr>
                <w:rStyle w:val="Hipervnculo"/>
              </w:rPr>
              <w:t>1.5.4 Delimitación conceptual</w:t>
            </w:r>
            <w:r w:rsidRPr="00757347">
              <w:rPr>
                <w:webHidden/>
              </w:rPr>
              <w:tab/>
            </w:r>
            <w:r w:rsidRPr="00757347">
              <w:rPr>
                <w:webHidden/>
              </w:rPr>
              <w:fldChar w:fldCharType="begin"/>
            </w:r>
            <w:r w:rsidRPr="00757347">
              <w:rPr>
                <w:webHidden/>
              </w:rPr>
              <w:instrText xml:space="preserve"> PAGEREF _Toc221794219 \h </w:instrText>
            </w:r>
            <w:r w:rsidRPr="00757347">
              <w:rPr>
                <w:webHidden/>
              </w:rPr>
            </w:r>
            <w:r w:rsidRPr="00757347">
              <w:rPr>
                <w:webHidden/>
              </w:rPr>
              <w:fldChar w:fldCharType="separate"/>
            </w:r>
            <w:r w:rsidR="00C04B1C">
              <w:rPr>
                <w:webHidden/>
              </w:rPr>
              <w:t>8</w:t>
            </w:r>
            <w:r w:rsidRPr="00757347">
              <w:rPr>
                <w:webHidden/>
              </w:rPr>
              <w:fldChar w:fldCharType="end"/>
            </w:r>
          </w:hyperlink>
        </w:p>
        <w:p w14:paraId="7DBA387F" w14:textId="3B837A61" w:rsidR="00757347" w:rsidRPr="00757347" w:rsidRDefault="00757347">
          <w:pPr>
            <w:pStyle w:val="TDC2"/>
            <w:rPr>
              <w:rFonts w:eastAsiaTheme="minorEastAsia"/>
              <w:kern w:val="2"/>
              <w:lang w:val="es-PE" w:eastAsia="es-PE"/>
              <w14:ligatures w14:val="standardContextual"/>
            </w:rPr>
          </w:pPr>
          <w:hyperlink w:anchor="_Toc221794220" w:history="1">
            <w:r w:rsidRPr="00757347">
              <w:rPr>
                <w:rStyle w:val="Hipervnculo"/>
              </w:rPr>
              <w:t>1.6 Limitaciones</w:t>
            </w:r>
            <w:r w:rsidRPr="00757347">
              <w:rPr>
                <w:webHidden/>
              </w:rPr>
              <w:tab/>
            </w:r>
            <w:r w:rsidRPr="00757347">
              <w:rPr>
                <w:webHidden/>
              </w:rPr>
              <w:fldChar w:fldCharType="begin"/>
            </w:r>
            <w:r w:rsidRPr="00757347">
              <w:rPr>
                <w:webHidden/>
              </w:rPr>
              <w:instrText xml:space="preserve"> PAGEREF _Toc221794220 \h </w:instrText>
            </w:r>
            <w:r w:rsidRPr="00757347">
              <w:rPr>
                <w:webHidden/>
              </w:rPr>
            </w:r>
            <w:r w:rsidRPr="00757347">
              <w:rPr>
                <w:webHidden/>
              </w:rPr>
              <w:fldChar w:fldCharType="separate"/>
            </w:r>
            <w:r w:rsidR="00C04B1C">
              <w:rPr>
                <w:webHidden/>
              </w:rPr>
              <w:t>8</w:t>
            </w:r>
            <w:r w:rsidRPr="00757347">
              <w:rPr>
                <w:webHidden/>
              </w:rPr>
              <w:fldChar w:fldCharType="end"/>
            </w:r>
          </w:hyperlink>
        </w:p>
        <w:p w14:paraId="6C165805" w14:textId="565D8DCC" w:rsidR="00757347" w:rsidRPr="00757347" w:rsidRDefault="00757347">
          <w:pPr>
            <w:pStyle w:val="TDC3"/>
            <w:rPr>
              <w:rFonts w:eastAsiaTheme="minorEastAsia"/>
              <w:kern w:val="2"/>
              <w:lang w:val="es-PE" w:eastAsia="es-PE"/>
              <w14:ligatures w14:val="standardContextual"/>
            </w:rPr>
          </w:pPr>
          <w:hyperlink w:anchor="_Toc221794221" w:history="1">
            <w:r w:rsidRPr="00757347">
              <w:rPr>
                <w:rStyle w:val="Hipervnculo"/>
              </w:rPr>
              <w:t>1.6.1 Limitaciones económicas</w:t>
            </w:r>
            <w:r w:rsidRPr="00757347">
              <w:rPr>
                <w:webHidden/>
              </w:rPr>
              <w:tab/>
            </w:r>
            <w:r w:rsidRPr="00757347">
              <w:rPr>
                <w:webHidden/>
              </w:rPr>
              <w:fldChar w:fldCharType="begin"/>
            </w:r>
            <w:r w:rsidRPr="00757347">
              <w:rPr>
                <w:webHidden/>
              </w:rPr>
              <w:instrText xml:space="preserve"> PAGEREF _Toc221794221 \h </w:instrText>
            </w:r>
            <w:r w:rsidRPr="00757347">
              <w:rPr>
                <w:webHidden/>
              </w:rPr>
            </w:r>
            <w:r w:rsidRPr="00757347">
              <w:rPr>
                <w:webHidden/>
              </w:rPr>
              <w:fldChar w:fldCharType="separate"/>
            </w:r>
            <w:r w:rsidR="00C04B1C">
              <w:rPr>
                <w:webHidden/>
              </w:rPr>
              <w:t>8</w:t>
            </w:r>
            <w:r w:rsidRPr="00757347">
              <w:rPr>
                <w:webHidden/>
              </w:rPr>
              <w:fldChar w:fldCharType="end"/>
            </w:r>
          </w:hyperlink>
        </w:p>
        <w:p w14:paraId="303BA9A2" w14:textId="02906B7C" w:rsidR="00757347" w:rsidRPr="00757347" w:rsidRDefault="00757347">
          <w:pPr>
            <w:pStyle w:val="TDC3"/>
            <w:rPr>
              <w:rFonts w:eastAsiaTheme="minorEastAsia"/>
              <w:kern w:val="2"/>
              <w:lang w:val="es-PE" w:eastAsia="es-PE"/>
              <w14:ligatures w14:val="standardContextual"/>
            </w:rPr>
          </w:pPr>
          <w:hyperlink w:anchor="_Toc221794222" w:history="1">
            <w:r w:rsidRPr="00757347">
              <w:rPr>
                <w:rStyle w:val="Hipervnculo"/>
              </w:rPr>
              <w:t>1.6.2 Limitaciones de tiempo</w:t>
            </w:r>
            <w:r w:rsidRPr="00757347">
              <w:rPr>
                <w:webHidden/>
              </w:rPr>
              <w:tab/>
            </w:r>
            <w:r w:rsidRPr="00757347">
              <w:rPr>
                <w:webHidden/>
              </w:rPr>
              <w:fldChar w:fldCharType="begin"/>
            </w:r>
            <w:r w:rsidRPr="00757347">
              <w:rPr>
                <w:webHidden/>
              </w:rPr>
              <w:instrText xml:space="preserve"> PAGEREF _Toc221794222 \h </w:instrText>
            </w:r>
            <w:r w:rsidRPr="00757347">
              <w:rPr>
                <w:webHidden/>
              </w:rPr>
            </w:r>
            <w:r w:rsidRPr="00757347">
              <w:rPr>
                <w:webHidden/>
              </w:rPr>
              <w:fldChar w:fldCharType="separate"/>
            </w:r>
            <w:r w:rsidR="00C04B1C">
              <w:rPr>
                <w:webHidden/>
              </w:rPr>
              <w:t>8</w:t>
            </w:r>
            <w:r w:rsidRPr="00757347">
              <w:rPr>
                <w:webHidden/>
              </w:rPr>
              <w:fldChar w:fldCharType="end"/>
            </w:r>
          </w:hyperlink>
        </w:p>
        <w:p w14:paraId="7BE78264" w14:textId="0FD0A588" w:rsidR="00757347" w:rsidRPr="00757347" w:rsidRDefault="00757347">
          <w:pPr>
            <w:pStyle w:val="TDC3"/>
            <w:rPr>
              <w:rFonts w:eastAsiaTheme="minorEastAsia"/>
              <w:kern w:val="2"/>
              <w:lang w:val="es-PE" w:eastAsia="es-PE"/>
              <w14:ligatures w14:val="standardContextual"/>
            </w:rPr>
          </w:pPr>
          <w:hyperlink w:anchor="_Toc221794223" w:history="1">
            <w:r w:rsidRPr="00757347">
              <w:rPr>
                <w:rStyle w:val="Hipervnculo"/>
              </w:rPr>
              <w:t>1.6.3 Limitaciones metodológicas</w:t>
            </w:r>
            <w:r w:rsidRPr="00757347">
              <w:rPr>
                <w:webHidden/>
              </w:rPr>
              <w:tab/>
            </w:r>
            <w:r w:rsidRPr="00757347">
              <w:rPr>
                <w:webHidden/>
              </w:rPr>
              <w:fldChar w:fldCharType="begin"/>
            </w:r>
            <w:r w:rsidRPr="00757347">
              <w:rPr>
                <w:webHidden/>
              </w:rPr>
              <w:instrText xml:space="preserve"> PAGEREF _Toc221794223 \h </w:instrText>
            </w:r>
            <w:r w:rsidRPr="00757347">
              <w:rPr>
                <w:webHidden/>
              </w:rPr>
            </w:r>
            <w:r w:rsidRPr="00757347">
              <w:rPr>
                <w:webHidden/>
              </w:rPr>
              <w:fldChar w:fldCharType="separate"/>
            </w:r>
            <w:r w:rsidR="00C04B1C">
              <w:rPr>
                <w:webHidden/>
              </w:rPr>
              <w:t>8</w:t>
            </w:r>
            <w:r w:rsidRPr="00757347">
              <w:rPr>
                <w:webHidden/>
              </w:rPr>
              <w:fldChar w:fldCharType="end"/>
            </w:r>
          </w:hyperlink>
        </w:p>
        <w:p w14:paraId="7B822EA9" w14:textId="70CD29C0" w:rsidR="00757347" w:rsidRPr="00757347" w:rsidRDefault="00757347">
          <w:pPr>
            <w:pStyle w:val="TDC1"/>
            <w:rPr>
              <w:rFonts w:eastAsiaTheme="minorEastAsia"/>
              <w:kern w:val="2"/>
              <w:sz w:val="24"/>
              <w:szCs w:val="24"/>
              <w:lang w:eastAsia="es-PE"/>
              <w14:ligatures w14:val="standardContextual"/>
            </w:rPr>
          </w:pPr>
          <w:hyperlink w:anchor="_Toc221794224" w:history="1">
            <w:r w:rsidRPr="00757347">
              <w:rPr>
                <w:rStyle w:val="Hipervnculo"/>
                <w:sz w:val="24"/>
                <w:szCs w:val="24"/>
              </w:rPr>
              <w:t>CAPÍTULO II: MARCO TEÓRICO</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_Toc221794224 \h </w:instrText>
            </w:r>
            <w:r w:rsidRPr="00757347">
              <w:rPr>
                <w:webHidden/>
                <w:sz w:val="24"/>
                <w:szCs w:val="24"/>
              </w:rPr>
            </w:r>
            <w:r w:rsidRPr="00757347">
              <w:rPr>
                <w:webHidden/>
                <w:sz w:val="24"/>
                <w:szCs w:val="24"/>
              </w:rPr>
              <w:fldChar w:fldCharType="separate"/>
            </w:r>
            <w:r w:rsidR="00C04B1C">
              <w:rPr>
                <w:webHidden/>
                <w:sz w:val="24"/>
                <w:szCs w:val="24"/>
              </w:rPr>
              <w:t>9</w:t>
            </w:r>
            <w:r w:rsidRPr="00757347">
              <w:rPr>
                <w:webHidden/>
                <w:sz w:val="24"/>
                <w:szCs w:val="24"/>
              </w:rPr>
              <w:fldChar w:fldCharType="end"/>
            </w:r>
          </w:hyperlink>
        </w:p>
        <w:p w14:paraId="4C44FECF" w14:textId="4B32AD2E" w:rsidR="00757347" w:rsidRPr="00757347" w:rsidRDefault="00757347">
          <w:pPr>
            <w:pStyle w:val="TDC2"/>
            <w:rPr>
              <w:rFonts w:eastAsiaTheme="minorEastAsia"/>
              <w:kern w:val="2"/>
              <w:lang w:val="es-PE" w:eastAsia="es-PE"/>
              <w14:ligatures w14:val="standardContextual"/>
            </w:rPr>
          </w:pPr>
          <w:hyperlink w:anchor="_Toc221794225" w:history="1">
            <w:r w:rsidRPr="00757347">
              <w:rPr>
                <w:rStyle w:val="Hipervnculo"/>
              </w:rPr>
              <w:t>2.1. Antecedentes</w:t>
            </w:r>
            <w:r w:rsidRPr="00757347">
              <w:rPr>
                <w:webHidden/>
              </w:rPr>
              <w:tab/>
            </w:r>
            <w:r w:rsidRPr="00757347">
              <w:rPr>
                <w:webHidden/>
              </w:rPr>
              <w:fldChar w:fldCharType="begin"/>
            </w:r>
            <w:r w:rsidRPr="00757347">
              <w:rPr>
                <w:webHidden/>
              </w:rPr>
              <w:instrText xml:space="preserve"> PAGEREF _Toc221794225 \h </w:instrText>
            </w:r>
            <w:r w:rsidRPr="00757347">
              <w:rPr>
                <w:webHidden/>
              </w:rPr>
            </w:r>
            <w:r w:rsidRPr="00757347">
              <w:rPr>
                <w:webHidden/>
              </w:rPr>
              <w:fldChar w:fldCharType="separate"/>
            </w:r>
            <w:r w:rsidR="00C04B1C">
              <w:rPr>
                <w:webHidden/>
              </w:rPr>
              <w:t>9</w:t>
            </w:r>
            <w:r w:rsidRPr="00757347">
              <w:rPr>
                <w:webHidden/>
              </w:rPr>
              <w:fldChar w:fldCharType="end"/>
            </w:r>
          </w:hyperlink>
        </w:p>
        <w:p w14:paraId="0DF016F5" w14:textId="69BF4E77" w:rsidR="00757347" w:rsidRPr="00757347" w:rsidRDefault="00757347">
          <w:pPr>
            <w:pStyle w:val="TDC3"/>
            <w:rPr>
              <w:rFonts w:eastAsiaTheme="minorEastAsia"/>
              <w:kern w:val="2"/>
              <w:lang w:val="es-PE" w:eastAsia="es-PE"/>
              <w14:ligatures w14:val="standardContextual"/>
            </w:rPr>
          </w:pPr>
          <w:hyperlink w:anchor="_Toc221794226" w:history="1">
            <w:r w:rsidRPr="00757347">
              <w:rPr>
                <w:rStyle w:val="Hipervnculo"/>
              </w:rPr>
              <w:t>2.1.1. Antecedentes internacionales</w:t>
            </w:r>
            <w:r w:rsidRPr="00757347">
              <w:rPr>
                <w:webHidden/>
              </w:rPr>
              <w:tab/>
            </w:r>
            <w:r w:rsidRPr="00757347">
              <w:rPr>
                <w:webHidden/>
              </w:rPr>
              <w:fldChar w:fldCharType="begin"/>
            </w:r>
            <w:r w:rsidRPr="00757347">
              <w:rPr>
                <w:webHidden/>
              </w:rPr>
              <w:instrText xml:space="preserve"> PAGEREF _Toc221794226 \h </w:instrText>
            </w:r>
            <w:r w:rsidRPr="00757347">
              <w:rPr>
                <w:webHidden/>
              </w:rPr>
            </w:r>
            <w:r w:rsidRPr="00757347">
              <w:rPr>
                <w:webHidden/>
              </w:rPr>
              <w:fldChar w:fldCharType="separate"/>
            </w:r>
            <w:r w:rsidR="00C04B1C">
              <w:rPr>
                <w:webHidden/>
              </w:rPr>
              <w:t>9</w:t>
            </w:r>
            <w:r w:rsidRPr="00757347">
              <w:rPr>
                <w:webHidden/>
              </w:rPr>
              <w:fldChar w:fldCharType="end"/>
            </w:r>
          </w:hyperlink>
        </w:p>
        <w:p w14:paraId="4EAD5A9E" w14:textId="7E125A7E" w:rsidR="00757347" w:rsidRPr="00757347" w:rsidRDefault="00757347">
          <w:pPr>
            <w:pStyle w:val="TDC3"/>
            <w:rPr>
              <w:rFonts w:eastAsiaTheme="minorEastAsia"/>
              <w:kern w:val="2"/>
              <w:lang w:val="es-PE" w:eastAsia="es-PE"/>
              <w14:ligatures w14:val="standardContextual"/>
            </w:rPr>
          </w:pPr>
          <w:hyperlink w:anchor="_Toc221794227" w:history="1">
            <w:r w:rsidRPr="00757347">
              <w:rPr>
                <w:rStyle w:val="Hipervnculo"/>
              </w:rPr>
              <w:t>2.1.2. Antecedentes nacionales</w:t>
            </w:r>
            <w:r w:rsidRPr="00757347">
              <w:rPr>
                <w:webHidden/>
              </w:rPr>
              <w:tab/>
            </w:r>
            <w:r w:rsidRPr="00757347">
              <w:rPr>
                <w:webHidden/>
              </w:rPr>
              <w:fldChar w:fldCharType="begin"/>
            </w:r>
            <w:r w:rsidRPr="00757347">
              <w:rPr>
                <w:webHidden/>
              </w:rPr>
              <w:instrText xml:space="preserve"> PAGEREF _Toc221794227 \h </w:instrText>
            </w:r>
            <w:r w:rsidRPr="00757347">
              <w:rPr>
                <w:webHidden/>
              </w:rPr>
            </w:r>
            <w:r w:rsidRPr="00757347">
              <w:rPr>
                <w:webHidden/>
              </w:rPr>
              <w:fldChar w:fldCharType="separate"/>
            </w:r>
            <w:r w:rsidR="00C04B1C">
              <w:rPr>
                <w:webHidden/>
              </w:rPr>
              <w:t>11</w:t>
            </w:r>
            <w:r w:rsidRPr="00757347">
              <w:rPr>
                <w:webHidden/>
              </w:rPr>
              <w:fldChar w:fldCharType="end"/>
            </w:r>
          </w:hyperlink>
        </w:p>
        <w:p w14:paraId="6B7A4047" w14:textId="6149A115" w:rsidR="00757347" w:rsidRPr="00757347" w:rsidRDefault="00757347">
          <w:pPr>
            <w:pStyle w:val="TDC2"/>
            <w:rPr>
              <w:rFonts w:eastAsiaTheme="minorEastAsia"/>
              <w:kern w:val="2"/>
              <w:lang w:val="es-PE" w:eastAsia="es-PE"/>
              <w14:ligatures w14:val="standardContextual"/>
            </w:rPr>
          </w:pPr>
          <w:hyperlink w:anchor="_Toc221794228" w:history="1">
            <w:r w:rsidRPr="00757347">
              <w:rPr>
                <w:rStyle w:val="Hipervnculo"/>
              </w:rPr>
              <w:t>2.2 Bases teóricas o teoría sustantiva</w:t>
            </w:r>
            <w:r w:rsidRPr="00757347">
              <w:rPr>
                <w:webHidden/>
              </w:rPr>
              <w:tab/>
            </w:r>
            <w:r w:rsidRPr="00757347">
              <w:rPr>
                <w:webHidden/>
              </w:rPr>
              <w:fldChar w:fldCharType="begin"/>
            </w:r>
            <w:r w:rsidRPr="00757347">
              <w:rPr>
                <w:webHidden/>
              </w:rPr>
              <w:instrText xml:space="preserve"> PAGEREF _Toc221794228 \h </w:instrText>
            </w:r>
            <w:r w:rsidRPr="00757347">
              <w:rPr>
                <w:webHidden/>
              </w:rPr>
            </w:r>
            <w:r w:rsidRPr="00757347">
              <w:rPr>
                <w:webHidden/>
              </w:rPr>
              <w:fldChar w:fldCharType="separate"/>
            </w:r>
            <w:r w:rsidR="00C04B1C">
              <w:rPr>
                <w:webHidden/>
              </w:rPr>
              <w:t>13</w:t>
            </w:r>
            <w:r w:rsidRPr="00757347">
              <w:rPr>
                <w:webHidden/>
              </w:rPr>
              <w:fldChar w:fldCharType="end"/>
            </w:r>
          </w:hyperlink>
        </w:p>
        <w:p w14:paraId="4C00DEAD" w14:textId="2E40F016" w:rsidR="00757347" w:rsidRPr="00757347" w:rsidRDefault="00757347">
          <w:pPr>
            <w:pStyle w:val="TDC3"/>
            <w:rPr>
              <w:rFonts w:eastAsiaTheme="minorEastAsia"/>
              <w:kern w:val="2"/>
              <w:lang w:val="es-PE" w:eastAsia="es-PE"/>
              <w14:ligatures w14:val="standardContextual"/>
            </w:rPr>
          </w:pPr>
          <w:hyperlink w:anchor="_Toc221794229" w:history="1">
            <w:r w:rsidRPr="00757347">
              <w:rPr>
                <w:rStyle w:val="Hipervnculo"/>
                <w:highlight w:val="white"/>
              </w:rPr>
              <w:t>2.2.1 Factibilidad económica</w:t>
            </w:r>
            <w:r w:rsidRPr="00757347">
              <w:rPr>
                <w:webHidden/>
              </w:rPr>
              <w:tab/>
            </w:r>
            <w:r w:rsidRPr="00757347">
              <w:rPr>
                <w:webHidden/>
              </w:rPr>
              <w:fldChar w:fldCharType="begin"/>
            </w:r>
            <w:r w:rsidRPr="00757347">
              <w:rPr>
                <w:webHidden/>
              </w:rPr>
              <w:instrText xml:space="preserve"> PAGEREF _Toc221794229 \h </w:instrText>
            </w:r>
            <w:r w:rsidRPr="00757347">
              <w:rPr>
                <w:webHidden/>
              </w:rPr>
            </w:r>
            <w:r w:rsidRPr="00757347">
              <w:rPr>
                <w:webHidden/>
              </w:rPr>
              <w:fldChar w:fldCharType="separate"/>
            </w:r>
            <w:r w:rsidR="00C04B1C">
              <w:rPr>
                <w:webHidden/>
              </w:rPr>
              <w:t>13</w:t>
            </w:r>
            <w:r w:rsidRPr="00757347">
              <w:rPr>
                <w:webHidden/>
              </w:rPr>
              <w:fldChar w:fldCharType="end"/>
            </w:r>
          </w:hyperlink>
        </w:p>
        <w:p w14:paraId="586B687D" w14:textId="2408A858" w:rsidR="00757347" w:rsidRPr="00757347" w:rsidRDefault="00757347">
          <w:pPr>
            <w:pStyle w:val="TDC3"/>
            <w:rPr>
              <w:rFonts w:eastAsiaTheme="minorEastAsia"/>
              <w:kern w:val="2"/>
              <w:lang w:val="es-PE" w:eastAsia="es-PE"/>
              <w14:ligatures w14:val="standardContextual"/>
            </w:rPr>
          </w:pPr>
          <w:hyperlink w:anchor="_Toc221794230" w:history="1">
            <w:r w:rsidRPr="00757347">
              <w:rPr>
                <w:rStyle w:val="Hipervnculo"/>
                <w:rFonts w:eastAsia="Arial"/>
                <w:highlight w:val="white"/>
              </w:rPr>
              <w:t>2.2.2 Costos</w:t>
            </w:r>
            <w:r w:rsidRPr="00757347">
              <w:rPr>
                <w:webHidden/>
              </w:rPr>
              <w:tab/>
            </w:r>
            <w:r w:rsidRPr="00757347">
              <w:rPr>
                <w:webHidden/>
              </w:rPr>
              <w:fldChar w:fldCharType="begin"/>
            </w:r>
            <w:r w:rsidRPr="00757347">
              <w:rPr>
                <w:webHidden/>
              </w:rPr>
              <w:instrText xml:space="preserve"> PAGEREF _Toc221794230 \h </w:instrText>
            </w:r>
            <w:r w:rsidRPr="00757347">
              <w:rPr>
                <w:webHidden/>
              </w:rPr>
            </w:r>
            <w:r w:rsidRPr="00757347">
              <w:rPr>
                <w:webHidden/>
              </w:rPr>
              <w:fldChar w:fldCharType="separate"/>
            </w:r>
            <w:r w:rsidR="00C04B1C">
              <w:rPr>
                <w:webHidden/>
              </w:rPr>
              <w:t>31</w:t>
            </w:r>
            <w:r w:rsidRPr="00757347">
              <w:rPr>
                <w:webHidden/>
              </w:rPr>
              <w:fldChar w:fldCharType="end"/>
            </w:r>
          </w:hyperlink>
        </w:p>
        <w:p w14:paraId="2B9474DA" w14:textId="52B4DE74" w:rsidR="00757347" w:rsidRPr="00757347" w:rsidRDefault="00757347">
          <w:pPr>
            <w:pStyle w:val="TDC3"/>
            <w:rPr>
              <w:rFonts w:eastAsiaTheme="minorEastAsia"/>
              <w:kern w:val="2"/>
              <w:lang w:val="es-PE" w:eastAsia="es-PE"/>
              <w14:ligatures w14:val="standardContextual"/>
            </w:rPr>
          </w:pPr>
          <w:hyperlink w:anchor="_Toc221794231" w:history="1">
            <w:r w:rsidRPr="00757347">
              <w:rPr>
                <w:rStyle w:val="Hipervnculo"/>
                <w:highlight w:val="white"/>
              </w:rPr>
              <w:t>2.2.3 Ingresos</w:t>
            </w:r>
            <w:r w:rsidRPr="00757347">
              <w:rPr>
                <w:webHidden/>
              </w:rPr>
              <w:tab/>
            </w:r>
            <w:r w:rsidRPr="00757347">
              <w:rPr>
                <w:webHidden/>
              </w:rPr>
              <w:fldChar w:fldCharType="begin"/>
            </w:r>
            <w:r w:rsidRPr="00757347">
              <w:rPr>
                <w:webHidden/>
              </w:rPr>
              <w:instrText xml:space="preserve"> PAGEREF _Toc221794231 \h </w:instrText>
            </w:r>
            <w:r w:rsidRPr="00757347">
              <w:rPr>
                <w:webHidden/>
              </w:rPr>
            </w:r>
            <w:r w:rsidRPr="00757347">
              <w:rPr>
                <w:webHidden/>
              </w:rPr>
              <w:fldChar w:fldCharType="separate"/>
            </w:r>
            <w:r w:rsidR="00C04B1C">
              <w:rPr>
                <w:webHidden/>
              </w:rPr>
              <w:t>32</w:t>
            </w:r>
            <w:r w:rsidRPr="00757347">
              <w:rPr>
                <w:webHidden/>
              </w:rPr>
              <w:fldChar w:fldCharType="end"/>
            </w:r>
          </w:hyperlink>
        </w:p>
        <w:p w14:paraId="7953A92E" w14:textId="0F9840AA" w:rsidR="00757347" w:rsidRPr="00757347" w:rsidRDefault="00757347">
          <w:pPr>
            <w:pStyle w:val="TDC3"/>
            <w:rPr>
              <w:rFonts w:eastAsiaTheme="minorEastAsia"/>
              <w:kern w:val="2"/>
              <w:lang w:val="es-PE" w:eastAsia="es-PE"/>
              <w14:ligatures w14:val="standardContextual"/>
            </w:rPr>
          </w:pPr>
          <w:hyperlink w:anchor="_Toc221794232" w:history="1">
            <w:r w:rsidRPr="00757347">
              <w:rPr>
                <w:rStyle w:val="Hipervnculo"/>
                <w:highlight w:val="white"/>
              </w:rPr>
              <w:t>2.2.4 Implementación del área de serigrafía</w:t>
            </w:r>
            <w:r w:rsidRPr="00757347">
              <w:rPr>
                <w:webHidden/>
              </w:rPr>
              <w:tab/>
            </w:r>
            <w:r w:rsidRPr="00757347">
              <w:rPr>
                <w:webHidden/>
              </w:rPr>
              <w:fldChar w:fldCharType="begin"/>
            </w:r>
            <w:r w:rsidRPr="00757347">
              <w:rPr>
                <w:webHidden/>
              </w:rPr>
              <w:instrText xml:space="preserve"> PAGEREF _Toc221794232 \h </w:instrText>
            </w:r>
            <w:r w:rsidRPr="00757347">
              <w:rPr>
                <w:webHidden/>
              </w:rPr>
            </w:r>
            <w:r w:rsidRPr="00757347">
              <w:rPr>
                <w:webHidden/>
              </w:rPr>
              <w:fldChar w:fldCharType="separate"/>
            </w:r>
            <w:r w:rsidR="00C04B1C">
              <w:rPr>
                <w:webHidden/>
              </w:rPr>
              <w:t>32</w:t>
            </w:r>
            <w:r w:rsidRPr="00757347">
              <w:rPr>
                <w:webHidden/>
              </w:rPr>
              <w:fldChar w:fldCharType="end"/>
            </w:r>
          </w:hyperlink>
        </w:p>
        <w:p w14:paraId="198E4FAF" w14:textId="090D613B" w:rsidR="00757347" w:rsidRPr="00757347" w:rsidRDefault="00757347">
          <w:pPr>
            <w:pStyle w:val="TDC3"/>
            <w:rPr>
              <w:rFonts w:eastAsiaTheme="minorEastAsia"/>
              <w:kern w:val="2"/>
              <w:lang w:val="es-PE" w:eastAsia="es-PE"/>
              <w14:ligatures w14:val="standardContextual"/>
            </w:rPr>
          </w:pPr>
          <w:hyperlink w:anchor="_Toc221794233" w:history="1">
            <w:r w:rsidRPr="00757347">
              <w:rPr>
                <w:rStyle w:val="Hipervnculo"/>
                <w:rFonts w:eastAsia="Arial"/>
                <w:highlight w:val="white"/>
              </w:rPr>
              <w:t>2.2.5 Equipamiento</w:t>
            </w:r>
            <w:r w:rsidRPr="00757347">
              <w:rPr>
                <w:webHidden/>
              </w:rPr>
              <w:tab/>
            </w:r>
            <w:r w:rsidRPr="00757347">
              <w:rPr>
                <w:webHidden/>
              </w:rPr>
              <w:fldChar w:fldCharType="begin"/>
            </w:r>
            <w:r w:rsidRPr="00757347">
              <w:rPr>
                <w:webHidden/>
              </w:rPr>
              <w:instrText xml:space="preserve"> PAGEREF _Toc221794233 \h </w:instrText>
            </w:r>
            <w:r w:rsidRPr="00757347">
              <w:rPr>
                <w:webHidden/>
              </w:rPr>
            </w:r>
            <w:r w:rsidRPr="00757347">
              <w:rPr>
                <w:webHidden/>
              </w:rPr>
              <w:fldChar w:fldCharType="separate"/>
            </w:r>
            <w:r w:rsidR="00C04B1C">
              <w:rPr>
                <w:webHidden/>
              </w:rPr>
              <w:t>33</w:t>
            </w:r>
            <w:r w:rsidRPr="00757347">
              <w:rPr>
                <w:webHidden/>
              </w:rPr>
              <w:fldChar w:fldCharType="end"/>
            </w:r>
          </w:hyperlink>
        </w:p>
        <w:p w14:paraId="0393BDBA" w14:textId="7F74C920" w:rsidR="00757347" w:rsidRPr="00757347" w:rsidRDefault="00757347">
          <w:pPr>
            <w:pStyle w:val="TDC3"/>
            <w:rPr>
              <w:rFonts w:eastAsiaTheme="minorEastAsia"/>
              <w:kern w:val="2"/>
              <w:lang w:val="es-PE" w:eastAsia="es-PE"/>
              <w14:ligatures w14:val="standardContextual"/>
            </w:rPr>
          </w:pPr>
          <w:hyperlink w:anchor="_Toc221794234" w:history="1">
            <w:r w:rsidRPr="00757347">
              <w:rPr>
                <w:rStyle w:val="Hipervnculo"/>
                <w:rFonts w:eastAsia="Arial"/>
              </w:rPr>
              <w:t>2.2.6</w:t>
            </w:r>
            <w:r w:rsidRPr="00757347">
              <w:rPr>
                <w:rFonts w:eastAsiaTheme="minorEastAsia"/>
                <w:kern w:val="2"/>
                <w:lang w:val="es-PE" w:eastAsia="es-PE"/>
                <w14:ligatures w14:val="standardContextual"/>
              </w:rPr>
              <w:tab/>
            </w:r>
            <w:r w:rsidRPr="00757347">
              <w:rPr>
                <w:rStyle w:val="Hipervnculo"/>
                <w:rFonts w:eastAsia="Arial"/>
              </w:rPr>
              <w:t>Recursos humanos</w:t>
            </w:r>
            <w:r w:rsidRPr="00757347">
              <w:rPr>
                <w:webHidden/>
              </w:rPr>
              <w:tab/>
            </w:r>
            <w:r w:rsidRPr="00757347">
              <w:rPr>
                <w:webHidden/>
              </w:rPr>
              <w:fldChar w:fldCharType="begin"/>
            </w:r>
            <w:r w:rsidRPr="00757347">
              <w:rPr>
                <w:webHidden/>
              </w:rPr>
              <w:instrText xml:space="preserve"> PAGEREF _Toc221794234 \h </w:instrText>
            </w:r>
            <w:r w:rsidRPr="00757347">
              <w:rPr>
                <w:webHidden/>
              </w:rPr>
            </w:r>
            <w:r w:rsidRPr="00757347">
              <w:rPr>
                <w:webHidden/>
              </w:rPr>
              <w:fldChar w:fldCharType="separate"/>
            </w:r>
            <w:r w:rsidR="00C04B1C">
              <w:rPr>
                <w:webHidden/>
              </w:rPr>
              <w:t>37</w:t>
            </w:r>
            <w:r w:rsidRPr="00757347">
              <w:rPr>
                <w:webHidden/>
              </w:rPr>
              <w:fldChar w:fldCharType="end"/>
            </w:r>
          </w:hyperlink>
        </w:p>
        <w:p w14:paraId="55E2312E" w14:textId="53F0C863" w:rsidR="00757347" w:rsidRPr="00757347" w:rsidRDefault="00757347">
          <w:pPr>
            <w:pStyle w:val="TDC3"/>
            <w:rPr>
              <w:rFonts w:eastAsiaTheme="minorEastAsia"/>
              <w:kern w:val="2"/>
              <w:lang w:val="es-PE" w:eastAsia="es-PE"/>
              <w14:ligatures w14:val="standardContextual"/>
            </w:rPr>
          </w:pPr>
          <w:hyperlink w:anchor="_Toc221794235" w:history="1">
            <w:r w:rsidRPr="00757347">
              <w:rPr>
                <w:rStyle w:val="Hipervnculo"/>
                <w:rFonts w:eastAsia="Arial"/>
              </w:rPr>
              <w:t>2.2.7 Infraestructura</w:t>
            </w:r>
            <w:r w:rsidRPr="00757347">
              <w:rPr>
                <w:webHidden/>
              </w:rPr>
              <w:tab/>
            </w:r>
            <w:r w:rsidRPr="00757347">
              <w:rPr>
                <w:webHidden/>
              </w:rPr>
              <w:fldChar w:fldCharType="begin"/>
            </w:r>
            <w:r w:rsidRPr="00757347">
              <w:rPr>
                <w:webHidden/>
              </w:rPr>
              <w:instrText xml:space="preserve"> PAGEREF _Toc221794235 \h </w:instrText>
            </w:r>
            <w:r w:rsidRPr="00757347">
              <w:rPr>
                <w:webHidden/>
              </w:rPr>
            </w:r>
            <w:r w:rsidRPr="00757347">
              <w:rPr>
                <w:webHidden/>
              </w:rPr>
              <w:fldChar w:fldCharType="separate"/>
            </w:r>
            <w:r w:rsidR="00C04B1C">
              <w:rPr>
                <w:webHidden/>
              </w:rPr>
              <w:t>38</w:t>
            </w:r>
            <w:r w:rsidRPr="00757347">
              <w:rPr>
                <w:webHidden/>
              </w:rPr>
              <w:fldChar w:fldCharType="end"/>
            </w:r>
          </w:hyperlink>
        </w:p>
        <w:p w14:paraId="61859CC8" w14:textId="747BE4E9" w:rsidR="00757347" w:rsidRPr="00757347" w:rsidRDefault="00757347">
          <w:pPr>
            <w:pStyle w:val="TDC2"/>
            <w:rPr>
              <w:rFonts w:eastAsiaTheme="minorEastAsia"/>
              <w:kern w:val="2"/>
              <w:lang w:val="es-PE" w:eastAsia="es-PE"/>
              <w14:ligatures w14:val="standardContextual"/>
            </w:rPr>
          </w:pPr>
          <w:hyperlink w:anchor="_Toc221794236" w:history="1">
            <w:r w:rsidRPr="00757347">
              <w:rPr>
                <w:rStyle w:val="Hipervnculo"/>
              </w:rPr>
              <w:t>2.3 Definición de Términos Básicos</w:t>
            </w:r>
            <w:r w:rsidRPr="00757347">
              <w:rPr>
                <w:webHidden/>
              </w:rPr>
              <w:tab/>
            </w:r>
            <w:r w:rsidRPr="00757347">
              <w:rPr>
                <w:webHidden/>
              </w:rPr>
              <w:fldChar w:fldCharType="begin"/>
            </w:r>
            <w:r w:rsidRPr="00757347">
              <w:rPr>
                <w:webHidden/>
              </w:rPr>
              <w:instrText xml:space="preserve"> PAGEREF _Toc221794236 \h </w:instrText>
            </w:r>
            <w:r w:rsidRPr="00757347">
              <w:rPr>
                <w:webHidden/>
              </w:rPr>
            </w:r>
            <w:r w:rsidRPr="00757347">
              <w:rPr>
                <w:webHidden/>
              </w:rPr>
              <w:fldChar w:fldCharType="separate"/>
            </w:r>
            <w:r w:rsidR="00C04B1C">
              <w:rPr>
                <w:webHidden/>
              </w:rPr>
              <w:t>38</w:t>
            </w:r>
            <w:r w:rsidRPr="00757347">
              <w:rPr>
                <w:webHidden/>
              </w:rPr>
              <w:fldChar w:fldCharType="end"/>
            </w:r>
          </w:hyperlink>
        </w:p>
        <w:p w14:paraId="5DDC9426" w14:textId="1E19DCF8" w:rsidR="00757347" w:rsidRPr="00757347" w:rsidRDefault="00757347">
          <w:pPr>
            <w:pStyle w:val="TDC2"/>
            <w:rPr>
              <w:rFonts w:eastAsiaTheme="minorEastAsia"/>
              <w:kern w:val="2"/>
              <w:lang w:val="es-PE" w:eastAsia="es-PE"/>
              <w14:ligatures w14:val="standardContextual"/>
            </w:rPr>
          </w:pPr>
          <w:hyperlink w:anchor="_Toc221794237" w:history="1">
            <w:r w:rsidRPr="00757347">
              <w:rPr>
                <w:rStyle w:val="Hipervnculo"/>
              </w:rPr>
              <w:t>2.4 Formulación de la hipótesis</w:t>
            </w:r>
            <w:r w:rsidRPr="00757347">
              <w:rPr>
                <w:webHidden/>
              </w:rPr>
              <w:tab/>
            </w:r>
            <w:r w:rsidRPr="00757347">
              <w:rPr>
                <w:webHidden/>
              </w:rPr>
              <w:fldChar w:fldCharType="begin"/>
            </w:r>
            <w:r w:rsidRPr="00757347">
              <w:rPr>
                <w:webHidden/>
              </w:rPr>
              <w:instrText xml:space="preserve"> PAGEREF _Toc221794237 \h </w:instrText>
            </w:r>
            <w:r w:rsidRPr="00757347">
              <w:rPr>
                <w:webHidden/>
              </w:rPr>
            </w:r>
            <w:r w:rsidRPr="00757347">
              <w:rPr>
                <w:webHidden/>
              </w:rPr>
              <w:fldChar w:fldCharType="separate"/>
            </w:r>
            <w:r w:rsidR="00C04B1C">
              <w:rPr>
                <w:webHidden/>
              </w:rPr>
              <w:t>43</w:t>
            </w:r>
            <w:r w:rsidRPr="00757347">
              <w:rPr>
                <w:webHidden/>
              </w:rPr>
              <w:fldChar w:fldCharType="end"/>
            </w:r>
          </w:hyperlink>
        </w:p>
        <w:p w14:paraId="722C5A6E" w14:textId="407FDAF2" w:rsidR="00757347" w:rsidRPr="00757347" w:rsidRDefault="00757347">
          <w:pPr>
            <w:pStyle w:val="TDC2"/>
            <w:rPr>
              <w:rFonts w:eastAsiaTheme="minorEastAsia"/>
              <w:kern w:val="2"/>
              <w:lang w:val="es-PE" w:eastAsia="es-PE"/>
              <w14:ligatures w14:val="standardContextual"/>
            </w:rPr>
          </w:pPr>
          <w:hyperlink w:anchor="_Toc221794238" w:history="1">
            <w:r w:rsidRPr="00757347">
              <w:rPr>
                <w:rStyle w:val="Hipervnculo"/>
              </w:rPr>
              <w:t>2.4.1 Hipótesis global o principal</w:t>
            </w:r>
            <w:r w:rsidRPr="00757347">
              <w:rPr>
                <w:webHidden/>
              </w:rPr>
              <w:tab/>
            </w:r>
            <w:r w:rsidRPr="00757347">
              <w:rPr>
                <w:webHidden/>
              </w:rPr>
              <w:fldChar w:fldCharType="begin"/>
            </w:r>
            <w:r w:rsidRPr="00757347">
              <w:rPr>
                <w:webHidden/>
              </w:rPr>
              <w:instrText xml:space="preserve"> PAGEREF _Toc221794238 \h </w:instrText>
            </w:r>
            <w:r w:rsidRPr="00757347">
              <w:rPr>
                <w:webHidden/>
              </w:rPr>
            </w:r>
            <w:r w:rsidRPr="00757347">
              <w:rPr>
                <w:webHidden/>
              </w:rPr>
              <w:fldChar w:fldCharType="separate"/>
            </w:r>
            <w:r w:rsidR="00C04B1C">
              <w:rPr>
                <w:webHidden/>
              </w:rPr>
              <w:t>43</w:t>
            </w:r>
            <w:r w:rsidRPr="00757347">
              <w:rPr>
                <w:webHidden/>
              </w:rPr>
              <w:fldChar w:fldCharType="end"/>
            </w:r>
          </w:hyperlink>
        </w:p>
        <w:p w14:paraId="2A962BFE" w14:textId="72C36661" w:rsidR="00757347" w:rsidRPr="00757347" w:rsidRDefault="00757347">
          <w:pPr>
            <w:pStyle w:val="TDC3"/>
            <w:rPr>
              <w:rFonts w:eastAsiaTheme="minorEastAsia"/>
              <w:kern w:val="2"/>
              <w:lang w:val="es-PE" w:eastAsia="es-PE"/>
              <w14:ligatures w14:val="standardContextual"/>
            </w:rPr>
          </w:pPr>
          <w:hyperlink w:anchor="_Toc221794239" w:history="1">
            <w:r w:rsidRPr="00757347">
              <w:rPr>
                <w:rStyle w:val="Hipervnculo"/>
              </w:rPr>
              <w:t>2.4.2</w:t>
            </w:r>
            <w:r w:rsidRPr="00757347">
              <w:rPr>
                <w:rFonts w:eastAsiaTheme="minorEastAsia"/>
                <w:kern w:val="2"/>
                <w:lang w:val="es-PE" w:eastAsia="es-PE"/>
                <w14:ligatures w14:val="standardContextual"/>
              </w:rPr>
              <w:tab/>
            </w:r>
            <w:r w:rsidRPr="00757347">
              <w:rPr>
                <w:rStyle w:val="Hipervnculo"/>
              </w:rPr>
              <w:t>Hipótesis especificas</w:t>
            </w:r>
            <w:r w:rsidRPr="00757347">
              <w:rPr>
                <w:webHidden/>
              </w:rPr>
              <w:tab/>
            </w:r>
            <w:r w:rsidRPr="00757347">
              <w:rPr>
                <w:webHidden/>
              </w:rPr>
              <w:fldChar w:fldCharType="begin"/>
            </w:r>
            <w:r w:rsidRPr="00757347">
              <w:rPr>
                <w:webHidden/>
              </w:rPr>
              <w:instrText xml:space="preserve"> PAGEREF _Toc221794239 \h </w:instrText>
            </w:r>
            <w:r w:rsidRPr="00757347">
              <w:rPr>
                <w:webHidden/>
              </w:rPr>
            </w:r>
            <w:r w:rsidRPr="00757347">
              <w:rPr>
                <w:webHidden/>
              </w:rPr>
              <w:fldChar w:fldCharType="separate"/>
            </w:r>
            <w:r w:rsidR="00C04B1C">
              <w:rPr>
                <w:webHidden/>
              </w:rPr>
              <w:t>43</w:t>
            </w:r>
            <w:r w:rsidRPr="00757347">
              <w:rPr>
                <w:webHidden/>
              </w:rPr>
              <w:fldChar w:fldCharType="end"/>
            </w:r>
          </w:hyperlink>
        </w:p>
        <w:p w14:paraId="5E2276D4" w14:textId="01C340A9" w:rsidR="00757347" w:rsidRPr="00757347" w:rsidRDefault="00757347">
          <w:pPr>
            <w:pStyle w:val="TDC2"/>
            <w:rPr>
              <w:rFonts w:eastAsiaTheme="minorEastAsia"/>
              <w:kern w:val="2"/>
              <w:lang w:val="es-PE" w:eastAsia="es-PE"/>
              <w14:ligatures w14:val="standardContextual"/>
            </w:rPr>
          </w:pPr>
          <w:hyperlink w:anchor="_Toc221794240" w:history="1">
            <w:r w:rsidRPr="00757347">
              <w:rPr>
                <w:rStyle w:val="Hipervnculo"/>
              </w:rPr>
              <w:t>2.5 Identificación y clasificación de las variables</w:t>
            </w:r>
            <w:r w:rsidRPr="00757347">
              <w:rPr>
                <w:webHidden/>
              </w:rPr>
              <w:tab/>
            </w:r>
            <w:r w:rsidRPr="00757347">
              <w:rPr>
                <w:webHidden/>
              </w:rPr>
              <w:fldChar w:fldCharType="begin"/>
            </w:r>
            <w:r w:rsidRPr="00757347">
              <w:rPr>
                <w:webHidden/>
              </w:rPr>
              <w:instrText xml:space="preserve"> PAGEREF _Toc221794240 \h </w:instrText>
            </w:r>
            <w:r w:rsidRPr="00757347">
              <w:rPr>
                <w:webHidden/>
              </w:rPr>
            </w:r>
            <w:r w:rsidRPr="00757347">
              <w:rPr>
                <w:webHidden/>
              </w:rPr>
              <w:fldChar w:fldCharType="separate"/>
            </w:r>
            <w:r w:rsidR="00C04B1C">
              <w:rPr>
                <w:webHidden/>
              </w:rPr>
              <w:t>43</w:t>
            </w:r>
            <w:r w:rsidRPr="00757347">
              <w:rPr>
                <w:webHidden/>
              </w:rPr>
              <w:fldChar w:fldCharType="end"/>
            </w:r>
          </w:hyperlink>
        </w:p>
        <w:p w14:paraId="6B358EC3" w14:textId="674FB516" w:rsidR="00757347" w:rsidRPr="00757347" w:rsidRDefault="00757347">
          <w:pPr>
            <w:pStyle w:val="TDC3"/>
            <w:rPr>
              <w:rFonts w:eastAsiaTheme="minorEastAsia"/>
              <w:kern w:val="2"/>
              <w:lang w:val="es-PE" w:eastAsia="es-PE"/>
              <w14:ligatures w14:val="standardContextual"/>
            </w:rPr>
          </w:pPr>
          <w:hyperlink w:anchor="_Toc221794241" w:history="1">
            <w:r w:rsidRPr="00757347">
              <w:rPr>
                <w:rStyle w:val="Hipervnculo"/>
              </w:rPr>
              <w:t>2.5.1 Operacionalización de las variables</w:t>
            </w:r>
            <w:r w:rsidRPr="00757347">
              <w:rPr>
                <w:webHidden/>
              </w:rPr>
              <w:tab/>
            </w:r>
            <w:r w:rsidRPr="00757347">
              <w:rPr>
                <w:webHidden/>
              </w:rPr>
              <w:fldChar w:fldCharType="begin"/>
            </w:r>
            <w:r w:rsidRPr="00757347">
              <w:rPr>
                <w:webHidden/>
              </w:rPr>
              <w:instrText xml:space="preserve"> PAGEREF _Toc221794241 \h </w:instrText>
            </w:r>
            <w:r w:rsidRPr="00757347">
              <w:rPr>
                <w:webHidden/>
              </w:rPr>
            </w:r>
            <w:r w:rsidRPr="00757347">
              <w:rPr>
                <w:webHidden/>
              </w:rPr>
              <w:fldChar w:fldCharType="separate"/>
            </w:r>
            <w:r w:rsidR="00C04B1C">
              <w:rPr>
                <w:webHidden/>
              </w:rPr>
              <w:t>43</w:t>
            </w:r>
            <w:r w:rsidRPr="00757347">
              <w:rPr>
                <w:webHidden/>
              </w:rPr>
              <w:fldChar w:fldCharType="end"/>
            </w:r>
          </w:hyperlink>
        </w:p>
        <w:p w14:paraId="00B2B053" w14:textId="5A78A01D" w:rsidR="00757347" w:rsidRPr="00757347" w:rsidRDefault="00757347">
          <w:pPr>
            <w:pStyle w:val="TDC1"/>
            <w:rPr>
              <w:rFonts w:eastAsiaTheme="minorEastAsia"/>
              <w:kern w:val="2"/>
              <w:sz w:val="24"/>
              <w:szCs w:val="24"/>
              <w:lang w:eastAsia="es-PE"/>
              <w14:ligatures w14:val="standardContextual"/>
            </w:rPr>
          </w:pPr>
          <w:hyperlink w:anchor="_Toc221794242" w:history="1">
            <w:r w:rsidRPr="00757347">
              <w:rPr>
                <w:rStyle w:val="Hipervnculo"/>
                <w:sz w:val="24"/>
                <w:szCs w:val="24"/>
              </w:rPr>
              <w:t>CAPITULO III: METODOLOGÍA DE LA INVESTIGACIÓN</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_Toc221794242 \h </w:instrText>
            </w:r>
            <w:r w:rsidRPr="00757347">
              <w:rPr>
                <w:webHidden/>
                <w:sz w:val="24"/>
                <w:szCs w:val="24"/>
              </w:rPr>
            </w:r>
            <w:r w:rsidRPr="00757347">
              <w:rPr>
                <w:webHidden/>
                <w:sz w:val="24"/>
                <w:szCs w:val="24"/>
              </w:rPr>
              <w:fldChar w:fldCharType="separate"/>
            </w:r>
            <w:r w:rsidR="00C04B1C">
              <w:rPr>
                <w:webHidden/>
                <w:sz w:val="24"/>
                <w:szCs w:val="24"/>
              </w:rPr>
              <w:t>46</w:t>
            </w:r>
            <w:r w:rsidRPr="00757347">
              <w:rPr>
                <w:webHidden/>
                <w:sz w:val="24"/>
                <w:szCs w:val="24"/>
              </w:rPr>
              <w:fldChar w:fldCharType="end"/>
            </w:r>
          </w:hyperlink>
        </w:p>
        <w:p w14:paraId="62231FC4" w14:textId="767EE8D1" w:rsidR="00757347" w:rsidRPr="00757347" w:rsidRDefault="00757347">
          <w:pPr>
            <w:pStyle w:val="TDC2"/>
            <w:rPr>
              <w:rFonts w:eastAsiaTheme="minorEastAsia"/>
              <w:kern w:val="2"/>
              <w:lang w:val="es-PE" w:eastAsia="es-PE"/>
              <w14:ligatures w14:val="standardContextual"/>
            </w:rPr>
          </w:pPr>
          <w:hyperlink w:anchor="_Toc221794243" w:history="1">
            <w:r w:rsidRPr="00757347">
              <w:rPr>
                <w:rStyle w:val="Hipervnculo"/>
              </w:rPr>
              <w:t>3.1 Tipo, diseño y nivel de la investigación</w:t>
            </w:r>
            <w:r w:rsidRPr="00757347">
              <w:rPr>
                <w:webHidden/>
              </w:rPr>
              <w:tab/>
            </w:r>
            <w:r w:rsidRPr="00757347">
              <w:rPr>
                <w:webHidden/>
              </w:rPr>
              <w:fldChar w:fldCharType="begin"/>
            </w:r>
            <w:r w:rsidRPr="00757347">
              <w:rPr>
                <w:webHidden/>
              </w:rPr>
              <w:instrText xml:space="preserve"> PAGEREF _Toc221794243 \h </w:instrText>
            </w:r>
            <w:r w:rsidRPr="00757347">
              <w:rPr>
                <w:webHidden/>
              </w:rPr>
            </w:r>
            <w:r w:rsidRPr="00757347">
              <w:rPr>
                <w:webHidden/>
              </w:rPr>
              <w:fldChar w:fldCharType="separate"/>
            </w:r>
            <w:r w:rsidR="00C04B1C">
              <w:rPr>
                <w:webHidden/>
              </w:rPr>
              <w:t>46</w:t>
            </w:r>
            <w:r w:rsidRPr="00757347">
              <w:rPr>
                <w:webHidden/>
              </w:rPr>
              <w:fldChar w:fldCharType="end"/>
            </w:r>
          </w:hyperlink>
        </w:p>
        <w:p w14:paraId="78868435" w14:textId="60ED799D" w:rsidR="00757347" w:rsidRPr="00757347" w:rsidRDefault="00757347">
          <w:pPr>
            <w:pStyle w:val="TDC2"/>
            <w:rPr>
              <w:rFonts w:eastAsiaTheme="minorEastAsia"/>
              <w:kern w:val="2"/>
              <w:lang w:val="es-PE" w:eastAsia="es-PE"/>
              <w14:ligatures w14:val="standardContextual"/>
            </w:rPr>
          </w:pPr>
          <w:hyperlink w:anchor="_Toc221794244" w:history="1">
            <w:r w:rsidRPr="00757347">
              <w:rPr>
                <w:rStyle w:val="Hipervnculo"/>
              </w:rPr>
              <w:t>3.2 Población y Muestra</w:t>
            </w:r>
            <w:r w:rsidRPr="00757347">
              <w:rPr>
                <w:webHidden/>
              </w:rPr>
              <w:tab/>
            </w:r>
            <w:r w:rsidRPr="00757347">
              <w:rPr>
                <w:webHidden/>
              </w:rPr>
              <w:fldChar w:fldCharType="begin"/>
            </w:r>
            <w:r w:rsidRPr="00757347">
              <w:rPr>
                <w:webHidden/>
              </w:rPr>
              <w:instrText xml:space="preserve"> PAGEREF _Toc221794244 \h </w:instrText>
            </w:r>
            <w:r w:rsidRPr="00757347">
              <w:rPr>
                <w:webHidden/>
              </w:rPr>
            </w:r>
            <w:r w:rsidRPr="00757347">
              <w:rPr>
                <w:webHidden/>
              </w:rPr>
              <w:fldChar w:fldCharType="separate"/>
            </w:r>
            <w:r w:rsidR="00C04B1C">
              <w:rPr>
                <w:webHidden/>
              </w:rPr>
              <w:t>47</w:t>
            </w:r>
            <w:r w:rsidRPr="00757347">
              <w:rPr>
                <w:webHidden/>
              </w:rPr>
              <w:fldChar w:fldCharType="end"/>
            </w:r>
          </w:hyperlink>
        </w:p>
        <w:p w14:paraId="5B8AE109" w14:textId="13B2E9ED" w:rsidR="00757347" w:rsidRPr="00757347" w:rsidRDefault="00757347">
          <w:pPr>
            <w:pStyle w:val="TDC3"/>
            <w:rPr>
              <w:rFonts w:eastAsiaTheme="minorEastAsia"/>
              <w:kern w:val="2"/>
              <w:lang w:val="es-PE" w:eastAsia="es-PE"/>
              <w14:ligatures w14:val="standardContextual"/>
            </w:rPr>
          </w:pPr>
          <w:hyperlink w:anchor="_Toc221794245" w:history="1">
            <w:r w:rsidRPr="00757347">
              <w:rPr>
                <w:rStyle w:val="Hipervnculo"/>
              </w:rPr>
              <w:t>3.2.1 Población</w:t>
            </w:r>
            <w:r w:rsidRPr="00757347">
              <w:rPr>
                <w:webHidden/>
              </w:rPr>
              <w:tab/>
            </w:r>
            <w:r w:rsidRPr="00757347">
              <w:rPr>
                <w:webHidden/>
              </w:rPr>
              <w:fldChar w:fldCharType="begin"/>
            </w:r>
            <w:r w:rsidRPr="00757347">
              <w:rPr>
                <w:webHidden/>
              </w:rPr>
              <w:instrText xml:space="preserve"> PAGEREF _Toc221794245 \h </w:instrText>
            </w:r>
            <w:r w:rsidRPr="00757347">
              <w:rPr>
                <w:webHidden/>
              </w:rPr>
            </w:r>
            <w:r w:rsidRPr="00757347">
              <w:rPr>
                <w:webHidden/>
              </w:rPr>
              <w:fldChar w:fldCharType="separate"/>
            </w:r>
            <w:r w:rsidR="00C04B1C">
              <w:rPr>
                <w:webHidden/>
              </w:rPr>
              <w:t>47</w:t>
            </w:r>
            <w:r w:rsidRPr="00757347">
              <w:rPr>
                <w:webHidden/>
              </w:rPr>
              <w:fldChar w:fldCharType="end"/>
            </w:r>
          </w:hyperlink>
        </w:p>
        <w:p w14:paraId="79E7F2CE" w14:textId="09F831F0" w:rsidR="00757347" w:rsidRPr="00757347" w:rsidRDefault="00757347">
          <w:pPr>
            <w:pStyle w:val="TDC3"/>
            <w:rPr>
              <w:rFonts w:eastAsiaTheme="minorEastAsia"/>
              <w:kern w:val="2"/>
              <w:lang w:val="es-PE" w:eastAsia="es-PE"/>
              <w14:ligatures w14:val="standardContextual"/>
            </w:rPr>
          </w:pPr>
          <w:hyperlink w:anchor="_Toc221794246" w:history="1">
            <w:r w:rsidRPr="00757347">
              <w:rPr>
                <w:rStyle w:val="Hipervnculo"/>
              </w:rPr>
              <w:t>3.2.2 Muestra</w:t>
            </w:r>
            <w:r w:rsidRPr="00757347">
              <w:rPr>
                <w:webHidden/>
              </w:rPr>
              <w:tab/>
            </w:r>
            <w:r w:rsidRPr="00757347">
              <w:rPr>
                <w:webHidden/>
              </w:rPr>
              <w:fldChar w:fldCharType="begin"/>
            </w:r>
            <w:r w:rsidRPr="00757347">
              <w:rPr>
                <w:webHidden/>
              </w:rPr>
              <w:instrText xml:space="preserve"> PAGEREF _Toc221794246 \h </w:instrText>
            </w:r>
            <w:r w:rsidRPr="00757347">
              <w:rPr>
                <w:webHidden/>
              </w:rPr>
            </w:r>
            <w:r w:rsidRPr="00757347">
              <w:rPr>
                <w:webHidden/>
              </w:rPr>
              <w:fldChar w:fldCharType="separate"/>
            </w:r>
            <w:r w:rsidR="00C04B1C">
              <w:rPr>
                <w:webHidden/>
              </w:rPr>
              <w:t>48</w:t>
            </w:r>
            <w:r w:rsidRPr="00757347">
              <w:rPr>
                <w:webHidden/>
              </w:rPr>
              <w:fldChar w:fldCharType="end"/>
            </w:r>
          </w:hyperlink>
        </w:p>
        <w:p w14:paraId="525AAF30" w14:textId="549FC07B" w:rsidR="00757347" w:rsidRPr="00757347" w:rsidRDefault="00757347">
          <w:pPr>
            <w:pStyle w:val="TDC2"/>
            <w:rPr>
              <w:rFonts w:eastAsiaTheme="minorEastAsia"/>
              <w:kern w:val="2"/>
              <w:lang w:val="es-PE" w:eastAsia="es-PE"/>
              <w14:ligatures w14:val="standardContextual"/>
            </w:rPr>
          </w:pPr>
          <w:hyperlink w:anchor="_Toc221794247" w:history="1">
            <w:r w:rsidRPr="00757347">
              <w:rPr>
                <w:rStyle w:val="Hipervnculo"/>
              </w:rPr>
              <w:t>3.3 Técnicas e Instrumentos de Recolección de Datos</w:t>
            </w:r>
            <w:r w:rsidRPr="00757347">
              <w:rPr>
                <w:webHidden/>
              </w:rPr>
              <w:tab/>
            </w:r>
            <w:r w:rsidRPr="00757347">
              <w:rPr>
                <w:webHidden/>
              </w:rPr>
              <w:fldChar w:fldCharType="begin"/>
            </w:r>
            <w:r w:rsidRPr="00757347">
              <w:rPr>
                <w:webHidden/>
              </w:rPr>
              <w:instrText xml:space="preserve"> PAGEREF _Toc221794247 \h </w:instrText>
            </w:r>
            <w:r w:rsidRPr="00757347">
              <w:rPr>
                <w:webHidden/>
              </w:rPr>
            </w:r>
            <w:r w:rsidRPr="00757347">
              <w:rPr>
                <w:webHidden/>
              </w:rPr>
              <w:fldChar w:fldCharType="separate"/>
            </w:r>
            <w:r w:rsidR="00C04B1C">
              <w:rPr>
                <w:webHidden/>
              </w:rPr>
              <w:t>48</w:t>
            </w:r>
            <w:r w:rsidRPr="00757347">
              <w:rPr>
                <w:webHidden/>
              </w:rPr>
              <w:fldChar w:fldCharType="end"/>
            </w:r>
          </w:hyperlink>
        </w:p>
        <w:p w14:paraId="7BFFA312" w14:textId="3CA0CB40" w:rsidR="00757347" w:rsidRPr="00757347" w:rsidRDefault="00757347">
          <w:pPr>
            <w:pStyle w:val="TDC2"/>
            <w:rPr>
              <w:rFonts w:eastAsiaTheme="minorEastAsia"/>
              <w:kern w:val="2"/>
              <w:lang w:val="es-PE" w:eastAsia="es-PE"/>
              <w14:ligatures w14:val="standardContextual"/>
            </w:rPr>
          </w:pPr>
          <w:hyperlink w:anchor="_Toc221794248" w:history="1">
            <w:r w:rsidRPr="00757347">
              <w:rPr>
                <w:rStyle w:val="Hipervnculo"/>
              </w:rPr>
              <w:t>3.4 Procesamiento de los datos</w:t>
            </w:r>
            <w:r w:rsidRPr="00757347">
              <w:rPr>
                <w:webHidden/>
              </w:rPr>
              <w:tab/>
            </w:r>
            <w:r w:rsidRPr="00757347">
              <w:rPr>
                <w:webHidden/>
              </w:rPr>
              <w:fldChar w:fldCharType="begin"/>
            </w:r>
            <w:r w:rsidRPr="00757347">
              <w:rPr>
                <w:webHidden/>
              </w:rPr>
              <w:instrText xml:space="preserve"> PAGEREF _Toc221794248 \h </w:instrText>
            </w:r>
            <w:r w:rsidRPr="00757347">
              <w:rPr>
                <w:webHidden/>
              </w:rPr>
            </w:r>
            <w:r w:rsidRPr="00757347">
              <w:rPr>
                <w:webHidden/>
              </w:rPr>
              <w:fldChar w:fldCharType="separate"/>
            </w:r>
            <w:r w:rsidR="00C04B1C">
              <w:rPr>
                <w:webHidden/>
              </w:rPr>
              <w:t>49</w:t>
            </w:r>
            <w:r w:rsidRPr="00757347">
              <w:rPr>
                <w:webHidden/>
              </w:rPr>
              <w:fldChar w:fldCharType="end"/>
            </w:r>
          </w:hyperlink>
        </w:p>
        <w:p w14:paraId="191FD331" w14:textId="08B79B16" w:rsidR="00757347" w:rsidRPr="00757347" w:rsidRDefault="00757347">
          <w:pPr>
            <w:pStyle w:val="TDC1"/>
            <w:rPr>
              <w:rFonts w:eastAsiaTheme="minorEastAsia"/>
              <w:kern w:val="2"/>
              <w:sz w:val="24"/>
              <w:szCs w:val="24"/>
              <w:lang w:eastAsia="es-PE"/>
              <w14:ligatures w14:val="standardContextual"/>
            </w:rPr>
          </w:pPr>
          <w:hyperlink w:anchor="_Toc221794249" w:history="1">
            <w:r w:rsidRPr="00757347">
              <w:rPr>
                <w:rStyle w:val="Hipervnculo"/>
                <w:rFonts w:eastAsia="Arial"/>
                <w:sz w:val="24"/>
                <w:szCs w:val="24"/>
              </w:rPr>
              <w:t>CAPÍTULO IV: ANÁLISIS Y PRESENTACIÓN DE RESULTADOS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_Toc221794249 \h </w:instrText>
            </w:r>
            <w:r w:rsidRPr="00757347">
              <w:rPr>
                <w:webHidden/>
                <w:sz w:val="24"/>
                <w:szCs w:val="24"/>
              </w:rPr>
            </w:r>
            <w:r w:rsidRPr="00757347">
              <w:rPr>
                <w:webHidden/>
                <w:sz w:val="24"/>
                <w:szCs w:val="24"/>
              </w:rPr>
              <w:fldChar w:fldCharType="separate"/>
            </w:r>
            <w:r w:rsidR="00C04B1C">
              <w:rPr>
                <w:webHidden/>
                <w:sz w:val="24"/>
                <w:szCs w:val="24"/>
              </w:rPr>
              <w:t>50</w:t>
            </w:r>
            <w:r w:rsidRPr="00757347">
              <w:rPr>
                <w:webHidden/>
                <w:sz w:val="24"/>
                <w:szCs w:val="24"/>
              </w:rPr>
              <w:fldChar w:fldCharType="end"/>
            </w:r>
          </w:hyperlink>
        </w:p>
        <w:p w14:paraId="74F5B6C5" w14:textId="5CD886D0" w:rsidR="00757347" w:rsidRPr="00757347" w:rsidRDefault="00757347">
          <w:pPr>
            <w:pStyle w:val="TDC2"/>
            <w:rPr>
              <w:rFonts w:eastAsiaTheme="minorEastAsia"/>
              <w:kern w:val="2"/>
              <w:lang w:val="es-PE" w:eastAsia="es-PE"/>
              <w14:ligatures w14:val="standardContextual"/>
            </w:rPr>
          </w:pPr>
          <w:hyperlink w:anchor="_Toc221794250" w:history="1">
            <w:r w:rsidRPr="00757347">
              <w:rPr>
                <w:rStyle w:val="Hipervnculo"/>
              </w:rPr>
              <w:t>4.1 Presentación, análisis e interpretación de resultados</w:t>
            </w:r>
            <w:r w:rsidRPr="00757347">
              <w:rPr>
                <w:webHidden/>
              </w:rPr>
              <w:tab/>
            </w:r>
            <w:r w:rsidRPr="00757347">
              <w:rPr>
                <w:webHidden/>
              </w:rPr>
              <w:fldChar w:fldCharType="begin"/>
            </w:r>
            <w:r w:rsidRPr="00757347">
              <w:rPr>
                <w:webHidden/>
              </w:rPr>
              <w:instrText xml:space="preserve"> PAGEREF _Toc221794250 \h </w:instrText>
            </w:r>
            <w:r w:rsidRPr="00757347">
              <w:rPr>
                <w:webHidden/>
              </w:rPr>
            </w:r>
            <w:r w:rsidRPr="00757347">
              <w:rPr>
                <w:webHidden/>
              </w:rPr>
              <w:fldChar w:fldCharType="separate"/>
            </w:r>
            <w:r w:rsidR="00C04B1C">
              <w:rPr>
                <w:webHidden/>
              </w:rPr>
              <w:t>50</w:t>
            </w:r>
            <w:r w:rsidRPr="00757347">
              <w:rPr>
                <w:webHidden/>
              </w:rPr>
              <w:fldChar w:fldCharType="end"/>
            </w:r>
          </w:hyperlink>
        </w:p>
        <w:p w14:paraId="117197B5" w14:textId="3FD2708E" w:rsidR="00757347" w:rsidRPr="00757347" w:rsidRDefault="00757347">
          <w:pPr>
            <w:pStyle w:val="TDC2"/>
            <w:rPr>
              <w:rFonts w:eastAsiaTheme="minorEastAsia"/>
              <w:kern w:val="2"/>
              <w:lang w:val="es-PE" w:eastAsia="es-PE"/>
              <w14:ligatures w14:val="standardContextual"/>
            </w:rPr>
          </w:pPr>
          <w:hyperlink w:anchor="_Toc221794251" w:history="1">
            <w:r w:rsidRPr="00757347">
              <w:rPr>
                <w:rStyle w:val="Hipervnculo"/>
              </w:rPr>
              <w:t>4.2 Contrastación de hipótesis</w:t>
            </w:r>
            <w:r w:rsidRPr="00757347">
              <w:rPr>
                <w:webHidden/>
              </w:rPr>
              <w:tab/>
            </w:r>
            <w:r w:rsidRPr="00757347">
              <w:rPr>
                <w:webHidden/>
              </w:rPr>
              <w:fldChar w:fldCharType="begin"/>
            </w:r>
            <w:r w:rsidRPr="00757347">
              <w:rPr>
                <w:webHidden/>
              </w:rPr>
              <w:instrText xml:space="preserve"> PAGEREF _Toc221794251 \h </w:instrText>
            </w:r>
            <w:r w:rsidRPr="00757347">
              <w:rPr>
                <w:webHidden/>
              </w:rPr>
            </w:r>
            <w:r w:rsidRPr="00757347">
              <w:rPr>
                <w:webHidden/>
              </w:rPr>
              <w:fldChar w:fldCharType="separate"/>
            </w:r>
            <w:r w:rsidR="00C04B1C">
              <w:rPr>
                <w:webHidden/>
              </w:rPr>
              <w:t>57</w:t>
            </w:r>
            <w:r w:rsidRPr="00757347">
              <w:rPr>
                <w:webHidden/>
              </w:rPr>
              <w:fldChar w:fldCharType="end"/>
            </w:r>
          </w:hyperlink>
        </w:p>
        <w:p w14:paraId="4DD5C336" w14:textId="0D173985" w:rsidR="00757347" w:rsidRPr="00757347" w:rsidRDefault="00757347">
          <w:pPr>
            <w:pStyle w:val="TDC2"/>
            <w:rPr>
              <w:rFonts w:eastAsiaTheme="minorEastAsia"/>
              <w:kern w:val="2"/>
              <w:lang w:val="es-PE" w:eastAsia="es-PE"/>
              <w14:ligatures w14:val="standardContextual"/>
            </w:rPr>
          </w:pPr>
          <w:hyperlink w:anchor="_Toc221794252" w:history="1">
            <w:r w:rsidRPr="00757347">
              <w:rPr>
                <w:rStyle w:val="Hipervnculo"/>
              </w:rPr>
              <w:t>4.3 Discusión de los Resultados</w:t>
            </w:r>
            <w:r w:rsidRPr="00757347">
              <w:rPr>
                <w:webHidden/>
              </w:rPr>
              <w:tab/>
            </w:r>
            <w:r w:rsidRPr="00757347">
              <w:rPr>
                <w:webHidden/>
              </w:rPr>
              <w:fldChar w:fldCharType="begin"/>
            </w:r>
            <w:r w:rsidRPr="00757347">
              <w:rPr>
                <w:webHidden/>
              </w:rPr>
              <w:instrText xml:space="preserve"> PAGEREF _Toc221794252 \h </w:instrText>
            </w:r>
            <w:r w:rsidRPr="00757347">
              <w:rPr>
                <w:webHidden/>
              </w:rPr>
            </w:r>
            <w:r w:rsidRPr="00757347">
              <w:rPr>
                <w:webHidden/>
              </w:rPr>
              <w:fldChar w:fldCharType="separate"/>
            </w:r>
            <w:r w:rsidR="00C04B1C">
              <w:rPr>
                <w:webHidden/>
              </w:rPr>
              <w:t>60</w:t>
            </w:r>
            <w:r w:rsidRPr="00757347">
              <w:rPr>
                <w:webHidden/>
              </w:rPr>
              <w:fldChar w:fldCharType="end"/>
            </w:r>
          </w:hyperlink>
        </w:p>
        <w:p w14:paraId="1CAEBAE6" w14:textId="40CF4055" w:rsidR="00757347" w:rsidRPr="00757347" w:rsidRDefault="00757347">
          <w:pPr>
            <w:pStyle w:val="TDC1"/>
            <w:rPr>
              <w:rFonts w:eastAsiaTheme="minorEastAsia"/>
              <w:kern w:val="2"/>
              <w:sz w:val="24"/>
              <w:szCs w:val="24"/>
              <w:lang w:eastAsia="es-PE"/>
              <w14:ligatures w14:val="standardContextual"/>
            </w:rPr>
          </w:pPr>
          <w:hyperlink w:anchor="_Toc221794253" w:history="1">
            <w:r w:rsidRPr="00757347">
              <w:rPr>
                <w:rStyle w:val="Hipervnculo"/>
                <w:sz w:val="24"/>
                <w:szCs w:val="24"/>
              </w:rPr>
              <w:t>Conclusiones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_Toc221794253 \h </w:instrText>
            </w:r>
            <w:r w:rsidRPr="00757347">
              <w:rPr>
                <w:webHidden/>
                <w:sz w:val="24"/>
                <w:szCs w:val="24"/>
              </w:rPr>
            </w:r>
            <w:r w:rsidRPr="00757347">
              <w:rPr>
                <w:webHidden/>
                <w:sz w:val="24"/>
                <w:szCs w:val="24"/>
              </w:rPr>
              <w:fldChar w:fldCharType="separate"/>
            </w:r>
            <w:r w:rsidR="00C04B1C">
              <w:rPr>
                <w:webHidden/>
                <w:sz w:val="24"/>
                <w:szCs w:val="24"/>
              </w:rPr>
              <w:t>62</w:t>
            </w:r>
            <w:r w:rsidRPr="00757347">
              <w:rPr>
                <w:webHidden/>
                <w:sz w:val="24"/>
                <w:szCs w:val="24"/>
              </w:rPr>
              <w:fldChar w:fldCharType="end"/>
            </w:r>
          </w:hyperlink>
        </w:p>
        <w:p w14:paraId="7644B995" w14:textId="65189DDC" w:rsidR="00757347" w:rsidRPr="00757347" w:rsidRDefault="00757347">
          <w:pPr>
            <w:pStyle w:val="TDC1"/>
            <w:rPr>
              <w:rFonts w:eastAsiaTheme="minorEastAsia"/>
              <w:kern w:val="2"/>
              <w:sz w:val="24"/>
              <w:szCs w:val="24"/>
              <w:lang w:eastAsia="es-PE"/>
              <w14:ligatures w14:val="standardContextual"/>
            </w:rPr>
          </w:pPr>
          <w:hyperlink w:anchor="_Toc221794254" w:history="1">
            <w:r w:rsidRPr="00757347">
              <w:rPr>
                <w:rStyle w:val="Hipervnculo"/>
                <w:sz w:val="24"/>
                <w:szCs w:val="24"/>
              </w:rPr>
              <w:t>Recomendaciones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_Toc221794254 \h </w:instrText>
            </w:r>
            <w:r w:rsidRPr="00757347">
              <w:rPr>
                <w:webHidden/>
                <w:sz w:val="24"/>
                <w:szCs w:val="24"/>
              </w:rPr>
            </w:r>
            <w:r w:rsidRPr="00757347">
              <w:rPr>
                <w:webHidden/>
                <w:sz w:val="24"/>
                <w:szCs w:val="24"/>
              </w:rPr>
              <w:fldChar w:fldCharType="separate"/>
            </w:r>
            <w:r w:rsidR="00C04B1C">
              <w:rPr>
                <w:webHidden/>
                <w:sz w:val="24"/>
                <w:szCs w:val="24"/>
              </w:rPr>
              <w:t>64</w:t>
            </w:r>
            <w:r w:rsidRPr="00757347">
              <w:rPr>
                <w:webHidden/>
                <w:sz w:val="24"/>
                <w:szCs w:val="24"/>
              </w:rPr>
              <w:fldChar w:fldCharType="end"/>
            </w:r>
          </w:hyperlink>
        </w:p>
        <w:p w14:paraId="45907387" w14:textId="77C3747E" w:rsidR="00757347" w:rsidRPr="00757347" w:rsidRDefault="00757347">
          <w:pPr>
            <w:pStyle w:val="TDC1"/>
            <w:rPr>
              <w:rFonts w:eastAsiaTheme="minorEastAsia"/>
              <w:kern w:val="2"/>
              <w:sz w:val="24"/>
              <w:szCs w:val="24"/>
              <w:lang w:eastAsia="es-PE"/>
              <w14:ligatures w14:val="standardContextual"/>
            </w:rPr>
          </w:pPr>
          <w:hyperlink w:anchor="_Toc221794255" w:history="1">
            <w:r w:rsidRPr="00757347">
              <w:rPr>
                <w:rStyle w:val="Hipervnculo"/>
                <w:sz w:val="24"/>
                <w:szCs w:val="24"/>
              </w:rPr>
              <w:t>REFERENCIAS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_Toc221794255 \h </w:instrText>
            </w:r>
            <w:r w:rsidRPr="00757347">
              <w:rPr>
                <w:webHidden/>
                <w:sz w:val="24"/>
                <w:szCs w:val="24"/>
              </w:rPr>
            </w:r>
            <w:r w:rsidRPr="00757347">
              <w:rPr>
                <w:webHidden/>
                <w:sz w:val="24"/>
                <w:szCs w:val="24"/>
              </w:rPr>
              <w:fldChar w:fldCharType="separate"/>
            </w:r>
            <w:r w:rsidR="00C04B1C">
              <w:rPr>
                <w:webHidden/>
                <w:sz w:val="24"/>
                <w:szCs w:val="24"/>
              </w:rPr>
              <w:t>66</w:t>
            </w:r>
            <w:r w:rsidRPr="00757347">
              <w:rPr>
                <w:webHidden/>
                <w:sz w:val="24"/>
                <w:szCs w:val="24"/>
              </w:rPr>
              <w:fldChar w:fldCharType="end"/>
            </w:r>
          </w:hyperlink>
        </w:p>
        <w:p w14:paraId="51ACD92F" w14:textId="0E6A460F" w:rsidR="00757347" w:rsidRDefault="00757347">
          <w:pPr>
            <w:pStyle w:val="TDC1"/>
            <w:rPr>
              <w:rFonts w:asciiTheme="minorHAnsi" w:eastAsiaTheme="minorEastAsia" w:hAnsiTheme="minorHAnsi" w:cstheme="minorBidi"/>
              <w:kern w:val="2"/>
              <w:sz w:val="24"/>
              <w:szCs w:val="24"/>
              <w:lang w:eastAsia="es-PE"/>
              <w14:ligatures w14:val="standardContextual"/>
            </w:rPr>
          </w:pPr>
          <w:hyperlink w:anchor="_Toc221794256" w:history="1">
            <w:r w:rsidRPr="00757347">
              <w:rPr>
                <w:rStyle w:val="Hipervnculo"/>
                <w:sz w:val="24"/>
                <w:szCs w:val="24"/>
              </w:rPr>
              <w:t>ANEXOS</w:t>
            </w:r>
            <w:r w:rsidRPr="00757347">
              <w:rPr>
                <w:webHidden/>
                <w:sz w:val="24"/>
                <w:szCs w:val="24"/>
              </w:rPr>
              <w:tab/>
            </w:r>
            <w:r w:rsidRPr="00757347">
              <w:rPr>
                <w:webHidden/>
                <w:sz w:val="24"/>
                <w:szCs w:val="24"/>
              </w:rPr>
              <w:fldChar w:fldCharType="begin"/>
            </w:r>
            <w:r w:rsidRPr="00757347">
              <w:rPr>
                <w:webHidden/>
                <w:sz w:val="24"/>
                <w:szCs w:val="24"/>
              </w:rPr>
              <w:instrText xml:space="preserve"> PAGEREF _Toc221794256 \h </w:instrText>
            </w:r>
            <w:r w:rsidRPr="00757347">
              <w:rPr>
                <w:webHidden/>
                <w:sz w:val="24"/>
                <w:szCs w:val="24"/>
              </w:rPr>
            </w:r>
            <w:r w:rsidRPr="00757347">
              <w:rPr>
                <w:webHidden/>
                <w:sz w:val="24"/>
                <w:szCs w:val="24"/>
              </w:rPr>
              <w:fldChar w:fldCharType="separate"/>
            </w:r>
            <w:r w:rsidR="00C04B1C">
              <w:rPr>
                <w:webHidden/>
                <w:sz w:val="24"/>
                <w:szCs w:val="24"/>
              </w:rPr>
              <w:t>70</w:t>
            </w:r>
            <w:r w:rsidRPr="00757347">
              <w:rPr>
                <w:webHidden/>
                <w:sz w:val="24"/>
                <w:szCs w:val="24"/>
              </w:rPr>
              <w:fldChar w:fldCharType="end"/>
            </w:r>
          </w:hyperlink>
        </w:p>
        <w:p w14:paraId="523F541E" w14:textId="7F57F067" w:rsidR="00757347" w:rsidRPr="00757347" w:rsidRDefault="00E63ACD" w:rsidP="00757347">
          <w:pPr>
            <w:spacing w:line="360" w:lineRule="auto"/>
            <w:rPr>
              <w:rFonts w:cs="Arial"/>
              <w:b w:val="0"/>
              <w:szCs w:val="24"/>
              <w:lang w:val="es-ES"/>
            </w:rPr>
          </w:pPr>
          <w:r w:rsidRPr="00A50006">
            <w:rPr>
              <w:rFonts w:cs="Arial"/>
              <w:b w:val="0"/>
              <w:szCs w:val="24"/>
              <w:lang w:val="es-ES"/>
            </w:rPr>
            <w:fldChar w:fldCharType="end"/>
          </w:r>
        </w:p>
      </w:sdtContent>
    </w:sdt>
    <w:p w14:paraId="00979D43" w14:textId="3D04E1D1" w:rsidR="00A205A0" w:rsidRDefault="00757347" w:rsidP="00195B64">
      <w:pPr>
        <w:pStyle w:val="Ttulo1"/>
        <w:spacing w:line="360" w:lineRule="auto"/>
        <w:jc w:val="center"/>
        <w:rPr>
          <w:rFonts w:ascii="Arial" w:hAnsi="Arial" w:cs="Arial"/>
          <w:b/>
          <w:bCs/>
          <w:color w:val="auto"/>
          <w:sz w:val="24"/>
          <w:szCs w:val="24"/>
        </w:rPr>
      </w:pPr>
      <w:bookmarkStart w:id="2" w:name="_Toc221794197"/>
      <w:r>
        <w:rPr>
          <w:rFonts w:ascii="Arial" w:hAnsi="Arial" w:cs="Arial"/>
          <w:b/>
          <w:bCs/>
          <w:color w:val="auto"/>
          <w:sz w:val="24"/>
          <w:szCs w:val="24"/>
        </w:rPr>
        <w:lastRenderedPageBreak/>
        <w:t>R</w:t>
      </w:r>
      <w:r w:rsidR="00A205A0" w:rsidRPr="009F231C">
        <w:rPr>
          <w:rFonts w:ascii="Arial" w:hAnsi="Arial" w:cs="Arial"/>
          <w:b/>
          <w:bCs/>
          <w:color w:val="auto"/>
          <w:sz w:val="24"/>
          <w:szCs w:val="24"/>
        </w:rPr>
        <w:t>ESUMEN</w:t>
      </w:r>
      <w:bookmarkEnd w:id="2"/>
    </w:p>
    <w:p w14:paraId="114FCAE5" w14:textId="564895CB" w:rsidR="00F2318A" w:rsidRDefault="00F2318A" w:rsidP="00F2318A">
      <w:pPr>
        <w:spacing w:line="360" w:lineRule="auto"/>
        <w:ind w:firstLine="720"/>
        <w:jc w:val="both"/>
        <w:rPr>
          <w:b w:val="0"/>
          <w:bCs/>
        </w:rPr>
      </w:pPr>
      <w:r w:rsidRPr="00F2318A">
        <w:rPr>
          <w:b w:val="0"/>
          <w:bCs/>
        </w:rPr>
        <w:t>El sector textil peruano enfrenta un entorno competitivo que exige a las empresas optimizar sus procesos, reducir costos y mejorar la calidad de sus productos. Ante esta realidad, surge la necesidad de evaluar alternativas productivas que fortalezcan la competitividad empresarial. En este contexto, el presente estudio analiza la viabilidad económica de implementar un área de serigrafía en la empresa Textiles Torres FL Perú S.A.C., como estrategia para mejorar su posicionamiento en el mercado.</w:t>
      </w:r>
    </w:p>
    <w:p w14:paraId="6014A8DC" w14:textId="2E7B132A" w:rsidR="00F2318A" w:rsidRPr="00F2318A" w:rsidRDefault="00F2318A" w:rsidP="00F2318A">
      <w:pPr>
        <w:spacing w:line="360" w:lineRule="auto"/>
        <w:ind w:firstLine="720"/>
        <w:jc w:val="both"/>
        <w:rPr>
          <w:b w:val="0"/>
          <w:bCs/>
        </w:rPr>
      </w:pPr>
      <w:r w:rsidRPr="00F2318A">
        <w:rPr>
          <w:b w:val="0"/>
          <w:bCs/>
        </w:rPr>
        <w:t>El objetivo de la investigación fue determinar la relación entre la factibilidad económica y la implementación del área de serigrafía. El estudio fue de tipo básico, con enfoque cuantitativo, diseño no experimental, alcance correlacional y corte transversal. La población estuvo conformada por 48 trabajadores, quienes respondieron un cuestionario validado por juicio de expertos y con alta confiabilidad (α de Cronbach &gt; 0.90). Además, se realizó un análisis financiero para evaluar la rentabilidad del proyecto.</w:t>
      </w:r>
    </w:p>
    <w:p w14:paraId="17B58CF6" w14:textId="4B097484" w:rsidR="004A476C" w:rsidRDefault="004A476C" w:rsidP="00F2318A">
      <w:pPr>
        <w:spacing w:line="360" w:lineRule="auto"/>
        <w:ind w:firstLine="720"/>
        <w:jc w:val="both"/>
        <w:rPr>
          <w:b w:val="0"/>
          <w:bCs/>
        </w:rPr>
      </w:pPr>
      <w:r w:rsidRPr="004A476C">
        <w:rPr>
          <w:b w:val="0"/>
          <w:bCs/>
        </w:rPr>
        <w:t>Los resultados evidenciaron una relación muy alta entre la factibilidad económica y la implementación del área de serigrafía (ρ = 0.800). Además, se encontraron correlaciones altas entre las dimensiones costos e ingresos con la implementación. El análisis financiero arrojó un Valor Actual Neto (VAN) de</w:t>
      </w:r>
      <w:r w:rsidR="00912677">
        <w:rPr>
          <w:b w:val="0"/>
          <w:bCs/>
        </w:rPr>
        <w:t xml:space="preserve"> </w:t>
      </w:r>
      <w:r w:rsidR="00912677" w:rsidRPr="00912677">
        <w:rPr>
          <w:b w:val="0"/>
        </w:rPr>
        <w:t>S/ 133,782.09</w:t>
      </w:r>
      <w:r w:rsidRPr="00912677">
        <w:rPr>
          <w:b w:val="0"/>
        </w:rPr>
        <w:t xml:space="preserve"> </w:t>
      </w:r>
      <w:r w:rsidRPr="004A476C">
        <w:rPr>
          <w:b w:val="0"/>
          <w:bCs/>
        </w:rPr>
        <w:t>y una Tasa Interna de Retorno (TIR) de 67.31%, valores superiores al costo de oportunidad del capital, lo que confirma la viabilidad económica del proyecto.</w:t>
      </w:r>
    </w:p>
    <w:p w14:paraId="0A05BB45" w14:textId="18EDEF94" w:rsidR="00195B64" w:rsidRDefault="00501D39" w:rsidP="00195B64">
      <w:pPr>
        <w:spacing w:line="360" w:lineRule="auto"/>
        <w:jc w:val="both"/>
        <w:rPr>
          <w:b w:val="0"/>
          <w:bCs/>
        </w:rPr>
      </w:pPr>
      <w:r w:rsidRPr="00501D39">
        <w:rPr>
          <w:b w:val="0"/>
          <w:bCs/>
        </w:rPr>
        <w:t>Palabras clave: factibilidad económica, implementación, serigrafía, análisis financiero, rentabilidad.</w:t>
      </w:r>
      <w:r w:rsidR="00C076A6">
        <w:rPr>
          <w:b w:val="0"/>
          <w:bCs/>
        </w:rPr>
        <w:t xml:space="preserve"> </w:t>
      </w:r>
    </w:p>
    <w:p w14:paraId="3509168E" w14:textId="77777777" w:rsidR="00195B64" w:rsidRDefault="00195B64" w:rsidP="00195B64">
      <w:pPr>
        <w:spacing w:line="360" w:lineRule="auto"/>
        <w:jc w:val="both"/>
        <w:rPr>
          <w:b w:val="0"/>
          <w:bCs/>
        </w:rPr>
      </w:pPr>
    </w:p>
    <w:p w14:paraId="4662FFDF" w14:textId="77777777" w:rsidR="002B46B2" w:rsidRDefault="002B46B2" w:rsidP="00757347">
      <w:pPr>
        <w:rPr>
          <w:lang w:val="es-ES"/>
        </w:rPr>
      </w:pPr>
    </w:p>
    <w:p w14:paraId="480119A9" w14:textId="77777777" w:rsidR="002B46B2" w:rsidRPr="002B46B2" w:rsidRDefault="002B46B2" w:rsidP="002B46B2">
      <w:pPr>
        <w:rPr>
          <w:lang w:val="es-ES"/>
        </w:rPr>
      </w:pPr>
    </w:p>
    <w:p w14:paraId="6FAC7D7E" w14:textId="2EEFF3A6" w:rsidR="00A205A0" w:rsidRDefault="00A205A0" w:rsidP="00236D88">
      <w:pPr>
        <w:pStyle w:val="Ttulo1"/>
        <w:spacing w:line="360" w:lineRule="auto"/>
        <w:jc w:val="center"/>
        <w:rPr>
          <w:rFonts w:ascii="Arial" w:hAnsi="Arial" w:cs="Arial"/>
          <w:b/>
          <w:bCs/>
          <w:color w:val="auto"/>
          <w:sz w:val="24"/>
          <w:szCs w:val="24"/>
          <w:lang w:val="es-ES"/>
        </w:rPr>
      </w:pPr>
      <w:bookmarkStart w:id="3" w:name="_Toc221794198"/>
      <w:r w:rsidRPr="00904F2F">
        <w:rPr>
          <w:rFonts w:ascii="Arial" w:hAnsi="Arial" w:cs="Arial"/>
          <w:b/>
          <w:bCs/>
          <w:color w:val="auto"/>
          <w:sz w:val="24"/>
          <w:szCs w:val="24"/>
          <w:lang w:val="es-ES"/>
        </w:rPr>
        <w:lastRenderedPageBreak/>
        <w:t>ABSTRACT</w:t>
      </w:r>
      <w:bookmarkEnd w:id="3"/>
    </w:p>
    <w:p w14:paraId="2F370958" w14:textId="77777777" w:rsidR="00F2515F" w:rsidRPr="00F2515F" w:rsidRDefault="00F2515F" w:rsidP="00F2515F">
      <w:pPr>
        <w:spacing w:line="360" w:lineRule="auto"/>
        <w:ind w:firstLine="720"/>
        <w:jc w:val="both"/>
        <w:rPr>
          <w:b w:val="0"/>
          <w:bCs/>
        </w:rPr>
      </w:pPr>
      <w:r w:rsidRPr="00F2515F">
        <w:rPr>
          <w:b w:val="0"/>
          <w:bCs/>
          <w:lang w:val="en"/>
        </w:rPr>
        <w:t xml:space="preserve">The Peruvian textile sector faces a competitive environment that demands companies optimize their processes, reduce costs, and improve product quality. Given this reality, the need arises to evaluate production alternatives that strengthen business competitiveness. In this context, this study analyzes the economic feasibility of implementing a </w:t>
      </w:r>
      <w:proofErr w:type="gramStart"/>
      <w:r w:rsidRPr="00F2515F">
        <w:rPr>
          <w:b w:val="0"/>
          <w:bCs/>
          <w:lang w:val="en"/>
        </w:rPr>
        <w:t>screen printing</w:t>
      </w:r>
      <w:proofErr w:type="gramEnd"/>
      <w:r w:rsidRPr="00F2515F">
        <w:rPr>
          <w:b w:val="0"/>
          <w:bCs/>
          <w:lang w:val="en"/>
        </w:rPr>
        <w:t xml:space="preserve"> area at Textiles Torres FL Perú S.A.C. as a strategy to improve its market position.</w:t>
      </w:r>
    </w:p>
    <w:p w14:paraId="6F1EA6DC" w14:textId="77777777" w:rsidR="00F2515F" w:rsidRPr="00F2515F" w:rsidRDefault="00F2515F" w:rsidP="00F2515F">
      <w:pPr>
        <w:spacing w:line="360" w:lineRule="auto"/>
        <w:ind w:firstLine="720"/>
        <w:jc w:val="both"/>
        <w:rPr>
          <w:b w:val="0"/>
          <w:bCs/>
        </w:rPr>
      </w:pPr>
      <w:r w:rsidRPr="00F2515F">
        <w:rPr>
          <w:b w:val="0"/>
          <w:bCs/>
          <w:lang w:val="en"/>
        </w:rPr>
        <w:t xml:space="preserve">The objective of this research was to determine the relationship between the economic feasibility and implementation of a </w:t>
      </w:r>
      <w:proofErr w:type="gramStart"/>
      <w:r w:rsidRPr="00F2515F">
        <w:rPr>
          <w:b w:val="0"/>
          <w:bCs/>
          <w:lang w:val="en"/>
        </w:rPr>
        <w:t>screen printing</w:t>
      </w:r>
      <w:proofErr w:type="gramEnd"/>
      <w:r w:rsidRPr="00F2515F">
        <w:rPr>
          <w:b w:val="0"/>
          <w:bCs/>
          <w:lang w:val="en"/>
        </w:rPr>
        <w:t xml:space="preserve"> area. The study was basic, with a quantitative approach, a non-experimental design, a correlational scope, and a cross-sectional approach. The population consisted of 48 workers who responded to a questionnaire validated by expert judgment and with high reliability (Cronbach's alpha &gt; 0.90). In addition, a financial analysis was conducted to evaluate the project's profitability.</w:t>
      </w:r>
    </w:p>
    <w:p w14:paraId="5B3D5D2F" w14:textId="11B140E4" w:rsidR="00F2515F" w:rsidRPr="00F2515F" w:rsidRDefault="00F2515F" w:rsidP="00F2515F">
      <w:pPr>
        <w:spacing w:line="360" w:lineRule="auto"/>
        <w:ind w:firstLine="720"/>
        <w:jc w:val="both"/>
        <w:rPr>
          <w:b w:val="0"/>
          <w:bCs/>
          <w:lang w:val="en"/>
        </w:rPr>
      </w:pPr>
      <w:r w:rsidRPr="00F2515F">
        <w:rPr>
          <w:b w:val="0"/>
          <w:bCs/>
          <w:lang w:val="en"/>
        </w:rPr>
        <w:t xml:space="preserve">The results showed a very strong correlation between economic feasibility and the implementation of the </w:t>
      </w:r>
      <w:proofErr w:type="gramStart"/>
      <w:r w:rsidRPr="00F2515F">
        <w:rPr>
          <w:b w:val="0"/>
          <w:bCs/>
          <w:lang w:val="en"/>
        </w:rPr>
        <w:t>screen printing</w:t>
      </w:r>
      <w:proofErr w:type="gramEnd"/>
      <w:r w:rsidRPr="00F2515F">
        <w:rPr>
          <w:b w:val="0"/>
          <w:bCs/>
          <w:lang w:val="en"/>
        </w:rPr>
        <w:t xml:space="preserve"> area (ρ = 0.800). Furthermore, high correlations were found between the cost and revenue dimensions and the implementation. The financial analysis yielded a Net Present Value (NPV) of </w:t>
      </w:r>
      <w:r w:rsidR="00912677" w:rsidRPr="00912677">
        <w:rPr>
          <w:b w:val="0"/>
        </w:rPr>
        <w:t>S/ 133,782.09</w:t>
      </w:r>
      <w:r w:rsidRPr="00912677">
        <w:rPr>
          <w:b w:val="0"/>
          <w:lang w:val="en"/>
        </w:rPr>
        <w:t xml:space="preserve"> </w:t>
      </w:r>
      <w:r w:rsidRPr="00F2515F">
        <w:rPr>
          <w:b w:val="0"/>
          <w:bCs/>
          <w:lang w:val="en"/>
        </w:rPr>
        <w:t>and an Internal Rate of Return (IRR) of 67.31%, values ​​exceeding the opportunity cost of capital, thus confirming the project's economic viability.</w:t>
      </w:r>
    </w:p>
    <w:p w14:paraId="5C2CB58E" w14:textId="77777777" w:rsidR="00F2515F" w:rsidRPr="00F2515F" w:rsidRDefault="00F2515F" w:rsidP="00F2515F">
      <w:pPr>
        <w:spacing w:line="360" w:lineRule="auto"/>
        <w:jc w:val="both"/>
        <w:rPr>
          <w:b w:val="0"/>
          <w:bCs/>
        </w:rPr>
      </w:pPr>
      <w:r w:rsidRPr="00F2515F">
        <w:rPr>
          <w:b w:val="0"/>
          <w:bCs/>
          <w:lang w:val="en"/>
        </w:rPr>
        <w:t>Keywords: economic feasibility, implementation, screen printing, financial analysis, profitability.</w:t>
      </w:r>
    </w:p>
    <w:p w14:paraId="7256BBC8" w14:textId="77777777" w:rsidR="002B46B2" w:rsidRDefault="002B46B2" w:rsidP="002B46B2">
      <w:pPr>
        <w:rPr>
          <w:lang w:val="es-ES"/>
        </w:rPr>
      </w:pPr>
    </w:p>
    <w:p w14:paraId="2B0FD3B5" w14:textId="77777777" w:rsidR="002B46B2" w:rsidRDefault="002B46B2" w:rsidP="002B46B2">
      <w:pPr>
        <w:rPr>
          <w:lang w:val="es-ES"/>
        </w:rPr>
      </w:pPr>
    </w:p>
    <w:p w14:paraId="528ADC1F" w14:textId="77777777" w:rsidR="002B46B2" w:rsidRDefault="002B46B2" w:rsidP="002B46B2">
      <w:pPr>
        <w:rPr>
          <w:lang w:val="es-ES"/>
        </w:rPr>
      </w:pPr>
    </w:p>
    <w:p w14:paraId="04984981" w14:textId="77777777" w:rsidR="002B46B2" w:rsidRDefault="002B46B2" w:rsidP="002B46B2">
      <w:pPr>
        <w:rPr>
          <w:lang w:val="es-ES"/>
        </w:rPr>
      </w:pPr>
    </w:p>
    <w:p w14:paraId="36F8B910" w14:textId="77777777" w:rsidR="002B46B2" w:rsidRDefault="002B46B2" w:rsidP="002B46B2">
      <w:pPr>
        <w:rPr>
          <w:lang w:val="es-ES"/>
        </w:rPr>
      </w:pPr>
    </w:p>
    <w:p w14:paraId="03B15ECD" w14:textId="77777777" w:rsidR="002B46B2" w:rsidRDefault="002B46B2" w:rsidP="002B46B2">
      <w:pPr>
        <w:rPr>
          <w:lang w:val="es-ES"/>
        </w:rPr>
      </w:pPr>
    </w:p>
    <w:p w14:paraId="6B1E05EA" w14:textId="77777777" w:rsidR="00195B64" w:rsidRDefault="00195B64" w:rsidP="002D2922">
      <w:pPr>
        <w:spacing w:line="360" w:lineRule="auto"/>
        <w:jc w:val="both"/>
        <w:rPr>
          <w:b w:val="0"/>
          <w:bCs/>
          <w:lang w:val="en"/>
        </w:rPr>
      </w:pPr>
    </w:p>
    <w:p w14:paraId="79DC0ECE" w14:textId="3CA5EDB4" w:rsidR="00BD590B" w:rsidRPr="009F231C" w:rsidRDefault="00295F59" w:rsidP="00F41AED">
      <w:pPr>
        <w:pStyle w:val="Ttulo1"/>
        <w:spacing w:line="360" w:lineRule="auto"/>
        <w:jc w:val="center"/>
        <w:rPr>
          <w:rFonts w:ascii="Arial" w:hAnsi="Arial" w:cs="Arial"/>
          <w:b/>
          <w:color w:val="auto"/>
          <w:sz w:val="24"/>
          <w:szCs w:val="24"/>
        </w:rPr>
      </w:pPr>
      <w:bookmarkStart w:id="4" w:name="_Toc221794199"/>
      <w:r w:rsidRPr="009F231C">
        <w:rPr>
          <w:rFonts w:ascii="Arial" w:hAnsi="Arial" w:cs="Arial"/>
          <w:b/>
          <w:color w:val="auto"/>
          <w:sz w:val="24"/>
          <w:szCs w:val="24"/>
        </w:rPr>
        <w:lastRenderedPageBreak/>
        <w:t>LISTA DE TABLAS</w:t>
      </w:r>
      <w:bookmarkEnd w:id="4"/>
    </w:p>
    <w:p w14:paraId="6DEDB82B" w14:textId="01EFA5CA" w:rsidR="00BF3B7E" w:rsidRPr="00BF3B7E" w:rsidRDefault="00295F59"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r w:rsidRPr="00611842">
        <w:rPr>
          <w:rFonts w:eastAsia="Arial" w:cs="Arial"/>
          <w:b w:val="0"/>
          <w:bCs/>
          <w:color w:val="000000"/>
          <w:szCs w:val="24"/>
        </w:rPr>
        <w:fldChar w:fldCharType="begin"/>
      </w:r>
      <w:r w:rsidRPr="00611842">
        <w:rPr>
          <w:rFonts w:eastAsia="Arial" w:cs="Arial"/>
          <w:b w:val="0"/>
          <w:bCs/>
          <w:color w:val="000000"/>
          <w:szCs w:val="24"/>
        </w:rPr>
        <w:instrText xml:space="preserve"> TOC \h \z \c "Tabla" </w:instrText>
      </w:r>
      <w:r w:rsidRPr="00611842">
        <w:rPr>
          <w:rFonts w:eastAsia="Arial" w:cs="Arial"/>
          <w:b w:val="0"/>
          <w:bCs/>
          <w:color w:val="000000"/>
          <w:szCs w:val="24"/>
        </w:rPr>
        <w:fldChar w:fldCharType="separate"/>
      </w:r>
      <w:hyperlink w:anchor="_Toc219671480" w:history="1">
        <w:r w:rsidR="00BF3B7E" w:rsidRPr="00BF3B7E">
          <w:rPr>
            <w:rStyle w:val="Hipervnculo"/>
            <w:rFonts w:cs="Arial"/>
            <w:b w:val="0"/>
            <w:bCs/>
            <w:noProof/>
            <w:szCs w:val="24"/>
          </w:rPr>
          <w:t>Tabla 1 Activos Fijos</w:t>
        </w:r>
        <w:r w:rsidR="00BF3B7E" w:rsidRPr="00BF3B7E">
          <w:rPr>
            <w:b w:val="0"/>
            <w:bCs/>
            <w:noProof/>
            <w:webHidden/>
            <w:szCs w:val="24"/>
          </w:rPr>
          <w:tab/>
        </w:r>
        <w:r w:rsidR="00BF3B7E" w:rsidRPr="00BF3B7E">
          <w:rPr>
            <w:b w:val="0"/>
            <w:bCs/>
            <w:noProof/>
            <w:webHidden/>
            <w:szCs w:val="24"/>
          </w:rPr>
          <w:fldChar w:fldCharType="begin"/>
        </w:r>
        <w:r w:rsidR="00BF3B7E" w:rsidRPr="00BF3B7E">
          <w:rPr>
            <w:b w:val="0"/>
            <w:bCs/>
            <w:noProof/>
            <w:webHidden/>
            <w:szCs w:val="24"/>
          </w:rPr>
          <w:instrText xml:space="preserve"> PAGEREF _Toc219671480 \h </w:instrText>
        </w:r>
        <w:r w:rsidR="00BF3B7E" w:rsidRPr="00BF3B7E">
          <w:rPr>
            <w:b w:val="0"/>
            <w:bCs/>
            <w:noProof/>
            <w:webHidden/>
            <w:szCs w:val="24"/>
          </w:rPr>
        </w:r>
        <w:r w:rsidR="00BF3B7E" w:rsidRPr="00BF3B7E">
          <w:rPr>
            <w:b w:val="0"/>
            <w:bCs/>
            <w:noProof/>
            <w:webHidden/>
            <w:szCs w:val="24"/>
          </w:rPr>
          <w:fldChar w:fldCharType="separate"/>
        </w:r>
        <w:r w:rsidR="00C04B1C">
          <w:rPr>
            <w:b w:val="0"/>
            <w:bCs/>
            <w:noProof/>
            <w:webHidden/>
            <w:szCs w:val="24"/>
          </w:rPr>
          <w:t>14</w:t>
        </w:r>
        <w:r w:rsidR="00BF3B7E" w:rsidRPr="00BF3B7E">
          <w:rPr>
            <w:b w:val="0"/>
            <w:bCs/>
            <w:noProof/>
            <w:webHidden/>
            <w:szCs w:val="24"/>
          </w:rPr>
          <w:fldChar w:fldCharType="end"/>
        </w:r>
      </w:hyperlink>
    </w:p>
    <w:p w14:paraId="53BF475A" w14:textId="65F86116"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1" w:history="1">
        <w:r w:rsidRPr="00BF3B7E">
          <w:rPr>
            <w:rStyle w:val="Hipervnculo"/>
            <w:rFonts w:cs="Arial"/>
            <w:b w:val="0"/>
            <w:bCs/>
            <w:noProof/>
            <w:szCs w:val="24"/>
          </w:rPr>
          <w:t>Tabla 2 Costos del taller</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_Toc219671481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16</w:t>
        </w:r>
        <w:r w:rsidRPr="00BF3B7E">
          <w:rPr>
            <w:b w:val="0"/>
            <w:bCs/>
            <w:noProof/>
            <w:webHidden/>
            <w:szCs w:val="24"/>
          </w:rPr>
          <w:fldChar w:fldCharType="end"/>
        </w:r>
      </w:hyperlink>
    </w:p>
    <w:p w14:paraId="6C2119BD" w14:textId="299E5833"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2" w:history="1">
        <w:r w:rsidRPr="00BF3B7E">
          <w:rPr>
            <w:rStyle w:val="Hipervnculo"/>
            <w:rFonts w:cs="Arial"/>
            <w:b w:val="0"/>
            <w:bCs/>
            <w:noProof/>
            <w:szCs w:val="24"/>
          </w:rPr>
          <w:t>Tabla 3 Presupuesto de Ingresos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_Toc219671482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17</w:t>
        </w:r>
        <w:r w:rsidRPr="00BF3B7E">
          <w:rPr>
            <w:b w:val="0"/>
            <w:bCs/>
            <w:noProof/>
            <w:webHidden/>
            <w:szCs w:val="24"/>
          </w:rPr>
          <w:fldChar w:fldCharType="end"/>
        </w:r>
      </w:hyperlink>
    </w:p>
    <w:p w14:paraId="4CE563E4" w14:textId="3749D44E"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3" w:history="1">
        <w:r w:rsidRPr="00BF3B7E">
          <w:rPr>
            <w:rStyle w:val="Hipervnculo"/>
            <w:rFonts w:cs="Arial"/>
            <w:b w:val="0"/>
            <w:bCs/>
            <w:noProof/>
            <w:szCs w:val="24"/>
          </w:rPr>
          <w:t>Tabla 4 Depreciaciones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_Toc219671483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19</w:t>
        </w:r>
        <w:r w:rsidRPr="00BF3B7E">
          <w:rPr>
            <w:b w:val="0"/>
            <w:bCs/>
            <w:noProof/>
            <w:webHidden/>
            <w:szCs w:val="24"/>
          </w:rPr>
          <w:fldChar w:fldCharType="end"/>
        </w:r>
      </w:hyperlink>
    </w:p>
    <w:p w14:paraId="173601F7" w14:textId="2E11E4BA"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4" w:history="1">
        <w:r w:rsidRPr="00BF3B7E">
          <w:rPr>
            <w:rStyle w:val="Hipervnculo"/>
            <w:rFonts w:cs="Arial"/>
            <w:b w:val="0"/>
            <w:bCs/>
            <w:noProof/>
            <w:szCs w:val="24"/>
          </w:rPr>
          <w:t>Tabla 5 Mantenimiento</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_Toc219671484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20</w:t>
        </w:r>
        <w:r w:rsidRPr="00BF3B7E">
          <w:rPr>
            <w:b w:val="0"/>
            <w:bCs/>
            <w:noProof/>
            <w:webHidden/>
            <w:szCs w:val="24"/>
          </w:rPr>
          <w:fldChar w:fldCharType="end"/>
        </w:r>
      </w:hyperlink>
    </w:p>
    <w:p w14:paraId="0DF615EF" w14:textId="013F4C83"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5" w:history="1">
        <w:r w:rsidRPr="00BF3B7E">
          <w:rPr>
            <w:rStyle w:val="Hipervnculo"/>
            <w:rFonts w:cs="Arial"/>
            <w:b w:val="0"/>
            <w:bCs/>
            <w:noProof/>
            <w:szCs w:val="24"/>
          </w:rPr>
          <w:t>Tabla 6 Costos Variables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_Toc219671485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21</w:t>
        </w:r>
        <w:r w:rsidRPr="00BF3B7E">
          <w:rPr>
            <w:b w:val="0"/>
            <w:bCs/>
            <w:noProof/>
            <w:webHidden/>
            <w:szCs w:val="24"/>
          </w:rPr>
          <w:fldChar w:fldCharType="end"/>
        </w:r>
      </w:hyperlink>
    </w:p>
    <w:p w14:paraId="34B423F4" w14:textId="2A9CFD79"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6" w:history="1">
        <w:r w:rsidRPr="00BF3B7E">
          <w:rPr>
            <w:rStyle w:val="Hipervnculo"/>
            <w:rFonts w:cs="Arial"/>
            <w:b w:val="0"/>
            <w:bCs/>
            <w:noProof/>
            <w:szCs w:val="24"/>
          </w:rPr>
          <w:t>Tabla 7 Costos Fijos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_Toc219671486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22</w:t>
        </w:r>
        <w:r w:rsidRPr="00BF3B7E">
          <w:rPr>
            <w:b w:val="0"/>
            <w:bCs/>
            <w:noProof/>
            <w:webHidden/>
            <w:szCs w:val="24"/>
          </w:rPr>
          <w:fldChar w:fldCharType="end"/>
        </w:r>
      </w:hyperlink>
    </w:p>
    <w:p w14:paraId="7DD40EF8" w14:textId="2C55C7D2"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7" w:history="1">
        <w:r w:rsidRPr="00BF3B7E">
          <w:rPr>
            <w:rStyle w:val="Hipervnculo"/>
            <w:rFonts w:cs="Arial"/>
            <w:b w:val="0"/>
            <w:bCs/>
            <w:noProof/>
            <w:szCs w:val="24"/>
          </w:rPr>
          <w:t>Tabla 8 Presupuesto de Egresos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_Toc219671487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23</w:t>
        </w:r>
        <w:r w:rsidRPr="00BF3B7E">
          <w:rPr>
            <w:b w:val="0"/>
            <w:bCs/>
            <w:noProof/>
            <w:webHidden/>
            <w:szCs w:val="24"/>
          </w:rPr>
          <w:fldChar w:fldCharType="end"/>
        </w:r>
      </w:hyperlink>
    </w:p>
    <w:p w14:paraId="4B4F3D4C" w14:textId="26A23A71"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8" w:history="1">
        <w:r w:rsidRPr="00BF3B7E">
          <w:rPr>
            <w:rStyle w:val="Hipervnculo"/>
            <w:rFonts w:cs="Arial"/>
            <w:b w:val="0"/>
            <w:bCs/>
            <w:noProof/>
            <w:szCs w:val="24"/>
          </w:rPr>
          <w:t>Tabla 9 Estado de origen y aplicación de los recursos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_Toc219671488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24</w:t>
        </w:r>
        <w:r w:rsidRPr="00BF3B7E">
          <w:rPr>
            <w:b w:val="0"/>
            <w:bCs/>
            <w:noProof/>
            <w:webHidden/>
            <w:szCs w:val="24"/>
          </w:rPr>
          <w:fldChar w:fldCharType="end"/>
        </w:r>
      </w:hyperlink>
    </w:p>
    <w:p w14:paraId="39EF7A88" w14:textId="40F92D77"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89" w:history="1">
        <w:r w:rsidRPr="00BF3B7E">
          <w:rPr>
            <w:rStyle w:val="Hipervnculo"/>
            <w:rFonts w:cs="Arial"/>
            <w:b w:val="0"/>
            <w:bCs/>
            <w:noProof/>
            <w:szCs w:val="24"/>
          </w:rPr>
          <w:t>Tabla 10 Flujo de Caja</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_Toc219671489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25</w:t>
        </w:r>
        <w:r w:rsidRPr="00BF3B7E">
          <w:rPr>
            <w:b w:val="0"/>
            <w:bCs/>
            <w:noProof/>
            <w:webHidden/>
            <w:szCs w:val="24"/>
          </w:rPr>
          <w:fldChar w:fldCharType="end"/>
        </w:r>
      </w:hyperlink>
    </w:p>
    <w:p w14:paraId="333C78CA" w14:textId="10CA23AE"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0" w:history="1">
        <w:r w:rsidRPr="00BF3B7E">
          <w:rPr>
            <w:rStyle w:val="Hipervnculo"/>
            <w:rFonts w:cs="Arial"/>
            <w:b w:val="0"/>
            <w:bCs/>
            <w:noProof/>
            <w:szCs w:val="24"/>
          </w:rPr>
          <w:t>Tabla 11 Valor Actual Neto (VAN)</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_Toc219671490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26</w:t>
        </w:r>
        <w:r w:rsidRPr="00BF3B7E">
          <w:rPr>
            <w:b w:val="0"/>
            <w:bCs/>
            <w:noProof/>
            <w:webHidden/>
            <w:szCs w:val="24"/>
          </w:rPr>
          <w:fldChar w:fldCharType="end"/>
        </w:r>
      </w:hyperlink>
    </w:p>
    <w:p w14:paraId="31F2BEDE" w14:textId="40982156"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1" w:history="1">
        <w:r w:rsidRPr="00BF3B7E">
          <w:rPr>
            <w:rStyle w:val="Hipervnculo"/>
            <w:rFonts w:cs="Arial"/>
            <w:b w:val="0"/>
            <w:bCs/>
            <w:noProof/>
            <w:szCs w:val="24"/>
          </w:rPr>
          <w:t>Tabla 12 Tasa Interna de Retorno (TIR)</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_Toc219671491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27</w:t>
        </w:r>
        <w:r w:rsidRPr="00BF3B7E">
          <w:rPr>
            <w:b w:val="0"/>
            <w:bCs/>
            <w:noProof/>
            <w:webHidden/>
            <w:szCs w:val="24"/>
          </w:rPr>
          <w:fldChar w:fldCharType="end"/>
        </w:r>
      </w:hyperlink>
    </w:p>
    <w:p w14:paraId="48910A30" w14:textId="69D3E57E"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2" w:history="1">
        <w:r w:rsidRPr="00BF3B7E">
          <w:rPr>
            <w:rStyle w:val="Hipervnculo"/>
            <w:rFonts w:cs="Arial"/>
            <w:b w:val="0"/>
            <w:bCs/>
            <w:noProof/>
            <w:szCs w:val="24"/>
          </w:rPr>
          <w:t>Tabla 13 Relación Beneficio-Costo</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_Toc219671492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28</w:t>
        </w:r>
        <w:r w:rsidRPr="00BF3B7E">
          <w:rPr>
            <w:b w:val="0"/>
            <w:bCs/>
            <w:noProof/>
            <w:webHidden/>
            <w:szCs w:val="24"/>
          </w:rPr>
          <w:fldChar w:fldCharType="end"/>
        </w:r>
      </w:hyperlink>
    </w:p>
    <w:p w14:paraId="7F40AE79" w14:textId="1032F9CF"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3" w:history="1">
        <w:r w:rsidRPr="00BF3B7E">
          <w:rPr>
            <w:rStyle w:val="Hipervnculo"/>
            <w:rFonts w:cs="Arial"/>
            <w:b w:val="0"/>
            <w:bCs/>
            <w:noProof/>
            <w:szCs w:val="24"/>
          </w:rPr>
          <w:t>Tabla 14 Periodo de Recuperación de la Inversión</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_Toc219671493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29</w:t>
        </w:r>
        <w:r w:rsidRPr="00BF3B7E">
          <w:rPr>
            <w:b w:val="0"/>
            <w:bCs/>
            <w:noProof/>
            <w:webHidden/>
            <w:szCs w:val="24"/>
          </w:rPr>
          <w:fldChar w:fldCharType="end"/>
        </w:r>
      </w:hyperlink>
    </w:p>
    <w:p w14:paraId="6F724C65" w14:textId="1BE7B859"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4" w:history="1">
        <w:r w:rsidRPr="00BF3B7E">
          <w:rPr>
            <w:rStyle w:val="Hipervnculo"/>
            <w:rFonts w:cs="Arial"/>
            <w:b w:val="0"/>
            <w:bCs/>
            <w:noProof/>
            <w:szCs w:val="24"/>
          </w:rPr>
          <w:t>Tabla 15 Análisis de sensibilidad</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_Toc219671494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30</w:t>
        </w:r>
        <w:r w:rsidRPr="00BF3B7E">
          <w:rPr>
            <w:b w:val="0"/>
            <w:bCs/>
            <w:noProof/>
            <w:webHidden/>
            <w:szCs w:val="24"/>
          </w:rPr>
          <w:fldChar w:fldCharType="end"/>
        </w:r>
      </w:hyperlink>
    </w:p>
    <w:p w14:paraId="0EE9A306" w14:textId="144A291D"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5" w:history="1">
        <w:r w:rsidRPr="00BF3B7E">
          <w:rPr>
            <w:rStyle w:val="Hipervnculo"/>
            <w:rFonts w:cs="Arial"/>
            <w:b w:val="0"/>
            <w:bCs/>
            <w:noProof/>
            <w:szCs w:val="24"/>
          </w:rPr>
          <w:t>Tabla 16 Matriz de Operacionalización de las variables</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_Toc219671495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44</w:t>
        </w:r>
        <w:r w:rsidRPr="00BF3B7E">
          <w:rPr>
            <w:b w:val="0"/>
            <w:bCs/>
            <w:noProof/>
            <w:webHidden/>
            <w:szCs w:val="24"/>
          </w:rPr>
          <w:fldChar w:fldCharType="end"/>
        </w:r>
      </w:hyperlink>
    </w:p>
    <w:p w14:paraId="341FD90C" w14:textId="3C98AC6E"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6" w:history="1">
        <w:r w:rsidRPr="00BF3B7E">
          <w:rPr>
            <w:rStyle w:val="Hipervnculo"/>
            <w:rFonts w:cs="Arial"/>
            <w:b w:val="0"/>
            <w:bCs/>
            <w:noProof/>
            <w:szCs w:val="24"/>
          </w:rPr>
          <w:t>Tabla 17 Prueba de normalidad</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_Toc219671496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50</w:t>
        </w:r>
        <w:r w:rsidRPr="00BF3B7E">
          <w:rPr>
            <w:b w:val="0"/>
            <w:bCs/>
            <w:noProof/>
            <w:webHidden/>
            <w:szCs w:val="24"/>
          </w:rPr>
          <w:fldChar w:fldCharType="end"/>
        </w:r>
      </w:hyperlink>
    </w:p>
    <w:p w14:paraId="44D68038" w14:textId="7051DFDD"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7" w:history="1">
        <w:r w:rsidRPr="00BF3B7E">
          <w:rPr>
            <w:rStyle w:val="Hipervnculo"/>
            <w:rFonts w:cs="Arial"/>
            <w:b w:val="0"/>
            <w:bCs/>
            <w:noProof/>
            <w:szCs w:val="24"/>
          </w:rPr>
          <w:t>Tabla 18 Estadística descriptiva</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_Toc219671497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51</w:t>
        </w:r>
        <w:r w:rsidRPr="00BF3B7E">
          <w:rPr>
            <w:b w:val="0"/>
            <w:bCs/>
            <w:noProof/>
            <w:webHidden/>
            <w:szCs w:val="24"/>
          </w:rPr>
          <w:fldChar w:fldCharType="end"/>
        </w:r>
      </w:hyperlink>
    </w:p>
    <w:p w14:paraId="7401BC88" w14:textId="543FE12D"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8" w:history="1">
        <w:r w:rsidRPr="00BF3B7E">
          <w:rPr>
            <w:rStyle w:val="Hipervnculo"/>
            <w:rFonts w:cs="Arial"/>
            <w:b w:val="0"/>
            <w:bCs/>
            <w:noProof/>
            <w:szCs w:val="24"/>
          </w:rPr>
          <w:t>Tabla 19 Distribución de Frecuencias y Porcentajes de la VX</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_Toc219671498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52</w:t>
        </w:r>
        <w:r w:rsidRPr="00BF3B7E">
          <w:rPr>
            <w:b w:val="0"/>
            <w:bCs/>
            <w:noProof/>
            <w:webHidden/>
            <w:szCs w:val="24"/>
          </w:rPr>
          <w:fldChar w:fldCharType="end"/>
        </w:r>
      </w:hyperlink>
    </w:p>
    <w:p w14:paraId="01AAA598" w14:textId="09B330D8"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499" w:history="1">
        <w:r w:rsidRPr="00BF3B7E">
          <w:rPr>
            <w:rStyle w:val="Hipervnculo"/>
            <w:rFonts w:cs="Arial"/>
            <w:b w:val="0"/>
            <w:bCs/>
            <w:noProof/>
            <w:szCs w:val="24"/>
          </w:rPr>
          <w:t>Tabla 20 Distribución de Frecuencias y Porcentajes de los encuestados SV1 de la VX</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_Toc219671499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53</w:t>
        </w:r>
        <w:r w:rsidRPr="00BF3B7E">
          <w:rPr>
            <w:b w:val="0"/>
            <w:bCs/>
            <w:noProof/>
            <w:webHidden/>
            <w:szCs w:val="24"/>
          </w:rPr>
          <w:fldChar w:fldCharType="end"/>
        </w:r>
      </w:hyperlink>
    </w:p>
    <w:p w14:paraId="0A9F792F" w14:textId="631D13BF"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500" w:history="1">
        <w:r w:rsidRPr="00BF3B7E">
          <w:rPr>
            <w:rStyle w:val="Hipervnculo"/>
            <w:rFonts w:cs="Arial"/>
            <w:b w:val="0"/>
            <w:bCs/>
            <w:noProof/>
            <w:szCs w:val="24"/>
          </w:rPr>
          <w:t>Tabla 21 Distribución de Frecuencias y Porcentajes de los encuestados SV2 de la VX</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_Toc219671500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54</w:t>
        </w:r>
        <w:r w:rsidRPr="00BF3B7E">
          <w:rPr>
            <w:b w:val="0"/>
            <w:bCs/>
            <w:noProof/>
            <w:webHidden/>
            <w:szCs w:val="24"/>
          </w:rPr>
          <w:fldChar w:fldCharType="end"/>
        </w:r>
      </w:hyperlink>
    </w:p>
    <w:p w14:paraId="22F8C610" w14:textId="1C750381"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501" w:history="1">
        <w:r w:rsidRPr="00BF3B7E">
          <w:rPr>
            <w:rStyle w:val="Hipervnculo"/>
            <w:rFonts w:cs="Arial"/>
            <w:b w:val="0"/>
            <w:bCs/>
            <w:noProof/>
            <w:szCs w:val="24"/>
          </w:rPr>
          <w:t>Tabla 22 Distribución de Frecuencias y Porcentajes de la VY</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_Toc219671501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55</w:t>
        </w:r>
        <w:r w:rsidRPr="00BF3B7E">
          <w:rPr>
            <w:b w:val="0"/>
            <w:bCs/>
            <w:noProof/>
            <w:webHidden/>
            <w:szCs w:val="24"/>
          </w:rPr>
          <w:fldChar w:fldCharType="end"/>
        </w:r>
      </w:hyperlink>
    </w:p>
    <w:p w14:paraId="3CD310F2" w14:textId="31A97FC2"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502" w:history="1">
        <w:r w:rsidRPr="00BF3B7E">
          <w:rPr>
            <w:rStyle w:val="Hipervnculo"/>
            <w:rFonts w:cs="Arial"/>
            <w:b w:val="0"/>
            <w:bCs/>
            <w:noProof/>
            <w:szCs w:val="24"/>
          </w:rPr>
          <w:t>Tabla 23 Interpretación del Coeficiente de Correlación</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_Toc219671502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57</w:t>
        </w:r>
        <w:r w:rsidRPr="00BF3B7E">
          <w:rPr>
            <w:b w:val="0"/>
            <w:bCs/>
            <w:noProof/>
            <w:webHidden/>
            <w:szCs w:val="24"/>
          </w:rPr>
          <w:fldChar w:fldCharType="end"/>
        </w:r>
      </w:hyperlink>
    </w:p>
    <w:p w14:paraId="083DE6E7" w14:textId="121CC028"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503" w:history="1">
        <w:r w:rsidRPr="00BF3B7E">
          <w:rPr>
            <w:rStyle w:val="Hipervnculo"/>
            <w:rFonts w:cs="Arial"/>
            <w:b w:val="0"/>
            <w:bCs/>
            <w:noProof/>
            <w:szCs w:val="24"/>
          </w:rPr>
          <w:t>Tabla 24 Relación entre Factibilidad Económica e Implementación del Área de Serigrafía</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_Toc219671503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58</w:t>
        </w:r>
        <w:r w:rsidRPr="00BF3B7E">
          <w:rPr>
            <w:b w:val="0"/>
            <w:bCs/>
            <w:noProof/>
            <w:webHidden/>
            <w:szCs w:val="24"/>
          </w:rPr>
          <w:fldChar w:fldCharType="end"/>
        </w:r>
      </w:hyperlink>
    </w:p>
    <w:p w14:paraId="49CFD295" w14:textId="69688A77"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504" w:history="1">
        <w:r w:rsidRPr="00BF3B7E">
          <w:rPr>
            <w:rStyle w:val="Hipervnculo"/>
            <w:rFonts w:cs="Arial"/>
            <w:b w:val="0"/>
            <w:bCs/>
            <w:noProof/>
            <w:szCs w:val="24"/>
          </w:rPr>
          <w:t>Tabla 25 Relación entre Costos e Implementación del Área de Serigrafía</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_Toc219671504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58</w:t>
        </w:r>
        <w:r w:rsidRPr="00BF3B7E">
          <w:rPr>
            <w:b w:val="0"/>
            <w:bCs/>
            <w:noProof/>
            <w:webHidden/>
            <w:szCs w:val="24"/>
          </w:rPr>
          <w:fldChar w:fldCharType="end"/>
        </w:r>
      </w:hyperlink>
    </w:p>
    <w:p w14:paraId="44CE6D7A" w14:textId="6E3BC222" w:rsidR="00BF3B7E" w:rsidRPr="00BF3B7E" w:rsidRDefault="00BF3B7E" w:rsidP="00BF3B7E">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71505" w:history="1">
        <w:r w:rsidRPr="00BF3B7E">
          <w:rPr>
            <w:rStyle w:val="Hipervnculo"/>
            <w:rFonts w:cs="Arial"/>
            <w:b w:val="0"/>
            <w:bCs/>
            <w:noProof/>
            <w:szCs w:val="24"/>
          </w:rPr>
          <w:t>Tabla 26 Relación entre los Ingresos y la Implementación del Área de Serigrafía</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_Toc219671505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59</w:t>
        </w:r>
        <w:r w:rsidRPr="00BF3B7E">
          <w:rPr>
            <w:b w:val="0"/>
            <w:bCs/>
            <w:noProof/>
            <w:webHidden/>
            <w:szCs w:val="24"/>
          </w:rPr>
          <w:fldChar w:fldCharType="end"/>
        </w:r>
      </w:hyperlink>
    </w:p>
    <w:p w14:paraId="3E4AC8DF" w14:textId="08C36AD6" w:rsidR="00BF3B7E" w:rsidRDefault="00BF3B7E" w:rsidP="00BF3B7E">
      <w:pPr>
        <w:pStyle w:val="Tabladeilustraciones"/>
        <w:tabs>
          <w:tab w:val="right" w:leader="dot" w:pos="8777"/>
        </w:tabs>
        <w:spacing w:line="360" w:lineRule="auto"/>
        <w:rPr>
          <w:rFonts w:asciiTheme="minorHAnsi" w:eastAsiaTheme="minorEastAsia" w:hAnsiTheme="minorHAnsi" w:cstheme="minorBidi"/>
          <w:b w:val="0"/>
          <w:noProof/>
          <w:kern w:val="2"/>
          <w:szCs w:val="24"/>
          <w:lang w:eastAsia="es-PE"/>
          <w14:ligatures w14:val="standardContextual"/>
        </w:rPr>
      </w:pPr>
      <w:hyperlink w:anchor="_Toc219671506" w:history="1">
        <w:r w:rsidRPr="00BF3B7E">
          <w:rPr>
            <w:rStyle w:val="Hipervnculo"/>
            <w:rFonts w:cs="Arial"/>
            <w:b w:val="0"/>
            <w:bCs/>
            <w:noProof/>
            <w:szCs w:val="24"/>
          </w:rPr>
          <w:t>Tabla 27  Confiabilidad del instrumento</w:t>
        </w:r>
        <w:r w:rsidRPr="00BF3B7E">
          <w:rPr>
            <w:b w:val="0"/>
            <w:bCs/>
            <w:noProof/>
            <w:webHidden/>
            <w:szCs w:val="24"/>
          </w:rPr>
          <w:tab/>
        </w:r>
        <w:r w:rsidRPr="00BF3B7E">
          <w:rPr>
            <w:b w:val="0"/>
            <w:bCs/>
            <w:noProof/>
            <w:webHidden/>
            <w:szCs w:val="24"/>
          </w:rPr>
          <w:fldChar w:fldCharType="begin"/>
        </w:r>
        <w:r w:rsidRPr="00BF3B7E">
          <w:rPr>
            <w:b w:val="0"/>
            <w:bCs/>
            <w:noProof/>
            <w:webHidden/>
            <w:szCs w:val="24"/>
          </w:rPr>
          <w:instrText xml:space="preserve"> PAGEREF _Toc219671506 \h </w:instrText>
        </w:r>
        <w:r w:rsidRPr="00BF3B7E">
          <w:rPr>
            <w:b w:val="0"/>
            <w:bCs/>
            <w:noProof/>
            <w:webHidden/>
            <w:szCs w:val="24"/>
          </w:rPr>
        </w:r>
        <w:r w:rsidRPr="00BF3B7E">
          <w:rPr>
            <w:b w:val="0"/>
            <w:bCs/>
            <w:noProof/>
            <w:webHidden/>
            <w:szCs w:val="24"/>
          </w:rPr>
          <w:fldChar w:fldCharType="separate"/>
        </w:r>
        <w:r w:rsidR="00C04B1C">
          <w:rPr>
            <w:b w:val="0"/>
            <w:bCs/>
            <w:noProof/>
            <w:webHidden/>
            <w:szCs w:val="24"/>
          </w:rPr>
          <w:t>75</w:t>
        </w:r>
        <w:r w:rsidRPr="00BF3B7E">
          <w:rPr>
            <w:b w:val="0"/>
            <w:bCs/>
            <w:noProof/>
            <w:webHidden/>
            <w:szCs w:val="24"/>
          </w:rPr>
          <w:fldChar w:fldCharType="end"/>
        </w:r>
      </w:hyperlink>
    </w:p>
    <w:p w14:paraId="4C837C30" w14:textId="45E1B99C" w:rsidR="00BF3B7E" w:rsidRPr="00BF3B7E" w:rsidRDefault="00295F59" w:rsidP="00BF3B7E">
      <w:pPr>
        <w:pStyle w:val="Tabladeilustraciones"/>
        <w:tabs>
          <w:tab w:val="right" w:leader="dot" w:pos="8494"/>
        </w:tabs>
        <w:spacing w:line="360" w:lineRule="auto"/>
        <w:rPr>
          <w:rFonts w:eastAsia="Arial" w:cs="Arial"/>
          <w:b w:val="0"/>
          <w:bCs/>
          <w:color w:val="000000"/>
          <w:szCs w:val="24"/>
        </w:rPr>
      </w:pPr>
      <w:r w:rsidRPr="00611842">
        <w:rPr>
          <w:rFonts w:eastAsia="Arial" w:cs="Arial"/>
          <w:b w:val="0"/>
          <w:bCs/>
          <w:color w:val="000000"/>
          <w:szCs w:val="24"/>
        </w:rPr>
        <w:fldChar w:fldCharType="end"/>
      </w:r>
    </w:p>
    <w:p w14:paraId="0EF1D709" w14:textId="1A1B96D8" w:rsidR="00BD590B" w:rsidRPr="009F231C" w:rsidRDefault="00667761" w:rsidP="00236D88">
      <w:pPr>
        <w:pStyle w:val="Ttulo1"/>
        <w:spacing w:before="0" w:line="360" w:lineRule="auto"/>
        <w:jc w:val="center"/>
        <w:rPr>
          <w:rFonts w:ascii="Arial" w:hAnsi="Arial" w:cs="Arial"/>
          <w:b/>
          <w:bCs/>
          <w:color w:val="auto"/>
          <w:sz w:val="24"/>
          <w:szCs w:val="24"/>
        </w:rPr>
      </w:pPr>
      <w:bookmarkStart w:id="5" w:name="_Toc221794200"/>
      <w:r w:rsidRPr="009F231C">
        <w:rPr>
          <w:rFonts w:ascii="Arial" w:hAnsi="Arial" w:cs="Arial"/>
          <w:b/>
          <w:bCs/>
          <w:color w:val="auto"/>
          <w:sz w:val="24"/>
          <w:szCs w:val="24"/>
        </w:rPr>
        <w:lastRenderedPageBreak/>
        <w:t>LISTA DE FIGURAS</w:t>
      </w:r>
      <w:bookmarkEnd w:id="5"/>
    </w:p>
    <w:p w14:paraId="5D88E7E3" w14:textId="5E944681" w:rsidR="00611842" w:rsidRPr="00611842" w:rsidRDefault="009D64F9"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r w:rsidRPr="00E71DA0">
        <w:rPr>
          <w:rFonts w:eastAsia="Arial" w:cs="Arial"/>
          <w:b w:val="0"/>
          <w:color w:val="000000"/>
          <w:szCs w:val="24"/>
        </w:rPr>
        <w:fldChar w:fldCharType="begin"/>
      </w:r>
      <w:r w:rsidRPr="00E71DA0">
        <w:rPr>
          <w:rFonts w:eastAsia="Arial" w:cs="Arial"/>
          <w:b w:val="0"/>
          <w:color w:val="000000"/>
          <w:szCs w:val="24"/>
        </w:rPr>
        <w:instrText xml:space="preserve"> TOC \h \z \c "Figura" </w:instrText>
      </w:r>
      <w:r w:rsidRPr="00E71DA0">
        <w:rPr>
          <w:rFonts w:eastAsia="Arial" w:cs="Arial"/>
          <w:b w:val="0"/>
          <w:color w:val="000000"/>
          <w:szCs w:val="24"/>
        </w:rPr>
        <w:fldChar w:fldCharType="separate"/>
      </w:r>
      <w:hyperlink w:anchor="_Toc219668189" w:history="1">
        <w:r w:rsidR="00611842" w:rsidRPr="00611842">
          <w:rPr>
            <w:rStyle w:val="Hipervnculo"/>
            <w:rFonts w:cs="Arial"/>
            <w:b w:val="0"/>
            <w:bCs/>
            <w:noProof/>
          </w:rPr>
          <w:t>Figura 1 Punto de Equilibrio del Taller de Serigrafía</w:t>
        </w:r>
        <w:r w:rsidR="00611842" w:rsidRPr="00611842">
          <w:rPr>
            <w:b w:val="0"/>
            <w:bCs/>
            <w:noProof/>
            <w:webHidden/>
          </w:rPr>
          <w:tab/>
        </w:r>
        <w:r w:rsidR="00611842" w:rsidRPr="00611842">
          <w:rPr>
            <w:b w:val="0"/>
            <w:bCs/>
            <w:noProof/>
            <w:webHidden/>
          </w:rPr>
          <w:fldChar w:fldCharType="begin"/>
        </w:r>
        <w:r w:rsidR="00611842" w:rsidRPr="00611842">
          <w:rPr>
            <w:b w:val="0"/>
            <w:bCs/>
            <w:noProof/>
            <w:webHidden/>
          </w:rPr>
          <w:instrText xml:space="preserve"> PAGEREF _Toc219668189 \h </w:instrText>
        </w:r>
        <w:r w:rsidR="00611842" w:rsidRPr="00611842">
          <w:rPr>
            <w:b w:val="0"/>
            <w:bCs/>
            <w:noProof/>
            <w:webHidden/>
          </w:rPr>
        </w:r>
        <w:r w:rsidR="00611842" w:rsidRPr="00611842">
          <w:rPr>
            <w:b w:val="0"/>
            <w:bCs/>
            <w:noProof/>
            <w:webHidden/>
          </w:rPr>
          <w:fldChar w:fldCharType="separate"/>
        </w:r>
        <w:r w:rsidR="00C04B1C">
          <w:rPr>
            <w:b w:val="0"/>
            <w:bCs/>
            <w:noProof/>
            <w:webHidden/>
          </w:rPr>
          <w:t>30</w:t>
        </w:r>
        <w:r w:rsidR="00611842" w:rsidRPr="00611842">
          <w:rPr>
            <w:b w:val="0"/>
            <w:bCs/>
            <w:noProof/>
            <w:webHidden/>
          </w:rPr>
          <w:fldChar w:fldCharType="end"/>
        </w:r>
      </w:hyperlink>
    </w:p>
    <w:p w14:paraId="6834E5ED" w14:textId="30949943"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0" w:history="1">
        <w:r w:rsidRPr="00611842">
          <w:rPr>
            <w:rStyle w:val="Hipervnculo"/>
            <w:rFonts w:cs="Arial"/>
            <w:b w:val="0"/>
            <w:bCs/>
            <w:noProof/>
          </w:rPr>
          <w:t>Figura 2 Diagrama de Proceso de Confección de Prendas</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_Toc219668190 \h </w:instrText>
        </w:r>
        <w:r w:rsidRPr="00611842">
          <w:rPr>
            <w:b w:val="0"/>
            <w:bCs/>
            <w:noProof/>
            <w:webHidden/>
          </w:rPr>
        </w:r>
        <w:r w:rsidRPr="00611842">
          <w:rPr>
            <w:b w:val="0"/>
            <w:bCs/>
            <w:noProof/>
            <w:webHidden/>
          </w:rPr>
          <w:fldChar w:fldCharType="separate"/>
        </w:r>
        <w:r w:rsidR="00C04B1C">
          <w:rPr>
            <w:b w:val="0"/>
            <w:bCs/>
            <w:noProof/>
            <w:webHidden/>
          </w:rPr>
          <w:t>32</w:t>
        </w:r>
        <w:r w:rsidRPr="00611842">
          <w:rPr>
            <w:b w:val="0"/>
            <w:bCs/>
            <w:noProof/>
            <w:webHidden/>
          </w:rPr>
          <w:fldChar w:fldCharType="end"/>
        </w:r>
      </w:hyperlink>
    </w:p>
    <w:p w14:paraId="5065959B" w14:textId="57CF778A"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1" w:history="1">
        <w:r w:rsidRPr="00611842">
          <w:rPr>
            <w:rStyle w:val="Hipervnculo"/>
            <w:rFonts w:cs="Arial"/>
            <w:b w:val="0"/>
            <w:bCs/>
            <w:noProof/>
          </w:rPr>
          <w:t>Figura 3 Máquina Estampadora de Camisetas (Pulpo)</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_Toc219668191 \h </w:instrText>
        </w:r>
        <w:r w:rsidRPr="00611842">
          <w:rPr>
            <w:b w:val="0"/>
            <w:bCs/>
            <w:noProof/>
            <w:webHidden/>
          </w:rPr>
        </w:r>
        <w:r w:rsidRPr="00611842">
          <w:rPr>
            <w:b w:val="0"/>
            <w:bCs/>
            <w:noProof/>
            <w:webHidden/>
          </w:rPr>
          <w:fldChar w:fldCharType="separate"/>
        </w:r>
        <w:r w:rsidR="00C04B1C">
          <w:rPr>
            <w:b w:val="0"/>
            <w:bCs/>
            <w:noProof/>
            <w:webHidden/>
          </w:rPr>
          <w:t>34</w:t>
        </w:r>
        <w:r w:rsidRPr="00611842">
          <w:rPr>
            <w:b w:val="0"/>
            <w:bCs/>
            <w:noProof/>
            <w:webHidden/>
          </w:rPr>
          <w:fldChar w:fldCharType="end"/>
        </w:r>
      </w:hyperlink>
    </w:p>
    <w:p w14:paraId="64293359" w14:textId="56A81670"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2" w:history="1">
        <w:r w:rsidRPr="00611842">
          <w:rPr>
            <w:rStyle w:val="Hipervnculo"/>
            <w:rFonts w:cs="Arial"/>
            <w:b w:val="0"/>
            <w:bCs/>
            <w:noProof/>
          </w:rPr>
          <w:t>Figura 4 Horno de Radiación para Termofijado de Tintas</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_Toc219668192 \h </w:instrText>
        </w:r>
        <w:r w:rsidRPr="00611842">
          <w:rPr>
            <w:b w:val="0"/>
            <w:bCs/>
            <w:noProof/>
            <w:webHidden/>
          </w:rPr>
        </w:r>
        <w:r w:rsidRPr="00611842">
          <w:rPr>
            <w:b w:val="0"/>
            <w:bCs/>
            <w:noProof/>
            <w:webHidden/>
          </w:rPr>
          <w:fldChar w:fldCharType="separate"/>
        </w:r>
        <w:r w:rsidR="00C04B1C">
          <w:rPr>
            <w:b w:val="0"/>
            <w:bCs/>
            <w:noProof/>
            <w:webHidden/>
          </w:rPr>
          <w:t>35</w:t>
        </w:r>
        <w:r w:rsidRPr="00611842">
          <w:rPr>
            <w:b w:val="0"/>
            <w:bCs/>
            <w:noProof/>
            <w:webHidden/>
          </w:rPr>
          <w:fldChar w:fldCharType="end"/>
        </w:r>
      </w:hyperlink>
    </w:p>
    <w:p w14:paraId="1BA3C795" w14:textId="68A95B62"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3" w:history="1">
        <w:r w:rsidRPr="00611842">
          <w:rPr>
            <w:rStyle w:val="Hipervnculo"/>
            <w:rFonts w:cs="Arial"/>
            <w:b w:val="0"/>
            <w:bCs/>
            <w:noProof/>
          </w:rPr>
          <w:t>Figura 5 Unidad de Presecado</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_Toc219668193 \h </w:instrText>
        </w:r>
        <w:r w:rsidRPr="00611842">
          <w:rPr>
            <w:b w:val="0"/>
            <w:bCs/>
            <w:noProof/>
            <w:webHidden/>
          </w:rPr>
        </w:r>
        <w:r w:rsidRPr="00611842">
          <w:rPr>
            <w:b w:val="0"/>
            <w:bCs/>
            <w:noProof/>
            <w:webHidden/>
          </w:rPr>
          <w:fldChar w:fldCharType="separate"/>
        </w:r>
        <w:r w:rsidR="00C04B1C">
          <w:rPr>
            <w:b w:val="0"/>
            <w:bCs/>
            <w:noProof/>
            <w:webHidden/>
          </w:rPr>
          <w:t>36</w:t>
        </w:r>
        <w:r w:rsidRPr="00611842">
          <w:rPr>
            <w:b w:val="0"/>
            <w:bCs/>
            <w:noProof/>
            <w:webHidden/>
          </w:rPr>
          <w:fldChar w:fldCharType="end"/>
        </w:r>
      </w:hyperlink>
    </w:p>
    <w:p w14:paraId="752C6855" w14:textId="2805D169"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4" w:history="1">
        <w:r w:rsidRPr="00611842">
          <w:rPr>
            <w:rStyle w:val="Hipervnculo"/>
            <w:rFonts w:cs="Arial"/>
            <w:b w:val="0"/>
            <w:bCs/>
            <w:noProof/>
          </w:rPr>
          <w:t>Figura 6 Marco de Madera para Estampado</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_Toc219668194 \h </w:instrText>
        </w:r>
        <w:r w:rsidRPr="00611842">
          <w:rPr>
            <w:b w:val="0"/>
            <w:bCs/>
            <w:noProof/>
            <w:webHidden/>
          </w:rPr>
        </w:r>
        <w:r w:rsidRPr="00611842">
          <w:rPr>
            <w:b w:val="0"/>
            <w:bCs/>
            <w:noProof/>
            <w:webHidden/>
          </w:rPr>
          <w:fldChar w:fldCharType="separate"/>
        </w:r>
        <w:r w:rsidR="00C04B1C">
          <w:rPr>
            <w:b w:val="0"/>
            <w:bCs/>
            <w:noProof/>
            <w:webHidden/>
          </w:rPr>
          <w:t>36</w:t>
        </w:r>
        <w:r w:rsidRPr="00611842">
          <w:rPr>
            <w:b w:val="0"/>
            <w:bCs/>
            <w:noProof/>
            <w:webHidden/>
          </w:rPr>
          <w:fldChar w:fldCharType="end"/>
        </w:r>
      </w:hyperlink>
    </w:p>
    <w:p w14:paraId="43AB707A" w14:textId="55B9BB72"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5" w:history="1">
        <w:r w:rsidRPr="00611842">
          <w:rPr>
            <w:rStyle w:val="Hipervnculo"/>
            <w:rFonts w:cs="Arial"/>
            <w:b w:val="0"/>
            <w:bCs/>
            <w:noProof/>
          </w:rPr>
          <w:t xml:space="preserve">Figura 7 Marco de Aluminio para Estampado </w:t>
        </w:r>
        <w:r w:rsidRPr="00611842">
          <w:rPr>
            <w:rStyle w:val="Hipervnculo"/>
            <w:b w:val="0"/>
            <w:bCs/>
            <w:noProof/>
          </w:rPr>
          <w:t>d</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_Toc219668195 \h </w:instrText>
        </w:r>
        <w:r w:rsidRPr="00611842">
          <w:rPr>
            <w:b w:val="0"/>
            <w:bCs/>
            <w:noProof/>
            <w:webHidden/>
          </w:rPr>
        </w:r>
        <w:r w:rsidRPr="00611842">
          <w:rPr>
            <w:b w:val="0"/>
            <w:bCs/>
            <w:noProof/>
            <w:webHidden/>
          </w:rPr>
          <w:fldChar w:fldCharType="separate"/>
        </w:r>
        <w:r w:rsidR="00C04B1C">
          <w:rPr>
            <w:b w:val="0"/>
            <w:bCs/>
            <w:noProof/>
            <w:webHidden/>
          </w:rPr>
          <w:t>37</w:t>
        </w:r>
        <w:r w:rsidRPr="00611842">
          <w:rPr>
            <w:b w:val="0"/>
            <w:bCs/>
            <w:noProof/>
            <w:webHidden/>
          </w:rPr>
          <w:fldChar w:fldCharType="end"/>
        </w:r>
      </w:hyperlink>
    </w:p>
    <w:p w14:paraId="2306CBDE" w14:textId="5D809C2D"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6" w:history="1">
        <w:r w:rsidRPr="00611842">
          <w:rPr>
            <w:rStyle w:val="Hipervnculo"/>
            <w:rFonts w:cs="Arial"/>
            <w:b w:val="0"/>
            <w:bCs/>
            <w:noProof/>
          </w:rPr>
          <w:t>Figura 8 Distribución Porcentual de la SV1 de la VX</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_Toc219668196 \h </w:instrText>
        </w:r>
        <w:r w:rsidRPr="00611842">
          <w:rPr>
            <w:b w:val="0"/>
            <w:bCs/>
            <w:noProof/>
            <w:webHidden/>
          </w:rPr>
        </w:r>
        <w:r w:rsidRPr="00611842">
          <w:rPr>
            <w:b w:val="0"/>
            <w:bCs/>
            <w:noProof/>
            <w:webHidden/>
          </w:rPr>
          <w:fldChar w:fldCharType="separate"/>
        </w:r>
        <w:r w:rsidR="00C04B1C">
          <w:rPr>
            <w:b w:val="0"/>
            <w:bCs/>
            <w:noProof/>
            <w:webHidden/>
          </w:rPr>
          <w:t>53</w:t>
        </w:r>
        <w:r w:rsidRPr="00611842">
          <w:rPr>
            <w:b w:val="0"/>
            <w:bCs/>
            <w:noProof/>
            <w:webHidden/>
          </w:rPr>
          <w:fldChar w:fldCharType="end"/>
        </w:r>
      </w:hyperlink>
    </w:p>
    <w:p w14:paraId="56C7CB6E" w14:textId="1F74E2BC"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7" w:history="1">
        <w:r w:rsidRPr="00611842">
          <w:rPr>
            <w:rStyle w:val="Hipervnculo"/>
            <w:rFonts w:cs="Arial"/>
            <w:b w:val="0"/>
            <w:bCs/>
            <w:noProof/>
          </w:rPr>
          <w:t>Figura 9 Distribución Porcentual de la SV2 de la VX</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_Toc219668197 \h </w:instrText>
        </w:r>
        <w:r w:rsidRPr="00611842">
          <w:rPr>
            <w:b w:val="0"/>
            <w:bCs/>
            <w:noProof/>
            <w:webHidden/>
          </w:rPr>
        </w:r>
        <w:r w:rsidRPr="00611842">
          <w:rPr>
            <w:b w:val="0"/>
            <w:bCs/>
            <w:noProof/>
            <w:webHidden/>
          </w:rPr>
          <w:fldChar w:fldCharType="separate"/>
        </w:r>
        <w:r w:rsidR="00C04B1C">
          <w:rPr>
            <w:b w:val="0"/>
            <w:bCs/>
            <w:noProof/>
            <w:webHidden/>
          </w:rPr>
          <w:t>55</w:t>
        </w:r>
        <w:r w:rsidRPr="00611842">
          <w:rPr>
            <w:b w:val="0"/>
            <w:bCs/>
            <w:noProof/>
            <w:webHidden/>
          </w:rPr>
          <w:fldChar w:fldCharType="end"/>
        </w:r>
      </w:hyperlink>
    </w:p>
    <w:p w14:paraId="49D41540" w14:textId="2882F2A9" w:rsidR="00611842" w:rsidRPr="00611842" w:rsidRDefault="00611842" w:rsidP="00611842">
      <w:pPr>
        <w:pStyle w:val="Tabladeilustraciones"/>
        <w:tabs>
          <w:tab w:val="right" w:leader="dot" w:pos="8777"/>
        </w:tabs>
        <w:spacing w:line="360" w:lineRule="auto"/>
        <w:rPr>
          <w:rFonts w:asciiTheme="minorHAnsi" w:eastAsiaTheme="minorEastAsia" w:hAnsiTheme="minorHAnsi" w:cstheme="minorBidi"/>
          <w:b w:val="0"/>
          <w:bCs/>
          <w:noProof/>
          <w:kern w:val="2"/>
          <w:szCs w:val="24"/>
          <w:lang w:eastAsia="es-PE"/>
          <w14:ligatures w14:val="standardContextual"/>
        </w:rPr>
      </w:pPr>
      <w:hyperlink w:anchor="_Toc219668198" w:history="1">
        <w:r w:rsidRPr="00611842">
          <w:rPr>
            <w:rStyle w:val="Hipervnculo"/>
            <w:rFonts w:cs="Arial"/>
            <w:b w:val="0"/>
            <w:bCs/>
            <w:noProof/>
          </w:rPr>
          <w:t>Figura 10 Distribución Porcentual de la VY</w:t>
        </w:r>
        <w:r w:rsidRPr="00611842">
          <w:rPr>
            <w:b w:val="0"/>
            <w:bCs/>
            <w:noProof/>
            <w:webHidden/>
          </w:rPr>
          <w:tab/>
        </w:r>
        <w:r w:rsidRPr="00611842">
          <w:rPr>
            <w:b w:val="0"/>
            <w:bCs/>
            <w:noProof/>
            <w:webHidden/>
          </w:rPr>
          <w:fldChar w:fldCharType="begin"/>
        </w:r>
        <w:r w:rsidRPr="00611842">
          <w:rPr>
            <w:b w:val="0"/>
            <w:bCs/>
            <w:noProof/>
            <w:webHidden/>
          </w:rPr>
          <w:instrText xml:space="preserve"> PAGEREF _Toc219668198 \h </w:instrText>
        </w:r>
        <w:r w:rsidRPr="00611842">
          <w:rPr>
            <w:b w:val="0"/>
            <w:bCs/>
            <w:noProof/>
            <w:webHidden/>
          </w:rPr>
        </w:r>
        <w:r w:rsidRPr="00611842">
          <w:rPr>
            <w:b w:val="0"/>
            <w:bCs/>
            <w:noProof/>
            <w:webHidden/>
          </w:rPr>
          <w:fldChar w:fldCharType="separate"/>
        </w:r>
        <w:r w:rsidR="00C04B1C">
          <w:rPr>
            <w:b w:val="0"/>
            <w:bCs/>
            <w:noProof/>
            <w:webHidden/>
          </w:rPr>
          <w:t>56</w:t>
        </w:r>
        <w:r w:rsidRPr="00611842">
          <w:rPr>
            <w:b w:val="0"/>
            <w:bCs/>
            <w:noProof/>
            <w:webHidden/>
          </w:rPr>
          <w:fldChar w:fldCharType="end"/>
        </w:r>
      </w:hyperlink>
    </w:p>
    <w:p w14:paraId="12986CA5" w14:textId="68400D5E" w:rsidR="009972E5" w:rsidRPr="00E71DA0" w:rsidRDefault="009D64F9" w:rsidP="00E71DA0">
      <w:pPr>
        <w:pStyle w:val="Descripcin"/>
        <w:spacing w:line="360" w:lineRule="auto"/>
        <w:rPr>
          <w:rFonts w:ascii="Arial" w:eastAsia="Arial" w:hAnsi="Arial" w:cs="Arial"/>
          <w:b w:val="0"/>
          <w:bCs w:val="0"/>
          <w:color w:val="000000"/>
          <w:sz w:val="24"/>
          <w:szCs w:val="24"/>
        </w:rPr>
        <w:sectPr w:rsidR="009972E5" w:rsidRPr="00E71DA0" w:rsidSect="005C35DC">
          <w:footerReference w:type="default" r:id="rId11"/>
          <w:pgSz w:w="11906" w:h="16838"/>
          <w:pgMar w:top="1418" w:right="1418" w:bottom="1701" w:left="1701" w:header="709" w:footer="709" w:gutter="0"/>
          <w:pgNumType w:fmt="lowerRoman" w:start="2"/>
          <w:cols w:space="720"/>
        </w:sectPr>
      </w:pPr>
      <w:r w:rsidRPr="00E71DA0">
        <w:rPr>
          <w:rFonts w:ascii="Arial" w:eastAsia="Arial" w:hAnsi="Arial" w:cs="Arial"/>
          <w:b w:val="0"/>
          <w:bCs w:val="0"/>
          <w:color w:val="000000"/>
          <w:sz w:val="24"/>
          <w:szCs w:val="24"/>
        </w:rPr>
        <w:fldChar w:fldCharType="end"/>
      </w:r>
    </w:p>
    <w:p w14:paraId="6ABCBB9D" w14:textId="17795676" w:rsidR="001D164B" w:rsidRPr="009F231C" w:rsidRDefault="00852FDD" w:rsidP="00142B9E">
      <w:pPr>
        <w:pStyle w:val="Ttulo1"/>
        <w:spacing w:before="0" w:line="360" w:lineRule="auto"/>
        <w:jc w:val="center"/>
        <w:rPr>
          <w:rFonts w:ascii="Arial" w:hAnsi="Arial" w:cs="Arial"/>
          <w:b/>
          <w:bCs/>
          <w:color w:val="auto"/>
          <w:sz w:val="24"/>
          <w:szCs w:val="24"/>
        </w:rPr>
      </w:pPr>
      <w:bookmarkStart w:id="6" w:name="_Toc221794201"/>
      <w:r w:rsidRPr="009F231C">
        <w:rPr>
          <w:rFonts w:ascii="Arial" w:hAnsi="Arial" w:cs="Arial"/>
          <w:b/>
          <w:bCs/>
          <w:color w:val="auto"/>
          <w:sz w:val="24"/>
          <w:szCs w:val="24"/>
        </w:rPr>
        <w:lastRenderedPageBreak/>
        <w:t>INTRODUCCIÓN</w:t>
      </w:r>
      <w:bookmarkEnd w:id="6"/>
    </w:p>
    <w:p w14:paraId="7E40DF80" w14:textId="19CB2125" w:rsidR="00533646" w:rsidRPr="00610834" w:rsidRDefault="008704B4" w:rsidP="00F41AED">
      <w:pPr>
        <w:pStyle w:val="Apa7maEdicin"/>
        <w:jc w:val="both"/>
        <w:rPr>
          <w:b/>
        </w:rPr>
      </w:pPr>
      <w:r w:rsidRPr="00852FDD">
        <w:t>E</w:t>
      </w:r>
      <w:r>
        <w:t>l</w:t>
      </w:r>
      <w:r w:rsidRPr="00852FDD">
        <w:t xml:space="preserve"> año 2023 </w:t>
      </w:r>
      <w:r>
        <w:t>fue</w:t>
      </w:r>
      <w:r w:rsidRPr="00852FDD">
        <w:t xml:space="preserve"> un gran desafío para el sector textil,</w:t>
      </w:r>
      <w:r>
        <w:t xml:space="preserve"> debido a las consecuencias que dejó la pandemia del COVID a nivel mundial ya que el confinamiento hizo que el sector comercial no se desarrollara como lo venía haciendo de modo que tuvo</w:t>
      </w:r>
      <w:r w:rsidRPr="00610834">
        <w:t xml:space="preserve"> un fuerte impacto en la actividad económica. </w:t>
      </w:r>
    </w:p>
    <w:p w14:paraId="5664C3DF" w14:textId="72F43B60" w:rsidR="00533646" w:rsidRDefault="008704B4" w:rsidP="00F41AED">
      <w:pPr>
        <w:pStyle w:val="Apa7maEdicin"/>
        <w:jc w:val="both"/>
        <w:rPr>
          <w:b/>
        </w:rPr>
      </w:pPr>
      <w:r>
        <w:t>Nuestro país no estuvo ex</w:t>
      </w:r>
      <w:r w:rsidR="004D3F27">
        <w:t>e</w:t>
      </w:r>
      <w:r>
        <w:t>nto de esa problemática</w:t>
      </w:r>
      <w:r w:rsidR="000D6581">
        <w:t>,</w:t>
      </w:r>
      <w:r>
        <w:t xml:space="preserve"> además de que se presentaron</w:t>
      </w:r>
      <w:r w:rsidRPr="00852FDD">
        <w:t xml:space="preserve"> constantes enfrentamientos políticos y crisis económica, junto con problemas climáticos como el Fenómeno del Niño Costero Global. Esto </w:t>
      </w:r>
      <w:r w:rsidR="000D6581">
        <w:t>generó</w:t>
      </w:r>
      <w:r w:rsidRPr="00852FDD">
        <w:t xml:space="preserve"> que las empresas cambien sus estrategias de venta debido al aumento de las temperaturas y el fenómeno del Niño Costero Global.</w:t>
      </w:r>
    </w:p>
    <w:p w14:paraId="11EA1657" w14:textId="0ADD3033" w:rsidR="008704B4" w:rsidRPr="00F92D4F" w:rsidRDefault="008704B4" w:rsidP="00F41AED">
      <w:pPr>
        <w:pStyle w:val="Apa7maEdicin"/>
        <w:jc w:val="both"/>
        <w:rPr>
          <w:b/>
          <w:szCs w:val="24"/>
        </w:rPr>
      </w:pPr>
      <w:r w:rsidRPr="00AA7C4E">
        <w:rPr>
          <w:szCs w:val="24"/>
        </w:rPr>
        <w:t>Teniendo como oportunidad de mejora el hecho de que nuestros principales consumidores de prendas como Estados Unidos, Chile, Brasil reconocen el algodón peruano por su buena calidad</w:t>
      </w:r>
      <w:r w:rsidR="00C64B93">
        <w:rPr>
          <w:szCs w:val="24"/>
        </w:rPr>
        <w:t>;</w:t>
      </w:r>
      <w:r w:rsidRPr="00AA7C4E">
        <w:rPr>
          <w:szCs w:val="24"/>
        </w:rPr>
        <w:t xml:space="preserve"> Textiles Torres Flores FL Perú SAC decidió implementar un área de serigraf</w:t>
      </w:r>
      <w:r w:rsidR="000D6581">
        <w:rPr>
          <w:szCs w:val="24"/>
        </w:rPr>
        <w:t>í</w:t>
      </w:r>
      <w:r w:rsidRPr="00AA7C4E">
        <w:rPr>
          <w:szCs w:val="24"/>
        </w:rPr>
        <w:t>a con el fin de complementar y mejorar su</w:t>
      </w:r>
      <w:r>
        <w:rPr>
          <w:szCs w:val="24"/>
        </w:rPr>
        <w:t>s</w:t>
      </w:r>
      <w:r w:rsidRPr="00AA7C4E">
        <w:rPr>
          <w:szCs w:val="24"/>
        </w:rPr>
        <w:t xml:space="preserve"> procesos para brindar productos que cumplan l</w:t>
      </w:r>
      <w:r>
        <w:rPr>
          <w:szCs w:val="24"/>
        </w:rPr>
        <w:t>a</w:t>
      </w:r>
      <w:r w:rsidRPr="00AA7C4E">
        <w:rPr>
          <w:szCs w:val="24"/>
        </w:rPr>
        <w:t>s exigencias de aquellos mercados.</w:t>
      </w:r>
    </w:p>
    <w:p w14:paraId="5C67B78F" w14:textId="77777777" w:rsidR="008704B4" w:rsidRPr="00852FDD" w:rsidRDefault="008704B4" w:rsidP="00F41AED">
      <w:pPr>
        <w:pStyle w:val="Apa7maEdicin"/>
        <w:jc w:val="both"/>
        <w:rPr>
          <w:b/>
        </w:rPr>
      </w:pPr>
      <w:r>
        <w:t>Para ello, la alta dirección consideró hacer un</w:t>
      </w:r>
      <w:r w:rsidRPr="00852FDD">
        <w:t xml:space="preserve"> estudio de factibilidad para determinar la probabilidad de desarrollar un</w:t>
      </w:r>
      <w:r>
        <w:t xml:space="preserve"> </w:t>
      </w:r>
      <w:r w:rsidRPr="00852FDD">
        <w:t xml:space="preserve">proyecto </w:t>
      </w:r>
      <w:r>
        <w:t>dentro de la empresa</w:t>
      </w:r>
      <w:r w:rsidRPr="00852FDD">
        <w:t xml:space="preserve">. </w:t>
      </w:r>
      <w:r>
        <w:t>Se sabe que e</w:t>
      </w:r>
      <w:r w:rsidRPr="00852FDD">
        <w:t>ste tipo de investigación le permit</w:t>
      </w:r>
      <w:r>
        <w:t>iría</w:t>
      </w:r>
      <w:r w:rsidRPr="00852FDD">
        <w:t xml:space="preserve"> a la empresa determinar si se</w:t>
      </w:r>
      <w:r>
        <w:t xml:space="preserve">rá </w:t>
      </w:r>
      <w:r w:rsidRPr="00852FDD">
        <w:t xml:space="preserve">posible realizar </w:t>
      </w:r>
      <w:r>
        <w:t>el</w:t>
      </w:r>
      <w:r w:rsidRPr="00852FDD">
        <w:t xml:space="preserve"> proyecto.</w:t>
      </w:r>
    </w:p>
    <w:p w14:paraId="11F9CC62" w14:textId="44B96294" w:rsidR="008704B4" w:rsidRPr="00852FDD" w:rsidRDefault="008704B4" w:rsidP="00F41AED">
      <w:pPr>
        <w:pStyle w:val="Apa7maEdicin"/>
        <w:jc w:val="both"/>
        <w:rPr>
          <w:b/>
        </w:rPr>
      </w:pPr>
      <w:r w:rsidRPr="00852FDD">
        <w:t xml:space="preserve">A Textiles Torres FL Perú SAC le </w:t>
      </w:r>
      <w:r w:rsidR="000D6581">
        <w:t>interesa</w:t>
      </w:r>
      <w:r w:rsidRPr="00852FDD">
        <w:t xml:space="preserve"> saber si es factible establecer un área de serigrafía, ya que no desea depender de servicios externos que a menudo no entregan sus pedidos a tiempo. Además, tiene la intención de innovar con nuevos modelos y diseños para ser más competitivo y satisfacer las demandas de los consumidores nacionales e internacionales.</w:t>
      </w:r>
    </w:p>
    <w:p w14:paraId="37228080" w14:textId="16616B81" w:rsidR="008704B4" w:rsidRDefault="008704B4" w:rsidP="00F41AED">
      <w:pPr>
        <w:pStyle w:val="Apa7maEdicin"/>
        <w:jc w:val="both"/>
        <w:rPr>
          <w:b/>
        </w:rPr>
      </w:pPr>
      <w:r w:rsidRPr="00852FDD">
        <w:t>En Textiles Torres FL Perú SAC, se busca innovar mediante la creación de un área dedicada a la serigrafía para complementar los demás procesos de la empresa, como el corte, costura, bordado y acabados. De esta manera, la compañía tiene como objetivo expandirse hacia la exportación de ropa a diversos mercados globales, principalmente en naciones como Estados Unidos, Chile, Brasil,</w:t>
      </w:r>
      <w:r>
        <w:t xml:space="preserve"> Bolivia, Centroamérica</w:t>
      </w:r>
      <w:r w:rsidRPr="00852FDD">
        <w:t xml:space="preserve"> entre </w:t>
      </w:r>
      <w:r w:rsidR="008E57F6">
        <w:t>otras.</w:t>
      </w:r>
    </w:p>
    <w:p w14:paraId="4FD7A6DB" w14:textId="204D969E" w:rsidR="00D5031C" w:rsidRDefault="008E57F6" w:rsidP="00F41AED">
      <w:pPr>
        <w:pStyle w:val="Apa7maEdicin"/>
        <w:jc w:val="both"/>
        <w:rPr>
          <w:b/>
        </w:rPr>
      </w:pPr>
      <w:r w:rsidRPr="008E57F6">
        <w:t xml:space="preserve">La presente investigación se desarrolla en </w:t>
      </w:r>
      <w:r w:rsidR="001415D1">
        <w:t>cuatro</w:t>
      </w:r>
      <w:r w:rsidRPr="008E57F6">
        <w:t xml:space="preserve"> capítulo</w:t>
      </w:r>
      <w:r w:rsidR="001415D1">
        <w:t>s, e</w:t>
      </w:r>
      <w:r w:rsidRPr="008E57F6">
        <w:t>n el</w:t>
      </w:r>
      <w:r>
        <w:t xml:space="preserve"> </w:t>
      </w:r>
      <w:r w:rsidR="00BF55E2">
        <w:t>C</w:t>
      </w:r>
      <w:r>
        <w:t>apítulo</w:t>
      </w:r>
      <w:r w:rsidR="00BF55E2">
        <w:t xml:space="preserve"> I</w:t>
      </w:r>
      <w:r w:rsidRPr="008E57F6">
        <w:t xml:space="preserve"> se expone la problemática de la empresa, los objetivos de investigación, la justificación, alcance y limitaciones del estudio. El </w:t>
      </w:r>
      <w:r w:rsidR="00BF55E2">
        <w:t>Capítulo II</w:t>
      </w:r>
      <w:r w:rsidRPr="008E57F6">
        <w:t xml:space="preserve"> corresponde al marco </w:t>
      </w:r>
      <w:r w:rsidRPr="008E57F6">
        <w:lastRenderedPageBreak/>
        <w:t>teórico, donde se abordan los antecedentes nacionales e internacionales y se definen los principales conceptos relacionados con la factibilidad económica y la implementación de talleres de serigrafía</w:t>
      </w:r>
      <w:r w:rsidR="00D5031C">
        <w:t xml:space="preserve">, así también se realiza </w:t>
      </w:r>
      <w:r w:rsidR="00A61B98">
        <w:t xml:space="preserve">una </w:t>
      </w:r>
      <w:r w:rsidR="00A61B98" w:rsidRPr="00A61B98">
        <w:t>evaluación financiera del proyecto (VAN, TIR, B/C, punto de equilibrio y análisis de sensibilidad).</w:t>
      </w:r>
    </w:p>
    <w:p w14:paraId="0B3A9CD7" w14:textId="2373C23F" w:rsidR="008E57F6" w:rsidRPr="008E57F6" w:rsidRDefault="008E57F6" w:rsidP="00F41AED">
      <w:pPr>
        <w:pStyle w:val="Apa7maEdicin"/>
        <w:jc w:val="both"/>
        <w:rPr>
          <w:b/>
        </w:rPr>
      </w:pPr>
      <w:r w:rsidRPr="008E57F6">
        <w:t xml:space="preserve">El </w:t>
      </w:r>
      <w:r w:rsidR="00AE1DB0">
        <w:t xml:space="preserve">tercer </w:t>
      </w:r>
      <w:r w:rsidR="00BF55E2">
        <w:t>C</w:t>
      </w:r>
      <w:r w:rsidRPr="008E57F6">
        <w:t xml:space="preserve">apítulo III detalla la metodología, señalando el tipo y diseño de investigación, la población y muestra, el instrumento de recolección de datos, así como las técnicas de procesamiento y análisis estadístico </w:t>
      </w:r>
      <w:r w:rsidRPr="00A61B98">
        <w:t>aplicadas.</w:t>
      </w:r>
      <w:r w:rsidR="001415D1" w:rsidRPr="00A61B98">
        <w:t xml:space="preserve"> </w:t>
      </w:r>
      <w:r w:rsidR="00904F2F">
        <w:t>Finalmente,</w:t>
      </w:r>
      <w:r w:rsidR="00BF55E2">
        <w:t xml:space="preserve"> el</w:t>
      </w:r>
      <w:r w:rsidRPr="00A61B98">
        <w:t xml:space="preserve"> </w:t>
      </w:r>
      <w:r w:rsidR="00BF55E2">
        <w:t>C</w:t>
      </w:r>
      <w:r w:rsidRPr="00A61B98">
        <w:t>apítul</w:t>
      </w:r>
      <w:r w:rsidR="001415D1" w:rsidRPr="00A61B98">
        <w:t>o</w:t>
      </w:r>
      <w:r w:rsidR="00BF55E2">
        <w:t xml:space="preserve"> IV</w:t>
      </w:r>
      <w:r w:rsidR="001415D1" w:rsidRPr="00A61B98">
        <w:t xml:space="preserve"> consiste en el análisis y presentación de</w:t>
      </w:r>
      <w:r w:rsidRPr="00A61B98">
        <w:t xml:space="preserve"> los resultados del estudi</w:t>
      </w:r>
      <w:r w:rsidR="001415D1" w:rsidRPr="00A61B98">
        <w:t>o, así también</w:t>
      </w:r>
      <w:r w:rsidRPr="00A61B98">
        <w:t xml:space="preserve"> el análisis estadístico de correlación</w:t>
      </w:r>
      <w:r w:rsidR="00A61B98">
        <w:t xml:space="preserve">. </w:t>
      </w:r>
      <w:r w:rsidRPr="008E57F6">
        <w:t>Finalmente</w:t>
      </w:r>
      <w:r w:rsidR="001415D1">
        <w:t xml:space="preserve"> </w:t>
      </w:r>
      <w:r w:rsidRPr="008E57F6">
        <w:t>se desarrollan la discusión de los hallazgos, las conclusiones a las que se arribó y las recomendaciones correspondientes, orientadas a la viabilidad y puesta en marcha del área de serigrafía en la empresa.</w:t>
      </w:r>
    </w:p>
    <w:p w14:paraId="40D49A73" w14:textId="77777777" w:rsidR="008A1549" w:rsidRDefault="008A1549" w:rsidP="00236D88">
      <w:pPr>
        <w:spacing w:beforeLines="120" w:before="288" w:afterLines="120" w:after="288" w:line="360" w:lineRule="auto"/>
        <w:ind w:firstLine="720"/>
        <w:jc w:val="both"/>
        <w:rPr>
          <w:b w:val="0"/>
          <w:bCs/>
        </w:rPr>
      </w:pPr>
    </w:p>
    <w:p w14:paraId="72FCB858" w14:textId="77777777" w:rsidR="00B255BB" w:rsidRDefault="00B255BB" w:rsidP="00236D88">
      <w:pPr>
        <w:spacing w:beforeLines="120" w:before="288" w:afterLines="120" w:after="288" w:line="360" w:lineRule="auto"/>
        <w:ind w:firstLine="720"/>
        <w:jc w:val="both"/>
        <w:rPr>
          <w:b w:val="0"/>
          <w:bCs/>
        </w:rPr>
      </w:pPr>
    </w:p>
    <w:p w14:paraId="718226C7" w14:textId="77777777" w:rsidR="00533646" w:rsidRDefault="00533646" w:rsidP="00236D88">
      <w:pPr>
        <w:spacing w:beforeLines="120" w:before="288" w:afterLines="120" w:after="288" w:line="360" w:lineRule="auto"/>
        <w:ind w:firstLine="720"/>
        <w:jc w:val="both"/>
        <w:rPr>
          <w:b w:val="0"/>
          <w:bCs/>
        </w:rPr>
      </w:pPr>
    </w:p>
    <w:p w14:paraId="3712A6FB" w14:textId="77777777" w:rsidR="00EF1C27" w:rsidRDefault="00EF1C27" w:rsidP="00236D88">
      <w:pPr>
        <w:spacing w:beforeLines="120" w:before="288" w:afterLines="120" w:after="288" w:line="360" w:lineRule="auto"/>
        <w:ind w:firstLine="720"/>
        <w:jc w:val="both"/>
        <w:rPr>
          <w:b w:val="0"/>
          <w:bCs/>
        </w:rPr>
      </w:pPr>
    </w:p>
    <w:p w14:paraId="13C2C228" w14:textId="77777777" w:rsidR="009972E5" w:rsidRDefault="009972E5" w:rsidP="00236D88">
      <w:pPr>
        <w:spacing w:beforeLines="120" w:before="288" w:afterLines="120" w:after="288" w:line="360" w:lineRule="auto"/>
        <w:ind w:firstLine="720"/>
        <w:jc w:val="both"/>
        <w:rPr>
          <w:b w:val="0"/>
          <w:bCs/>
        </w:rPr>
      </w:pPr>
    </w:p>
    <w:p w14:paraId="20116A5B" w14:textId="77777777" w:rsidR="00172CB6" w:rsidRDefault="00172CB6" w:rsidP="00236D88">
      <w:pPr>
        <w:spacing w:beforeLines="120" w:before="288" w:afterLines="120" w:after="288" w:line="360" w:lineRule="auto"/>
        <w:ind w:firstLine="720"/>
        <w:jc w:val="both"/>
        <w:rPr>
          <w:b w:val="0"/>
          <w:bCs/>
        </w:rPr>
      </w:pPr>
    </w:p>
    <w:p w14:paraId="7E3650FA" w14:textId="77777777" w:rsidR="00172CB6" w:rsidRDefault="00172CB6" w:rsidP="00236D88">
      <w:pPr>
        <w:spacing w:beforeLines="120" w:before="288" w:afterLines="120" w:after="288" w:line="360" w:lineRule="auto"/>
        <w:ind w:firstLine="720"/>
        <w:jc w:val="both"/>
        <w:rPr>
          <w:b w:val="0"/>
          <w:bCs/>
        </w:rPr>
      </w:pPr>
    </w:p>
    <w:p w14:paraId="231A9B72" w14:textId="77777777" w:rsidR="00F41AED" w:rsidRDefault="00F41AED" w:rsidP="00236D88">
      <w:pPr>
        <w:spacing w:beforeLines="120" w:before="288" w:afterLines="120" w:after="288" w:line="360" w:lineRule="auto"/>
        <w:ind w:firstLine="720"/>
        <w:jc w:val="both"/>
        <w:rPr>
          <w:b w:val="0"/>
          <w:bCs/>
        </w:rPr>
      </w:pPr>
    </w:p>
    <w:p w14:paraId="3EAC41D5" w14:textId="77777777" w:rsidR="00F41AED" w:rsidRDefault="00F41AED" w:rsidP="00236D88">
      <w:pPr>
        <w:spacing w:beforeLines="120" w:before="288" w:afterLines="120" w:after="288" w:line="360" w:lineRule="auto"/>
        <w:ind w:firstLine="720"/>
        <w:jc w:val="both"/>
        <w:rPr>
          <w:b w:val="0"/>
          <w:bCs/>
        </w:rPr>
      </w:pPr>
    </w:p>
    <w:p w14:paraId="0000007B" w14:textId="7A86DA38" w:rsidR="006B6711" w:rsidRPr="00585A29" w:rsidRDefault="00F41AED" w:rsidP="00236D88">
      <w:pPr>
        <w:pStyle w:val="Ttulo1"/>
        <w:spacing w:line="360" w:lineRule="auto"/>
        <w:jc w:val="center"/>
        <w:rPr>
          <w:rFonts w:ascii="Arial" w:eastAsia="Arial" w:hAnsi="Arial" w:cs="Arial"/>
          <w:b/>
          <w:color w:val="auto"/>
          <w:sz w:val="24"/>
          <w:szCs w:val="24"/>
        </w:rPr>
      </w:pPr>
      <w:bookmarkStart w:id="7" w:name="_Toc221794202"/>
      <w:r w:rsidRPr="00585A29">
        <w:rPr>
          <w:rFonts w:ascii="Arial" w:eastAsia="Arial" w:hAnsi="Arial" w:cs="Arial"/>
          <w:b/>
          <w:color w:val="auto"/>
          <w:sz w:val="24"/>
          <w:szCs w:val="24"/>
        </w:rPr>
        <w:lastRenderedPageBreak/>
        <w:t>C</w:t>
      </w:r>
      <w:r>
        <w:rPr>
          <w:rFonts w:ascii="Arial" w:eastAsia="Arial" w:hAnsi="Arial" w:cs="Arial"/>
          <w:b/>
          <w:color w:val="auto"/>
          <w:sz w:val="24"/>
          <w:szCs w:val="24"/>
        </w:rPr>
        <w:t>APÍTULO</w:t>
      </w:r>
      <w:r w:rsidRPr="00585A29">
        <w:rPr>
          <w:rFonts w:ascii="Arial" w:eastAsia="Arial" w:hAnsi="Arial" w:cs="Arial"/>
          <w:b/>
          <w:color w:val="auto"/>
          <w:sz w:val="24"/>
          <w:szCs w:val="24"/>
        </w:rPr>
        <w:t xml:space="preserve"> I: PLANTEAMIENTO DEL ESTUDIO</w:t>
      </w:r>
      <w:bookmarkEnd w:id="7"/>
    </w:p>
    <w:p w14:paraId="759254C8" w14:textId="09CB857B" w:rsidR="00904F2F" w:rsidRDefault="006E1FB3" w:rsidP="00AC02DF">
      <w:pPr>
        <w:pStyle w:val="Ttulo2"/>
        <w:numPr>
          <w:ilvl w:val="1"/>
          <w:numId w:val="14"/>
        </w:numPr>
        <w:spacing w:beforeLines="120" w:before="288" w:afterLines="120" w:after="288" w:line="360" w:lineRule="auto"/>
        <w:rPr>
          <w:rFonts w:ascii="Arial" w:hAnsi="Arial" w:cs="Arial"/>
          <w:b/>
          <w:bCs/>
          <w:color w:val="auto"/>
          <w:sz w:val="24"/>
          <w:szCs w:val="24"/>
        </w:rPr>
      </w:pPr>
      <w:bookmarkStart w:id="8" w:name="_Toc221794203"/>
      <w:r w:rsidRPr="009F231C">
        <w:rPr>
          <w:rFonts w:ascii="Arial" w:hAnsi="Arial" w:cs="Arial"/>
          <w:b/>
          <w:bCs/>
          <w:color w:val="auto"/>
          <w:sz w:val="24"/>
          <w:szCs w:val="24"/>
        </w:rPr>
        <w:t xml:space="preserve">Descripción </w:t>
      </w:r>
      <w:r w:rsidR="00332E77" w:rsidRPr="009F231C">
        <w:rPr>
          <w:rFonts w:ascii="Arial" w:hAnsi="Arial" w:cs="Arial"/>
          <w:b/>
          <w:bCs/>
          <w:color w:val="auto"/>
          <w:sz w:val="24"/>
          <w:szCs w:val="24"/>
        </w:rPr>
        <w:t>d</w:t>
      </w:r>
      <w:r w:rsidRPr="009F231C">
        <w:rPr>
          <w:rFonts w:ascii="Arial" w:hAnsi="Arial" w:cs="Arial"/>
          <w:b/>
          <w:bCs/>
          <w:color w:val="auto"/>
          <w:sz w:val="24"/>
          <w:szCs w:val="24"/>
        </w:rPr>
        <w:t xml:space="preserve">e la </w:t>
      </w:r>
      <w:r w:rsidR="00164D39">
        <w:rPr>
          <w:rFonts w:ascii="Arial" w:hAnsi="Arial" w:cs="Arial"/>
          <w:b/>
          <w:bCs/>
          <w:color w:val="auto"/>
          <w:sz w:val="24"/>
          <w:szCs w:val="24"/>
        </w:rPr>
        <w:t>r</w:t>
      </w:r>
      <w:r w:rsidR="00164D39" w:rsidRPr="009F231C">
        <w:rPr>
          <w:rFonts w:ascii="Arial" w:hAnsi="Arial" w:cs="Arial"/>
          <w:b/>
          <w:bCs/>
          <w:color w:val="auto"/>
          <w:sz w:val="24"/>
          <w:szCs w:val="24"/>
        </w:rPr>
        <w:t xml:space="preserve">ealidad </w:t>
      </w:r>
      <w:r w:rsidR="00164D39">
        <w:rPr>
          <w:rFonts w:ascii="Arial" w:hAnsi="Arial" w:cs="Arial"/>
          <w:b/>
          <w:bCs/>
          <w:color w:val="auto"/>
          <w:sz w:val="24"/>
          <w:szCs w:val="24"/>
        </w:rPr>
        <w:t>p</w:t>
      </w:r>
      <w:r w:rsidR="00164D39" w:rsidRPr="009F231C">
        <w:rPr>
          <w:rFonts w:ascii="Arial" w:hAnsi="Arial" w:cs="Arial"/>
          <w:b/>
          <w:bCs/>
          <w:color w:val="auto"/>
          <w:sz w:val="24"/>
          <w:szCs w:val="24"/>
        </w:rPr>
        <w:t>roblemática</w:t>
      </w:r>
      <w:bookmarkEnd w:id="8"/>
      <w:r w:rsidR="00904F2F">
        <w:rPr>
          <w:rFonts w:ascii="Arial" w:hAnsi="Arial" w:cs="Arial"/>
          <w:b/>
          <w:bCs/>
          <w:color w:val="auto"/>
          <w:sz w:val="24"/>
          <w:szCs w:val="24"/>
        </w:rPr>
        <w:t xml:space="preserve"> </w:t>
      </w:r>
    </w:p>
    <w:p w14:paraId="696CF8C2" w14:textId="4FC7006C" w:rsidR="00F46FEE" w:rsidRPr="00F46FEE" w:rsidRDefault="00F46FEE" w:rsidP="00F46FEE">
      <w:pPr>
        <w:spacing w:line="360" w:lineRule="auto"/>
        <w:ind w:left="405" w:firstLine="315"/>
        <w:jc w:val="both"/>
        <w:rPr>
          <w:b w:val="0"/>
          <w:bCs/>
        </w:rPr>
      </w:pPr>
      <w:r w:rsidRPr="00F46FEE">
        <w:rPr>
          <w:b w:val="0"/>
          <w:bCs/>
        </w:rPr>
        <w:t>En los últimos años, las empresas del sector textil se desenvuelven en un entorno altamente competitivo, caracterizado por la rápida evolución de las tendencias de la moda, la innovación tecnológica y una mayor exigencia de los consumidores en cuanto a calidad, precio y tiempos de entrega. En este contexto, resulta indispensable que las organizaciones evalúen y optimicen continuamente sus procesos productivos para mantener su competitividad en el mercado. Al respecto, Slack</w:t>
      </w:r>
      <w:r>
        <w:rPr>
          <w:b w:val="0"/>
          <w:bCs/>
        </w:rPr>
        <w:t xml:space="preserve"> et al.</w:t>
      </w:r>
      <w:r w:rsidRPr="00F46FEE">
        <w:rPr>
          <w:b w:val="0"/>
          <w:bCs/>
        </w:rPr>
        <w:t xml:space="preserve"> (2019) señalan que la gestión eficiente de las operaciones permite a las empresas manufactureras responder de manera oportuna a las demandas del mercado y mejorar su desempeño competitivo.</w:t>
      </w:r>
    </w:p>
    <w:p w14:paraId="7874B5E2" w14:textId="23CC94E7" w:rsidR="00F46FEE" w:rsidRPr="00F46FEE" w:rsidRDefault="00F46FEE" w:rsidP="00F46FEE">
      <w:pPr>
        <w:spacing w:line="360" w:lineRule="auto"/>
        <w:ind w:left="405" w:firstLine="315"/>
        <w:jc w:val="both"/>
        <w:rPr>
          <w:b w:val="0"/>
          <w:bCs/>
        </w:rPr>
      </w:pPr>
      <w:r w:rsidRPr="00F46FEE">
        <w:rPr>
          <w:b w:val="0"/>
          <w:bCs/>
        </w:rPr>
        <w:t>A nivel internacional, la industria textil ha adoptado modelos de gestión orientados a la integración de procesos productivos y la reducción de los tiempos de respuesta al mercado. Un ejemplo representativo es Inditex S.A. (Zara), cuyo modelo de negocio se basa en la integración del diseño, la producción, la logística y la comercialización, permitiéndole adaptarse rápidamente a las tendencias del mercado. Según Christopher (2019), la integración de la cadena de suministro en la industria de la moda favorece la flexibilidad operativa y la agilidad empresarial, factores clave para competir en mercados globales.</w:t>
      </w:r>
    </w:p>
    <w:p w14:paraId="30728A2D" w14:textId="77777777" w:rsidR="00F46FEE" w:rsidRPr="00F46FEE" w:rsidRDefault="00F46FEE" w:rsidP="00F46FEE">
      <w:pPr>
        <w:spacing w:line="360" w:lineRule="auto"/>
        <w:ind w:left="405" w:firstLine="315"/>
        <w:jc w:val="both"/>
        <w:rPr>
          <w:b w:val="0"/>
          <w:bCs/>
        </w:rPr>
      </w:pPr>
      <w:r w:rsidRPr="00F46FEE">
        <w:rPr>
          <w:b w:val="0"/>
          <w:bCs/>
        </w:rPr>
        <w:t>En el contexto nacional, el sector textil peruano ha mostrado un crecimiento sostenido, impulsado principalmente por la concentración de empresas en polos productivos como el emporio comercial de Gamarra, considerado el principal núcleo textil del país. De acuerdo con el Ministerio de la Producción (PRODUCE, 2022), las empresas textiles que integran sus procesos productivos —como diseño, confección y estampado— logran mejorar sus niveles de eficiencia, calidad y competitividad frente a aquellas que dependen de servicios tercerizados.</w:t>
      </w:r>
    </w:p>
    <w:p w14:paraId="352BA98E" w14:textId="77777777" w:rsidR="00F46FEE" w:rsidRPr="00F46FEE" w:rsidRDefault="00F46FEE" w:rsidP="00F46FEE">
      <w:pPr>
        <w:spacing w:line="360" w:lineRule="auto"/>
        <w:ind w:left="405"/>
        <w:jc w:val="both"/>
        <w:rPr>
          <w:b w:val="0"/>
          <w:bCs/>
        </w:rPr>
      </w:pPr>
    </w:p>
    <w:p w14:paraId="165F58D6" w14:textId="2F6C504E" w:rsidR="00F46FEE" w:rsidRPr="00F46FEE" w:rsidRDefault="00F46FEE" w:rsidP="00F46FEE">
      <w:pPr>
        <w:spacing w:line="360" w:lineRule="auto"/>
        <w:ind w:left="405" w:firstLine="315"/>
        <w:jc w:val="both"/>
        <w:rPr>
          <w:b w:val="0"/>
          <w:bCs/>
        </w:rPr>
      </w:pPr>
      <w:r w:rsidRPr="00F46FEE">
        <w:rPr>
          <w:b w:val="0"/>
          <w:bCs/>
        </w:rPr>
        <w:lastRenderedPageBreak/>
        <w:t>Empresas nacionales como Trading Fashion Line (</w:t>
      </w:r>
      <w:proofErr w:type="spellStart"/>
      <w:r w:rsidRPr="00F46FEE">
        <w:rPr>
          <w:b w:val="0"/>
          <w:bCs/>
        </w:rPr>
        <w:t>Topitop</w:t>
      </w:r>
      <w:proofErr w:type="spellEnd"/>
      <w:r w:rsidRPr="00F46FEE">
        <w:rPr>
          <w:b w:val="0"/>
          <w:bCs/>
        </w:rPr>
        <w:t>) evidencian la importancia de la especialización y la integración productiva, al contar con unidades dedicadas al estampado y embellecimiento de prendas, lo que les permite asegurar el control de calidad y optimizar los tiempos de entrega. En este sentido, García</w:t>
      </w:r>
      <w:r>
        <w:rPr>
          <w:b w:val="0"/>
          <w:bCs/>
        </w:rPr>
        <w:t xml:space="preserve"> et al. </w:t>
      </w:r>
      <w:r w:rsidRPr="00F46FEE">
        <w:rPr>
          <w:b w:val="0"/>
          <w:bCs/>
        </w:rPr>
        <w:t>(2021) sostienen que la especialización de procesos productivos en la industria textil contribuye a la reducción de costos, la mejora de la calidad del producto y el fortalecimiento de la competitividad empresarial.</w:t>
      </w:r>
    </w:p>
    <w:p w14:paraId="3F75DBF8" w14:textId="76BB7C09" w:rsidR="00F46FEE" w:rsidRPr="00F46FEE" w:rsidRDefault="00F46FEE" w:rsidP="00F46FEE">
      <w:pPr>
        <w:spacing w:line="360" w:lineRule="auto"/>
        <w:ind w:left="405" w:firstLine="315"/>
        <w:jc w:val="both"/>
        <w:rPr>
          <w:b w:val="0"/>
          <w:bCs/>
        </w:rPr>
      </w:pPr>
      <w:r w:rsidRPr="00F46FEE">
        <w:rPr>
          <w:b w:val="0"/>
          <w:bCs/>
        </w:rPr>
        <w:t>Asimismo, el emporio comercial de Gamarra alberga empresas que han logrado consolidarse mediante la incorporación progresiva de etapas clave del proceso productivo, tales como diseño, confección, serigrafía y bordado. Según Ramírez</w:t>
      </w:r>
      <w:r>
        <w:rPr>
          <w:b w:val="0"/>
          <w:bCs/>
        </w:rPr>
        <w:t xml:space="preserve"> et al.</w:t>
      </w:r>
      <w:r w:rsidRPr="00F46FEE">
        <w:rPr>
          <w:b w:val="0"/>
          <w:bCs/>
        </w:rPr>
        <w:t xml:space="preserve"> (2022), la integración de procesos productivos en las empresas textiles permite mejorar el control de calidad, reducir los tiempos de entrega y fortalecer la rentabilidad, aspectos fundamentales para competir en mercados exigentes.</w:t>
      </w:r>
    </w:p>
    <w:p w14:paraId="235094A5" w14:textId="125B9244" w:rsidR="00F46FEE" w:rsidRPr="00F46FEE" w:rsidRDefault="00F46FEE" w:rsidP="00F46FEE">
      <w:pPr>
        <w:spacing w:line="360" w:lineRule="auto"/>
        <w:ind w:left="405" w:firstLine="315"/>
        <w:jc w:val="both"/>
        <w:rPr>
          <w:b w:val="0"/>
          <w:bCs/>
        </w:rPr>
      </w:pPr>
      <w:r w:rsidRPr="00F46FEE">
        <w:rPr>
          <w:b w:val="0"/>
          <w:bCs/>
        </w:rPr>
        <w:t xml:space="preserve">En este contexto, la empresa Textiles Torres FL Perú S.A.C., ubicada en el emporio comercial de Gamarra y con siete años de funcionamiento, inició sus operaciones dependiendo de servicios externos como diseño, costura, estampado y bordado. Si bien con el crecimiento de la empresa se logró internalizar algunos procesos, como la costura y el bordado, el área </w:t>
      </w:r>
      <w:proofErr w:type="gramStart"/>
      <w:r w:rsidRPr="00F46FEE">
        <w:rPr>
          <w:b w:val="0"/>
          <w:bCs/>
        </w:rPr>
        <w:t>de  serigrafía</w:t>
      </w:r>
      <w:proofErr w:type="gramEnd"/>
      <w:r w:rsidRPr="00F46FEE">
        <w:rPr>
          <w:b w:val="0"/>
          <w:bCs/>
        </w:rPr>
        <w:t xml:space="preserve"> aún no ha sido implementada, lo que ha generado retrasos en los tiempos de entrega y la presencia de productos no conformes, ocasionando reclamos por parte de los clientes.</w:t>
      </w:r>
    </w:p>
    <w:p w14:paraId="5BE0A5BC" w14:textId="6D0CDA3C" w:rsidR="00F46FEE" w:rsidRPr="00FC7857" w:rsidRDefault="00F46FEE" w:rsidP="00FC7857">
      <w:pPr>
        <w:spacing w:line="360" w:lineRule="auto"/>
        <w:ind w:left="405" w:firstLine="315"/>
        <w:jc w:val="both"/>
        <w:rPr>
          <w:b w:val="0"/>
          <w:bCs/>
        </w:rPr>
      </w:pPr>
      <w:r w:rsidRPr="00F46FEE">
        <w:rPr>
          <w:b w:val="0"/>
          <w:bCs/>
        </w:rPr>
        <w:t>De acuerdo con Heizer</w:t>
      </w:r>
      <w:r>
        <w:rPr>
          <w:b w:val="0"/>
          <w:bCs/>
        </w:rPr>
        <w:t xml:space="preserve"> et al.</w:t>
      </w:r>
      <w:r w:rsidRPr="00F46FEE">
        <w:rPr>
          <w:b w:val="0"/>
          <w:bCs/>
        </w:rPr>
        <w:t xml:space="preserve"> (2020), la dependencia de servicios tercerizados en procesos clave puede afectar la eficiencia operativa y el control de calidad, especialmente cuando no se cuenta con una adecuada coordinación entre proveedores. En ese sentido, la empresa se encuentra en una etapa de expansión que exige evaluar la implementación de un área propia de serigrafía, considerando que el mercado demanda productos innovadores, de calidad y a precios competitivos. Por ello, resulta necesario realizar un estudio de factibilidad económica que permita determinar si la implementación del área de serigrafía contribuirá a mejorar la eficiencia productiva y la competitividad de la empresa.</w:t>
      </w:r>
    </w:p>
    <w:p w14:paraId="00000084" w14:textId="1A728FF7" w:rsidR="006B6711" w:rsidRPr="00853402" w:rsidRDefault="006E1FB3" w:rsidP="00F41AED">
      <w:pPr>
        <w:pStyle w:val="Ttulo2"/>
        <w:spacing w:beforeLines="120" w:before="288" w:afterLines="120" w:after="288" w:line="360" w:lineRule="auto"/>
        <w:jc w:val="both"/>
        <w:rPr>
          <w:rFonts w:ascii="Arial" w:hAnsi="Arial" w:cs="Arial"/>
          <w:color w:val="auto"/>
          <w:sz w:val="24"/>
          <w:szCs w:val="24"/>
        </w:rPr>
      </w:pPr>
      <w:bookmarkStart w:id="9" w:name="_Toc221794204"/>
      <w:r w:rsidRPr="00B83214">
        <w:rPr>
          <w:rFonts w:ascii="Arial" w:hAnsi="Arial" w:cs="Arial"/>
          <w:b/>
          <w:bCs/>
          <w:color w:val="auto"/>
          <w:sz w:val="24"/>
          <w:szCs w:val="24"/>
        </w:rPr>
        <w:lastRenderedPageBreak/>
        <w:t>1.2</w:t>
      </w:r>
      <w:r w:rsidRPr="00853402">
        <w:rPr>
          <w:rFonts w:ascii="Arial" w:hAnsi="Arial" w:cs="Arial"/>
          <w:color w:val="auto"/>
          <w:sz w:val="24"/>
          <w:szCs w:val="24"/>
        </w:rPr>
        <w:t xml:space="preserve"> </w:t>
      </w:r>
      <w:r w:rsidRPr="00603E68">
        <w:rPr>
          <w:rFonts w:ascii="Arial" w:hAnsi="Arial" w:cs="Arial"/>
          <w:b/>
          <w:bCs/>
          <w:color w:val="auto"/>
          <w:sz w:val="24"/>
          <w:szCs w:val="24"/>
        </w:rPr>
        <w:t xml:space="preserve">Formulación </w:t>
      </w:r>
      <w:r w:rsidR="00164D39" w:rsidRPr="00603E68">
        <w:rPr>
          <w:rFonts w:ascii="Arial" w:hAnsi="Arial" w:cs="Arial"/>
          <w:b/>
          <w:bCs/>
          <w:color w:val="auto"/>
          <w:sz w:val="24"/>
          <w:szCs w:val="24"/>
        </w:rPr>
        <w:t xml:space="preserve">del </w:t>
      </w:r>
      <w:r w:rsidR="00164D39">
        <w:rPr>
          <w:rFonts w:ascii="Arial" w:hAnsi="Arial" w:cs="Arial"/>
          <w:b/>
          <w:bCs/>
          <w:color w:val="auto"/>
          <w:sz w:val="24"/>
          <w:szCs w:val="24"/>
        </w:rPr>
        <w:t>p</w:t>
      </w:r>
      <w:r w:rsidR="00164D39" w:rsidRPr="00603E68">
        <w:rPr>
          <w:rFonts w:ascii="Arial" w:hAnsi="Arial" w:cs="Arial"/>
          <w:b/>
          <w:bCs/>
          <w:color w:val="auto"/>
          <w:sz w:val="24"/>
          <w:szCs w:val="24"/>
        </w:rPr>
        <w:t>robl</w:t>
      </w:r>
      <w:r w:rsidRPr="00603E68">
        <w:rPr>
          <w:rFonts w:ascii="Arial" w:hAnsi="Arial" w:cs="Arial"/>
          <w:b/>
          <w:bCs/>
          <w:color w:val="auto"/>
          <w:sz w:val="24"/>
          <w:szCs w:val="24"/>
        </w:rPr>
        <w:t>ema</w:t>
      </w:r>
      <w:bookmarkEnd w:id="9"/>
    </w:p>
    <w:p w14:paraId="00000085" w14:textId="419CCEAA" w:rsidR="006B6711" w:rsidRPr="00E34948" w:rsidRDefault="006E1FB3" w:rsidP="00F41AED">
      <w:pPr>
        <w:pStyle w:val="Ttulo3"/>
        <w:spacing w:beforeLines="120" w:before="288" w:afterLines="120" w:after="288" w:line="360" w:lineRule="auto"/>
        <w:jc w:val="both"/>
        <w:rPr>
          <w:rFonts w:ascii="Arial" w:hAnsi="Arial" w:cs="Arial"/>
          <w:i/>
          <w:iCs/>
          <w:color w:val="auto"/>
          <w:szCs w:val="24"/>
        </w:rPr>
      </w:pPr>
      <w:bookmarkStart w:id="10" w:name="_Toc221794205"/>
      <w:r w:rsidRPr="00E34948">
        <w:rPr>
          <w:rFonts w:ascii="Arial" w:hAnsi="Arial" w:cs="Arial"/>
          <w:b/>
          <w:bCs/>
          <w:i/>
          <w:iCs/>
          <w:color w:val="auto"/>
          <w:szCs w:val="24"/>
        </w:rPr>
        <w:t>1.2.1</w:t>
      </w:r>
      <w:r w:rsidRPr="00E34948">
        <w:rPr>
          <w:rFonts w:ascii="Arial" w:hAnsi="Arial" w:cs="Arial"/>
          <w:i/>
          <w:iCs/>
          <w:color w:val="auto"/>
          <w:szCs w:val="24"/>
        </w:rPr>
        <w:t xml:space="preserve"> </w:t>
      </w:r>
      <w:r w:rsidRPr="00E34948">
        <w:rPr>
          <w:rFonts w:ascii="Arial" w:hAnsi="Arial" w:cs="Arial"/>
          <w:b/>
          <w:bCs/>
          <w:i/>
          <w:iCs/>
          <w:color w:val="auto"/>
          <w:szCs w:val="24"/>
        </w:rPr>
        <w:t xml:space="preserve">Problema </w:t>
      </w:r>
      <w:r w:rsidR="00164D39" w:rsidRPr="00E34948">
        <w:rPr>
          <w:rFonts w:ascii="Arial" w:hAnsi="Arial" w:cs="Arial"/>
          <w:b/>
          <w:bCs/>
          <w:i/>
          <w:iCs/>
          <w:color w:val="auto"/>
          <w:szCs w:val="24"/>
        </w:rPr>
        <w:t>principal</w:t>
      </w:r>
      <w:bookmarkEnd w:id="10"/>
    </w:p>
    <w:p w14:paraId="00000086" w14:textId="7A4B0D47" w:rsidR="006B6711" w:rsidRDefault="3BC3D9C1" w:rsidP="00F41AED">
      <w:pPr>
        <w:pStyle w:val="Apa7maEdicin"/>
        <w:jc w:val="both"/>
      </w:pPr>
      <w:r w:rsidRPr="3BC3D9C1">
        <w:t>¿Cómo se relaciona</w:t>
      </w:r>
      <w:r w:rsidR="000F0515">
        <w:t xml:space="preserve"> la</w:t>
      </w:r>
      <w:r w:rsidRPr="3BC3D9C1">
        <w:t xml:space="preserve"> factibilidad económica con la implementación del área de serigrafía en la empresa Textiles Torres FL Perú SAC, año 2023?</w:t>
      </w:r>
    </w:p>
    <w:p w14:paraId="00000087" w14:textId="57338D05" w:rsidR="006B6711" w:rsidRPr="00E34948" w:rsidRDefault="00B44C75" w:rsidP="00F41AED">
      <w:pPr>
        <w:pStyle w:val="Ttulo3"/>
        <w:spacing w:beforeLines="120" w:before="288" w:afterLines="120" w:after="288" w:line="360" w:lineRule="auto"/>
        <w:jc w:val="both"/>
        <w:rPr>
          <w:rFonts w:ascii="Arial" w:hAnsi="Arial" w:cs="Arial"/>
          <w:i/>
          <w:iCs/>
          <w:color w:val="auto"/>
        </w:rPr>
      </w:pPr>
      <w:bookmarkStart w:id="11" w:name="_Toc221794206"/>
      <w:r w:rsidRPr="00E34948">
        <w:rPr>
          <w:rFonts w:ascii="Arial" w:hAnsi="Arial" w:cs="Arial"/>
          <w:b/>
          <w:bCs/>
          <w:i/>
          <w:iCs/>
          <w:color w:val="auto"/>
        </w:rPr>
        <w:t>1.2.2</w:t>
      </w:r>
      <w:r w:rsidRPr="00E34948">
        <w:rPr>
          <w:rFonts w:ascii="Arial" w:hAnsi="Arial" w:cs="Arial"/>
          <w:i/>
          <w:iCs/>
          <w:color w:val="auto"/>
        </w:rPr>
        <w:t xml:space="preserve"> </w:t>
      </w:r>
      <w:r w:rsidR="006E1FB3" w:rsidRPr="00E34948">
        <w:rPr>
          <w:rFonts w:ascii="Arial" w:hAnsi="Arial" w:cs="Arial"/>
          <w:b/>
          <w:bCs/>
          <w:i/>
          <w:iCs/>
          <w:color w:val="auto"/>
        </w:rPr>
        <w:t xml:space="preserve">Problemas </w:t>
      </w:r>
      <w:r w:rsidR="00164D39" w:rsidRPr="00E34948">
        <w:rPr>
          <w:rFonts w:ascii="Arial" w:hAnsi="Arial" w:cs="Arial"/>
          <w:b/>
          <w:bCs/>
          <w:i/>
          <w:iCs/>
          <w:color w:val="auto"/>
        </w:rPr>
        <w:t>esp</w:t>
      </w:r>
      <w:r w:rsidR="006E1FB3" w:rsidRPr="00E34948">
        <w:rPr>
          <w:rFonts w:ascii="Arial" w:hAnsi="Arial" w:cs="Arial"/>
          <w:b/>
          <w:bCs/>
          <w:i/>
          <w:iCs/>
          <w:color w:val="auto"/>
        </w:rPr>
        <w:t>ecíficos</w:t>
      </w:r>
      <w:bookmarkEnd w:id="11"/>
    </w:p>
    <w:p w14:paraId="00000088" w14:textId="21FDBCF7" w:rsidR="006B6711" w:rsidRDefault="00603E68" w:rsidP="00F41AED">
      <w:pPr>
        <w:pStyle w:val="Apa7maEdicin"/>
        <w:jc w:val="both"/>
      </w:pPr>
      <w:r w:rsidRPr="00603E68">
        <w:rPr>
          <w:b/>
        </w:rPr>
        <w:t>a.</w:t>
      </w:r>
      <w:r>
        <w:t xml:space="preserve"> </w:t>
      </w:r>
      <w:r w:rsidR="3BC3D9C1" w:rsidRPr="3BC3D9C1">
        <w:t xml:space="preserve">¿De qué manera los costos se relacionan con la </w:t>
      </w:r>
      <w:r w:rsidR="009B20B1">
        <w:t>i</w:t>
      </w:r>
      <w:r w:rsidR="3BC3D9C1" w:rsidRPr="3BC3D9C1">
        <w:t xml:space="preserve">mplementación del área de </w:t>
      </w:r>
      <w:r w:rsidR="009B20B1">
        <w:t>s</w:t>
      </w:r>
      <w:r w:rsidR="3BC3D9C1" w:rsidRPr="3BC3D9C1">
        <w:t>erigrafía de la empresa Textiles Torres FL Perú SAC, año 2023?</w:t>
      </w:r>
    </w:p>
    <w:p w14:paraId="6F2114E8" w14:textId="574433E2" w:rsidR="00E533D3" w:rsidRDefault="00603E68" w:rsidP="00F41AED">
      <w:pPr>
        <w:pStyle w:val="Apa7maEdicin"/>
        <w:jc w:val="both"/>
      </w:pPr>
      <w:r w:rsidRPr="00603E68">
        <w:rPr>
          <w:b/>
        </w:rPr>
        <w:t>b.</w:t>
      </w:r>
      <w:r>
        <w:t xml:space="preserve"> </w:t>
      </w:r>
      <w:r w:rsidR="3BC3D9C1" w:rsidRPr="3BC3D9C1">
        <w:t xml:space="preserve">¿En qué medida los ingresos se relacionan con la </w:t>
      </w:r>
      <w:r w:rsidR="009B20B1">
        <w:t>i</w:t>
      </w:r>
      <w:r w:rsidR="3BC3D9C1" w:rsidRPr="3BC3D9C1">
        <w:t xml:space="preserve">mplementación del área de </w:t>
      </w:r>
      <w:r w:rsidR="009B20B1">
        <w:t>s</w:t>
      </w:r>
      <w:r w:rsidR="3BC3D9C1" w:rsidRPr="3BC3D9C1">
        <w:t>erigrafía de la empresa Textiles Torres FL Perú SAC, año 2023?</w:t>
      </w:r>
    </w:p>
    <w:p w14:paraId="0000008B" w14:textId="4A9FE806" w:rsidR="006B6711" w:rsidRPr="00603E68" w:rsidRDefault="006E1FB3" w:rsidP="00F41AED">
      <w:pPr>
        <w:pStyle w:val="Ttulo2"/>
        <w:spacing w:beforeLines="120" w:before="288" w:afterLines="120" w:after="288" w:line="360" w:lineRule="auto"/>
        <w:jc w:val="both"/>
        <w:rPr>
          <w:rFonts w:ascii="Arial" w:hAnsi="Arial" w:cs="Arial"/>
          <w:b/>
          <w:bCs/>
          <w:color w:val="auto"/>
          <w:sz w:val="24"/>
          <w:szCs w:val="24"/>
        </w:rPr>
      </w:pPr>
      <w:bookmarkStart w:id="12" w:name="_Toc221794207"/>
      <w:r w:rsidRPr="00603E68">
        <w:rPr>
          <w:rFonts w:ascii="Arial" w:hAnsi="Arial" w:cs="Arial"/>
          <w:b/>
          <w:bCs/>
          <w:color w:val="auto"/>
          <w:sz w:val="24"/>
          <w:szCs w:val="24"/>
        </w:rPr>
        <w:t>1.3 Objetivos</w:t>
      </w:r>
      <w:bookmarkEnd w:id="12"/>
    </w:p>
    <w:p w14:paraId="0000008C" w14:textId="4EDB8B76" w:rsidR="006B6711" w:rsidRPr="00E34948" w:rsidRDefault="006E1FB3" w:rsidP="00F41AED">
      <w:pPr>
        <w:pStyle w:val="Ttulo3"/>
        <w:spacing w:beforeLines="120" w:before="288" w:afterLines="120" w:after="288" w:line="360" w:lineRule="auto"/>
        <w:jc w:val="both"/>
        <w:rPr>
          <w:rFonts w:ascii="Arial" w:hAnsi="Arial" w:cs="Arial"/>
          <w:b/>
          <w:bCs/>
          <w:i/>
          <w:iCs/>
          <w:color w:val="auto"/>
          <w:szCs w:val="24"/>
        </w:rPr>
      </w:pPr>
      <w:bookmarkStart w:id="13" w:name="_Toc221794208"/>
      <w:r w:rsidRPr="00E34948">
        <w:rPr>
          <w:rFonts w:ascii="Arial" w:hAnsi="Arial" w:cs="Arial"/>
          <w:b/>
          <w:bCs/>
          <w:i/>
          <w:iCs/>
          <w:color w:val="auto"/>
          <w:szCs w:val="24"/>
        </w:rPr>
        <w:t xml:space="preserve">1.3.1 Objetivo </w:t>
      </w:r>
      <w:r w:rsidR="00164D39" w:rsidRPr="00E34948">
        <w:rPr>
          <w:rFonts w:ascii="Arial" w:hAnsi="Arial" w:cs="Arial"/>
          <w:b/>
          <w:bCs/>
          <w:i/>
          <w:iCs/>
          <w:color w:val="auto"/>
          <w:szCs w:val="24"/>
        </w:rPr>
        <w:t>pri</w:t>
      </w:r>
      <w:r w:rsidRPr="00E34948">
        <w:rPr>
          <w:rFonts w:ascii="Arial" w:hAnsi="Arial" w:cs="Arial"/>
          <w:b/>
          <w:bCs/>
          <w:i/>
          <w:iCs/>
          <w:color w:val="auto"/>
          <w:szCs w:val="24"/>
        </w:rPr>
        <w:t>ncipal</w:t>
      </w:r>
      <w:bookmarkEnd w:id="13"/>
    </w:p>
    <w:p w14:paraId="0000008D" w14:textId="515E0D7F" w:rsidR="006B6711" w:rsidRDefault="3BC3D9C1" w:rsidP="00F41AED">
      <w:pPr>
        <w:pStyle w:val="Apa7maEdicin"/>
        <w:jc w:val="both"/>
      </w:pPr>
      <w:r w:rsidRPr="3BC3D9C1">
        <w:t xml:space="preserve">Determinar la relación </w:t>
      </w:r>
      <w:r w:rsidR="00C97612">
        <w:t>entre</w:t>
      </w:r>
      <w:r w:rsidR="006E5564">
        <w:t xml:space="preserve"> </w:t>
      </w:r>
      <w:r w:rsidR="000F0515">
        <w:t>la</w:t>
      </w:r>
      <w:r w:rsidRPr="3BC3D9C1">
        <w:t xml:space="preserve"> factibilidad económica y la implementación del área de serigrafía para la empresa Textiles Torres FL Perú SAC, en el año 2023.</w:t>
      </w:r>
    </w:p>
    <w:p w14:paraId="0000008E" w14:textId="5B6DE4F4" w:rsidR="006B6711" w:rsidRPr="0078634A" w:rsidRDefault="006E1FB3" w:rsidP="00AC02DF">
      <w:pPr>
        <w:pStyle w:val="Ttulo3"/>
        <w:numPr>
          <w:ilvl w:val="2"/>
          <w:numId w:val="11"/>
        </w:numPr>
        <w:spacing w:beforeLines="120" w:before="288" w:after="120" w:line="360" w:lineRule="auto"/>
        <w:ind w:left="709"/>
        <w:jc w:val="both"/>
        <w:rPr>
          <w:rFonts w:ascii="Arial" w:hAnsi="Arial" w:cs="Arial"/>
          <w:b/>
          <w:bCs/>
          <w:i/>
          <w:iCs/>
          <w:color w:val="auto"/>
        </w:rPr>
      </w:pPr>
      <w:bookmarkStart w:id="14" w:name="_Toc221794209"/>
      <w:r w:rsidRPr="0078634A">
        <w:rPr>
          <w:rFonts w:ascii="Arial" w:hAnsi="Arial" w:cs="Arial"/>
          <w:b/>
          <w:bCs/>
          <w:i/>
          <w:iCs/>
          <w:color w:val="auto"/>
        </w:rPr>
        <w:t xml:space="preserve">Objetivos </w:t>
      </w:r>
      <w:r w:rsidR="006514F0" w:rsidRPr="0078634A">
        <w:rPr>
          <w:rFonts w:ascii="Arial" w:hAnsi="Arial" w:cs="Arial"/>
          <w:b/>
          <w:bCs/>
          <w:i/>
          <w:iCs/>
          <w:color w:val="auto"/>
        </w:rPr>
        <w:t>e</w:t>
      </w:r>
      <w:r w:rsidRPr="0078634A">
        <w:rPr>
          <w:rFonts w:ascii="Arial" w:hAnsi="Arial" w:cs="Arial"/>
          <w:b/>
          <w:bCs/>
          <w:i/>
          <w:iCs/>
          <w:color w:val="auto"/>
        </w:rPr>
        <w:t>specíficos</w:t>
      </w:r>
      <w:bookmarkEnd w:id="14"/>
    </w:p>
    <w:p w14:paraId="0000008F" w14:textId="27EA3F46" w:rsidR="006B6711" w:rsidRDefault="3BC3D9C1" w:rsidP="00AC02DF">
      <w:pPr>
        <w:pStyle w:val="Apa7maEdicin"/>
        <w:numPr>
          <w:ilvl w:val="0"/>
          <w:numId w:val="12"/>
        </w:numPr>
        <w:jc w:val="both"/>
      </w:pPr>
      <w:r w:rsidRPr="00A46A6A">
        <w:t>Determinar en qué medida los</w:t>
      </w:r>
      <w:r w:rsidRPr="00A46A6A">
        <w:rPr>
          <w:b/>
        </w:rPr>
        <w:t xml:space="preserve"> </w:t>
      </w:r>
      <w:r w:rsidRPr="00A46A6A">
        <w:t>costos se relacionan con la implementación del área de serigrafía de la empresa Textiles Torres FL Perú SAC, año 2023</w:t>
      </w:r>
    </w:p>
    <w:p w14:paraId="6E6A3ECC" w14:textId="4633D4BD" w:rsidR="00957B38" w:rsidRPr="006514F0" w:rsidRDefault="3BC3D9C1" w:rsidP="00AC02DF">
      <w:pPr>
        <w:pStyle w:val="Apa7maEdicin"/>
        <w:numPr>
          <w:ilvl w:val="0"/>
          <w:numId w:val="12"/>
        </w:numPr>
        <w:jc w:val="both"/>
      </w:pPr>
      <w:r w:rsidRPr="006514F0">
        <w:t>Determinar en qué medida los ingresos se relacionan con la</w:t>
      </w:r>
      <w:r w:rsidR="00147DEB" w:rsidRPr="006514F0">
        <w:t xml:space="preserve"> </w:t>
      </w:r>
      <w:r w:rsidRPr="006514F0">
        <w:t xml:space="preserve">implementación del área de </w:t>
      </w:r>
      <w:r w:rsidR="00A46A6A" w:rsidRPr="006514F0">
        <w:t xml:space="preserve">serigrafía </w:t>
      </w:r>
      <w:r w:rsidRPr="006514F0">
        <w:t>de la empresa Textiles Torres FL Perú SAC, año 2023</w:t>
      </w:r>
    </w:p>
    <w:p w14:paraId="00000092" w14:textId="44492B34" w:rsidR="006B6711" w:rsidRPr="006514F0" w:rsidRDefault="0006273B" w:rsidP="00F41AED">
      <w:pPr>
        <w:pStyle w:val="Ttulo2"/>
        <w:spacing w:beforeLines="120" w:before="288" w:after="120" w:line="360" w:lineRule="auto"/>
        <w:jc w:val="both"/>
        <w:rPr>
          <w:rFonts w:ascii="Arial" w:hAnsi="Arial" w:cs="Arial"/>
          <w:b/>
          <w:bCs/>
          <w:color w:val="auto"/>
          <w:sz w:val="24"/>
          <w:szCs w:val="24"/>
        </w:rPr>
      </w:pPr>
      <w:bookmarkStart w:id="15" w:name="_Toc221794210"/>
      <w:r w:rsidRPr="006514F0">
        <w:rPr>
          <w:rFonts w:ascii="Arial" w:hAnsi="Arial" w:cs="Arial"/>
          <w:b/>
          <w:bCs/>
          <w:color w:val="auto"/>
          <w:sz w:val="24"/>
          <w:szCs w:val="24"/>
        </w:rPr>
        <w:t xml:space="preserve">1.4 </w:t>
      </w:r>
      <w:r w:rsidR="00AD0FC9" w:rsidRPr="006514F0">
        <w:rPr>
          <w:rFonts w:ascii="Arial" w:hAnsi="Arial" w:cs="Arial"/>
          <w:b/>
          <w:bCs/>
          <w:color w:val="auto"/>
          <w:sz w:val="24"/>
          <w:szCs w:val="24"/>
        </w:rPr>
        <w:t xml:space="preserve">Justificación </w:t>
      </w:r>
      <w:r w:rsidR="00164D39" w:rsidRPr="006514F0">
        <w:rPr>
          <w:rFonts w:ascii="Arial" w:hAnsi="Arial" w:cs="Arial"/>
          <w:b/>
          <w:bCs/>
          <w:color w:val="auto"/>
          <w:sz w:val="24"/>
          <w:szCs w:val="24"/>
        </w:rPr>
        <w:t xml:space="preserve">e </w:t>
      </w:r>
      <w:r w:rsidR="00164D39">
        <w:rPr>
          <w:rFonts w:ascii="Arial" w:hAnsi="Arial" w:cs="Arial"/>
          <w:b/>
          <w:bCs/>
          <w:color w:val="auto"/>
          <w:sz w:val="24"/>
          <w:szCs w:val="24"/>
        </w:rPr>
        <w:t>i</w:t>
      </w:r>
      <w:r w:rsidR="00164D39" w:rsidRPr="006514F0">
        <w:rPr>
          <w:rFonts w:ascii="Arial" w:hAnsi="Arial" w:cs="Arial"/>
          <w:b/>
          <w:bCs/>
          <w:color w:val="auto"/>
          <w:sz w:val="24"/>
          <w:szCs w:val="24"/>
        </w:rPr>
        <w:t xml:space="preserve">mportancia de la </w:t>
      </w:r>
      <w:r w:rsidR="00164D39">
        <w:rPr>
          <w:rFonts w:ascii="Arial" w:hAnsi="Arial" w:cs="Arial"/>
          <w:b/>
          <w:bCs/>
          <w:color w:val="auto"/>
          <w:sz w:val="24"/>
          <w:szCs w:val="24"/>
        </w:rPr>
        <w:t>i</w:t>
      </w:r>
      <w:r w:rsidR="00164D39" w:rsidRPr="006514F0">
        <w:rPr>
          <w:rFonts w:ascii="Arial" w:hAnsi="Arial" w:cs="Arial"/>
          <w:b/>
          <w:bCs/>
          <w:color w:val="auto"/>
          <w:sz w:val="24"/>
          <w:szCs w:val="24"/>
        </w:rPr>
        <w:t>nvestigación</w:t>
      </w:r>
      <w:bookmarkEnd w:id="15"/>
    </w:p>
    <w:p w14:paraId="48CA5069" w14:textId="54AD19CB" w:rsidR="004B4B83" w:rsidRDefault="006E1FB3" w:rsidP="00F41AED">
      <w:pPr>
        <w:pStyle w:val="Ttulo3"/>
        <w:spacing w:beforeLines="120" w:before="288" w:after="120" w:line="360" w:lineRule="auto"/>
        <w:jc w:val="both"/>
        <w:rPr>
          <w:rFonts w:ascii="Arial" w:hAnsi="Arial" w:cs="Arial"/>
          <w:b/>
          <w:bCs/>
          <w:i/>
          <w:iCs/>
          <w:color w:val="auto"/>
        </w:rPr>
      </w:pPr>
      <w:bookmarkStart w:id="16" w:name="_Toc221794211"/>
      <w:r w:rsidRPr="0078634A">
        <w:rPr>
          <w:rFonts w:ascii="Arial" w:hAnsi="Arial" w:cs="Arial"/>
          <w:b/>
          <w:bCs/>
          <w:i/>
          <w:iCs/>
          <w:color w:val="auto"/>
        </w:rPr>
        <w:t xml:space="preserve">1.4.1 Justificación </w:t>
      </w:r>
      <w:r w:rsidR="00164D39" w:rsidRPr="0078634A">
        <w:rPr>
          <w:rFonts w:ascii="Arial" w:hAnsi="Arial" w:cs="Arial"/>
          <w:b/>
          <w:bCs/>
          <w:i/>
          <w:iCs/>
          <w:color w:val="auto"/>
        </w:rPr>
        <w:t>te</w:t>
      </w:r>
      <w:r w:rsidRPr="0078634A">
        <w:rPr>
          <w:rFonts w:ascii="Arial" w:hAnsi="Arial" w:cs="Arial"/>
          <w:b/>
          <w:bCs/>
          <w:i/>
          <w:iCs/>
          <w:color w:val="auto"/>
        </w:rPr>
        <w:t>órica</w:t>
      </w:r>
      <w:bookmarkEnd w:id="16"/>
    </w:p>
    <w:p w14:paraId="1EF12637" w14:textId="15C3333C" w:rsidR="009A4D5F" w:rsidRPr="009A4D5F" w:rsidRDefault="009A4D5F" w:rsidP="009A4D5F">
      <w:pPr>
        <w:spacing w:line="360" w:lineRule="auto"/>
        <w:jc w:val="both"/>
        <w:rPr>
          <w:b w:val="0"/>
          <w:bCs/>
        </w:rPr>
      </w:pPr>
      <w:r>
        <w:tab/>
      </w:r>
      <w:r w:rsidRPr="009A4D5F">
        <w:rPr>
          <w:b w:val="0"/>
          <w:bCs/>
        </w:rPr>
        <w:t xml:space="preserve">Según Kotler y Keller (2019), las empresas deben formular estrategias de mercado que les permitan generar ventajas competitivas sostenibles, adaptándose a las condiciones del entorno y a las necesidades cambiantes de los consumidores. Para ello, resulta fundamental desarrollar capacidades productivas que contribuyan </w:t>
      </w:r>
      <w:r w:rsidRPr="009A4D5F">
        <w:rPr>
          <w:b w:val="0"/>
          <w:bCs/>
        </w:rPr>
        <w:lastRenderedPageBreak/>
        <w:t>a mejorar la eficiencia operativa, la calidad de los productos y la capacidad de respuesta frente a la competencia.</w:t>
      </w:r>
    </w:p>
    <w:p w14:paraId="7BC9B18F" w14:textId="2453E021" w:rsidR="009A4D5F" w:rsidRPr="009A4D5F" w:rsidRDefault="009A4D5F" w:rsidP="009A4D5F">
      <w:pPr>
        <w:spacing w:line="360" w:lineRule="auto"/>
        <w:jc w:val="both"/>
        <w:rPr>
          <w:b w:val="0"/>
          <w:bCs/>
        </w:rPr>
      </w:pPr>
      <w:r w:rsidRPr="009A4D5F">
        <w:rPr>
          <w:b w:val="0"/>
          <w:bCs/>
        </w:rPr>
        <w:t>En este contexto, la presente investigación busca determinar la viabilidad económica para la implementación de un área de serigrafía en la empresa Textiles Torres FL Perú S.A.C. Este planteamiento surge de la necesidad de fortalecer la estrategia de mercado de la organización, permitiéndole contar con un proceso productivo propio que asegure el abastecimiento de estampados para su línea de producción. De esta manera, la empresa podrá mejorar la calidad de sus productos, optimizar los costos de producción y ofrecer precios competitivos que le permitan posicionarse de manera más sólida frente a otras empresas del sector textil.</w:t>
      </w:r>
    </w:p>
    <w:p w14:paraId="09411022" w14:textId="7706C679" w:rsidR="006B6711" w:rsidRDefault="1F6F5EC9" w:rsidP="00F41AED">
      <w:pPr>
        <w:pStyle w:val="Ttulo3"/>
        <w:spacing w:beforeLines="120" w:before="288" w:after="120" w:line="360" w:lineRule="auto"/>
        <w:ind w:hanging="142"/>
        <w:jc w:val="both"/>
        <w:rPr>
          <w:rFonts w:ascii="Arial" w:hAnsi="Arial" w:cs="Arial"/>
          <w:b/>
          <w:bCs/>
          <w:i/>
          <w:iCs/>
          <w:color w:val="auto"/>
        </w:rPr>
      </w:pPr>
      <w:bookmarkStart w:id="17" w:name="_Toc221794212"/>
      <w:r w:rsidRPr="0078634A">
        <w:rPr>
          <w:rFonts w:ascii="Arial" w:hAnsi="Arial" w:cs="Arial"/>
          <w:b/>
          <w:bCs/>
          <w:i/>
          <w:iCs/>
          <w:color w:val="auto"/>
        </w:rPr>
        <w:t>1.4.2</w:t>
      </w:r>
      <w:r w:rsidR="00B674B8" w:rsidRPr="0078634A">
        <w:rPr>
          <w:rFonts w:ascii="Arial" w:hAnsi="Arial" w:cs="Arial"/>
          <w:b/>
          <w:bCs/>
          <w:i/>
          <w:iCs/>
          <w:color w:val="auto"/>
        </w:rPr>
        <w:t xml:space="preserve"> </w:t>
      </w:r>
      <w:r w:rsidRPr="0078634A">
        <w:rPr>
          <w:rFonts w:ascii="Arial" w:hAnsi="Arial" w:cs="Arial"/>
          <w:b/>
          <w:bCs/>
          <w:i/>
          <w:iCs/>
          <w:color w:val="auto"/>
        </w:rPr>
        <w:t xml:space="preserve">Justificación </w:t>
      </w:r>
      <w:r w:rsidR="00164D39">
        <w:rPr>
          <w:rFonts w:ascii="Arial" w:hAnsi="Arial" w:cs="Arial"/>
          <w:b/>
          <w:bCs/>
          <w:i/>
          <w:iCs/>
          <w:color w:val="auto"/>
        </w:rPr>
        <w:t>p</w:t>
      </w:r>
      <w:r w:rsidR="00164D39" w:rsidRPr="0078634A">
        <w:rPr>
          <w:rFonts w:ascii="Arial" w:hAnsi="Arial" w:cs="Arial"/>
          <w:b/>
          <w:bCs/>
          <w:i/>
          <w:iCs/>
          <w:color w:val="auto"/>
        </w:rPr>
        <w:t>rá</w:t>
      </w:r>
      <w:r w:rsidRPr="0078634A">
        <w:rPr>
          <w:rFonts w:ascii="Arial" w:hAnsi="Arial" w:cs="Arial"/>
          <w:b/>
          <w:bCs/>
          <w:i/>
          <w:iCs/>
          <w:color w:val="auto"/>
        </w:rPr>
        <w:t>ctica</w:t>
      </w:r>
      <w:bookmarkEnd w:id="17"/>
      <w:r w:rsidR="00904F2F">
        <w:rPr>
          <w:rFonts w:ascii="Arial" w:hAnsi="Arial" w:cs="Arial"/>
          <w:b/>
          <w:bCs/>
          <w:i/>
          <w:iCs/>
          <w:color w:val="auto"/>
        </w:rPr>
        <w:t xml:space="preserve">   </w:t>
      </w:r>
    </w:p>
    <w:p w14:paraId="317470D2" w14:textId="1D469E56" w:rsidR="00820CC2" w:rsidRPr="00820CC2" w:rsidRDefault="00820CC2" w:rsidP="00820CC2">
      <w:pPr>
        <w:spacing w:line="360" w:lineRule="auto"/>
        <w:jc w:val="both"/>
        <w:rPr>
          <w:b w:val="0"/>
          <w:bCs/>
        </w:rPr>
      </w:pPr>
      <w:r>
        <w:tab/>
      </w:r>
      <w:r w:rsidRPr="00820CC2">
        <w:rPr>
          <w:b w:val="0"/>
          <w:bCs/>
        </w:rPr>
        <w:t xml:space="preserve">La presente tesis se justifica desde el punto de vista práctico, ya que sus resultados estarán orientados a la solución de un problema real en el proceso comercial de la empresa, contribuyendo a su mejora y eficiencia. Asimismo, el estudio posee relevancia socioeconómica, dado que sus aportes permitirán optimizar dicho proceso y podrán servir como referencia para otras empresas del mismo rubro o de características similares, en concordancia con lo señalado por </w:t>
      </w:r>
      <w:proofErr w:type="spellStart"/>
      <w:r w:rsidRPr="00820CC2">
        <w:rPr>
          <w:b w:val="0"/>
          <w:bCs/>
        </w:rPr>
        <w:t>Ñaupas</w:t>
      </w:r>
      <w:proofErr w:type="spellEnd"/>
      <w:r w:rsidRPr="00820CC2">
        <w:rPr>
          <w:b w:val="0"/>
          <w:bCs/>
        </w:rPr>
        <w:t xml:space="preserve"> et al. (2021), quienes indican que la justificación práctica de una investigación radica en la utilidad directa de sus resultados para la mejora de procesos y la toma de decisiones organizacionales.</w:t>
      </w:r>
    </w:p>
    <w:p w14:paraId="658ABBFA" w14:textId="7D46933B" w:rsidR="006B6711" w:rsidRDefault="00B674B8" w:rsidP="00F41AED">
      <w:pPr>
        <w:pStyle w:val="Ttulo3"/>
        <w:spacing w:beforeLines="120" w:before="288" w:after="120" w:line="360" w:lineRule="auto"/>
        <w:ind w:left="-142"/>
        <w:jc w:val="both"/>
        <w:rPr>
          <w:rFonts w:ascii="Arial" w:hAnsi="Arial" w:cs="Arial"/>
          <w:b/>
          <w:bCs/>
          <w:i/>
          <w:iCs/>
          <w:color w:val="auto"/>
        </w:rPr>
      </w:pPr>
      <w:bookmarkStart w:id="18" w:name="_Toc221794213"/>
      <w:r w:rsidRPr="0078634A">
        <w:rPr>
          <w:rFonts w:ascii="Arial" w:hAnsi="Arial" w:cs="Arial"/>
          <w:b/>
          <w:bCs/>
          <w:i/>
          <w:iCs/>
          <w:color w:val="auto"/>
        </w:rPr>
        <w:t>1.4.3 Justificación</w:t>
      </w:r>
      <w:r w:rsidR="4F7A88AA" w:rsidRPr="0078634A">
        <w:rPr>
          <w:rFonts w:ascii="Arial" w:hAnsi="Arial" w:cs="Arial"/>
          <w:b/>
          <w:bCs/>
          <w:i/>
          <w:iCs/>
          <w:color w:val="auto"/>
        </w:rPr>
        <w:t xml:space="preserve"> metodológica</w:t>
      </w:r>
      <w:bookmarkEnd w:id="18"/>
      <w:r w:rsidR="00904F2F">
        <w:rPr>
          <w:rFonts w:ascii="Arial" w:hAnsi="Arial" w:cs="Arial"/>
          <w:b/>
          <w:bCs/>
          <w:i/>
          <w:iCs/>
          <w:color w:val="auto"/>
        </w:rPr>
        <w:t xml:space="preserve">  </w:t>
      </w:r>
    </w:p>
    <w:p w14:paraId="7B8E5EDE" w14:textId="12563A5B" w:rsidR="00820CC2" w:rsidRDefault="00820CC2" w:rsidP="00820CC2">
      <w:pPr>
        <w:spacing w:line="360" w:lineRule="auto"/>
        <w:jc w:val="both"/>
        <w:rPr>
          <w:b w:val="0"/>
          <w:bCs/>
        </w:rPr>
      </w:pPr>
      <w:r>
        <w:tab/>
      </w:r>
      <w:r w:rsidRPr="00820CC2">
        <w:rPr>
          <w:b w:val="0"/>
          <w:bCs/>
        </w:rPr>
        <w:t xml:space="preserve">La presente investigación se justifica desde el punto de vista metodológico, ya que se desarrolla siguiendo los parámetros, el diseño y la estructura propios de la investigación científica, conforme a las normas establecidas por el ICTE, lo que garantiza el rigor y la validez del proceso investigativo. En este sentido, </w:t>
      </w:r>
      <w:proofErr w:type="spellStart"/>
      <w:r w:rsidRPr="00820CC2">
        <w:rPr>
          <w:b w:val="0"/>
          <w:bCs/>
        </w:rPr>
        <w:t>Ñaupas</w:t>
      </w:r>
      <w:proofErr w:type="spellEnd"/>
      <w:r w:rsidRPr="00820CC2">
        <w:rPr>
          <w:b w:val="0"/>
          <w:bCs/>
        </w:rPr>
        <w:t xml:space="preserve"> et al. (2021) señalan que una investigación metodológicamente justificada es aquella que se sustenta en normas, métodos y procedimientos científicos que aseguran la confiabilidad de los resultados.</w:t>
      </w:r>
    </w:p>
    <w:p w14:paraId="2267E69E" w14:textId="5A097F8D" w:rsidR="00E00D5B" w:rsidRPr="00E00D5B" w:rsidRDefault="00E00D5B" w:rsidP="00E00D5B">
      <w:pPr>
        <w:spacing w:line="360" w:lineRule="auto"/>
        <w:ind w:firstLine="720"/>
        <w:jc w:val="both"/>
        <w:rPr>
          <w:b w:val="0"/>
        </w:rPr>
      </w:pPr>
      <w:r w:rsidRPr="00E00D5B">
        <w:rPr>
          <w:b w:val="0"/>
        </w:rPr>
        <w:t xml:space="preserve">Desde el punto de vista metodológico, la investigación integró tanto el análisis financiero como el análisis correlacional, permitiendo complementar la evaluación económica del proyecto con información operativa y organizacional </w:t>
      </w:r>
      <w:r w:rsidRPr="00E00D5B">
        <w:rPr>
          <w:b w:val="0"/>
        </w:rPr>
        <w:lastRenderedPageBreak/>
        <w:t>recopilada mediante encuestas aplicadas al personal involucrado en los procesos productivos de la empresa.</w:t>
      </w:r>
    </w:p>
    <w:p w14:paraId="00000099" w14:textId="50680C91" w:rsidR="006B6711" w:rsidRPr="0078634A" w:rsidRDefault="006E1FB3" w:rsidP="00F41AED">
      <w:pPr>
        <w:pStyle w:val="Ttulo3"/>
        <w:spacing w:beforeLines="120" w:before="288" w:after="120" w:line="360" w:lineRule="auto"/>
        <w:jc w:val="both"/>
        <w:rPr>
          <w:rFonts w:ascii="Arial" w:hAnsi="Arial" w:cs="Arial"/>
          <w:b/>
          <w:bCs/>
          <w:i/>
          <w:iCs/>
          <w:color w:val="auto"/>
        </w:rPr>
      </w:pPr>
      <w:bookmarkStart w:id="19" w:name="_Toc221794214"/>
      <w:r w:rsidRPr="0078634A">
        <w:rPr>
          <w:rFonts w:ascii="Arial" w:hAnsi="Arial" w:cs="Arial"/>
          <w:b/>
          <w:bCs/>
          <w:i/>
          <w:iCs/>
          <w:color w:val="auto"/>
        </w:rPr>
        <w:t xml:space="preserve">1.4.4 Importancia de </w:t>
      </w:r>
      <w:r w:rsidR="00164D39" w:rsidRPr="0078634A">
        <w:rPr>
          <w:rFonts w:ascii="Arial" w:hAnsi="Arial" w:cs="Arial"/>
          <w:b/>
          <w:bCs/>
          <w:i/>
          <w:iCs/>
          <w:color w:val="auto"/>
        </w:rPr>
        <w:t xml:space="preserve">la </w:t>
      </w:r>
      <w:r w:rsidR="00164D39">
        <w:rPr>
          <w:rFonts w:ascii="Arial" w:hAnsi="Arial" w:cs="Arial"/>
          <w:b/>
          <w:bCs/>
          <w:i/>
          <w:iCs/>
          <w:color w:val="auto"/>
        </w:rPr>
        <w:t>i</w:t>
      </w:r>
      <w:r w:rsidRPr="0078634A">
        <w:rPr>
          <w:rFonts w:ascii="Arial" w:hAnsi="Arial" w:cs="Arial"/>
          <w:b/>
          <w:bCs/>
          <w:i/>
          <w:iCs/>
          <w:color w:val="auto"/>
        </w:rPr>
        <w:t>nvestigación</w:t>
      </w:r>
      <w:bookmarkEnd w:id="19"/>
    </w:p>
    <w:p w14:paraId="62585FC3" w14:textId="5F712A91" w:rsidR="00510072" w:rsidRPr="00510072" w:rsidRDefault="00510072" w:rsidP="00510072">
      <w:pPr>
        <w:spacing w:line="360" w:lineRule="auto"/>
        <w:jc w:val="both"/>
        <w:rPr>
          <w:b w:val="0"/>
          <w:bCs/>
        </w:rPr>
      </w:pPr>
      <w:bookmarkStart w:id="20" w:name="_Toc221794215"/>
      <w:r>
        <w:tab/>
      </w:r>
      <w:r w:rsidRPr="00510072">
        <w:rPr>
          <w:b w:val="0"/>
          <w:bCs/>
        </w:rPr>
        <w:t>Para la empresa Textiles Torres FL Perú S.A.C. resulta fundamental comprender la factibilidad de implementar un área de serigrafía, ya que ello representaría una oportunidad para fortalecer su competitividad en el mercado. En este sentido, Kotler y Keller (2019) señalan que las organizaciones deben desarrollar capacidades y recursos que les permitan diferenciarse de sus competidores y mejorar su posicionamiento dentro del sector.</w:t>
      </w:r>
    </w:p>
    <w:p w14:paraId="01A6E79E" w14:textId="735EAF4D" w:rsidR="00510072" w:rsidRPr="00510072" w:rsidRDefault="00510072" w:rsidP="00510072">
      <w:pPr>
        <w:spacing w:line="360" w:lineRule="auto"/>
        <w:jc w:val="both"/>
        <w:rPr>
          <w:b w:val="0"/>
          <w:bCs/>
        </w:rPr>
      </w:pPr>
      <w:r w:rsidRPr="00510072">
        <w:rPr>
          <w:b w:val="0"/>
          <w:bCs/>
        </w:rPr>
        <w:t>Bajo esta perspectiva, la implementación de un área de serigrafía permitiría a la empresa optimizar su proceso productivo, mejorar la calidad de sus productos y reducir la dependencia de servicios externos. De esta manera, la empresa podría responder con mayor eficiencia a las exigencias del mercado y ofrecer productos con mejores condiciones de calidad, tiempo de entrega y precio, fortaleciendo así su capacidad competitiva frente a otras empresas del sector textil.</w:t>
      </w:r>
    </w:p>
    <w:p w14:paraId="0000009B" w14:textId="24D7B0D0" w:rsidR="006B6711" w:rsidRPr="006514F0" w:rsidRDefault="006E1FB3" w:rsidP="00F41AED">
      <w:pPr>
        <w:pStyle w:val="Ttulo2"/>
        <w:spacing w:beforeLines="120" w:before="288" w:afterLines="120" w:after="288" w:line="360" w:lineRule="auto"/>
        <w:jc w:val="both"/>
        <w:rPr>
          <w:rFonts w:ascii="Arial" w:hAnsi="Arial" w:cs="Arial"/>
          <w:b/>
          <w:bCs/>
          <w:color w:val="auto"/>
          <w:sz w:val="24"/>
          <w:szCs w:val="24"/>
        </w:rPr>
      </w:pPr>
      <w:r w:rsidRPr="006514F0">
        <w:rPr>
          <w:rFonts w:ascii="Arial" w:hAnsi="Arial" w:cs="Arial"/>
          <w:b/>
          <w:bCs/>
          <w:color w:val="auto"/>
          <w:sz w:val="24"/>
          <w:szCs w:val="24"/>
        </w:rPr>
        <w:t xml:space="preserve">1.5 </w:t>
      </w:r>
      <w:r w:rsidR="00AD0FC9" w:rsidRPr="006514F0">
        <w:rPr>
          <w:rFonts w:ascii="Arial" w:hAnsi="Arial" w:cs="Arial"/>
          <w:b/>
          <w:bCs/>
          <w:color w:val="auto"/>
          <w:sz w:val="24"/>
          <w:szCs w:val="24"/>
        </w:rPr>
        <w:t xml:space="preserve">Delimitación de la </w:t>
      </w:r>
      <w:r w:rsidR="00164D39">
        <w:rPr>
          <w:rFonts w:ascii="Arial" w:hAnsi="Arial" w:cs="Arial"/>
          <w:b/>
          <w:bCs/>
          <w:color w:val="auto"/>
          <w:sz w:val="24"/>
          <w:szCs w:val="24"/>
        </w:rPr>
        <w:t>i</w:t>
      </w:r>
      <w:r w:rsidR="00AD0FC9" w:rsidRPr="006514F0">
        <w:rPr>
          <w:rFonts w:ascii="Arial" w:hAnsi="Arial" w:cs="Arial"/>
          <w:b/>
          <w:bCs/>
          <w:color w:val="auto"/>
          <w:sz w:val="24"/>
          <w:szCs w:val="24"/>
        </w:rPr>
        <w:t>nvestigación</w:t>
      </w:r>
      <w:bookmarkEnd w:id="20"/>
    </w:p>
    <w:p w14:paraId="0000009C" w14:textId="3C59BDF8" w:rsidR="006B6711" w:rsidRPr="0078634A" w:rsidRDefault="006E1FB3" w:rsidP="00F41AED">
      <w:pPr>
        <w:pStyle w:val="Ttulo3"/>
        <w:spacing w:beforeLines="120" w:before="288" w:afterLines="120" w:after="288" w:line="360" w:lineRule="auto"/>
        <w:jc w:val="both"/>
        <w:rPr>
          <w:rFonts w:ascii="Arial" w:hAnsi="Arial" w:cs="Arial"/>
          <w:b/>
          <w:bCs/>
          <w:i/>
          <w:iCs/>
        </w:rPr>
      </w:pPr>
      <w:bookmarkStart w:id="21" w:name="_Toc221794216"/>
      <w:r w:rsidRPr="0078634A">
        <w:rPr>
          <w:rFonts w:ascii="Arial" w:hAnsi="Arial" w:cs="Arial"/>
          <w:b/>
          <w:bCs/>
          <w:i/>
          <w:iCs/>
          <w:color w:val="auto"/>
        </w:rPr>
        <w:t xml:space="preserve">1.5.1 Delimitación </w:t>
      </w:r>
      <w:r w:rsidR="00164D39">
        <w:rPr>
          <w:rFonts w:ascii="Arial" w:hAnsi="Arial" w:cs="Arial"/>
          <w:b/>
          <w:bCs/>
          <w:i/>
          <w:iCs/>
          <w:color w:val="auto"/>
        </w:rPr>
        <w:t>e</w:t>
      </w:r>
      <w:r w:rsidR="00164D39" w:rsidRPr="0078634A">
        <w:rPr>
          <w:rFonts w:ascii="Arial" w:hAnsi="Arial" w:cs="Arial"/>
          <w:b/>
          <w:bCs/>
          <w:i/>
          <w:iCs/>
          <w:color w:val="auto"/>
        </w:rPr>
        <w:t>s</w:t>
      </w:r>
      <w:r w:rsidRPr="0078634A">
        <w:rPr>
          <w:rFonts w:ascii="Arial" w:hAnsi="Arial" w:cs="Arial"/>
          <w:b/>
          <w:bCs/>
          <w:i/>
          <w:iCs/>
          <w:color w:val="auto"/>
        </w:rPr>
        <w:t>pacial</w:t>
      </w:r>
      <w:bookmarkEnd w:id="21"/>
    </w:p>
    <w:p w14:paraId="0000009D" w14:textId="08B5925F" w:rsidR="006B6711" w:rsidRDefault="556B6A8C" w:rsidP="00F41AED">
      <w:pPr>
        <w:pStyle w:val="Apa7maEdicin"/>
        <w:jc w:val="both"/>
      </w:pPr>
      <w:r w:rsidRPr="00F074F5">
        <w:rPr>
          <w:shd w:val="clear" w:color="auto" w:fill="FFFFFF" w:themeFill="background1"/>
        </w:rPr>
        <w:t>E</w:t>
      </w:r>
      <w:r w:rsidR="00F074F5" w:rsidRPr="00F074F5">
        <w:rPr>
          <w:shd w:val="clear" w:color="auto" w:fill="FFFFFF" w:themeFill="background1"/>
        </w:rPr>
        <w:t xml:space="preserve">sta </w:t>
      </w:r>
      <w:r w:rsidRPr="00F074F5">
        <w:rPr>
          <w:shd w:val="clear" w:color="auto" w:fill="FFFFFF" w:themeFill="background1"/>
        </w:rPr>
        <w:t>investigación se</w:t>
      </w:r>
      <w:r w:rsidR="00F074F5" w:rsidRPr="00F074F5">
        <w:rPr>
          <w:shd w:val="clear" w:color="auto" w:fill="FFFFFF" w:themeFill="background1"/>
        </w:rPr>
        <w:t xml:space="preserve"> de</w:t>
      </w:r>
      <w:r w:rsidRPr="00F074F5">
        <w:rPr>
          <w:shd w:val="clear" w:color="auto" w:fill="FFFFFF" w:themeFill="background1"/>
        </w:rPr>
        <w:t>senvol</w:t>
      </w:r>
      <w:r w:rsidR="00F074F5" w:rsidRPr="00F074F5">
        <w:rPr>
          <w:shd w:val="clear" w:color="auto" w:fill="FFFFFF" w:themeFill="background1"/>
        </w:rPr>
        <w:t>vió</w:t>
      </w:r>
      <w:r w:rsidRPr="556B6A8C">
        <w:t xml:space="preserve"> en los locales de la empresa Textiles Torres FL Perú SAC, ellos son los talleres del 8vo piso de la Galería La Reyna de Gamarra ubicados en el Distrito de La Victoria.</w:t>
      </w:r>
    </w:p>
    <w:p w14:paraId="0000009E" w14:textId="086CFE69" w:rsidR="006B6711" w:rsidRPr="0078634A" w:rsidRDefault="006E1FB3" w:rsidP="00F41AED">
      <w:pPr>
        <w:pStyle w:val="Ttulo3"/>
        <w:spacing w:beforeLines="120" w:before="288" w:afterLines="120" w:after="288" w:line="360" w:lineRule="auto"/>
        <w:jc w:val="both"/>
        <w:rPr>
          <w:rFonts w:ascii="Arial" w:hAnsi="Arial" w:cs="Arial"/>
          <w:b/>
          <w:bCs/>
          <w:i/>
          <w:iCs/>
          <w:color w:val="auto"/>
        </w:rPr>
      </w:pPr>
      <w:bookmarkStart w:id="22" w:name="_Toc221794217"/>
      <w:r w:rsidRPr="0078634A">
        <w:rPr>
          <w:rFonts w:ascii="Arial" w:hAnsi="Arial" w:cs="Arial"/>
          <w:b/>
          <w:bCs/>
          <w:i/>
          <w:iCs/>
          <w:color w:val="auto"/>
        </w:rPr>
        <w:t xml:space="preserve">1.5.2 Delimitación </w:t>
      </w:r>
      <w:r w:rsidR="00164D39">
        <w:rPr>
          <w:rFonts w:ascii="Arial" w:hAnsi="Arial" w:cs="Arial"/>
          <w:b/>
          <w:bCs/>
          <w:i/>
          <w:iCs/>
          <w:color w:val="auto"/>
        </w:rPr>
        <w:t>t</w:t>
      </w:r>
      <w:r w:rsidR="00164D39" w:rsidRPr="0078634A">
        <w:rPr>
          <w:rFonts w:ascii="Arial" w:hAnsi="Arial" w:cs="Arial"/>
          <w:b/>
          <w:bCs/>
          <w:i/>
          <w:iCs/>
          <w:color w:val="auto"/>
        </w:rPr>
        <w:t>em</w:t>
      </w:r>
      <w:r w:rsidRPr="0078634A">
        <w:rPr>
          <w:rFonts w:ascii="Arial" w:hAnsi="Arial" w:cs="Arial"/>
          <w:b/>
          <w:bCs/>
          <w:i/>
          <w:iCs/>
          <w:color w:val="auto"/>
        </w:rPr>
        <w:t>poral</w:t>
      </w:r>
      <w:bookmarkEnd w:id="22"/>
    </w:p>
    <w:p w14:paraId="0000009F" w14:textId="01913977" w:rsidR="006B6711" w:rsidRDefault="556B6A8C" w:rsidP="00F41AED">
      <w:pPr>
        <w:pStyle w:val="Apa7maEdicin"/>
        <w:jc w:val="both"/>
      </w:pPr>
      <w:r w:rsidRPr="00F074F5">
        <w:t>Es</w:t>
      </w:r>
      <w:r w:rsidR="00F074F5" w:rsidRPr="00F074F5">
        <w:t xml:space="preserve">ta </w:t>
      </w:r>
      <w:r w:rsidRPr="00F074F5">
        <w:t xml:space="preserve">investigación </w:t>
      </w:r>
      <w:r w:rsidR="00F074F5">
        <w:t>fue desarrollada</w:t>
      </w:r>
      <w:r w:rsidRPr="556B6A8C">
        <w:t xml:space="preserve"> en el transcurso del intervalo de enero a diciembre del 2023.</w:t>
      </w:r>
    </w:p>
    <w:p w14:paraId="000000A0" w14:textId="4CB8E42B" w:rsidR="006B6711" w:rsidRPr="0078634A" w:rsidRDefault="006E1FB3" w:rsidP="00F41AED">
      <w:pPr>
        <w:pStyle w:val="Ttulo3"/>
        <w:spacing w:beforeLines="120" w:before="288" w:afterLines="120" w:after="288" w:line="360" w:lineRule="auto"/>
        <w:jc w:val="both"/>
        <w:rPr>
          <w:rFonts w:ascii="Arial" w:hAnsi="Arial" w:cs="Arial"/>
          <w:b/>
          <w:bCs/>
          <w:i/>
          <w:iCs/>
          <w:color w:val="auto"/>
        </w:rPr>
      </w:pPr>
      <w:bookmarkStart w:id="23" w:name="_Toc221794218"/>
      <w:r w:rsidRPr="0078634A">
        <w:rPr>
          <w:rFonts w:ascii="Arial" w:hAnsi="Arial" w:cs="Arial"/>
          <w:b/>
          <w:bCs/>
          <w:i/>
          <w:iCs/>
          <w:color w:val="auto"/>
        </w:rPr>
        <w:t xml:space="preserve">1.5.3 Delimitación </w:t>
      </w:r>
      <w:r w:rsidR="00164D39">
        <w:rPr>
          <w:rFonts w:ascii="Arial" w:hAnsi="Arial" w:cs="Arial"/>
          <w:b/>
          <w:bCs/>
          <w:i/>
          <w:iCs/>
          <w:color w:val="auto"/>
        </w:rPr>
        <w:t>s</w:t>
      </w:r>
      <w:r w:rsidR="00164D39" w:rsidRPr="0078634A">
        <w:rPr>
          <w:rFonts w:ascii="Arial" w:hAnsi="Arial" w:cs="Arial"/>
          <w:b/>
          <w:bCs/>
          <w:i/>
          <w:iCs/>
          <w:color w:val="auto"/>
        </w:rPr>
        <w:t>o</w:t>
      </w:r>
      <w:r w:rsidRPr="0078634A">
        <w:rPr>
          <w:rFonts w:ascii="Arial" w:hAnsi="Arial" w:cs="Arial"/>
          <w:b/>
          <w:bCs/>
          <w:i/>
          <w:iCs/>
          <w:color w:val="auto"/>
        </w:rPr>
        <w:t>cial</w:t>
      </w:r>
      <w:bookmarkEnd w:id="23"/>
    </w:p>
    <w:p w14:paraId="000000A1" w14:textId="14F5D42A" w:rsidR="006B6711" w:rsidRDefault="00F074F5" w:rsidP="00F41AED">
      <w:pPr>
        <w:pStyle w:val="Apa7maEdicin"/>
        <w:jc w:val="both"/>
      </w:pPr>
      <w:r w:rsidRPr="00F074F5">
        <w:t xml:space="preserve">El </w:t>
      </w:r>
      <w:r w:rsidR="006E1FB3" w:rsidRPr="00F074F5">
        <w:t>estudio involuc</w:t>
      </w:r>
      <w:r w:rsidRPr="00F074F5">
        <w:t>ró</w:t>
      </w:r>
      <w:r w:rsidR="006E1FB3">
        <w:t xml:space="preserve"> a empleados, gerentes y propietarios de la empresa Textiles Torres FL Perú SAC, así como a los proveedores de la línea a implementar.</w:t>
      </w:r>
    </w:p>
    <w:p w14:paraId="000000A2" w14:textId="25889D26" w:rsidR="006B6711" w:rsidRPr="0078634A" w:rsidRDefault="006E1FB3" w:rsidP="00F41AED">
      <w:pPr>
        <w:pStyle w:val="Ttulo3"/>
        <w:spacing w:beforeLines="120" w:before="288" w:afterLines="120" w:after="288" w:line="360" w:lineRule="auto"/>
        <w:jc w:val="both"/>
        <w:rPr>
          <w:rFonts w:ascii="Arial" w:hAnsi="Arial" w:cs="Arial"/>
          <w:b/>
          <w:bCs/>
          <w:i/>
          <w:iCs/>
          <w:color w:val="auto"/>
        </w:rPr>
      </w:pPr>
      <w:bookmarkStart w:id="24" w:name="_Toc221794219"/>
      <w:r w:rsidRPr="0078634A">
        <w:rPr>
          <w:rFonts w:ascii="Arial" w:hAnsi="Arial" w:cs="Arial"/>
          <w:b/>
          <w:bCs/>
          <w:i/>
          <w:iCs/>
          <w:color w:val="auto"/>
        </w:rPr>
        <w:lastRenderedPageBreak/>
        <w:t xml:space="preserve">1.5.4 Delimitación </w:t>
      </w:r>
      <w:r w:rsidR="00164D39">
        <w:rPr>
          <w:rFonts w:ascii="Arial" w:hAnsi="Arial" w:cs="Arial"/>
          <w:b/>
          <w:bCs/>
          <w:i/>
          <w:iCs/>
          <w:color w:val="auto"/>
        </w:rPr>
        <w:t>c</w:t>
      </w:r>
      <w:r w:rsidRPr="0078634A">
        <w:rPr>
          <w:rFonts w:ascii="Arial" w:hAnsi="Arial" w:cs="Arial"/>
          <w:b/>
          <w:bCs/>
          <w:i/>
          <w:iCs/>
          <w:color w:val="auto"/>
        </w:rPr>
        <w:t>onceptual</w:t>
      </w:r>
      <w:bookmarkEnd w:id="24"/>
    </w:p>
    <w:p w14:paraId="27EA9AF9" w14:textId="0A38880A" w:rsidR="008D7F6D" w:rsidRDefault="007D5DC4" w:rsidP="007D5DC4">
      <w:pPr>
        <w:pStyle w:val="Apa7maEdicin"/>
        <w:jc w:val="both"/>
      </w:pPr>
      <w:r>
        <w:t>La</w:t>
      </w:r>
      <w:r w:rsidR="556B6A8C" w:rsidRPr="556B6A8C">
        <w:t xml:space="preserve"> presente </w:t>
      </w:r>
      <w:r>
        <w:t>investigación evalúa la</w:t>
      </w:r>
      <w:r w:rsidR="556B6A8C" w:rsidRPr="556B6A8C">
        <w:t xml:space="preserve"> viabilidad </w:t>
      </w:r>
      <w:r>
        <w:t>de</w:t>
      </w:r>
      <w:r w:rsidR="556B6A8C" w:rsidRPr="556B6A8C">
        <w:t xml:space="preserve"> la puesta en marcha de un área de </w:t>
      </w:r>
      <w:r w:rsidR="003F7152">
        <w:t>serigrafía</w:t>
      </w:r>
      <w:r w:rsidR="556B6A8C" w:rsidRPr="556B6A8C">
        <w:t>, en la que pueda crear sus propios diseños y competir con las diferentes marcas existentes, se desarrollará a nivel de empresa privada (sociedad anónima cerrada).</w:t>
      </w:r>
    </w:p>
    <w:p w14:paraId="000000A4" w14:textId="7E0F317E" w:rsidR="006B6711" w:rsidRDefault="556B6A8C" w:rsidP="00F41AED">
      <w:pPr>
        <w:pStyle w:val="Apa7maEdicin"/>
        <w:jc w:val="both"/>
      </w:pPr>
      <w:r w:rsidRPr="556B6A8C">
        <w:t>El proyecto actual se enmarca académicamente en la línea de investigación "Competitividad y progreso técnico".</w:t>
      </w:r>
    </w:p>
    <w:p w14:paraId="000000AA" w14:textId="77777777" w:rsidR="006B6711" w:rsidRDefault="006E1FB3" w:rsidP="00F41AED">
      <w:pPr>
        <w:pStyle w:val="Apa7maEdicin"/>
        <w:jc w:val="both"/>
      </w:pPr>
      <w:r>
        <w:t>Administración</w:t>
      </w:r>
    </w:p>
    <w:p w14:paraId="4C0BEEDF" w14:textId="3229689D" w:rsidR="0008700D" w:rsidRPr="001A1F5D" w:rsidRDefault="006E1FB3" w:rsidP="00F41AED">
      <w:pPr>
        <w:pStyle w:val="Ttulo2"/>
        <w:spacing w:before="120" w:after="120" w:line="360" w:lineRule="auto"/>
        <w:jc w:val="both"/>
        <w:rPr>
          <w:rFonts w:ascii="Arial" w:hAnsi="Arial" w:cs="Arial"/>
          <w:b/>
          <w:bCs/>
          <w:color w:val="auto"/>
          <w:sz w:val="24"/>
          <w:szCs w:val="24"/>
        </w:rPr>
      </w:pPr>
      <w:bookmarkStart w:id="25" w:name="_Toc221794220"/>
      <w:r w:rsidRPr="001A1F5D">
        <w:rPr>
          <w:rFonts w:ascii="Arial" w:hAnsi="Arial" w:cs="Arial"/>
          <w:b/>
          <w:bCs/>
          <w:color w:val="auto"/>
          <w:sz w:val="24"/>
          <w:szCs w:val="24"/>
        </w:rPr>
        <w:t>1.6 L</w:t>
      </w:r>
      <w:r w:rsidR="00AD0FC9" w:rsidRPr="001A1F5D">
        <w:rPr>
          <w:rFonts w:ascii="Arial" w:hAnsi="Arial" w:cs="Arial"/>
          <w:b/>
          <w:bCs/>
          <w:color w:val="auto"/>
          <w:sz w:val="24"/>
          <w:szCs w:val="24"/>
        </w:rPr>
        <w:t>imitaciones</w:t>
      </w:r>
      <w:bookmarkEnd w:id="25"/>
    </w:p>
    <w:p w14:paraId="54C3743D" w14:textId="246C00C2" w:rsidR="002E2F25" w:rsidRPr="00682B76" w:rsidRDefault="0047450A" w:rsidP="00F41AED">
      <w:pPr>
        <w:pStyle w:val="Ttulo3"/>
        <w:spacing w:before="120" w:after="120" w:line="360" w:lineRule="auto"/>
        <w:jc w:val="both"/>
        <w:rPr>
          <w:rFonts w:ascii="Arial" w:hAnsi="Arial" w:cs="Arial"/>
          <w:b/>
          <w:bCs/>
          <w:i/>
          <w:iCs/>
          <w:color w:val="auto"/>
        </w:rPr>
      </w:pPr>
      <w:bookmarkStart w:id="26" w:name="_Toc221794221"/>
      <w:r w:rsidRPr="00682B76">
        <w:rPr>
          <w:rFonts w:ascii="Arial" w:hAnsi="Arial" w:cs="Arial"/>
          <w:b/>
          <w:bCs/>
          <w:i/>
          <w:iCs/>
          <w:color w:val="auto"/>
        </w:rPr>
        <w:t xml:space="preserve">1.6.1 </w:t>
      </w:r>
      <w:r w:rsidR="006E1FB3" w:rsidRPr="00682B76">
        <w:rPr>
          <w:rFonts w:ascii="Arial" w:hAnsi="Arial" w:cs="Arial"/>
          <w:b/>
          <w:bCs/>
          <w:i/>
          <w:iCs/>
          <w:color w:val="auto"/>
        </w:rPr>
        <w:t xml:space="preserve">Limitaciones </w:t>
      </w:r>
      <w:r w:rsidR="00164D39" w:rsidRPr="00682B76">
        <w:rPr>
          <w:rFonts w:ascii="Arial" w:hAnsi="Arial" w:cs="Arial"/>
          <w:b/>
          <w:bCs/>
          <w:i/>
          <w:iCs/>
          <w:color w:val="auto"/>
        </w:rPr>
        <w:t>e</w:t>
      </w:r>
      <w:r w:rsidR="006E1FB3" w:rsidRPr="00682B76">
        <w:rPr>
          <w:rFonts w:ascii="Arial" w:hAnsi="Arial" w:cs="Arial"/>
          <w:b/>
          <w:bCs/>
          <w:i/>
          <w:iCs/>
          <w:color w:val="auto"/>
        </w:rPr>
        <w:t>conómicas</w:t>
      </w:r>
      <w:bookmarkEnd w:id="26"/>
    </w:p>
    <w:p w14:paraId="000000AD" w14:textId="0620B4E7" w:rsidR="006B6711" w:rsidRPr="00CE2138" w:rsidRDefault="006E1FB3" w:rsidP="00F41AED">
      <w:pPr>
        <w:pStyle w:val="Apa7maEdicin"/>
        <w:jc w:val="both"/>
        <w:rPr>
          <w:b/>
        </w:rPr>
      </w:pPr>
      <w:r w:rsidRPr="00CE2138">
        <w:t xml:space="preserve">Los costos que se generan para el desarrollo de la </w:t>
      </w:r>
      <w:r w:rsidR="002E2F25" w:rsidRPr="00CE2138">
        <w:t>tesis</w:t>
      </w:r>
      <w:r w:rsidRPr="00CE2138">
        <w:t xml:space="preserve"> constituyen un presupuesto adicional de gastos, sin embargo, </w:t>
      </w:r>
      <w:r w:rsidR="000709C3" w:rsidRPr="000709C3">
        <w:t xml:space="preserve">esta </w:t>
      </w:r>
      <w:r w:rsidRPr="000709C3">
        <w:t xml:space="preserve">limitación </w:t>
      </w:r>
      <w:r w:rsidR="000709C3" w:rsidRPr="000709C3">
        <w:t>fue</w:t>
      </w:r>
      <w:r w:rsidRPr="000709C3">
        <w:t xml:space="preserve"> superada</w:t>
      </w:r>
      <w:r w:rsidRPr="00CE2138">
        <w:t xml:space="preserve"> con recursos propios de la investigadora.</w:t>
      </w:r>
    </w:p>
    <w:p w14:paraId="1FA97FB4" w14:textId="4DC496CD" w:rsidR="002E2F25" w:rsidRPr="00682B76" w:rsidRDefault="0047450A" w:rsidP="00F41AED">
      <w:pPr>
        <w:pStyle w:val="Ttulo3"/>
        <w:spacing w:before="120" w:after="120" w:line="360" w:lineRule="auto"/>
        <w:jc w:val="both"/>
        <w:rPr>
          <w:rFonts w:ascii="Arial" w:hAnsi="Arial" w:cs="Arial"/>
          <w:b/>
          <w:bCs/>
          <w:i/>
          <w:iCs/>
          <w:color w:val="auto"/>
        </w:rPr>
      </w:pPr>
      <w:bookmarkStart w:id="27" w:name="_Toc221794222"/>
      <w:r w:rsidRPr="00682B76">
        <w:rPr>
          <w:rFonts w:ascii="Arial" w:hAnsi="Arial" w:cs="Arial"/>
          <w:b/>
          <w:bCs/>
          <w:i/>
          <w:iCs/>
          <w:color w:val="auto"/>
        </w:rPr>
        <w:t xml:space="preserve">1.6.2 </w:t>
      </w:r>
      <w:r w:rsidR="006E1FB3" w:rsidRPr="00682B76">
        <w:rPr>
          <w:rFonts w:ascii="Arial" w:hAnsi="Arial" w:cs="Arial"/>
          <w:b/>
          <w:bCs/>
          <w:i/>
          <w:iCs/>
          <w:color w:val="auto"/>
        </w:rPr>
        <w:t xml:space="preserve">Limitaciones </w:t>
      </w:r>
      <w:r w:rsidR="00164D39" w:rsidRPr="00682B76">
        <w:rPr>
          <w:rFonts w:ascii="Arial" w:hAnsi="Arial" w:cs="Arial"/>
          <w:b/>
          <w:bCs/>
          <w:i/>
          <w:iCs/>
          <w:color w:val="auto"/>
        </w:rPr>
        <w:t>de tiempo</w:t>
      </w:r>
      <w:bookmarkEnd w:id="27"/>
    </w:p>
    <w:p w14:paraId="000000AF" w14:textId="3212A8F4" w:rsidR="006B6711" w:rsidRPr="00CE2138" w:rsidRDefault="006E1FB3" w:rsidP="00F41AED">
      <w:pPr>
        <w:pStyle w:val="Apa7maEdicin"/>
        <w:jc w:val="both"/>
        <w:rPr>
          <w:rFonts w:eastAsia="Cambria"/>
          <w:b/>
        </w:rPr>
      </w:pPr>
      <w:r w:rsidRPr="00CE2138">
        <w:t xml:space="preserve">Debido a que la autora tiene compromisos académicos y laborales a tiempo completo, sin embargo, </w:t>
      </w:r>
      <w:r w:rsidRPr="000709C3">
        <w:t>est</w:t>
      </w:r>
      <w:r w:rsidR="000709C3" w:rsidRPr="000709C3">
        <w:t xml:space="preserve">a </w:t>
      </w:r>
      <w:r w:rsidRPr="000709C3">
        <w:t xml:space="preserve">limitación </w:t>
      </w:r>
      <w:r w:rsidR="000709C3" w:rsidRPr="000709C3">
        <w:t>fue</w:t>
      </w:r>
      <w:r w:rsidRPr="000709C3">
        <w:t xml:space="preserve"> superada</w:t>
      </w:r>
      <w:r w:rsidRPr="00CE2138">
        <w:t xml:space="preserve"> empleando horas fuera de clases y de trabajo, además de los fines de semana.</w:t>
      </w:r>
    </w:p>
    <w:p w14:paraId="000000B0" w14:textId="1A2C3F5D" w:rsidR="006B6711" w:rsidRPr="00682B76" w:rsidRDefault="0047450A" w:rsidP="00F41AED">
      <w:pPr>
        <w:pStyle w:val="Ttulo3"/>
        <w:spacing w:before="120" w:after="120" w:line="360" w:lineRule="auto"/>
        <w:jc w:val="both"/>
        <w:rPr>
          <w:rFonts w:ascii="Arial" w:hAnsi="Arial" w:cs="Arial"/>
          <w:b/>
          <w:bCs/>
          <w:i/>
          <w:iCs/>
          <w:color w:val="auto"/>
        </w:rPr>
      </w:pPr>
      <w:bookmarkStart w:id="28" w:name="_Toc221794223"/>
      <w:r w:rsidRPr="00682B76">
        <w:rPr>
          <w:rFonts w:ascii="Arial" w:hAnsi="Arial" w:cs="Arial"/>
          <w:b/>
          <w:bCs/>
          <w:i/>
          <w:iCs/>
          <w:color w:val="auto"/>
        </w:rPr>
        <w:t xml:space="preserve">1.6.3 </w:t>
      </w:r>
      <w:r w:rsidR="006E1FB3" w:rsidRPr="00682B76">
        <w:rPr>
          <w:rFonts w:ascii="Arial" w:hAnsi="Arial" w:cs="Arial"/>
          <w:b/>
          <w:bCs/>
          <w:i/>
          <w:iCs/>
          <w:color w:val="auto"/>
        </w:rPr>
        <w:t xml:space="preserve">Limitaciones </w:t>
      </w:r>
      <w:r w:rsidR="00164D39" w:rsidRPr="00682B76">
        <w:rPr>
          <w:rFonts w:ascii="Arial" w:hAnsi="Arial" w:cs="Arial"/>
          <w:b/>
          <w:bCs/>
          <w:i/>
          <w:iCs/>
          <w:color w:val="auto"/>
        </w:rPr>
        <w:t>metodoló</w:t>
      </w:r>
      <w:r w:rsidR="006E1FB3" w:rsidRPr="00682B76">
        <w:rPr>
          <w:rFonts w:ascii="Arial" w:hAnsi="Arial" w:cs="Arial"/>
          <w:b/>
          <w:bCs/>
          <w:i/>
          <w:iCs/>
          <w:color w:val="auto"/>
        </w:rPr>
        <w:t>gicas</w:t>
      </w:r>
      <w:bookmarkEnd w:id="28"/>
    </w:p>
    <w:p w14:paraId="2560372A" w14:textId="1BEDD46C" w:rsidR="0009391A" w:rsidRPr="00C23CCF" w:rsidRDefault="006E1FB3" w:rsidP="00F41AED">
      <w:pPr>
        <w:pStyle w:val="Apa7maEdicin"/>
        <w:jc w:val="both"/>
      </w:pPr>
      <w:r>
        <w:t>No se dis</w:t>
      </w:r>
      <w:r w:rsidR="001415D1">
        <w:t xml:space="preserve">puso </w:t>
      </w:r>
      <w:r>
        <w:t>de un metodólogo a tiempo completo pero esta limitación</w:t>
      </w:r>
      <w:r w:rsidR="000709C3">
        <w:t xml:space="preserve"> fue </w:t>
      </w:r>
      <w:r>
        <w:t>superada con el apoyo de un docente asesor designado por el ICTE.</w:t>
      </w:r>
    </w:p>
    <w:p w14:paraId="6E6AD1E1" w14:textId="77777777" w:rsidR="00F41AED" w:rsidRDefault="00F41AED" w:rsidP="00F41AED">
      <w:pPr>
        <w:jc w:val="both"/>
      </w:pPr>
    </w:p>
    <w:p w14:paraId="66732F66" w14:textId="77777777" w:rsidR="00F41AED" w:rsidRDefault="00F41AED" w:rsidP="00F41AED">
      <w:pPr>
        <w:jc w:val="both"/>
      </w:pPr>
    </w:p>
    <w:p w14:paraId="2E8D6D3C" w14:textId="77777777" w:rsidR="00F41AED" w:rsidRDefault="00F41AED" w:rsidP="00F41AED">
      <w:pPr>
        <w:jc w:val="both"/>
      </w:pPr>
    </w:p>
    <w:p w14:paraId="74DBE46D" w14:textId="77777777" w:rsidR="00F41AED" w:rsidRDefault="00F41AED" w:rsidP="00F41AED">
      <w:pPr>
        <w:jc w:val="both"/>
      </w:pPr>
    </w:p>
    <w:p w14:paraId="005229D8" w14:textId="77777777" w:rsidR="00F41AED" w:rsidRDefault="00F41AED" w:rsidP="00F41AED">
      <w:pPr>
        <w:jc w:val="both"/>
      </w:pPr>
    </w:p>
    <w:p w14:paraId="76639E22" w14:textId="77777777" w:rsidR="00626E0F" w:rsidRDefault="00626E0F" w:rsidP="00F41AED">
      <w:pPr>
        <w:jc w:val="both"/>
      </w:pPr>
    </w:p>
    <w:p w14:paraId="0081122A" w14:textId="77777777" w:rsidR="00626E0F" w:rsidRDefault="00626E0F" w:rsidP="00F41AED">
      <w:pPr>
        <w:jc w:val="both"/>
      </w:pPr>
    </w:p>
    <w:p w14:paraId="5FFA0AC1" w14:textId="77777777" w:rsidR="00626E0F" w:rsidRDefault="00626E0F" w:rsidP="00F41AED">
      <w:pPr>
        <w:jc w:val="both"/>
      </w:pPr>
    </w:p>
    <w:p w14:paraId="3D9A59A1" w14:textId="77777777" w:rsidR="001419D0" w:rsidRDefault="001419D0" w:rsidP="00F41AED">
      <w:pPr>
        <w:jc w:val="both"/>
      </w:pPr>
    </w:p>
    <w:p w14:paraId="75D8D7FD" w14:textId="77777777" w:rsidR="00FC7857" w:rsidRDefault="00FC7857" w:rsidP="00F41AED">
      <w:pPr>
        <w:jc w:val="both"/>
      </w:pPr>
    </w:p>
    <w:p w14:paraId="38041937" w14:textId="77777777" w:rsidR="00FC7857" w:rsidRDefault="00FC7857" w:rsidP="00F41AED">
      <w:pPr>
        <w:jc w:val="both"/>
      </w:pPr>
    </w:p>
    <w:p w14:paraId="5460DF7E" w14:textId="77777777" w:rsidR="00FC7857" w:rsidRPr="0078634A" w:rsidRDefault="00FC7857" w:rsidP="00F41AED">
      <w:pPr>
        <w:jc w:val="both"/>
      </w:pPr>
    </w:p>
    <w:p w14:paraId="000000CA" w14:textId="7D92EFD9" w:rsidR="006B6711" w:rsidRPr="00585A29" w:rsidRDefault="0013756E" w:rsidP="00236D88">
      <w:pPr>
        <w:pStyle w:val="Ttulo1"/>
        <w:spacing w:before="120" w:after="120" w:line="360" w:lineRule="auto"/>
        <w:jc w:val="center"/>
        <w:rPr>
          <w:rFonts w:ascii="Arial" w:hAnsi="Arial" w:cs="Arial"/>
          <w:b/>
          <w:color w:val="auto"/>
          <w:sz w:val="24"/>
          <w:szCs w:val="24"/>
        </w:rPr>
      </w:pPr>
      <w:bookmarkStart w:id="29" w:name="_Toc221794224"/>
      <w:r w:rsidRPr="00585A29">
        <w:rPr>
          <w:rFonts w:ascii="Arial" w:hAnsi="Arial" w:cs="Arial"/>
          <w:b/>
          <w:color w:val="auto"/>
          <w:sz w:val="24"/>
          <w:szCs w:val="24"/>
        </w:rPr>
        <w:t>CAPÍTULO II: MARCO TEÓRICO</w:t>
      </w:r>
      <w:bookmarkEnd w:id="29"/>
    </w:p>
    <w:p w14:paraId="000000CB" w14:textId="455E5813" w:rsidR="006B6711" w:rsidRPr="00C23CCF" w:rsidRDefault="006E1FB3" w:rsidP="00236D88">
      <w:pPr>
        <w:pStyle w:val="Ttulo2"/>
        <w:spacing w:beforeLines="120" w:before="288" w:afterLines="120" w:after="288" w:line="360" w:lineRule="auto"/>
        <w:rPr>
          <w:rFonts w:ascii="Arial" w:hAnsi="Arial" w:cs="Arial"/>
          <w:b/>
          <w:bCs/>
          <w:color w:val="auto"/>
          <w:sz w:val="24"/>
          <w:szCs w:val="24"/>
        </w:rPr>
      </w:pPr>
      <w:bookmarkStart w:id="30" w:name="_Toc221794225"/>
      <w:r w:rsidRPr="00C23CCF">
        <w:rPr>
          <w:rFonts w:ascii="Arial" w:hAnsi="Arial" w:cs="Arial"/>
          <w:b/>
          <w:bCs/>
          <w:color w:val="auto"/>
          <w:sz w:val="24"/>
          <w:szCs w:val="24"/>
        </w:rPr>
        <w:t>2.1. Antecedentes</w:t>
      </w:r>
      <w:bookmarkEnd w:id="30"/>
      <w:r w:rsidR="00B412FD">
        <w:rPr>
          <w:rFonts w:ascii="Arial" w:hAnsi="Arial" w:cs="Arial"/>
          <w:b/>
          <w:bCs/>
          <w:color w:val="auto"/>
          <w:sz w:val="24"/>
          <w:szCs w:val="24"/>
        </w:rPr>
        <w:t xml:space="preserve"> </w:t>
      </w:r>
    </w:p>
    <w:p w14:paraId="000000CC" w14:textId="5D371CDE" w:rsidR="006B6711" w:rsidRPr="00AC7906" w:rsidRDefault="006E1FB3" w:rsidP="00AC7906">
      <w:pPr>
        <w:pStyle w:val="Ttulo3"/>
        <w:spacing w:beforeLines="120" w:before="288" w:afterLines="120" w:after="288" w:line="360" w:lineRule="auto"/>
        <w:rPr>
          <w:b/>
          <w:bCs/>
          <w:i/>
          <w:iCs/>
        </w:rPr>
      </w:pPr>
      <w:bookmarkStart w:id="31" w:name="_Toc221794226"/>
      <w:r w:rsidRPr="00AC7906">
        <w:rPr>
          <w:rFonts w:ascii="Arial" w:hAnsi="Arial" w:cs="Arial"/>
          <w:b/>
          <w:bCs/>
          <w:i/>
          <w:iCs/>
          <w:color w:val="auto"/>
          <w:szCs w:val="24"/>
        </w:rPr>
        <w:t xml:space="preserve">2.1.1. Antecedentes </w:t>
      </w:r>
      <w:r w:rsidR="0013756E">
        <w:rPr>
          <w:rFonts w:ascii="Arial" w:hAnsi="Arial" w:cs="Arial"/>
          <w:b/>
          <w:bCs/>
          <w:i/>
          <w:iCs/>
          <w:color w:val="auto"/>
          <w:szCs w:val="24"/>
        </w:rPr>
        <w:t>i</w:t>
      </w:r>
      <w:r w:rsidR="0013756E" w:rsidRPr="00AC7906">
        <w:rPr>
          <w:rFonts w:ascii="Arial" w:hAnsi="Arial" w:cs="Arial"/>
          <w:b/>
          <w:bCs/>
          <w:i/>
          <w:iCs/>
          <w:color w:val="auto"/>
          <w:szCs w:val="24"/>
        </w:rPr>
        <w:t>nt</w:t>
      </w:r>
      <w:r w:rsidRPr="00AC7906">
        <w:rPr>
          <w:rFonts w:ascii="Arial" w:hAnsi="Arial" w:cs="Arial"/>
          <w:b/>
          <w:bCs/>
          <w:i/>
          <w:iCs/>
          <w:color w:val="auto"/>
          <w:szCs w:val="24"/>
        </w:rPr>
        <w:t>ernacionales</w:t>
      </w:r>
      <w:bookmarkEnd w:id="31"/>
      <w:r w:rsidRPr="00AC7906">
        <w:rPr>
          <w:b/>
          <w:bCs/>
          <w:i/>
          <w:iCs/>
        </w:rPr>
        <w:tab/>
      </w:r>
    </w:p>
    <w:p w14:paraId="17610E4E" w14:textId="05AB2306" w:rsidR="00843C74" w:rsidRDefault="00843C74" w:rsidP="00843C74">
      <w:pPr>
        <w:pStyle w:val="Apa7maEdicin"/>
        <w:jc w:val="both"/>
        <w:rPr>
          <w:noProof/>
        </w:rPr>
      </w:pPr>
      <w:r>
        <w:rPr>
          <w:noProof/>
        </w:rPr>
        <w:t>López et al. (2021) realizaron una investigación cuyo objetivo fue analizar la viabilidad económica y financiera de un emprendimiento de serigrafía aplicado a la producción de prendas personalizadas. La investigación fue de tipo aplicada, con nivel descriptivo y enfoque cuantitativo. El estudio consideró el análisis de la inversión requerida, los costos operativos, la proyección de ingresos y la evaluación de indicadores financieros para determinar la rentabilidad del proyecto.</w:t>
      </w:r>
    </w:p>
    <w:p w14:paraId="657F18A7" w14:textId="53B4B925" w:rsidR="00843C74" w:rsidRDefault="00843C74" w:rsidP="00843C74">
      <w:pPr>
        <w:pStyle w:val="Apa7maEdicin"/>
        <w:jc w:val="both"/>
        <w:rPr>
          <w:noProof/>
        </w:rPr>
      </w:pPr>
      <w:r>
        <w:rPr>
          <w:noProof/>
        </w:rPr>
        <w:t xml:space="preserve">Los resultados obtenidos permitieron concluir que el emprendimiento de serigrafía era económicamente viable bajo condiciones adecuadas de planificación financiera y control de costos. Los autores destacan que la evaluación económica previa resulta indispensable para garantizar la sostenibilidad del negocio en el tiempo. </w:t>
      </w:r>
    </w:p>
    <w:p w14:paraId="54B87527" w14:textId="572F987B" w:rsidR="003767A2" w:rsidRDefault="003767A2" w:rsidP="003767A2">
      <w:pPr>
        <w:pStyle w:val="Apa7maEdicin"/>
        <w:jc w:val="both"/>
        <w:rPr>
          <w:noProof/>
        </w:rPr>
      </w:pPr>
      <w:r w:rsidRPr="003767A2">
        <w:rPr>
          <w:noProof/>
        </w:rPr>
        <w:t>Finalmente, se concluyó que el emprendimiento era económicamente viable bajo una adecuada planificación financiera y control de costos. Este estudio respalda la presente investigación al demostrar que la evaluación económica es un factor determinante para la implementación exitosa de talleres de serigrafía.</w:t>
      </w:r>
    </w:p>
    <w:p w14:paraId="41F56834" w14:textId="77777777" w:rsidR="00843C74" w:rsidRDefault="00843C74" w:rsidP="00843C74">
      <w:pPr>
        <w:pStyle w:val="Apa7maEdicin"/>
        <w:ind w:firstLine="0"/>
        <w:jc w:val="both"/>
        <w:rPr>
          <w:noProof/>
        </w:rPr>
      </w:pPr>
    </w:p>
    <w:p w14:paraId="25C88A2B" w14:textId="14C0C294" w:rsidR="00843C74" w:rsidRDefault="00843C74" w:rsidP="00843C74">
      <w:pPr>
        <w:pStyle w:val="Apa7maEdicin"/>
        <w:jc w:val="both"/>
      </w:pPr>
      <w:r>
        <w:t>García et al. (2022) desarrollaron una investigación cuyo objetivo principal fue evaluar la factibilidad económica para la implementación de un taller de impresión textil orientado a pequeñas y medianas empresas del sector confecciones. La investigación fue de tipo aplicada, con nivel descriptivo y enfoque cuantitativo. Para el desarrollo del estudio se realizó un análisis del mercado objetivo, la estimación de la inversión inicial, la identificación de los costos de producción y la proyección de ingresos esperados. Asimismo, se aplicaron herramientas de evaluación económica y financiera para determinar la rentabilidad del proyecto.</w:t>
      </w:r>
    </w:p>
    <w:p w14:paraId="618EBB58" w14:textId="1B8BE6AE" w:rsidR="00843C74" w:rsidRDefault="00843C74" w:rsidP="00843C74">
      <w:pPr>
        <w:pStyle w:val="Apa7maEdicin"/>
        <w:jc w:val="both"/>
      </w:pPr>
      <w:r>
        <w:lastRenderedPageBreak/>
        <w:t xml:space="preserve">Los resultados evidenciaron que el proyecto presentaba condiciones económicas favorables para su implementación, siempre que se realizara una adecuada gestión de costos y recursos productivos. Como conclusión, los autores señalaron que los estudios de factibilidad económica permiten sustentar de manera objetiva la toma de decisiones empresariales y reducir los riesgos asociados a la implementación de talleres productivos en el sector textil. Este antecedente se relaciona directamente con la presente investigación, al respaldar la importancia de evaluar económicamente la implementación de un </w:t>
      </w:r>
      <w:r w:rsidR="00412640">
        <w:t>área</w:t>
      </w:r>
      <w:r>
        <w:t xml:space="preserve"> de serigrafía.</w:t>
      </w:r>
    </w:p>
    <w:p w14:paraId="53893BA8" w14:textId="77777777" w:rsidR="00843C74" w:rsidRDefault="00843C74" w:rsidP="00CC7311">
      <w:pPr>
        <w:pStyle w:val="Apa7maEdicin"/>
        <w:jc w:val="both"/>
      </w:pPr>
    </w:p>
    <w:p w14:paraId="791FDD88" w14:textId="3BB6167B" w:rsidR="00CC7311" w:rsidRDefault="00CC7311" w:rsidP="00CC7311">
      <w:pPr>
        <w:pStyle w:val="Apa7maEdicin"/>
        <w:jc w:val="both"/>
      </w:pPr>
      <w:r>
        <w:t>Ramírez et al. (2022) realizaron un estudio cuyo objetivo fue determinar la factibilidad económica y financiera para la creación de un taller de impresión textil. La investigación fue de tipo aplicada, con nivel descriptivo y enfoque cuantitativo. El estudio incluyó el análisis de la inversión requerida, los costos operativos, la proyección de ingresos y la evaluación de indicadores financieros.</w:t>
      </w:r>
    </w:p>
    <w:p w14:paraId="52664F3C" w14:textId="5987B7E0" w:rsidR="00CC7311" w:rsidRDefault="00CC7311" w:rsidP="00CC7311">
      <w:pPr>
        <w:pStyle w:val="Apa7maEdicin"/>
        <w:jc w:val="both"/>
      </w:pPr>
      <w:r>
        <w:t xml:space="preserve">Los resultados obtenidos demostraron que el proyecto era económicamente viable, siempre que se aplicara una adecuada gestión de costos y recursos. Como conclusión principal, los autores señalaron que los estudios de factibilidad constituyen una herramienta fundamental para evaluar la conveniencia de implementar talleres productivos en el sector textil. Este antecedente guarda relación con la presente investigación, ya que refuerza la importancia del análisis económico como base para la toma de decisiones sobre la implementación de un </w:t>
      </w:r>
      <w:r w:rsidR="00412640">
        <w:t>área</w:t>
      </w:r>
      <w:r>
        <w:t xml:space="preserve"> de serigrafía.</w:t>
      </w:r>
    </w:p>
    <w:p w14:paraId="487C6497" w14:textId="77777777" w:rsidR="00502C4D" w:rsidRDefault="00502C4D" w:rsidP="00502C4D">
      <w:pPr>
        <w:pStyle w:val="Apa7maEdicin"/>
        <w:jc w:val="both"/>
      </w:pPr>
      <w:r>
        <w:t>Hoque (2021) realizó una investigación cuyo objetivo fue analizar los costos de producción asociados a diferentes técnicas de impresión textil, comparando la serigrafía rotativa con la impresión digital. El estudio fue de tipo aplicada, con nivel descriptivo y enfoque cuantitativo. Para ello, el autor evaluó los costos de materiales, mano de obra y procesos productivos involucrados en cada técnica.</w:t>
      </w:r>
    </w:p>
    <w:p w14:paraId="6D8E8FD8" w14:textId="44005B81" w:rsidR="00502C4D" w:rsidRDefault="00502C4D" w:rsidP="00502C4D">
      <w:pPr>
        <w:pStyle w:val="Apa7maEdicin"/>
        <w:jc w:val="both"/>
      </w:pPr>
      <w:r>
        <w:t xml:space="preserve">Los resultados evidenciaron que la selección del proceso productivo influye significativamente en los costos de producción y, por ende, en la viabilidad económica del negocio. Como conclusión, el estudio resalta que la evaluación de los costos y la tecnología utilizada resulta determinante para la toma de decisiones en proyectos de impresión textil. Este antecedente aporta criterios técnicos y económicos relevantes para la presente tesis, al sustentar la importancia de evaluar la factibilidad económica antes de implementar un </w:t>
      </w:r>
      <w:r w:rsidR="00412640">
        <w:t>área</w:t>
      </w:r>
      <w:r>
        <w:t xml:space="preserve"> de serigrafía.</w:t>
      </w:r>
    </w:p>
    <w:p w14:paraId="1C35C1D2" w14:textId="476F8C74" w:rsidR="00CC7311" w:rsidRDefault="00CC7311" w:rsidP="00CC7311">
      <w:pPr>
        <w:pStyle w:val="Apa7maEdicin"/>
        <w:jc w:val="both"/>
      </w:pPr>
      <w:r>
        <w:lastRenderedPageBreak/>
        <w:t>Reza et al. (2021) desarrollaron un estudio cuyo objetivo principal fue determinar la factibilidad económica para la creación de un negocio de impresión, utilizando herramientas de evaluación financiera. La investigación fue de tipo aplicada, con nivel descriptivo y enfoque cuantitativo. Para el análisis se consideraron la inversión inicial, los costos operativos, la proyección de ingresos y la evaluación de indicadores económicos.</w:t>
      </w:r>
    </w:p>
    <w:p w14:paraId="6BA52B2D" w14:textId="5C383180" w:rsidR="00443A83" w:rsidRDefault="00CC7311" w:rsidP="00CC7311">
      <w:pPr>
        <w:pStyle w:val="Apa7maEdicin"/>
        <w:jc w:val="both"/>
      </w:pPr>
      <w:r>
        <w:t xml:space="preserve">Los resultados obtenidos permitieron concluir que el proyecto era económicamente viable, destacando que el estudio de factibilidad reduce el riesgo en la toma de decisiones de inversión. </w:t>
      </w:r>
      <w:r w:rsidR="00443A83" w:rsidRPr="00443A83">
        <w:rPr>
          <w:bCs w:val="0"/>
        </w:rPr>
        <w:t>Los autores co</w:t>
      </w:r>
      <w:r w:rsidR="004D3F27">
        <w:rPr>
          <w:bCs w:val="0"/>
        </w:rPr>
        <w:t xml:space="preserve">incidieron </w:t>
      </w:r>
      <w:r w:rsidR="00443A83" w:rsidRPr="00443A83">
        <w:rPr>
          <w:bCs w:val="0"/>
        </w:rPr>
        <w:t>que la evaluación financiera previa es fundamental para reducir riesgos en la toma de decisiones de inversión. Este estudio aporta sustento teórico y empírico a la presente investigación.</w:t>
      </w:r>
    </w:p>
    <w:p w14:paraId="000000DD" w14:textId="3D16C489" w:rsidR="006B6711" w:rsidRPr="00AC7906" w:rsidRDefault="006E1FB3" w:rsidP="00236D88">
      <w:pPr>
        <w:pStyle w:val="Ttulo3"/>
        <w:spacing w:beforeLines="120" w:before="288" w:afterLines="120" w:after="288" w:line="360" w:lineRule="auto"/>
        <w:rPr>
          <w:rFonts w:ascii="Arial" w:hAnsi="Arial" w:cs="Arial"/>
          <w:b/>
          <w:bCs/>
          <w:i/>
          <w:iCs/>
          <w:color w:val="auto"/>
        </w:rPr>
      </w:pPr>
      <w:bookmarkStart w:id="32" w:name="_Toc221794227"/>
      <w:r w:rsidRPr="00AC7906">
        <w:rPr>
          <w:rFonts w:ascii="Arial" w:hAnsi="Arial" w:cs="Arial"/>
          <w:b/>
          <w:bCs/>
          <w:i/>
          <w:iCs/>
          <w:color w:val="auto"/>
        </w:rPr>
        <w:t xml:space="preserve">2.1.2. Antecedentes </w:t>
      </w:r>
      <w:r w:rsidR="0013756E">
        <w:rPr>
          <w:rFonts w:ascii="Arial" w:hAnsi="Arial" w:cs="Arial"/>
          <w:b/>
          <w:bCs/>
          <w:i/>
          <w:iCs/>
          <w:color w:val="auto"/>
        </w:rPr>
        <w:t>n</w:t>
      </w:r>
      <w:r w:rsidRPr="00AC7906">
        <w:rPr>
          <w:rFonts w:ascii="Arial" w:hAnsi="Arial" w:cs="Arial"/>
          <w:b/>
          <w:bCs/>
          <w:i/>
          <w:iCs/>
          <w:color w:val="auto"/>
        </w:rPr>
        <w:t>acionales</w:t>
      </w:r>
      <w:bookmarkEnd w:id="32"/>
    </w:p>
    <w:p w14:paraId="6B700693" w14:textId="268627F1" w:rsidR="0054346D" w:rsidRPr="0054346D" w:rsidRDefault="0054346D" w:rsidP="0054346D">
      <w:pPr>
        <w:pStyle w:val="Apa7maEdicin"/>
        <w:jc w:val="both"/>
        <w:rPr>
          <w:color w:val="000000" w:themeColor="text1"/>
        </w:rPr>
      </w:pPr>
      <w:r w:rsidRPr="0054346D">
        <w:rPr>
          <w:color w:val="000000" w:themeColor="text1"/>
        </w:rPr>
        <w:t>Gutiérrez (2021) desarrolló una investigación cuyo objetivo principal fue determinar la factibilidad económica para la implementación de un taller de confecciones textiles, con la finalidad de evaluar la viabilidad del proyecto como alternativa de inversión. La investigación fue de tipo aplicada, con nivel descriptivo y enfoque cuantitativo. Para el desarrollo del estudio se realizó un análisis del mercado, la determinación de la inversión inicial, la estimación de los costos de producción, así como la proyección de ingresos y egresos. Asimismo, se emplearon herramientas de evaluación económica y financiera que permitieron analizar la rentabilidad del proyecto.</w:t>
      </w:r>
    </w:p>
    <w:p w14:paraId="02CE6B64" w14:textId="24F5E087" w:rsidR="00C63616" w:rsidRPr="00C63616" w:rsidRDefault="0054346D" w:rsidP="00C63616">
      <w:pPr>
        <w:pStyle w:val="Apa7maEdicin"/>
        <w:jc w:val="both"/>
        <w:rPr>
          <w:bCs w:val="0"/>
          <w:color w:val="000000" w:themeColor="text1"/>
        </w:rPr>
      </w:pPr>
      <w:r w:rsidRPr="0054346D">
        <w:rPr>
          <w:color w:val="000000" w:themeColor="text1"/>
        </w:rPr>
        <w:t>Los resultados obtenidos evidenciaron que el proyecto presentaba indicadores económicos favorables</w:t>
      </w:r>
      <w:r w:rsidR="00C63616">
        <w:rPr>
          <w:color w:val="000000" w:themeColor="text1"/>
        </w:rPr>
        <w:t xml:space="preserve"> por lo que </w:t>
      </w:r>
      <w:r w:rsidR="00C63616" w:rsidRPr="00C63616">
        <w:rPr>
          <w:bCs w:val="0"/>
          <w:color w:val="000000" w:themeColor="text1"/>
        </w:rPr>
        <w:t>se concluyó que la implementación del taller era económicamente viable y que el estudio de factibilidad constituye una herramienta fundamental para la toma de decisiones empresariales. Este antecedente se relaciona directamente con la presente investigación al sustentar la necesidad de evaluar económicamente la implementación de un área productiva.</w:t>
      </w:r>
    </w:p>
    <w:p w14:paraId="0B9A172B" w14:textId="77777777" w:rsidR="0054346D" w:rsidRDefault="0054346D" w:rsidP="0054346D">
      <w:pPr>
        <w:pStyle w:val="Apa7maEdicin"/>
        <w:jc w:val="both"/>
        <w:rPr>
          <w:color w:val="000000" w:themeColor="text1"/>
          <w:highlight w:val="yellow"/>
        </w:rPr>
      </w:pPr>
    </w:p>
    <w:p w14:paraId="595B9EBE" w14:textId="074AB9CD" w:rsidR="0054346D" w:rsidRPr="0054346D" w:rsidRDefault="0054346D" w:rsidP="0054346D">
      <w:pPr>
        <w:pStyle w:val="Apa7maEdicin"/>
        <w:jc w:val="both"/>
        <w:rPr>
          <w:bCs w:val="0"/>
        </w:rPr>
      </w:pPr>
      <w:r w:rsidRPr="0054346D">
        <w:rPr>
          <w:bCs w:val="0"/>
        </w:rPr>
        <w:t xml:space="preserve">Bernal </w:t>
      </w:r>
      <w:r>
        <w:rPr>
          <w:bCs w:val="0"/>
        </w:rPr>
        <w:t>et al.</w:t>
      </w:r>
      <w:r w:rsidRPr="0054346D">
        <w:rPr>
          <w:bCs w:val="0"/>
        </w:rPr>
        <w:t xml:space="preserve"> (2021) realizaron una investigación cuyo objetivo fue mejorar la productividad del área de serigrafía en una empresa del sector gráfico, mediante el análisis de los procesos productivos y los costos asociados. El estudio fue de tipo </w:t>
      </w:r>
      <w:r w:rsidRPr="0054346D">
        <w:rPr>
          <w:bCs w:val="0"/>
        </w:rPr>
        <w:lastRenderedPageBreak/>
        <w:t>aplicad</w:t>
      </w:r>
      <w:r w:rsidR="00C63616">
        <w:rPr>
          <w:bCs w:val="0"/>
        </w:rPr>
        <w:t>o</w:t>
      </w:r>
      <w:r w:rsidRPr="0054346D">
        <w:rPr>
          <w:bCs w:val="0"/>
        </w:rPr>
        <w:t>, de nivel descriptivo y con enfoque cuantitativo. Para la recolección de información se emplearon técnicas de observación directa y análisis documental, lo que permitió identificar deficiencias en el proceso productivo del área de serigrafía.</w:t>
      </w:r>
    </w:p>
    <w:p w14:paraId="1DD640FE" w14:textId="4BFF27FC" w:rsidR="0054346D" w:rsidRDefault="00C63616" w:rsidP="0054346D">
      <w:pPr>
        <w:pStyle w:val="Apa7maEdicin"/>
        <w:jc w:val="both"/>
        <w:rPr>
          <w:bCs w:val="0"/>
        </w:rPr>
      </w:pPr>
      <w:r w:rsidRPr="00C63616">
        <w:t>Los resultados mostraron que la optimización del proceso productivo generó una reducción de costos y una mejora en la eficiencia operativa</w:t>
      </w:r>
      <w:r w:rsidRPr="00C63616">
        <w:rPr>
          <w:b/>
          <w:bCs w:val="0"/>
        </w:rPr>
        <w:t>.</w:t>
      </w:r>
      <w:r>
        <w:rPr>
          <w:b/>
          <w:bCs w:val="0"/>
        </w:rPr>
        <w:t xml:space="preserve"> </w:t>
      </w:r>
      <w:r w:rsidR="0054346D" w:rsidRPr="0054346D">
        <w:rPr>
          <w:bCs w:val="0"/>
        </w:rPr>
        <w:t>Com</w:t>
      </w:r>
      <w:r>
        <w:rPr>
          <w:bCs w:val="0"/>
        </w:rPr>
        <w:t>o</w:t>
      </w:r>
      <w:r w:rsidR="0054346D" w:rsidRPr="0054346D">
        <w:rPr>
          <w:bCs w:val="0"/>
        </w:rPr>
        <w:t xml:space="preserve"> conclusión principal, se determinó que la optimización del proceso de serigrafía contribuye significativamente a la eficiencia económica y a la rentabilidad de la empresa. Este antecedente resulta relevante para la presente tesis, ya que evidencia la importancia de analizar económica y técnicamente la implementación de un </w:t>
      </w:r>
      <w:r w:rsidR="00412640">
        <w:rPr>
          <w:bCs w:val="0"/>
        </w:rPr>
        <w:t>área</w:t>
      </w:r>
      <w:r w:rsidR="0054346D" w:rsidRPr="0054346D">
        <w:rPr>
          <w:bCs w:val="0"/>
        </w:rPr>
        <w:t xml:space="preserve"> de serigrafía como parte de un proceso de mejora organizacional.</w:t>
      </w:r>
    </w:p>
    <w:p w14:paraId="64D0F655" w14:textId="77777777" w:rsidR="0054346D" w:rsidRPr="0054346D" w:rsidRDefault="0054346D" w:rsidP="0054346D">
      <w:pPr>
        <w:pStyle w:val="Apa7maEdicin"/>
        <w:jc w:val="both"/>
        <w:rPr>
          <w:bCs w:val="0"/>
          <w:highlight w:val="white"/>
        </w:rPr>
      </w:pPr>
    </w:p>
    <w:p w14:paraId="4F942C5B" w14:textId="13F0A408" w:rsidR="000728FD" w:rsidRDefault="000728FD" w:rsidP="000728FD">
      <w:pPr>
        <w:pStyle w:val="Apa7maEdicin"/>
        <w:jc w:val="both"/>
      </w:pPr>
      <w:r>
        <w:t>Zeballos (2022) desarrolló una investigación cuyo objetivo principal fue determinar la incidencia del sistema de costos de producción en la rentabilidad de una empresa dedicada a la serigrafía. La investigación fue de tipo aplicada, con nivel correlacional y enfoque cuantitativo. Para el desarrollo del estudio se realizó un análisis detallado de los costos directos e indirectos involucrados en el proceso productivo, así como una evaluación de los indicadores de rentabilidad de la empresa.</w:t>
      </w:r>
    </w:p>
    <w:p w14:paraId="000000E3" w14:textId="42B5CF47" w:rsidR="006B6711" w:rsidRDefault="000728FD" w:rsidP="000728FD">
      <w:pPr>
        <w:pStyle w:val="Apa7maEdicin"/>
        <w:jc w:val="both"/>
      </w:pPr>
      <w:r>
        <w:t xml:space="preserve">Los resultados permitieron evidenciar que una inadecuada determinación de los costos de producción afecta negativamente la rentabilidad empresarial, mientras que la aplicación de un sistema de costos adecuado contribuye a mejorar la toma de decisiones económicas. Como conclusión, el autor señala que el análisis de costos constituye un elemento fundamental dentro de los estudios económicos, ya que permite evaluar la viabilidad financiera de los proyectos productivos. Este antecedente se relaciona directamente con la presente investigación, al resaltar la importancia del análisis económico para la implementación de un </w:t>
      </w:r>
      <w:r w:rsidR="00412640">
        <w:t>área</w:t>
      </w:r>
      <w:r>
        <w:t xml:space="preserve"> de serigrafía.</w:t>
      </w:r>
    </w:p>
    <w:p w14:paraId="134B158F" w14:textId="77777777" w:rsidR="004034EB" w:rsidRDefault="004034EB" w:rsidP="0013756E">
      <w:pPr>
        <w:pStyle w:val="Apa7maEdicin"/>
        <w:jc w:val="both"/>
        <w:rPr>
          <w:color w:val="000000" w:themeColor="text1"/>
          <w:highlight w:val="yellow"/>
        </w:rPr>
      </w:pPr>
    </w:p>
    <w:p w14:paraId="244B6F77" w14:textId="417DFA83" w:rsidR="004034EB" w:rsidRPr="004034EB" w:rsidRDefault="004034EB" w:rsidP="004034EB">
      <w:pPr>
        <w:pStyle w:val="Apa7maEdicin"/>
        <w:jc w:val="both"/>
        <w:rPr>
          <w:color w:val="000000" w:themeColor="text1"/>
        </w:rPr>
      </w:pPr>
      <w:r w:rsidRPr="004034EB">
        <w:rPr>
          <w:color w:val="000000" w:themeColor="text1"/>
        </w:rPr>
        <w:t xml:space="preserve">Alvarado </w:t>
      </w:r>
      <w:r>
        <w:rPr>
          <w:color w:val="000000" w:themeColor="text1"/>
        </w:rPr>
        <w:t>et al.</w:t>
      </w:r>
      <w:r w:rsidRPr="004034EB">
        <w:rPr>
          <w:color w:val="000000" w:themeColor="text1"/>
        </w:rPr>
        <w:t xml:space="preserve"> (2021) realizaron una investigación cuyo objetivo fue analizar la aplicación del sistema de costos por órdenes específicas en la determinación de precios de una empresa gráfica. El estudio fue de tipo aplicada, de nivel descriptivo y con enfoque cuantitativo. Para ello, los autores evaluaron la estructura de costos de la empresa y su incidencia en la fijación de precios de los productos elaborados.</w:t>
      </w:r>
    </w:p>
    <w:p w14:paraId="5708C0BE" w14:textId="7CFFF900" w:rsidR="004034EB" w:rsidRDefault="004034EB" w:rsidP="004034EB">
      <w:pPr>
        <w:pStyle w:val="Apa7maEdicin"/>
        <w:jc w:val="both"/>
        <w:rPr>
          <w:color w:val="000000" w:themeColor="text1"/>
          <w:highlight w:val="yellow"/>
        </w:rPr>
      </w:pPr>
      <w:r w:rsidRPr="004034EB">
        <w:rPr>
          <w:color w:val="000000" w:themeColor="text1"/>
        </w:rPr>
        <w:t xml:space="preserve">Los resultados demostraron que la incorrecta asignación de costos generaba distorsiones en los precios y afectaba la rentabilidad del negocio. Como conclusión </w:t>
      </w:r>
      <w:r w:rsidRPr="004034EB">
        <w:rPr>
          <w:color w:val="000000" w:themeColor="text1"/>
        </w:rPr>
        <w:lastRenderedPageBreak/>
        <w:t>principal, se determinó que la implementación de un sistema de costos por órdenes específicas permite mejorar la rentabilidad y sostenibilidad económica de la empresa. Este antecedente aporta fundamentos metodológicos relevantes para la presente tesis, ya que evidencia la necesidad de realizar un análisis económico detallado como parte del estudio de factibilidad para la implementación de un taller productivo.</w:t>
      </w:r>
    </w:p>
    <w:p w14:paraId="46EC009F" w14:textId="77777777" w:rsidR="004034EB" w:rsidRDefault="004034EB" w:rsidP="0013756E">
      <w:pPr>
        <w:pStyle w:val="Apa7maEdicin"/>
        <w:jc w:val="both"/>
        <w:rPr>
          <w:color w:val="000000" w:themeColor="text1"/>
          <w:highlight w:val="yellow"/>
        </w:rPr>
      </w:pPr>
    </w:p>
    <w:p w14:paraId="42F73744" w14:textId="77777777" w:rsidR="0027609C" w:rsidRDefault="004034EB" w:rsidP="004034EB">
      <w:pPr>
        <w:pStyle w:val="Apa7maEdicin"/>
        <w:jc w:val="both"/>
        <w:rPr>
          <w:color w:val="000000" w:themeColor="text1"/>
        </w:rPr>
      </w:pPr>
      <w:r w:rsidRPr="004034EB">
        <w:rPr>
          <w:color w:val="000000" w:themeColor="text1"/>
        </w:rPr>
        <w:t xml:space="preserve">Hidalgo </w:t>
      </w:r>
      <w:r>
        <w:rPr>
          <w:color w:val="000000" w:themeColor="text1"/>
        </w:rPr>
        <w:t>et al.</w:t>
      </w:r>
      <w:r w:rsidRPr="004034EB">
        <w:rPr>
          <w:color w:val="000000" w:themeColor="text1"/>
        </w:rPr>
        <w:t xml:space="preserve"> (2021) desarrollaron una investigación cuyo objetivo fue analizar la aplicación de la serigrafía como técnica de impresión en contextos productivos y formativos. La investigación fue de tipo aplicada, con nivel descriptivo. </w:t>
      </w:r>
    </w:p>
    <w:p w14:paraId="48588AB9" w14:textId="2803FE2C" w:rsidR="0027609C" w:rsidRPr="0027609C" w:rsidRDefault="0027609C" w:rsidP="0027609C">
      <w:pPr>
        <w:pStyle w:val="Apa7maEdicin"/>
        <w:jc w:val="both"/>
        <w:rPr>
          <w:bCs w:val="0"/>
          <w:color w:val="000000" w:themeColor="text1"/>
        </w:rPr>
      </w:pPr>
      <w:r w:rsidRPr="0027609C">
        <w:rPr>
          <w:bCs w:val="0"/>
          <w:color w:val="000000" w:themeColor="text1"/>
        </w:rPr>
        <w:t>Los resultados evidenciaron que la serigrafía permite agregar valor a las prendas textiles y mejorar su competitividad en el mercado.</w:t>
      </w:r>
    </w:p>
    <w:p w14:paraId="56E53221" w14:textId="199CE2CA" w:rsidR="00B77AB1" w:rsidRDefault="0027609C" w:rsidP="004034EB">
      <w:pPr>
        <w:pStyle w:val="Apa7maEdicin"/>
        <w:jc w:val="both"/>
        <w:rPr>
          <w:color w:val="000000" w:themeColor="text1"/>
        </w:rPr>
      </w:pPr>
      <w:r>
        <w:rPr>
          <w:color w:val="000000" w:themeColor="text1"/>
        </w:rPr>
        <w:t>Así también, l</w:t>
      </w:r>
      <w:r w:rsidR="004034EB" w:rsidRPr="004034EB">
        <w:rPr>
          <w:color w:val="000000" w:themeColor="text1"/>
        </w:rPr>
        <w:t xml:space="preserve">os autores concluyeron que la serigrafía constituye una técnica de impresión viable para pequeñas y medianas empresas, debido a su flexibilidad, bajo costo relativo y capacidad de adaptarse a diversos productos textiles. </w:t>
      </w:r>
      <w:r>
        <w:rPr>
          <w:color w:val="000000" w:themeColor="text1"/>
        </w:rPr>
        <w:t>S</w:t>
      </w:r>
      <w:r w:rsidR="004034EB" w:rsidRPr="004034EB">
        <w:rPr>
          <w:color w:val="000000" w:themeColor="text1"/>
        </w:rPr>
        <w:t xml:space="preserve">eñalaron </w:t>
      </w:r>
      <w:r>
        <w:rPr>
          <w:color w:val="000000" w:themeColor="text1"/>
        </w:rPr>
        <w:t xml:space="preserve">además </w:t>
      </w:r>
      <w:r w:rsidR="004034EB" w:rsidRPr="004034EB">
        <w:rPr>
          <w:color w:val="000000" w:themeColor="text1"/>
        </w:rPr>
        <w:t xml:space="preserve">que la serigrafía permite generar valor agregado a los productos, lo que puede impactar positivamente en la rentabilidad empresarial. Este antecedente resulta pertinente para la presente investigación, ya que respalda la conveniencia de evaluar la implementación de un </w:t>
      </w:r>
      <w:r w:rsidR="006E1091">
        <w:rPr>
          <w:color w:val="000000" w:themeColor="text1"/>
        </w:rPr>
        <w:t>área</w:t>
      </w:r>
      <w:r w:rsidR="004034EB" w:rsidRPr="004034EB">
        <w:rPr>
          <w:color w:val="000000" w:themeColor="text1"/>
        </w:rPr>
        <w:t xml:space="preserve"> de serigrafía desde una perspectiva económica y productiva.</w:t>
      </w:r>
    </w:p>
    <w:p w14:paraId="000000E7" w14:textId="6C97CB73" w:rsidR="006B6711" w:rsidRPr="000E1D2C" w:rsidRDefault="006E1FB3" w:rsidP="00236D88">
      <w:pPr>
        <w:pStyle w:val="Ttulo2"/>
        <w:spacing w:beforeLines="120" w:before="288" w:afterLines="120" w:after="288" w:line="360" w:lineRule="auto"/>
        <w:rPr>
          <w:rFonts w:ascii="Arial" w:hAnsi="Arial" w:cs="Arial"/>
          <w:b/>
          <w:bCs/>
          <w:color w:val="auto"/>
          <w:sz w:val="24"/>
          <w:szCs w:val="24"/>
        </w:rPr>
      </w:pPr>
      <w:bookmarkStart w:id="33" w:name="_Toc221794228"/>
      <w:r w:rsidRPr="000E1D2C">
        <w:rPr>
          <w:rFonts w:ascii="Arial" w:hAnsi="Arial" w:cs="Arial"/>
          <w:b/>
          <w:bCs/>
          <w:color w:val="auto"/>
          <w:sz w:val="24"/>
          <w:szCs w:val="24"/>
        </w:rPr>
        <w:t>2.2</w:t>
      </w:r>
      <w:r w:rsidR="000E1D2C">
        <w:rPr>
          <w:rFonts w:ascii="Arial" w:hAnsi="Arial" w:cs="Arial"/>
          <w:b/>
          <w:bCs/>
          <w:color w:val="auto"/>
          <w:sz w:val="24"/>
          <w:szCs w:val="24"/>
        </w:rPr>
        <w:t xml:space="preserve"> </w:t>
      </w:r>
      <w:r w:rsidRPr="000E1D2C">
        <w:rPr>
          <w:rFonts w:ascii="Arial" w:hAnsi="Arial" w:cs="Arial"/>
          <w:b/>
          <w:bCs/>
          <w:color w:val="auto"/>
          <w:sz w:val="24"/>
          <w:szCs w:val="24"/>
        </w:rPr>
        <w:t xml:space="preserve">Bases </w:t>
      </w:r>
      <w:r w:rsidR="0013756E" w:rsidRPr="000E1D2C">
        <w:rPr>
          <w:rFonts w:ascii="Arial" w:hAnsi="Arial" w:cs="Arial"/>
          <w:b/>
          <w:bCs/>
          <w:color w:val="auto"/>
          <w:sz w:val="24"/>
          <w:szCs w:val="24"/>
        </w:rPr>
        <w:t xml:space="preserve">teóricas </w:t>
      </w:r>
      <w:r w:rsidR="0013756E">
        <w:rPr>
          <w:rFonts w:ascii="Arial" w:hAnsi="Arial" w:cs="Arial"/>
          <w:b/>
          <w:bCs/>
          <w:color w:val="auto"/>
          <w:sz w:val="24"/>
          <w:szCs w:val="24"/>
        </w:rPr>
        <w:t>o</w:t>
      </w:r>
      <w:r w:rsidR="0013756E" w:rsidRPr="000E1D2C">
        <w:rPr>
          <w:rFonts w:ascii="Arial" w:hAnsi="Arial" w:cs="Arial"/>
          <w:b/>
          <w:bCs/>
          <w:color w:val="auto"/>
          <w:sz w:val="24"/>
          <w:szCs w:val="24"/>
        </w:rPr>
        <w:t xml:space="preserve"> teoría sustantiva</w:t>
      </w:r>
      <w:bookmarkEnd w:id="33"/>
    </w:p>
    <w:p w14:paraId="000000E8" w14:textId="0AC455DA" w:rsidR="006B6711" w:rsidRPr="00682B76" w:rsidRDefault="006E1FB3" w:rsidP="00AC7906">
      <w:pPr>
        <w:pStyle w:val="Ttulo3"/>
        <w:spacing w:beforeLines="120" w:before="288" w:afterLines="120" w:after="288" w:line="360" w:lineRule="auto"/>
        <w:rPr>
          <w:rFonts w:ascii="Arial" w:hAnsi="Arial" w:cs="Arial"/>
          <w:b/>
          <w:bCs/>
          <w:i/>
          <w:iCs/>
          <w:color w:val="auto"/>
          <w:szCs w:val="24"/>
          <w:highlight w:val="white"/>
        </w:rPr>
      </w:pPr>
      <w:bookmarkStart w:id="34" w:name="_Toc221794229"/>
      <w:r w:rsidRPr="00682B76">
        <w:rPr>
          <w:rFonts w:ascii="Arial" w:hAnsi="Arial" w:cs="Arial"/>
          <w:b/>
          <w:bCs/>
          <w:i/>
          <w:iCs/>
          <w:color w:val="auto"/>
          <w:szCs w:val="24"/>
          <w:highlight w:val="white"/>
        </w:rPr>
        <w:t xml:space="preserve">2.2.1 Factibilidad </w:t>
      </w:r>
      <w:r w:rsidR="0013756E" w:rsidRPr="00682B76">
        <w:rPr>
          <w:rFonts w:ascii="Arial" w:hAnsi="Arial" w:cs="Arial"/>
          <w:b/>
          <w:bCs/>
          <w:i/>
          <w:iCs/>
          <w:color w:val="auto"/>
          <w:szCs w:val="24"/>
          <w:highlight w:val="white"/>
        </w:rPr>
        <w:t>eco</w:t>
      </w:r>
      <w:r w:rsidRPr="00682B76">
        <w:rPr>
          <w:rFonts w:ascii="Arial" w:hAnsi="Arial" w:cs="Arial"/>
          <w:b/>
          <w:bCs/>
          <w:i/>
          <w:iCs/>
          <w:color w:val="auto"/>
          <w:szCs w:val="24"/>
          <w:highlight w:val="white"/>
        </w:rPr>
        <w:t>nómica</w:t>
      </w:r>
      <w:bookmarkEnd w:id="34"/>
    </w:p>
    <w:p w14:paraId="393A8F50" w14:textId="77777777" w:rsidR="00D56822" w:rsidRPr="00D56822" w:rsidRDefault="00D56822" w:rsidP="00D56822">
      <w:pPr>
        <w:pStyle w:val="Apa7maEdicin"/>
        <w:jc w:val="both"/>
      </w:pPr>
      <w:r w:rsidRPr="00D56822">
        <w:t>La factibilidad económica constituye el análisis financiero orientado a determinar la viabilidad y rentabilidad de un proyecto mediante la evaluación de indicadores económicos y financieros como costos, ingresos, flujo de caja, Valor Actual Neto (VAN) y Tasa Interna de Retorno (TIR). Su finalidad es establecer si la inversión generará beneficios suficientes para justificar su ejecución y minimizar riesgos financieros.</w:t>
      </w:r>
    </w:p>
    <w:p w14:paraId="1698B7EC" w14:textId="2177FFFA" w:rsidR="00D56822" w:rsidRPr="00D56822" w:rsidRDefault="00D56822" w:rsidP="00D56822">
      <w:pPr>
        <w:pStyle w:val="Apa7maEdicin"/>
        <w:jc w:val="both"/>
      </w:pPr>
      <w:r w:rsidRPr="00D56822">
        <w:t xml:space="preserve">En ese sentido, Besley </w:t>
      </w:r>
      <w:r w:rsidR="00557FF9">
        <w:t>et al.</w:t>
      </w:r>
      <w:r w:rsidRPr="00D56822">
        <w:t xml:space="preserve"> (2021) señalan que la factibilidad económica permite evaluar la conveniencia financiera de un proyecto a través del análisis de costos, ingresos y rentabilidad esperada. Asimismo, Breale</w:t>
      </w:r>
      <w:r>
        <w:t>y et al.</w:t>
      </w:r>
      <w:r w:rsidRPr="00D56822">
        <w:t xml:space="preserve"> (2022) sostienen que herramientas como el VAN y la TIR son fundamentales para determinar si una </w:t>
      </w:r>
      <w:r w:rsidRPr="00D56822">
        <w:lastRenderedPageBreak/>
        <w:t>inversión genera valor económico y resulta financieramente viable. Del mismo modo, Ross et al. (2019) afirman que el análisis financiero de proyectos considera los flujos de efectivo, costos y beneficios como elementos esenciales para evaluar la sostenibilidad de una inversión.</w:t>
      </w:r>
    </w:p>
    <w:p w14:paraId="65A508DC" w14:textId="77777777" w:rsidR="00D56822" w:rsidRDefault="00D56822" w:rsidP="0013756E">
      <w:pPr>
        <w:pStyle w:val="Apa7maEdicin"/>
        <w:jc w:val="both"/>
      </w:pPr>
    </w:p>
    <w:p w14:paraId="48D1E9C9" w14:textId="4B99C846" w:rsidR="00906CD2" w:rsidRPr="00AC7906" w:rsidRDefault="00906CD2" w:rsidP="0013756E">
      <w:pPr>
        <w:pStyle w:val="Apa7maEdicin"/>
        <w:jc w:val="both"/>
      </w:pPr>
      <w:r w:rsidRPr="00AC7906">
        <w:rPr>
          <w:b/>
          <w:bCs w:val="0"/>
        </w:rPr>
        <w:t xml:space="preserve">Estudio </w:t>
      </w:r>
      <w:r w:rsidR="0013756E" w:rsidRPr="00AC7906">
        <w:rPr>
          <w:b/>
          <w:bCs w:val="0"/>
        </w:rPr>
        <w:t>f</w:t>
      </w:r>
      <w:r w:rsidRPr="00AC7906">
        <w:rPr>
          <w:b/>
          <w:bCs w:val="0"/>
        </w:rPr>
        <w:t>inanciero</w:t>
      </w:r>
      <w:r w:rsidR="0013756E">
        <w:t>:</w:t>
      </w:r>
      <w:r w:rsidR="00AC7906">
        <w:t xml:space="preserve"> </w:t>
      </w:r>
      <w:r w:rsidRPr="000E629C">
        <w:t>El análisis financiero tiene como objetivo determinar la cantidad requerida de recursos económicos, el costo total de funcionamiento e indicadores que se utilizarán como fundamento para la valoración financiera del proyecto.</w:t>
      </w:r>
    </w:p>
    <w:p w14:paraId="3802B17E" w14:textId="77777777" w:rsidR="00906CD2" w:rsidRDefault="00906CD2" w:rsidP="0013756E">
      <w:pPr>
        <w:pStyle w:val="Apa7maEdicin"/>
        <w:jc w:val="both"/>
        <w:rPr>
          <w:b/>
        </w:rPr>
      </w:pPr>
      <w:r w:rsidRPr="000E629C">
        <w:t>El propósito del análisis financiero es organizar los datos económicos obtenidos de la inversión, los costos y los ingresos. Asimismo, se verificará a nivel financiero que con los recursos disponibles se puede llevar a cabo el proyecto.</w:t>
      </w:r>
    </w:p>
    <w:p w14:paraId="45FC4606" w14:textId="346B89CF" w:rsidR="00906CD2" w:rsidRDefault="00906CD2" w:rsidP="00343310">
      <w:pPr>
        <w:pStyle w:val="Apa7maEdicin"/>
        <w:jc w:val="both"/>
        <w:rPr>
          <w:iCs/>
        </w:rPr>
      </w:pPr>
      <w:r w:rsidRPr="00AC7906">
        <w:rPr>
          <w:b/>
          <w:bCs w:val="0"/>
        </w:rPr>
        <w:t xml:space="preserve">Presupuesto </w:t>
      </w:r>
      <w:r w:rsidR="0013756E" w:rsidRPr="00AC7906">
        <w:rPr>
          <w:b/>
          <w:bCs w:val="0"/>
        </w:rPr>
        <w:t xml:space="preserve">de </w:t>
      </w:r>
      <w:r w:rsidR="0013756E">
        <w:rPr>
          <w:b/>
          <w:bCs w:val="0"/>
        </w:rPr>
        <w:t>i</w:t>
      </w:r>
      <w:r w:rsidR="0013756E" w:rsidRPr="00AC7906">
        <w:rPr>
          <w:b/>
          <w:bCs w:val="0"/>
        </w:rPr>
        <w:t>nversión</w:t>
      </w:r>
      <w:r w:rsidR="0013756E">
        <w:rPr>
          <w:b/>
          <w:bCs w:val="0"/>
        </w:rPr>
        <w:t>:</w:t>
      </w:r>
      <w:r w:rsidR="00AC7906">
        <w:rPr>
          <w:b/>
          <w:bCs w:val="0"/>
          <w:i/>
        </w:rPr>
        <w:t xml:space="preserve"> </w:t>
      </w:r>
      <w:r w:rsidR="00343310" w:rsidRPr="00343310">
        <w:rPr>
          <w:iCs/>
        </w:rPr>
        <w:t>El presupuesto de inversión corresponde a la estimación de los recursos financieros necesarios para la ejecución de un proyecto, considerando la inversión en activos fijos, intangibles y capital de trabajo, lo cual permite evaluar su viabilidad económica y financiera (Sapag Chain, 2021).</w:t>
      </w:r>
    </w:p>
    <w:p w14:paraId="2AB5B6E2" w14:textId="357AAE6D" w:rsidR="00915F12" w:rsidRPr="00915F12" w:rsidRDefault="00915F12" w:rsidP="00343310">
      <w:pPr>
        <w:pStyle w:val="Apa7maEdicin"/>
        <w:jc w:val="both"/>
        <w:rPr>
          <w:bCs w:val="0"/>
          <w:iCs/>
        </w:rPr>
      </w:pPr>
      <w:r w:rsidRPr="00915F12">
        <w:rPr>
          <w:bCs w:val="0"/>
          <w:iCs/>
        </w:rPr>
        <w:t>Gómez-Bezares (2020) señala que el presupuesto de inversión es el instrumento financiero que permite identificar, cuantificar y ordenar los desembolsos necesarios para poner en marcha un proyecto, considerando la adquisición de activos, los costos de instalación y el capital de trabajo requerido, con el propósito de analizar la rentabilidad y viabilidad económica del proyecto.</w:t>
      </w:r>
    </w:p>
    <w:p w14:paraId="7A171DFB" w14:textId="19F38444" w:rsidR="00906CD2" w:rsidRPr="000E629C" w:rsidRDefault="00906CD2" w:rsidP="00D666B8">
      <w:pPr>
        <w:pStyle w:val="Apa7maEdicin"/>
        <w:ind w:firstLine="0"/>
        <w:jc w:val="both"/>
        <w:rPr>
          <w:b/>
        </w:rPr>
      </w:pPr>
    </w:p>
    <w:p w14:paraId="3CE8FE4E" w14:textId="1464820E" w:rsidR="00906CD2" w:rsidRPr="0013756E" w:rsidRDefault="00906CD2" w:rsidP="0013756E">
      <w:pPr>
        <w:pStyle w:val="Apa7maEdicin"/>
        <w:jc w:val="both"/>
        <w:rPr>
          <w:b/>
          <w:bCs w:val="0"/>
        </w:rPr>
      </w:pPr>
      <w:r w:rsidRPr="0013756E">
        <w:rPr>
          <w:b/>
          <w:bCs w:val="0"/>
        </w:rPr>
        <w:t>Activos fijos</w:t>
      </w:r>
      <w:r w:rsidR="0013756E">
        <w:rPr>
          <w:b/>
          <w:bCs w:val="0"/>
        </w:rPr>
        <w:t xml:space="preserve">: </w:t>
      </w:r>
      <w:r w:rsidRPr="000E629C">
        <w:t>Los activos fijos son recursos tangibles de uso prolongado que permiten el funcionamiento operativo de la empresa. Según Horngren</w:t>
      </w:r>
      <w:r w:rsidR="00AE3C48">
        <w:t xml:space="preserve"> et al.</w:t>
      </w:r>
      <w:r w:rsidRPr="000E629C">
        <w:t xml:space="preserve"> (20</w:t>
      </w:r>
      <w:r w:rsidR="00915F12">
        <w:t>21</w:t>
      </w:r>
      <w:r w:rsidRPr="000E629C">
        <w:t xml:space="preserve">), se caracterizan por ser bienes destinados al uso en las operaciones y no para la venta. En esta línea, </w:t>
      </w:r>
      <w:r w:rsidR="00E902A7">
        <w:rPr>
          <w:bCs w:val="0"/>
        </w:rPr>
        <w:t>l</w:t>
      </w:r>
      <w:r w:rsidR="00E902A7" w:rsidRPr="00E902A7">
        <w:rPr>
          <w:bCs w:val="0"/>
        </w:rPr>
        <w:t>a Norma Internacional de Contabilidad NIC 16 establece que los activos fijos (propiedad, planta y equipo) son activos tangibles que se mantienen para su uso en la producción o suministro de bienes o servicios, y se espera utilizarlos durante más de un periodo.</w:t>
      </w:r>
    </w:p>
    <w:p w14:paraId="2BFDC14F" w14:textId="3F407379" w:rsidR="009B44FF" w:rsidRPr="004F75B7" w:rsidRDefault="00D666B8" w:rsidP="004F75B7">
      <w:pPr>
        <w:pStyle w:val="Apa7maEdicin"/>
        <w:rPr>
          <w:b/>
        </w:rPr>
      </w:pPr>
      <w:r w:rsidRPr="000E629C">
        <w:t>Las inversiones necesarias en activos fijos y diferidos que necesita Textiles Torres FL Perú SAC, se presenta a continuación</w:t>
      </w:r>
      <w:r w:rsidR="004F75B7">
        <w:t xml:space="preserve"> en la </w:t>
      </w:r>
      <w:r w:rsidR="004F75B7" w:rsidRPr="00657A66">
        <w:t>Tabla 1</w:t>
      </w:r>
      <w:r w:rsidRPr="000E629C">
        <w:t>:</w:t>
      </w:r>
    </w:p>
    <w:p w14:paraId="2654418D" w14:textId="33D12734" w:rsidR="00190284" w:rsidRPr="000E629C" w:rsidRDefault="00187F88" w:rsidP="000E1D2C">
      <w:pPr>
        <w:pStyle w:val="Descripcin"/>
        <w:spacing w:line="360" w:lineRule="auto"/>
        <w:ind w:left="993"/>
        <w:rPr>
          <w:rFonts w:ascii="Arial" w:hAnsi="Arial" w:cs="Arial"/>
          <w:color w:val="auto"/>
          <w:sz w:val="24"/>
          <w:szCs w:val="24"/>
        </w:rPr>
      </w:pPr>
      <w:bookmarkStart w:id="35" w:name="_Toc219671480"/>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Activos Fijos</w:t>
      </w:r>
      <w:bookmarkEnd w:id="35"/>
    </w:p>
    <w:tbl>
      <w:tblPr>
        <w:tblW w:w="7800" w:type="dxa"/>
        <w:jc w:val="right"/>
        <w:tblCellMar>
          <w:left w:w="70" w:type="dxa"/>
          <w:right w:w="70" w:type="dxa"/>
        </w:tblCellMar>
        <w:tblLook w:val="04A0" w:firstRow="1" w:lastRow="0" w:firstColumn="1" w:lastColumn="0" w:noHBand="0" w:noVBand="1"/>
      </w:tblPr>
      <w:tblGrid>
        <w:gridCol w:w="1720"/>
        <w:gridCol w:w="2440"/>
        <w:gridCol w:w="1200"/>
        <w:gridCol w:w="1240"/>
        <w:gridCol w:w="1200"/>
      </w:tblGrid>
      <w:tr w:rsidR="00906CD2" w:rsidRPr="000E629C" w14:paraId="1E462125" w14:textId="77777777" w:rsidTr="000E1D2C">
        <w:trPr>
          <w:trHeight w:val="525"/>
          <w:jc w:val="right"/>
        </w:trPr>
        <w:tc>
          <w:tcPr>
            <w:tcW w:w="1720" w:type="dxa"/>
            <w:tcBorders>
              <w:top w:val="single" w:sz="4" w:space="0" w:color="auto"/>
              <w:left w:val="nil"/>
              <w:bottom w:val="single" w:sz="4" w:space="0" w:color="auto"/>
              <w:right w:val="nil"/>
            </w:tcBorders>
            <w:noWrap/>
            <w:vAlign w:val="bottom"/>
            <w:hideMark/>
          </w:tcPr>
          <w:p w14:paraId="5170DAD0" w14:textId="77777777" w:rsidR="00906CD2" w:rsidRPr="000E629C" w:rsidRDefault="00906CD2" w:rsidP="00236D88">
            <w:pPr>
              <w:spacing w:after="0" w:line="360" w:lineRule="auto"/>
              <w:rPr>
                <w:rFonts w:eastAsia="Times New Roman" w:cs="Arial"/>
                <w:bCs/>
                <w:sz w:val="20"/>
                <w:szCs w:val="20"/>
                <w:lang w:eastAsia="es-PE"/>
              </w:rPr>
            </w:pPr>
            <w:r w:rsidRPr="000E629C">
              <w:rPr>
                <w:rFonts w:eastAsia="Times New Roman" w:cs="Arial"/>
                <w:bCs/>
                <w:sz w:val="20"/>
                <w:szCs w:val="20"/>
                <w:lang w:eastAsia="es-PE"/>
              </w:rPr>
              <w:lastRenderedPageBreak/>
              <w:t> </w:t>
            </w:r>
          </w:p>
        </w:tc>
        <w:tc>
          <w:tcPr>
            <w:tcW w:w="2440" w:type="dxa"/>
            <w:tcBorders>
              <w:top w:val="single" w:sz="4" w:space="0" w:color="auto"/>
              <w:left w:val="nil"/>
              <w:bottom w:val="single" w:sz="4" w:space="0" w:color="auto"/>
              <w:right w:val="nil"/>
            </w:tcBorders>
            <w:noWrap/>
            <w:vAlign w:val="center"/>
            <w:hideMark/>
          </w:tcPr>
          <w:p w14:paraId="71874DA7"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Descripción</w:t>
            </w:r>
          </w:p>
        </w:tc>
        <w:tc>
          <w:tcPr>
            <w:tcW w:w="1200" w:type="dxa"/>
            <w:tcBorders>
              <w:top w:val="single" w:sz="4" w:space="0" w:color="auto"/>
              <w:left w:val="nil"/>
              <w:bottom w:val="single" w:sz="4" w:space="0" w:color="auto"/>
              <w:right w:val="nil"/>
            </w:tcBorders>
            <w:noWrap/>
            <w:vAlign w:val="center"/>
            <w:hideMark/>
          </w:tcPr>
          <w:p w14:paraId="6EBAF5AD"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Cantidad</w:t>
            </w:r>
          </w:p>
        </w:tc>
        <w:tc>
          <w:tcPr>
            <w:tcW w:w="1240" w:type="dxa"/>
            <w:tcBorders>
              <w:top w:val="single" w:sz="4" w:space="0" w:color="auto"/>
              <w:left w:val="nil"/>
              <w:bottom w:val="single" w:sz="4" w:space="0" w:color="auto"/>
              <w:right w:val="nil"/>
            </w:tcBorders>
            <w:vAlign w:val="bottom"/>
            <w:hideMark/>
          </w:tcPr>
          <w:p w14:paraId="156FF15A"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Costo Unitario (S/.)</w:t>
            </w:r>
          </w:p>
        </w:tc>
        <w:tc>
          <w:tcPr>
            <w:tcW w:w="1200" w:type="dxa"/>
            <w:tcBorders>
              <w:top w:val="single" w:sz="4" w:space="0" w:color="auto"/>
              <w:left w:val="nil"/>
              <w:bottom w:val="single" w:sz="4" w:space="0" w:color="auto"/>
              <w:right w:val="nil"/>
            </w:tcBorders>
            <w:vAlign w:val="bottom"/>
            <w:hideMark/>
          </w:tcPr>
          <w:p w14:paraId="028AB4C8"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Costo Total (S/.)</w:t>
            </w:r>
          </w:p>
        </w:tc>
      </w:tr>
      <w:tr w:rsidR="00906CD2" w:rsidRPr="000E629C" w14:paraId="1DBBC4DB" w14:textId="77777777" w:rsidTr="000E1D2C">
        <w:trPr>
          <w:trHeight w:val="499"/>
          <w:jc w:val="right"/>
        </w:trPr>
        <w:tc>
          <w:tcPr>
            <w:tcW w:w="1720" w:type="dxa"/>
            <w:vMerge w:val="restart"/>
            <w:tcBorders>
              <w:top w:val="nil"/>
              <w:left w:val="nil"/>
              <w:bottom w:val="nil"/>
              <w:right w:val="nil"/>
            </w:tcBorders>
            <w:noWrap/>
            <w:vAlign w:val="center"/>
            <w:hideMark/>
          </w:tcPr>
          <w:p w14:paraId="03723CAC"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Maquinaria</w:t>
            </w:r>
          </w:p>
        </w:tc>
        <w:tc>
          <w:tcPr>
            <w:tcW w:w="2440" w:type="dxa"/>
            <w:tcBorders>
              <w:top w:val="nil"/>
              <w:left w:val="nil"/>
              <w:bottom w:val="nil"/>
              <w:right w:val="nil"/>
            </w:tcBorders>
            <w:vAlign w:val="center"/>
            <w:hideMark/>
          </w:tcPr>
          <w:p w14:paraId="508E4DC1"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 xml:space="preserve">Mesa Reveladora </w:t>
            </w:r>
          </w:p>
        </w:tc>
        <w:tc>
          <w:tcPr>
            <w:tcW w:w="1200" w:type="dxa"/>
            <w:tcBorders>
              <w:top w:val="nil"/>
              <w:left w:val="nil"/>
              <w:bottom w:val="nil"/>
              <w:right w:val="nil"/>
            </w:tcBorders>
            <w:noWrap/>
            <w:vAlign w:val="center"/>
            <w:hideMark/>
          </w:tcPr>
          <w:p w14:paraId="7E49B296"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nil"/>
              <w:right w:val="nil"/>
            </w:tcBorders>
            <w:noWrap/>
            <w:vAlign w:val="center"/>
            <w:hideMark/>
          </w:tcPr>
          <w:p w14:paraId="6C551DA6"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500</w:t>
            </w:r>
          </w:p>
        </w:tc>
        <w:tc>
          <w:tcPr>
            <w:tcW w:w="1200" w:type="dxa"/>
            <w:tcBorders>
              <w:top w:val="nil"/>
              <w:left w:val="nil"/>
              <w:bottom w:val="nil"/>
              <w:right w:val="nil"/>
            </w:tcBorders>
            <w:noWrap/>
            <w:vAlign w:val="center"/>
            <w:hideMark/>
          </w:tcPr>
          <w:p w14:paraId="185F5E92"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500</w:t>
            </w:r>
          </w:p>
        </w:tc>
      </w:tr>
      <w:tr w:rsidR="00906CD2" w:rsidRPr="000E629C" w14:paraId="6703E861" w14:textId="77777777" w:rsidTr="000E1D2C">
        <w:trPr>
          <w:trHeight w:val="499"/>
          <w:jc w:val="right"/>
        </w:trPr>
        <w:tc>
          <w:tcPr>
            <w:tcW w:w="1720" w:type="dxa"/>
            <w:vMerge/>
            <w:tcBorders>
              <w:top w:val="nil"/>
              <w:left w:val="nil"/>
              <w:bottom w:val="nil"/>
              <w:right w:val="nil"/>
            </w:tcBorders>
            <w:vAlign w:val="center"/>
            <w:hideMark/>
          </w:tcPr>
          <w:p w14:paraId="477BD9C7" w14:textId="77777777" w:rsidR="00906CD2" w:rsidRPr="000E629C" w:rsidRDefault="00906CD2" w:rsidP="00236D88">
            <w:pPr>
              <w:spacing w:after="0" w:line="360" w:lineRule="auto"/>
              <w:rPr>
                <w:rFonts w:eastAsia="Times New Roman" w:cs="Arial"/>
                <w:bCs/>
                <w:sz w:val="20"/>
                <w:szCs w:val="20"/>
                <w:lang w:eastAsia="es-PE"/>
              </w:rPr>
            </w:pPr>
          </w:p>
        </w:tc>
        <w:tc>
          <w:tcPr>
            <w:tcW w:w="2440" w:type="dxa"/>
            <w:tcBorders>
              <w:top w:val="nil"/>
              <w:left w:val="nil"/>
              <w:bottom w:val="nil"/>
              <w:right w:val="nil"/>
            </w:tcBorders>
            <w:vAlign w:val="center"/>
            <w:hideMark/>
          </w:tcPr>
          <w:p w14:paraId="755E876C"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Secadora Industrial</w:t>
            </w:r>
          </w:p>
        </w:tc>
        <w:tc>
          <w:tcPr>
            <w:tcW w:w="1200" w:type="dxa"/>
            <w:tcBorders>
              <w:top w:val="nil"/>
              <w:left w:val="nil"/>
              <w:bottom w:val="nil"/>
              <w:right w:val="nil"/>
            </w:tcBorders>
            <w:noWrap/>
            <w:vAlign w:val="center"/>
            <w:hideMark/>
          </w:tcPr>
          <w:p w14:paraId="467E3C29"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nil"/>
              <w:right w:val="nil"/>
            </w:tcBorders>
            <w:noWrap/>
            <w:vAlign w:val="center"/>
            <w:hideMark/>
          </w:tcPr>
          <w:p w14:paraId="73D6C988"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260</w:t>
            </w:r>
          </w:p>
        </w:tc>
        <w:tc>
          <w:tcPr>
            <w:tcW w:w="1200" w:type="dxa"/>
            <w:tcBorders>
              <w:top w:val="nil"/>
              <w:left w:val="nil"/>
              <w:bottom w:val="nil"/>
              <w:right w:val="nil"/>
            </w:tcBorders>
            <w:noWrap/>
            <w:vAlign w:val="center"/>
            <w:hideMark/>
          </w:tcPr>
          <w:p w14:paraId="11FE620B"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260</w:t>
            </w:r>
          </w:p>
        </w:tc>
      </w:tr>
      <w:tr w:rsidR="00906CD2" w:rsidRPr="000E629C" w14:paraId="32E60834" w14:textId="77777777" w:rsidTr="000E1D2C">
        <w:trPr>
          <w:trHeight w:val="499"/>
          <w:jc w:val="right"/>
        </w:trPr>
        <w:tc>
          <w:tcPr>
            <w:tcW w:w="1720" w:type="dxa"/>
            <w:vMerge/>
            <w:tcBorders>
              <w:top w:val="nil"/>
              <w:left w:val="nil"/>
              <w:bottom w:val="nil"/>
              <w:right w:val="nil"/>
            </w:tcBorders>
            <w:vAlign w:val="center"/>
            <w:hideMark/>
          </w:tcPr>
          <w:p w14:paraId="1BF6CDC6" w14:textId="77777777" w:rsidR="00906CD2" w:rsidRPr="000E629C" w:rsidRDefault="00906CD2" w:rsidP="00236D88">
            <w:pPr>
              <w:spacing w:after="0" w:line="360" w:lineRule="auto"/>
              <w:rPr>
                <w:rFonts w:eastAsia="Times New Roman" w:cs="Arial"/>
                <w:bCs/>
                <w:sz w:val="20"/>
                <w:szCs w:val="20"/>
                <w:lang w:eastAsia="es-PE"/>
              </w:rPr>
            </w:pPr>
          </w:p>
        </w:tc>
        <w:tc>
          <w:tcPr>
            <w:tcW w:w="2440" w:type="dxa"/>
            <w:tcBorders>
              <w:top w:val="nil"/>
              <w:left w:val="nil"/>
              <w:bottom w:val="nil"/>
              <w:right w:val="nil"/>
            </w:tcBorders>
            <w:vAlign w:val="center"/>
            <w:hideMark/>
          </w:tcPr>
          <w:p w14:paraId="6640D40F"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Estampadora manual de 8 colores</w:t>
            </w:r>
          </w:p>
        </w:tc>
        <w:tc>
          <w:tcPr>
            <w:tcW w:w="1200" w:type="dxa"/>
            <w:tcBorders>
              <w:top w:val="nil"/>
              <w:left w:val="nil"/>
              <w:bottom w:val="nil"/>
              <w:right w:val="nil"/>
            </w:tcBorders>
            <w:noWrap/>
            <w:vAlign w:val="center"/>
            <w:hideMark/>
          </w:tcPr>
          <w:p w14:paraId="601426F4"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nil"/>
              <w:right w:val="nil"/>
            </w:tcBorders>
            <w:noWrap/>
            <w:vAlign w:val="center"/>
            <w:hideMark/>
          </w:tcPr>
          <w:p w14:paraId="002740E0"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8800</w:t>
            </w:r>
          </w:p>
        </w:tc>
        <w:tc>
          <w:tcPr>
            <w:tcW w:w="1200" w:type="dxa"/>
            <w:tcBorders>
              <w:top w:val="nil"/>
              <w:left w:val="nil"/>
              <w:bottom w:val="nil"/>
              <w:right w:val="nil"/>
            </w:tcBorders>
            <w:noWrap/>
            <w:vAlign w:val="center"/>
            <w:hideMark/>
          </w:tcPr>
          <w:p w14:paraId="7CF089DE"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8800</w:t>
            </w:r>
          </w:p>
        </w:tc>
      </w:tr>
      <w:tr w:rsidR="00906CD2" w:rsidRPr="000E629C" w14:paraId="63DD0C14" w14:textId="77777777" w:rsidTr="000E1D2C">
        <w:trPr>
          <w:trHeight w:val="499"/>
          <w:jc w:val="right"/>
        </w:trPr>
        <w:tc>
          <w:tcPr>
            <w:tcW w:w="1720" w:type="dxa"/>
            <w:vMerge/>
            <w:tcBorders>
              <w:top w:val="nil"/>
              <w:left w:val="nil"/>
              <w:bottom w:val="nil"/>
              <w:right w:val="nil"/>
            </w:tcBorders>
            <w:vAlign w:val="center"/>
            <w:hideMark/>
          </w:tcPr>
          <w:p w14:paraId="3DD5932D" w14:textId="77777777" w:rsidR="00906CD2" w:rsidRPr="000E629C" w:rsidRDefault="00906CD2" w:rsidP="00236D88">
            <w:pPr>
              <w:spacing w:after="0" w:line="360" w:lineRule="auto"/>
              <w:rPr>
                <w:rFonts w:eastAsia="Times New Roman" w:cs="Arial"/>
                <w:bCs/>
                <w:sz w:val="20"/>
                <w:szCs w:val="20"/>
                <w:lang w:eastAsia="es-PE"/>
              </w:rPr>
            </w:pPr>
          </w:p>
        </w:tc>
        <w:tc>
          <w:tcPr>
            <w:tcW w:w="2440" w:type="dxa"/>
            <w:tcBorders>
              <w:top w:val="nil"/>
              <w:left w:val="nil"/>
              <w:bottom w:val="single" w:sz="4" w:space="0" w:color="auto"/>
              <w:right w:val="nil"/>
            </w:tcBorders>
            <w:noWrap/>
            <w:vAlign w:val="center"/>
            <w:hideMark/>
          </w:tcPr>
          <w:p w14:paraId="457BE87C"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Estufa</w:t>
            </w:r>
          </w:p>
        </w:tc>
        <w:tc>
          <w:tcPr>
            <w:tcW w:w="1200" w:type="dxa"/>
            <w:tcBorders>
              <w:top w:val="nil"/>
              <w:left w:val="nil"/>
              <w:bottom w:val="single" w:sz="4" w:space="0" w:color="auto"/>
              <w:right w:val="nil"/>
            </w:tcBorders>
            <w:noWrap/>
            <w:vAlign w:val="center"/>
            <w:hideMark/>
          </w:tcPr>
          <w:p w14:paraId="3D92AD4C"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single" w:sz="4" w:space="0" w:color="auto"/>
              <w:right w:val="nil"/>
            </w:tcBorders>
            <w:noWrap/>
            <w:vAlign w:val="center"/>
            <w:hideMark/>
          </w:tcPr>
          <w:p w14:paraId="3F0F04B1"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1200</w:t>
            </w:r>
          </w:p>
        </w:tc>
        <w:tc>
          <w:tcPr>
            <w:tcW w:w="1200" w:type="dxa"/>
            <w:tcBorders>
              <w:top w:val="nil"/>
              <w:left w:val="nil"/>
              <w:bottom w:val="single" w:sz="4" w:space="0" w:color="auto"/>
              <w:right w:val="nil"/>
            </w:tcBorders>
            <w:noWrap/>
            <w:vAlign w:val="center"/>
            <w:hideMark/>
          </w:tcPr>
          <w:p w14:paraId="3E33CA1A"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1200</w:t>
            </w:r>
          </w:p>
        </w:tc>
      </w:tr>
      <w:tr w:rsidR="00906CD2" w:rsidRPr="000E629C" w14:paraId="7212C4DE" w14:textId="77777777" w:rsidTr="000E1D2C">
        <w:trPr>
          <w:trHeight w:val="499"/>
          <w:jc w:val="right"/>
        </w:trPr>
        <w:tc>
          <w:tcPr>
            <w:tcW w:w="1720" w:type="dxa"/>
            <w:tcBorders>
              <w:top w:val="nil"/>
              <w:left w:val="nil"/>
              <w:bottom w:val="single" w:sz="4" w:space="0" w:color="auto"/>
              <w:right w:val="nil"/>
            </w:tcBorders>
            <w:noWrap/>
            <w:vAlign w:val="center"/>
            <w:hideMark/>
          </w:tcPr>
          <w:p w14:paraId="322543CB"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 </w:t>
            </w:r>
          </w:p>
        </w:tc>
        <w:tc>
          <w:tcPr>
            <w:tcW w:w="4880" w:type="dxa"/>
            <w:gridSpan w:val="3"/>
            <w:tcBorders>
              <w:top w:val="nil"/>
              <w:left w:val="nil"/>
              <w:bottom w:val="single" w:sz="4" w:space="0" w:color="auto"/>
              <w:right w:val="nil"/>
            </w:tcBorders>
            <w:noWrap/>
            <w:vAlign w:val="center"/>
            <w:hideMark/>
          </w:tcPr>
          <w:p w14:paraId="5AA68522"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Subtotal</w:t>
            </w:r>
          </w:p>
        </w:tc>
        <w:tc>
          <w:tcPr>
            <w:tcW w:w="1200" w:type="dxa"/>
            <w:tcBorders>
              <w:top w:val="nil"/>
              <w:left w:val="nil"/>
              <w:bottom w:val="single" w:sz="4" w:space="0" w:color="auto"/>
              <w:right w:val="nil"/>
            </w:tcBorders>
            <w:noWrap/>
            <w:vAlign w:val="center"/>
            <w:hideMark/>
          </w:tcPr>
          <w:p w14:paraId="414E40A5"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10760</w:t>
            </w:r>
          </w:p>
        </w:tc>
      </w:tr>
      <w:tr w:rsidR="00906CD2" w:rsidRPr="000E629C" w14:paraId="38B08331" w14:textId="77777777" w:rsidTr="000E1D2C">
        <w:trPr>
          <w:trHeight w:val="499"/>
          <w:jc w:val="right"/>
        </w:trPr>
        <w:tc>
          <w:tcPr>
            <w:tcW w:w="1720" w:type="dxa"/>
            <w:vMerge w:val="restart"/>
            <w:tcBorders>
              <w:top w:val="nil"/>
              <w:left w:val="nil"/>
              <w:bottom w:val="nil"/>
              <w:right w:val="nil"/>
            </w:tcBorders>
            <w:vAlign w:val="center"/>
            <w:hideMark/>
          </w:tcPr>
          <w:p w14:paraId="55176B10"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Muebles y enseres</w:t>
            </w:r>
          </w:p>
        </w:tc>
        <w:tc>
          <w:tcPr>
            <w:tcW w:w="2440" w:type="dxa"/>
            <w:tcBorders>
              <w:top w:val="nil"/>
              <w:left w:val="nil"/>
              <w:bottom w:val="nil"/>
              <w:right w:val="nil"/>
            </w:tcBorders>
            <w:noWrap/>
            <w:vAlign w:val="center"/>
            <w:hideMark/>
          </w:tcPr>
          <w:p w14:paraId="7E732CBC"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Escritorio</w:t>
            </w:r>
          </w:p>
        </w:tc>
        <w:tc>
          <w:tcPr>
            <w:tcW w:w="1200" w:type="dxa"/>
            <w:tcBorders>
              <w:top w:val="nil"/>
              <w:left w:val="nil"/>
              <w:bottom w:val="nil"/>
              <w:right w:val="nil"/>
            </w:tcBorders>
            <w:noWrap/>
            <w:vAlign w:val="center"/>
            <w:hideMark/>
          </w:tcPr>
          <w:p w14:paraId="23882607"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nil"/>
              <w:right w:val="nil"/>
            </w:tcBorders>
            <w:noWrap/>
            <w:vAlign w:val="center"/>
            <w:hideMark/>
          </w:tcPr>
          <w:p w14:paraId="3927AC97"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250</w:t>
            </w:r>
          </w:p>
        </w:tc>
        <w:tc>
          <w:tcPr>
            <w:tcW w:w="1200" w:type="dxa"/>
            <w:tcBorders>
              <w:top w:val="nil"/>
              <w:left w:val="nil"/>
              <w:bottom w:val="nil"/>
              <w:right w:val="nil"/>
            </w:tcBorders>
            <w:noWrap/>
            <w:vAlign w:val="center"/>
            <w:hideMark/>
          </w:tcPr>
          <w:p w14:paraId="4214F2B9"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250</w:t>
            </w:r>
          </w:p>
        </w:tc>
      </w:tr>
      <w:tr w:rsidR="00906CD2" w:rsidRPr="000E629C" w14:paraId="6B1775DD" w14:textId="77777777" w:rsidTr="000E1D2C">
        <w:trPr>
          <w:trHeight w:val="499"/>
          <w:jc w:val="right"/>
        </w:trPr>
        <w:tc>
          <w:tcPr>
            <w:tcW w:w="1720" w:type="dxa"/>
            <w:vMerge/>
            <w:tcBorders>
              <w:top w:val="nil"/>
              <w:left w:val="nil"/>
              <w:bottom w:val="nil"/>
              <w:right w:val="nil"/>
            </w:tcBorders>
            <w:vAlign w:val="center"/>
            <w:hideMark/>
          </w:tcPr>
          <w:p w14:paraId="66A5BC6D" w14:textId="77777777" w:rsidR="00906CD2" w:rsidRPr="000E629C" w:rsidRDefault="00906CD2" w:rsidP="00236D88">
            <w:pPr>
              <w:spacing w:after="0" w:line="360" w:lineRule="auto"/>
              <w:rPr>
                <w:rFonts w:eastAsia="Times New Roman" w:cs="Arial"/>
                <w:bCs/>
                <w:sz w:val="20"/>
                <w:szCs w:val="20"/>
                <w:lang w:eastAsia="es-PE"/>
              </w:rPr>
            </w:pPr>
          </w:p>
        </w:tc>
        <w:tc>
          <w:tcPr>
            <w:tcW w:w="2440" w:type="dxa"/>
            <w:tcBorders>
              <w:top w:val="nil"/>
              <w:left w:val="nil"/>
              <w:bottom w:val="nil"/>
              <w:right w:val="nil"/>
            </w:tcBorders>
            <w:noWrap/>
            <w:vAlign w:val="center"/>
            <w:hideMark/>
          </w:tcPr>
          <w:p w14:paraId="7F3A8254"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Silla giratoria</w:t>
            </w:r>
          </w:p>
        </w:tc>
        <w:tc>
          <w:tcPr>
            <w:tcW w:w="1200" w:type="dxa"/>
            <w:tcBorders>
              <w:top w:val="nil"/>
              <w:left w:val="nil"/>
              <w:bottom w:val="nil"/>
              <w:right w:val="nil"/>
            </w:tcBorders>
            <w:noWrap/>
            <w:vAlign w:val="center"/>
            <w:hideMark/>
          </w:tcPr>
          <w:p w14:paraId="02A6BD77"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nil"/>
              <w:right w:val="nil"/>
            </w:tcBorders>
            <w:noWrap/>
            <w:vAlign w:val="center"/>
            <w:hideMark/>
          </w:tcPr>
          <w:p w14:paraId="51BF35E7"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200</w:t>
            </w:r>
          </w:p>
        </w:tc>
        <w:tc>
          <w:tcPr>
            <w:tcW w:w="1200" w:type="dxa"/>
            <w:tcBorders>
              <w:top w:val="nil"/>
              <w:left w:val="nil"/>
              <w:bottom w:val="nil"/>
              <w:right w:val="nil"/>
            </w:tcBorders>
            <w:noWrap/>
            <w:vAlign w:val="center"/>
            <w:hideMark/>
          </w:tcPr>
          <w:p w14:paraId="2F83B730"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200</w:t>
            </w:r>
          </w:p>
        </w:tc>
      </w:tr>
      <w:tr w:rsidR="00906CD2" w:rsidRPr="000E629C" w14:paraId="544E5AAA" w14:textId="77777777" w:rsidTr="000E1D2C">
        <w:trPr>
          <w:trHeight w:val="499"/>
          <w:jc w:val="right"/>
        </w:trPr>
        <w:tc>
          <w:tcPr>
            <w:tcW w:w="1720" w:type="dxa"/>
            <w:vMerge/>
            <w:tcBorders>
              <w:top w:val="nil"/>
              <w:left w:val="nil"/>
              <w:bottom w:val="nil"/>
              <w:right w:val="nil"/>
            </w:tcBorders>
            <w:vAlign w:val="center"/>
            <w:hideMark/>
          </w:tcPr>
          <w:p w14:paraId="7E119FC9" w14:textId="77777777" w:rsidR="00906CD2" w:rsidRPr="000E629C" w:rsidRDefault="00906CD2" w:rsidP="00236D88">
            <w:pPr>
              <w:spacing w:after="0" w:line="360" w:lineRule="auto"/>
              <w:rPr>
                <w:rFonts w:eastAsia="Times New Roman" w:cs="Arial"/>
                <w:bCs/>
                <w:sz w:val="20"/>
                <w:szCs w:val="20"/>
                <w:lang w:eastAsia="es-PE"/>
              </w:rPr>
            </w:pPr>
          </w:p>
        </w:tc>
        <w:tc>
          <w:tcPr>
            <w:tcW w:w="2440" w:type="dxa"/>
            <w:tcBorders>
              <w:top w:val="nil"/>
              <w:left w:val="nil"/>
              <w:bottom w:val="single" w:sz="4" w:space="0" w:color="auto"/>
              <w:right w:val="nil"/>
            </w:tcBorders>
            <w:noWrap/>
            <w:vAlign w:val="center"/>
            <w:hideMark/>
          </w:tcPr>
          <w:p w14:paraId="052BCFA5"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Sillas</w:t>
            </w:r>
          </w:p>
        </w:tc>
        <w:tc>
          <w:tcPr>
            <w:tcW w:w="1200" w:type="dxa"/>
            <w:tcBorders>
              <w:top w:val="nil"/>
              <w:left w:val="nil"/>
              <w:bottom w:val="single" w:sz="4" w:space="0" w:color="auto"/>
              <w:right w:val="nil"/>
            </w:tcBorders>
            <w:noWrap/>
            <w:vAlign w:val="center"/>
            <w:hideMark/>
          </w:tcPr>
          <w:p w14:paraId="7CC99686"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w:t>
            </w:r>
          </w:p>
        </w:tc>
        <w:tc>
          <w:tcPr>
            <w:tcW w:w="1240" w:type="dxa"/>
            <w:tcBorders>
              <w:top w:val="nil"/>
              <w:left w:val="nil"/>
              <w:bottom w:val="single" w:sz="4" w:space="0" w:color="auto"/>
              <w:right w:val="nil"/>
            </w:tcBorders>
            <w:noWrap/>
            <w:vAlign w:val="center"/>
            <w:hideMark/>
          </w:tcPr>
          <w:p w14:paraId="5CA08B9D"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110</w:t>
            </w:r>
          </w:p>
        </w:tc>
        <w:tc>
          <w:tcPr>
            <w:tcW w:w="1200" w:type="dxa"/>
            <w:tcBorders>
              <w:top w:val="nil"/>
              <w:left w:val="nil"/>
              <w:bottom w:val="single" w:sz="4" w:space="0" w:color="auto"/>
              <w:right w:val="nil"/>
            </w:tcBorders>
            <w:noWrap/>
            <w:vAlign w:val="center"/>
            <w:hideMark/>
          </w:tcPr>
          <w:p w14:paraId="1618E679"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220</w:t>
            </w:r>
          </w:p>
        </w:tc>
      </w:tr>
      <w:tr w:rsidR="00906CD2" w:rsidRPr="000E629C" w14:paraId="0432B727" w14:textId="77777777" w:rsidTr="000E1D2C">
        <w:trPr>
          <w:trHeight w:val="499"/>
          <w:jc w:val="right"/>
        </w:trPr>
        <w:tc>
          <w:tcPr>
            <w:tcW w:w="1720" w:type="dxa"/>
            <w:tcBorders>
              <w:top w:val="nil"/>
              <w:left w:val="nil"/>
              <w:bottom w:val="single" w:sz="4" w:space="0" w:color="auto"/>
              <w:right w:val="nil"/>
            </w:tcBorders>
            <w:vAlign w:val="center"/>
            <w:hideMark/>
          </w:tcPr>
          <w:p w14:paraId="5CF91A20"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 </w:t>
            </w:r>
          </w:p>
        </w:tc>
        <w:tc>
          <w:tcPr>
            <w:tcW w:w="4880" w:type="dxa"/>
            <w:gridSpan w:val="3"/>
            <w:tcBorders>
              <w:top w:val="nil"/>
              <w:left w:val="nil"/>
              <w:bottom w:val="single" w:sz="4" w:space="0" w:color="auto"/>
              <w:right w:val="nil"/>
            </w:tcBorders>
            <w:noWrap/>
            <w:vAlign w:val="center"/>
            <w:hideMark/>
          </w:tcPr>
          <w:p w14:paraId="5B6C2CD1"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Subtotal</w:t>
            </w:r>
          </w:p>
        </w:tc>
        <w:tc>
          <w:tcPr>
            <w:tcW w:w="1200" w:type="dxa"/>
            <w:tcBorders>
              <w:top w:val="nil"/>
              <w:left w:val="nil"/>
              <w:bottom w:val="single" w:sz="4" w:space="0" w:color="auto"/>
              <w:right w:val="nil"/>
            </w:tcBorders>
            <w:noWrap/>
            <w:vAlign w:val="center"/>
            <w:hideMark/>
          </w:tcPr>
          <w:p w14:paraId="60003D0B"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670</w:t>
            </w:r>
          </w:p>
        </w:tc>
      </w:tr>
      <w:tr w:rsidR="00906CD2" w:rsidRPr="000E629C" w14:paraId="3FE32CB0" w14:textId="77777777" w:rsidTr="000E1D2C">
        <w:trPr>
          <w:trHeight w:val="499"/>
          <w:jc w:val="right"/>
        </w:trPr>
        <w:tc>
          <w:tcPr>
            <w:tcW w:w="1720" w:type="dxa"/>
            <w:vMerge w:val="restart"/>
            <w:tcBorders>
              <w:top w:val="nil"/>
              <w:left w:val="nil"/>
              <w:bottom w:val="nil"/>
              <w:right w:val="nil"/>
            </w:tcBorders>
            <w:vAlign w:val="center"/>
            <w:hideMark/>
          </w:tcPr>
          <w:p w14:paraId="28A8F2B7"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Equipo de cómputo y comunicación</w:t>
            </w:r>
          </w:p>
        </w:tc>
        <w:tc>
          <w:tcPr>
            <w:tcW w:w="2440" w:type="dxa"/>
            <w:tcBorders>
              <w:top w:val="nil"/>
              <w:left w:val="nil"/>
              <w:bottom w:val="nil"/>
              <w:right w:val="nil"/>
            </w:tcBorders>
            <w:vAlign w:val="center"/>
            <w:hideMark/>
          </w:tcPr>
          <w:p w14:paraId="74741C03"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 xml:space="preserve">Computadora PC, teclado y </w:t>
            </w:r>
            <w:proofErr w:type="gramStart"/>
            <w:r w:rsidRPr="000E629C">
              <w:rPr>
                <w:rFonts w:eastAsia="Times New Roman" w:cs="Arial"/>
                <w:b w:val="0"/>
                <w:sz w:val="20"/>
                <w:szCs w:val="20"/>
                <w:lang w:eastAsia="es-PE"/>
              </w:rPr>
              <w:t>mouse</w:t>
            </w:r>
            <w:proofErr w:type="gramEnd"/>
          </w:p>
        </w:tc>
        <w:tc>
          <w:tcPr>
            <w:tcW w:w="1200" w:type="dxa"/>
            <w:tcBorders>
              <w:top w:val="nil"/>
              <w:left w:val="nil"/>
              <w:bottom w:val="nil"/>
              <w:right w:val="nil"/>
            </w:tcBorders>
            <w:noWrap/>
            <w:vAlign w:val="center"/>
            <w:hideMark/>
          </w:tcPr>
          <w:p w14:paraId="25638E83"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nil"/>
              <w:right w:val="nil"/>
            </w:tcBorders>
            <w:noWrap/>
            <w:vAlign w:val="center"/>
            <w:hideMark/>
          </w:tcPr>
          <w:p w14:paraId="775EEEF5"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3000</w:t>
            </w:r>
          </w:p>
        </w:tc>
        <w:tc>
          <w:tcPr>
            <w:tcW w:w="1200" w:type="dxa"/>
            <w:tcBorders>
              <w:top w:val="nil"/>
              <w:left w:val="nil"/>
              <w:bottom w:val="nil"/>
              <w:right w:val="nil"/>
            </w:tcBorders>
            <w:noWrap/>
            <w:vAlign w:val="center"/>
            <w:hideMark/>
          </w:tcPr>
          <w:p w14:paraId="10023620"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3000</w:t>
            </w:r>
          </w:p>
        </w:tc>
      </w:tr>
      <w:tr w:rsidR="00906CD2" w:rsidRPr="000E629C" w14:paraId="48041FE9" w14:textId="77777777" w:rsidTr="000E1D2C">
        <w:trPr>
          <w:trHeight w:val="499"/>
          <w:jc w:val="right"/>
        </w:trPr>
        <w:tc>
          <w:tcPr>
            <w:tcW w:w="1720" w:type="dxa"/>
            <w:vMerge/>
            <w:tcBorders>
              <w:top w:val="nil"/>
              <w:left w:val="nil"/>
              <w:bottom w:val="nil"/>
              <w:right w:val="nil"/>
            </w:tcBorders>
            <w:vAlign w:val="center"/>
            <w:hideMark/>
          </w:tcPr>
          <w:p w14:paraId="09362539" w14:textId="77777777" w:rsidR="00906CD2" w:rsidRPr="000E629C" w:rsidRDefault="00906CD2" w:rsidP="00236D88">
            <w:pPr>
              <w:spacing w:after="0" w:line="360" w:lineRule="auto"/>
              <w:rPr>
                <w:rFonts w:eastAsia="Times New Roman" w:cs="Arial"/>
                <w:bCs/>
                <w:sz w:val="20"/>
                <w:szCs w:val="20"/>
                <w:lang w:eastAsia="es-PE"/>
              </w:rPr>
            </w:pPr>
          </w:p>
        </w:tc>
        <w:tc>
          <w:tcPr>
            <w:tcW w:w="2440" w:type="dxa"/>
            <w:tcBorders>
              <w:top w:val="nil"/>
              <w:left w:val="nil"/>
              <w:bottom w:val="single" w:sz="4" w:space="0" w:color="auto"/>
              <w:right w:val="nil"/>
            </w:tcBorders>
            <w:vAlign w:val="center"/>
            <w:hideMark/>
          </w:tcPr>
          <w:p w14:paraId="7D3EA18B"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Impresora multifuncional</w:t>
            </w:r>
          </w:p>
        </w:tc>
        <w:tc>
          <w:tcPr>
            <w:tcW w:w="1200" w:type="dxa"/>
            <w:tcBorders>
              <w:top w:val="nil"/>
              <w:left w:val="nil"/>
              <w:bottom w:val="single" w:sz="4" w:space="0" w:color="auto"/>
              <w:right w:val="nil"/>
            </w:tcBorders>
            <w:noWrap/>
            <w:vAlign w:val="center"/>
            <w:hideMark/>
          </w:tcPr>
          <w:p w14:paraId="66C84748"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1</w:t>
            </w:r>
          </w:p>
        </w:tc>
        <w:tc>
          <w:tcPr>
            <w:tcW w:w="1240" w:type="dxa"/>
            <w:tcBorders>
              <w:top w:val="nil"/>
              <w:left w:val="nil"/>
              <w:bottom w:val="single" w:sz="4" w:space="0" w:color="auto"/>
              <w:right w:val="nil"/>
            </w:tcBorders>
            <w:noWrap/>
            <w:vAlign w:val="center"/>
            <w:hideMark/>
          </w:tcPr>
          <w:p w14:paraId="2C6383AD"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700</w:t>
            </w:r>
          </w:p>
        </w:tc>
        <w:tc>
          <w:tcPr>
            <w:tcW w:w="1200" w:type="dxa"/>
            <w:tcBorders>
              <w:top w:val="nil"/>
              <w:left w:val="nil"/>
              <w:bottom w:val="single" w:sz="4" w:space="0" w:color="auto"/>
              <w:right w:val="nil"/>
            </w:tcBorders>
            <w:noWrap/>
            <w:vAlign w:val="center"/>
            <w:hideMark/>
          </w:tcPr>
          <w:p w14:paraId="00BF5A9E"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700</w:t>
            </w:r>
          </w:p>
        </w:tc>
      </w:tr>
      <w:tr w:rsidR="00906CD2" w:rsidRPr="000E629C" w14:paraId="44A7830D" w14:textId="77777777" w:rsidTr="000E1D2C">
        <w:trPr>
          <w:trHeight w:val="499"/>
          <w:jc w:val="right"/>
        </w:trPr>
        <w:tc>
          <w:tcPr>
            <w:tcW w:w="1720" w:type="dxa"/>
            <w:tcBorders>
              <w:top w:val="nil"/>
              <w:left w:val="nil"/>
              <w:bottom w:val="single" w:sz="4" w:space="0" w:color="auto"/>
              <w:right w:val="nil"/>
            </w:tcBorders>
            <w:vAlign w:val="center"/>
            <w:hideMark/>
          </w:tcPr>
          <w:p w14:paraId="6149168B" w14:textId="77777777" w:rsidR="00906CD2" w:rsidRPr="000E629C" w:rsidRDefault="00906CD2" w:rsidP="00236D88">
            <w:pPr>
              <w:spacing w:after="0" w:line="360" w:lineRule="auto"/>
              <w:jc w:val="center"/>
              <w:rPr>
                <w:rFonts w:eastAsia="Times New Roman" w:cs="Arial"/>
                <w:b w:val="0"/>
                <w:sz w:val="20"/>
                <w:szCs w:val="20"/>
                <w:lang w:eastAsia="es-PE"/>
              </w:rPr>
            </w:pPr>
            <w:r w:rsidRPr="000E629C">
              <w:rPr>
                <w:rFonts w:eastAsia="Times New Roman" w:cs="Arial"/>
                <w:b w:val="0"/>
                <w:sz w:val="20"/>
                <w:szCs w:val="20"/>
                <w:lang w:eastAsia="es-PE"/>
              </w:rPr>
              <w:t> </w:t>
            </w:r>
          </w:p>
        </w:tc>
        <w:tc>
          <w:tcPr>
            <w:tcW w:w="4880" w:type="dxa"/>
            <w:gridSpan w:val="3"/>
            <w:tcBorders>
              <w:top w:val="nil"/>
              <w:left w:val="nil"/>
              <w:bottom w:val="single" w:sz="4" w:space="0" w:color="auto"/>
              <w:right w:val="nil"/>
            </w:tcBorders>
            <w:noWrap/>
            <w:vAlign w:val="center"/>
            <w:hideMark/>
          </w:tcPr>
          <w:p w14:paraId="4BF2C330"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Subtotal</w:t>
            </w:r>
          </w:p>
        </w:tc>
        <w:tc>
          <w:tcPr>
            <w:tcW w:w="1200" w:type="dxa"/>
            <w:tcBorders>
              <w:top w:val="nil"/>
              <w:left w:val="nil"/>
              <w:bottom w:val="single" w:sz="4" w:space="0" w:color="auto"/>
              <w:right w:val="nil"/>
            </w:tcBorders>
            <w:noWrap/>
            <w:vAlign w:val="center"/>
            <w:hideMark/>
          </w:tcPr>
          <w:p w14:paraId="3B36E978"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3700</w:t>
            </w:r>
          </w:p>
        </w:tc>
      </w:tr>
      <w:tr w:rsidR="00906CD2" w:rsidRPr="000E629C" w14:paraId="1DDE5F17" w14:textId="77777777" w:rsidTr="000E1D2C">
        <w:trPr>
          <w:trHeight w:val="255"/>
          <w:jc w:val="right"/>
        </w:trPr>
        <w:tc>
          <w:tcPr>
            <w:tcW w:w="6600" w:type="dxa"/>
            <w:gridSpan w:val="4"/>
            <w:tcBorders>
              <w:top w:val="nil"/>
              <w:left w:val="nil"/>
              <w:bottom w:val="nil"/>
              <w:right w:val="nil"/>
            </w:tcBorders>
            <w:noWrap/>
            <w:vAlign w:val="bottom"/>
            <w:hideMark/>
          </w:tcPr>
          <w:p w14:paraId="695B571F" w14:textId="77777777" w:rsidR="00906CD2" w:rsidRPr="000E629C" w:rsidRDefault="00906CD2" w:rsidP="00236D88">
            <w:pPr>
              <w:spacing w:after="0" w:line="360" w:lineRule="auto"/>
              <w:jc w:val="center"/>
              <w:rPr>
                <w:rFonts w:eastAsia="Times New Roman" w:cs="Arial"/>
                <w:bCs/>
                <w:sz w:val="20"/>
                <w:szCs w:val="20"/>
                <w:lang w:eastAsia="es-PE"/>
              </w:rPr>
            </w:pPr>
            <w:proofErr w:type="gramStart"/>
            <w:r w:rsidRPr="000E629C">
              <w:rPr>
                <w:rFonts w:eastAsia="Times New Roman" w:cs="Arial"/>
                <w:bCs/>
                <w:sz w:val="20"/>
                <w:szCs w:val="20"/>
                <w:lang w:eastAsia="es-PE"/>
              </w:rPr>
              <w:t>Total</w:t>
            </w:r>
            <w:proofErr w:type="gramEnd"/>
            <w:r w:rsidRPr="000E629C">
              <w:rPr>
                <w:rFonts w:eastAsia="Times New Roman" w:cs="Arial"/>
                <w:bCs/>
                <w:sz w:val="20"/>
                <w:szCs w:val="20"/>
                <w:lang w:eastAsia="es-PE"/>
              </w:rPr>
              <w:t xml:space="preserve"> de Activos Fijos</w:t>
            </w:r>
          </w:p>
        </w:tc>
        <w:tc>
          <w:tcPr>
            <w:tcW w:w="1200" w:type="dxa"/>
            <w:tcBorders>
              <w:top w:val="nil"/>
              <w:left w:val="nil"/>
              <w:bottom w:val="nil"/>
              <w:right w:val="nil"/>
            </w:tcBorders>
            <w:noWrap/>
            <w:vAlign w:val="bottom"/>
            <w:hideMark/>
          </w:tcPr>
          <w:p w14:paraId="702A3273" w14:textId="77777777" w:rsidR="00906CD2" w:rsidRPr="000E629C" w:rsidRDefault="00906CD2" w:rsidP="00236D88">
            <w:pPr>
              <w:spacing w:after="0" w:line="360" w:lineRule="auto"/>
              <w:jc w:val="center"/>
              <w:rPr>
                <w:rFonts w:eastAsia="Times New Roman" w:cs="Arial"/>
                <w:bCs/>
                <w:sz w:val="20"/>
                <w:szCs w:val="20"/>
                <w:lang w:eastAsia="es-PE"/>
              </w:rPr>
            </w:pPr>
            <w:r w:rsidRPr="000E629C">
              <w:rPr>
                <w:rFonts w:eastAsia="Times New Roman" w:cs="Arial"/>
                <w:bCs/>
                <w:sz w:val="20"/>
                <w:szCs w:val="20"/>
                <w:lang w:eastAsia="es-PE"/>
              </w:rPr>
              <w:t>15130</w:t>
            </w:r>
          </w:p>
        </w:tc>
      </w:tr>
    </w:tbl>
    <w:p w14:paraId="3630104B" w14:textId="7B115C2A" w:rsidR="00945E54" w:rsidRPr="00774A17" w:rsidRDefault="008C3701" w:rsidP="008C3701">
      <w:pPr>
        <w:spacing w:line="360" w:lineRule="auto"/>
        <w:ind w:left="720" w:firstLine="720"/>
        <w:jc w:val="both"/>
        <w:rPr>
          <w:b w:val="0"/>
          <w:bCs/>
          <w:sz w:val="20"/>
          <w:szCs w:val="20"/>
        </w:rPr>
      </w:pPr>
      <w:r w:rsidRPr="00774A17">
        <w:rPr>
          <w:rFonts w:cs="Arial"/>
          <w:b w:val="0"/>
          <w:bCs/>
          <w:i/>
          <w:iCs/>
          <w:sz w:val="20"/>
          <w:szCs w:val="20"/>
        </w:rPr>
        <w:t xml:space="preserve">Nota. </w:t>
      </w:r>
      <w:r w:rsidRPr="00774A17">
        <w:rPr>
          <w:rFonts w:cs="Arial"/>
          <w:b w:val="0"/>
          <w:bCs/>
          <w:sz w:val="20"/>
          <w:szCs w:val="20"/>
        </w:rPr>
        <w:t>Elaboración propia</w:t>
      </w:r>
    </w:p>
    <w:p w14:paraId="0A9BE60C" w14:textId="5912ED8A" w:rsidR="00C646E9" w:rsidRPr="00560656" w:rsidRDefault="00906CD2" w:rsidP="00AC7906">
      <w:pPr>
        <w:spacing w:line="360" w:lineRule="auto"/>
        <w:ind w:firstLine="720"/>
        <w:jc w:val="both"/>
        <w:rPr>
          <w:b w:val="0"/>
          <w:bCs/>
        </w:rPr>
      </w:pPr>
      <w:r w:rsidRPr="000E1D2C">
        <w:t>Capital de trabajo</w:t>
      </w:r>
      <w:r w:rsidR="00AC7906">
        <w:t xml:space="preserve">. </w:t>
      </w:r>
      <w:r w:rsidR="00560656">
        <w:rPr>
          <w:b w:val="0"/>
          <w:bCs/>
        </w:rPr>
        <w:t>S</w:t>
      </w:r>
      <w:r w:rsidR="00560656" w:rsidRPr="00560656">
        <w:rPr>
          <w:b w:val="0"/>
          <w:bCs/>
        </w:rPr>
        <w:t xml:space="preserve">e define como los recursos financieros necesarios para cubrir las operaciones corrientes de la empresa en el corto plazo, garantizando la continuidad de las actividades productivas hasta la generación de ingresos (Gitman </w:t>
      </w:r>
      <w:r w:rsidR="00560656">
        <w:rPr>
          <w:b w:val="0"/>
          <w:bCs/>
        </w:rPr>
        <w:t>et al.</w:t>
      </w:r>
      <w:r w:rsidR="00560656" w:rsidRPr="00560656">
        <w:rPr>
          <w:b w:val="0"/>
          <w:bCs/>
        </w:rPr>
        <w:t xml:space="preserve"> 2019).</w:t>
      </w:r>
    </w:p>
    <w:p w14:paraId="3BEBE8E4" w14:textId="3B09E38F" w:rsidR="00906CD2" w:rsidRDefault="00C646E9" w:rsidP="00AC7906">
      <w:pPr>
        <w:spacing w:line="360" w:lineRule="auto"/>
        <w:ind w:firstLine="720"/>
        <w:jc w:val="both"/>
        <w:rPr>
          <w:b w:val="0"/>
          <w:bCs/>
        </w:rPr>
      </w:pPr>
      <w:r>
        <w:rPr>
          <w:b w:val="0"/>
          <w:bCs/>
        </w:rPr>
        <w:t>Tal es así que para</w:t>
      </w:r>
      <w:r w:rsidR="00906CD2" w:rsidRPr="000E629C">
        <w:rPr>
          <w:b w:val="0"/>
          <w:bCs/>
        </w:rPr>
        <w:t xml:space="preserve"> Textiles Torres FL Perú SAC</w:t>
      </w:r>
      <w:r>
        <w:rPr>
          <w:b w:val="0"/>
          <w:bCs/>
        </w:rPr>
        <w:t xml:space="preserve"> pueda</w:t>
      </w:r>
      <w:r w:rsidR="00906CD2" w:rsidRPr="000E629C">
        <w:rPr>
          <w:b w:val="0"/>
          <w:bCs/>
        </w:rPr>
        <w:t xml:space="preserve"> funcionar y satisfacer las demandas de insumos, materias primas, trabajadores, reemplazo de activos fijos, entre otros</w:t>
      </w:r>
      <w:r>
        <w:rPr>
          <w:b w:val="0"/>
          <w:bCs/>
        </w:rPr>
        <w:t>, estos</w:t>
      </w:r>
      <w:r w:rsidR="00906CD2" w:rsidRPr="000E629C">
        <w:rPr>
          <w:b w:val="0"/>
          <w:bCs/>
        </w:rPr>
        <w:t xml:space="preserve"> recursos</w:t>
      </w:r>
      <w:r w:rsidR="00560656">
        <w:rPr>
          <w:b w:val="0"/>
          <w:bCs/>
        </w:rPr>
        <w:t>,</w:t>
      </w:r>
      <w:r w:rsidR="00906CD2" w:rsidRPr="000E629C">
        <w:rPr>
          <w:b w:val="0"/>
          <w:bCs/>
        </w:rPr>
        <w:t xml:space="preserve"> deben estar accesibles en el corto plazo para satisfacer las demandas de la compañía de manera oportuna.</w:t>
      </w:r>
    </w:p>
    <w:p w14:paraId="515C9B71" w14:textId="06A139A9" w:rsidR="00D666B8" w:rsidRPr="00177456" w:rsidRDefault="00177456" w:rsidP="00177456">
      <w:pPr>
        <w:spacing w:line="360" w:lineRule="auto"/>
        <w:ind w:firstLine="720"/>
        <w:jc w:val="both"/>
        <w:rPr>
          <w:b w:val="0"/>
        </w:rPr>
      </w:pPr>
      <w:r w:rsidRPr="00177456">
        <w:rPr>
          <w:b w:val="0"/>
        </w:rPr>
        <w:t xml:space="preserve">La </w:t>
      </w:r>
      <w:r w:rsidRPr="00657A66">
        <w:rPr>
          <w:b w:val="0"/>
        </w:rPr>
        <w:t>Tabla 2 p</w:t>
      </w:r>
      <w:r w:rsidRPr="00177456">
        <w:rPr>
          <w:b w:val="0"/>
        </w:rPr>
        <w:t xml:space="preserve">resenta la relación de los costos asociados a la operación del </w:t>
      </w:r>
      <w:r w:rsidR="006E1091">
        <w:rPr>
          <w:b w:val="0"/>
        </w:rPr>
        <w:t>área</w:t>
      </w:r>
      <w:r w:rsidRPr="00177456">
        <w:rPr>
          <w:b w:val="0"/>
        </w:rPr>
        <w:t xml:space="preserve"> de serigrafía, clasificados por concepto y expresados en valores mensuales y anuales. Se incluyen costos de materia prima, insumos, mano de obra directa e indirecta, servicios externos de estampado, energía y agua, mantenimiento, </w:t>
      </w:r>
      <w:r w:rsidRPr="00177456">
        <w:rPr>
          <w:b w:val="0"/>
        </w:rPr>
        <w:lastRenderedPageBreak/>
        <w:t>depreciación de equipos, alquiler o adecuación del local y servicios básicos compartidos. El costo total mensual asciende a S/ 59,047.53, mientras que el costo total anual alcanza los S/ 708,570.40, evidenciando la magnitud de los recursos necesarios para la implementación y funcionamiento del área.</w:t>
      </w:r>
    </w:p>
    <w:p w14:paraId="6452379C" w14:textId="72E81BAA" w:rsidR="00906CD2" w:rsidRPr="000E629C" w:rsidRDefault="00906CD2" w:rsidP="000E1D2C">
      <w:pPr>
        <w:pStyle w:val="Descripcin"/>
        <w:spacing w:line="360" w:lineRule="auto"/>
        <w:ind w:left="720"/>
        <w:rPr>
          <w:rFonts w:ascii="Arial" w:hAnsi="Arial" w:cs="Arial"/>
          <w:b w:val="0"/>
          <w:bCs w:val="0"/>
          <w:i/>
          <w:iCs/>
          <w:color w:val="auto"/>
          <w:sz w:val="24"/>
          <w:szCs w:val="24"/>
        </w:rPr>
      </w:pPr>
      <w:bookmarkStart w:id="36" w:name="_Toc219671481"/>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2</w:t>
      </w:r>
      <w:r w:rsidRPr="000E629C">
        <w:rPr>
          <w:rFonts w:ascii="Arial" w:hAnsi="Arial" w:cs="Arial"/>
          <w:color w:val="auto"/>
          <w:sz w:val="24"/>
          <w:szCs w:val="24"/>
        </w:rPr>
        <w:fldChar w:fldCharType="end"/>
      </w:r>
      <w:r w:rsidRPr="000E629C">
        <w:rPr>
          <w:rFonts w:ascii="Arial" w:hAnsi="Arial" w:cs="Arial"/>
          <w:b w:val="0"/>
          <w:bCs w:val="0"/>
          <w:color w:val="auto"/>
          <w:sz w:val="24"/>
          <w:szCs w:val="24"/>
        </w:rPr>
        <w:br/>
      </w:r>
      <w:r w:rsidRPr="000E629C">
        <w:rPr>
          <w:rFonts w:ascii="Arial" w:hAnsi="Arial" w:cs="Arial"/>
          <w:b w:val="0"/>
          <w:bCs w:val="0"/>
          <w:i/>
          <w:iCs/>
          <w:color w:val="auto"/>
          <w:sz w:val="24"/>
          <w:szCs w:val="24"/>
        </w:rPr>
        <w:t>Costos del taller</w:t>
      </w:r>
      <w:bookmarkEnd w:id="36"/>
    </w:p>
    <w:tbl>
      <w:tblPr>
        <w:tblW w:w="7346" w:type="dxa"/>
        <w:jc w:val="center"/>
        <w:tblCellMar>
          <w:left w:w="70" w:type="dxa"/>
          <w:right w:w="70" w:type="dxa"/>
        </w:tblCellMar>
        <w:tblLook w:val="04A0" w:firstRow="1" w:lastRow="0" w:firstColumn="1" w:lastColumn="0" w:noHBand="0" w:noVBand="1"/>
      </w:tblPr>
      <w:tblGrid>
        <w:gridCol w:w="4606"/>
        <w:gridCol w:w="1340"/>
        <w:gridCol w:w="1400"/>
      </w:tblGrid>
      <w:tr w:rsidR="00906CD2" w:rsidRPr="000E629C" w14:paraId="3CD5129B" w14:textId="77777777" w:rsidTr="009B44FF">
        <w:trPr>
          <w:trHeight w:val="315"/>
          <w:jc w:val="center"/>
        </w:trPr>
        <w:tc>
          <w:tcPr>
            <w:tcW w:w="4606" w:type="dxa"/>
            <w:tcBorders>
              <w:top w:val="single" w:sz="4" w:space="0" w:color="auto"/>
              <w:bottom w:val="single" w:sz="4" w:space="0" w:color="auto"/>
              <w:right w:val="single" w:sz="4" w:space="0" w:color="auto"/>
            </w:tcBorders>
            <w:noWrap/>
            <w:hideMark/>
          </w:tcPr>
          <w:p w14:paraId="412C5222"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Concepto</w:t>
            </w:r>
          </w:p>
        </w:tc>
        <w:tc>
          <w:tcPr>
            <w:tcW w:w="1340" w:type="dxa"/>
            <w:tcBorders>
              <w:top w:val="single" w:sz="4" w:space="0" w:color="auto"/>
              <w:left w:val="nil"/>
              <w:bottom w:val="single" w:sz="4" w:space="0" w:color="auto"/>
              <w:right w:val="single" w:sz="4" w:space="0" w:color="auto"/>
            </w:tcBorders>
            <w:noWrap/>
            <w:hideMark/>
          </w:tcPr>
          <w:p w14:paraId="5C57C2DC"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Mensual (S/.)</w:t>
            </w:r>
          </w:p>
        </w:tc>
        <w:tc>
          <w:tcPr>
            <w:tcW w:w="1400" w:type="dxa"/>
            <w:tcBorders>
              <w:top w:val="single" w:sz="4" w:space="0" w:color="auto"/>
              <w:left w:val="nil"/>
              <w:bottom w:val="single" w:sz="4" w:space="0" w:color="auto"/>
            </w:tcBorders>
            <w:noWrap/>
            <w:hideMark/>
          </w:tcPr>
          <w:p w14:paraId="2DDB49F7"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Anual</w:t>
            </w:r>
          </w:p>
          <w:p w14:paraId="50B14C9D"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 xml:space="preserve"> (S/.)</w:t>
            </w:r>
          </w:p>
        </w:tc>
      </w:tr>
      <w:tr w:rsidR="00906CD2" w:rsidRPr="000E629C" w14:paraId="0A28DA96" w14:textId="77777777" w:rsidTr="009B44FF">
        <w:trPr>
          <w:trHeight w:val="315"/>
          <w:jc w:val="center"/>
        </w:trPr>
        <w:tc>
          <w:tcPr>
            <w:tcW w:w="4606" w:type="dxa"/>
            <w:tcBorders>
              <w:top w:val="nil"/>
              <w:left w:val="nil"/>
              <w:bottom w:val="nil"/>
              <w:right w:val="nil"/>
            </w:tcBorders>
            <w:noWrap/>
            <w:hideMark/>
          </w:tcPr>
          <w:p w14:paraId="34A121EC" w14:textId="77777777" w:rsidR="008D0E99" w:rsidRDefault="008D0E99" w:rsidP="00236D88">
            <w:pPr>
              <w:spacing w:after="0" w:line="360" w:lineRule="auto"/>
              <w:rPr>
                <w:rFonts w:eastAsia="Times New Roman" w:cs="Arial"/>
                <w:b w:val="0"/>
                <w:szCs w:val="24"/>
                <w:lang w:eastAsia="es-PE"/>
              </w:rPr>
            </w:pPr>
          </w:p>
          <w:p w14:paraId="5537898B" w14:textId="256BD398" w:rsidR="00906CD2" w:rsidRPr="000E629C" w:rsidRDefault="00906CD2" w:rsidP="00236D88">
            <w:pPr>
              <w:spacing w:after="0" w:line="360" w:lineRule="auto"/>
              <w:rPr>
                <w:rFonts w:eastAsia="Times New Roman" w:cs="Arial"/>
                <w:b w:val="0"/>
                <w:szCs w:val="24"/>
                <w:lang w:eastAsia="es-PE"/>
              </w:rPr>
            </w:pPr>
            <w:r w:rsidRPr="000E629C">
              <w:rPr>
                <w:rFonts w:eastAsia="Times New Roman" w:cs="Arial"/>
                <w:b w:val="0"/>
                <w:szCs w:val="24"/>
                <w:lang w:eastAsia="es-PE"/>
              </w:rPr>
              <w:t>Materia prima</w:t>
            </w:r>
          </w:p>
        </w:tc>
        <w:tc>
          <w:tcPr>
            <w:tcW w:w="1340" w:type="dxa"/>
            <w:tcBorders>
              <w:top w:val="nil"/>
              <w:left w:val="nil"/>
              <w:bottom w:val="nil"/>
              <w:right w:val="nil"/>
            </w:tcBorders>
            <w:noWrap/>
            <w:hideMark/>
          </w:tcPr>
          <w:p w14:paraId="06D9A94F" w14:textId="77777777" w:rsidR="008D0E99" w:rsidRDefault="008D0E99" w:rsidP="00236D88">
            <w:pPr>
              <w:spacing w:after="0" w:line="360" w:lineRule="auto"/>
              <w:jc w:val="right"/>
              <w:rPr>
                <w:rFonts w:eastAsia="Times New Roman" w:cs="Arial"/>
                <w:b w:val="0"/>
                <w:szCs w:val="24"/>
                <w:lang w:eastAsia="es-PE"/>
              </w:rPr>
            </w:pPr>
          </w:p>
          <w:p w14:paraId="4EA46D0A" w14:textId="249F1AF3"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37,407.37</w:t>
            </w:r>
          </w:p>
        </w:tc>
        <w:tc>
          <w:tcPr>
            <w:tcW w:w="1400" w:type="dxa"/>
            <w:tcBorders>
              <w:top w:val="nil"/>
              <w:left w:val="nil"/>
              <w:bottom w:val="nil"/>
              <w:right w:val="nil"/>
            </w:tcBorders>
            <w:noWrap/>
            <w:hideMark/>
          </w:tcPr>
          <w:p w14:paraId="3F91F520" w14:textId="77777777" w:rsidR="008D0E99" w:rsidRDefault="008D0E99" w:rsidP="00236D88">
            <w:pPr>
              <w:spacing w:after="0" w:line="360" w:lineRule="auto"/>
              <w:jc w:val="right"/>
              <w:rPr>
                <w:rFonts w:eastAsia="Times New Roman" w:cs="Arial"/>
                <w:b w:val="0"/>
                <w:szCs w:val="24"/>
                <w:lang w:eastAsia="es-PE"/>
              </w:rPr>
            </w:pPr>
          </w:p>
          <w:p w14:paraId="14F806C8" w14:textId="6740E4AF"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448,888.40</w:t>
            </w:r>
          </w:p>
        </w:tc>
      </w:tr>
      <w:tr w:rsidR="00906CD2" w:rsidRPr="000E629C" w14:paraId="08771ED3" w14:textId="77777777" w:rsidTr="009B44FF">
        <w:trPr>
          <w:trHeight w:val="315"/>
          <w:jc w:val="center"/>
        </w:trPr>
        <w:tc>
          <w:tcPr>
            <w:tcW w:w="4606" w:type="dxa"/>
            <w:tcBorders>
              <w:top w:val="nil"/>
              <w:left w:val="nil"/>
              <w:bottom w:val="nil"/>
              <w:right w:val="nil"/>
            </w:tcBorders>
            <w:noWrap/>
            <w:vAlign w:val="bottom"/>
            <w:hideMark/>
          </w:tcPr>
          <w:p w14:paraId="5C565B3F"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Insumos (tintas, mallas, químicos)</w:t>
            </w:r>
          </w:p>
        </w:tc>
        <w:tc>
          <w:tcPr>
            <w:tcW w:w="1340" w:type="dxa"/>
            <w:tcBorders>
              <w:top w:val="nil"/>
              <w:left w:val="nil"/>
              <w:bottom w:val="nil"/>
              <w:right w:val="nil"/>
            </w:tcBorders>
            <w:noWrap/>
            <w:hideMark/>
          </w:tcPr>
          <w:p w14:paraId="77F766E9"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2,069.50</w:t>
            </w:r>
          </w:p>
        </w:tc>
        <w:tc>
          <w:tcPr>
            <w:tcW w:w="1400" w:type="dxa"/>
            <w:tcBorders>
              <w:top w:val="nil"/>
              <w:left w:val="nil"/>
              <w:bottom w:val="nil"/>
              <w:right w:val="nil"/>
            </w:tcBorders>
            <w:noWrap/>
            <w:vAlign w:val="bottom"/>
            <w:hideMark/>
          </w:tcPr>
          <w:p w14:paraId="6933EF7B"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24,834.00</w:t>
            </w:r>
          </w:p>
        </w:tc>
      </w:tr>
      <w:tr w:rsidR="00906CD2" w:rsidRPr="000E629C" w14:paraId="5D09B555" w14:textId="77777777" w:rsidTr="009B44FF">
        <w:trPr>
          <w:trHeight w:val="315"/>
          <w:jc w:val="center"/>
        </w:trPr>
        <w:tc>
          <w:tcPr>
            <w:tcW w:w="4606" w:type="dxa"/>
            <w:tcBorders>
              <w:top w:val="nil"/>
              <w:left w:val="nil"/>
              <w:bottom w:val="nil"/>
              <w:right w:val="nil"/>
            </w:tcBorders>
            <w:noWrap/>
            <w:vAlign w:val="bottom"/>
            <w:hideMark/>
          </w:tcPr>
          <w:p w14:paraId="5CE62FA9"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Mano de obra directa (operarios)</w:t>
            </w:r>
          </w:p>
        </w:tc>
        <w:tc>
          <w:tcPr>
            <w:tcW w:w="1340" w:type="dxa"/>
            <w:tcBorders>
              <w:top w:val="nil"/>
              <w:left w:val="nil"/>
              <w:bottom w:val="nil"/>
              <w:right w:val="nil"/>
            </w:tcBorders>
            <w:noWrap/>
            <w:hideMark/>
          </w:tcPr>
          <w:p w14:paraId="05BF4A47"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6,560.00</w:t>
            </w:r>
          </w:p>
        </w:tc>
        <w:tc>
          <w:tcPr>
            <w:tcW w:w="1400" w:type="dxa"/>
            <w:tcBorders>
              <w:top w:val="nil"/>
              <w:left w:val="nil"/>
              <w:bottom w:val="nil"/>
              <w:right w:val="nil"/>
            </w:tcBorders>
            <w:noWrap/>
            <w:vAlign w:val="bottom"/>
            <w:hideMark/>
          </w:tcPr>
          <w:p w14:paraId="16913E24"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78,720.00</w:t>
            </w:r>
          </w:p>
        </w:tc>
      </w:tr>
      <w:tr w:rsidR="00906CD2" w:rsidRPr="000E629C" w14:paraId="3BB9A2CE" w14:textId="77777777" w:rsidTr="009B44FF">
        <w:trPr>
          <w:trHeight w:val="315"/>
          <w:jc w:val="center"/>
        </w:trPr>
        <w:tc>
          <w:tcPr>
            <w:tcW w:w="4606" w:type="dxa"/>
            <w:tcBorders>
              <w:top w:val="nil"/>
              <w:left w:val="nil"/>
              <w:bottom w:val="nil"/>
              <w:right w:val="nil"/>
            </w:tcBorders>
            <w:noWrap/>
            <w:vAlign w:val="bottom"/>
            <w:hideMark/>
          </w:tcPr>
          <w:p w14:paraId="587E57F1"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Servicios externos de estampado</w:t>
            </w:r>
          </w:p>
        </w:tc>
        <w:tc>
          <w:tcPr>
            <w:tcW w:w="1340" w:type="dxa"/>
            <w:tcBorders>
              <w:top w:val="nil"/>
              <w:left w:val="nil"/>
              <w:bottom w:val="nil"/>
              <w:right w:val="nil"/>
            </w:tcBorders>
            <w:noWrap/>
            <w:hideMark/>
          </w:tcPr>
          <w:p w14:paraId="02009F22"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7,608.33</w:t>
            </w:r>
          </w:p>
        </w:tc>
        <w:tc>
          <w:tcPr>
            <w:tcW w:w="1400" w:type="dxa"/>
            <w:tcBorders>
              <w:top w:val="nil"/>
              <w:left w:val="nil"/>
              <w:bottom w:val="nil"/>
              <w:right w:val="nil"/>
            </w:tcBorders>
            <w:noWrap/>
            <w:vAlign w:val="bottom"/>
            <w:hideMark/>
          </w:tcPr>
          <w:p w14:paraId="6CE58203"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91,300.00</w:t>
            </w:r>
          </w:p>
        </w:tc>
      </w:tr>
      <w:tr w:rsidR="00906CD2" w:rsidRPr="000E629C" w14:paraId="43125C85" w14:textId="77777777" w:rsidTr="009B44FF">
        <w:trPr>
          <w:trHeight w:val="315"/>
          <w:jc w:val="center"/>
        </w:trPr>
        <w:tc>
          <w:tcPr>
            <w:tcW w:w="4606" w:type="dxa"/>
            <w:tcBorders>
              <w:top w:val="nil"/>
              <w:left w:val="nil"/>
              <w:bottom w:val="nil"/>
              <w:right w:val="nil"/>
            </w:tcBorders>
            <w:noWrap/>
            <w:vAlign w:val="bottom"/>
            <w:hideMark/>
          </w:tcPr>
          <w:p w14:paraId="5BA79106"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Energía y agua (proporcional al taller)</w:t>
            </w:r>
          </w:p>
        </w:tc>
        <w:tc>
          <w:tcPr>
            <w:tcW w:w="1340" w:type="dxa"/>
            <w:tcBorders>
              <w:top w:val="nil"/>
              <w:left w:val="nil"/>
              <w:bottom w:val="nil"/>
              <w:right w:val="nil"/>
            </w:tcBorders>
            <w:noWrap/>
            <w:hideMark/>
          </w:tcPr>
          <w:p w14:paraId="46738B5D"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530.00</w:t>
            </w:r>
          </w:p>
        </w:tc>
        <w:tc>
          <w:tcPr>
            <w:tcW w:w="1400" w:type="dxa"/>
            <w:tcBorders>
              <w:top w:val="nil"/>
              <w:left w:val="nil"/>
              <w:bottom w:val="nil"/>
              <w:right w:val="nil"/>
            </w:tcBorders>
            <w:noWrap/>
            <w:vAlign w:val="bottom"/>
            <w:hideMark/>
          </w:tcPr>
          <w:p w14:paraId="59B6561C"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6,360.00</w:t>
            </w:r>
          </w:p>
        </w:tc>
      </w:tr>
      <w:tr w:rsidR="00906CD2" w:rsidRPr="000E629C" w14:paraId="2D19BC4A" w14:textId="77777777" w:rsidTr="009B44FF">
        <w:trPr>
          <w:trHeight w:val="315"/>
          <w:jc w:val="center"/>
        </w:trPr>
        <w:tc>
          <w:tcPr>
            <w:tcW w:w="4606" w:type="dxa"/>
            <w:tcBorders>
              <w:top w:val="nil"/>
              <w:left w:val="nil"/>
              <w:bottom w:val="nil"/>
              <w:right w:val="nil"/>
            </w:tcBorders>
            <w:noWrap/>
            <w:vAlign w:val="bottom"/>
            <w:hideMark/>
          </w:tcPr>
          <w:p w14:paraId="327426D2"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Mano de obra indirecta (supervisor, apoyo)</w:t>
            </w:r>
          </w:p>
        </w:tc>
        <w:tc>
          <w:tcPr>
            <w:tcW w:w="1340" w:type="dxa"/>
            <w:tcBorders>
              <w:top w:val="nil"/>
              <w:left w:val="nil"/>
              <w:bottom w:val="nil"/>
              <w:right w:val="nil"/>
            </w:tcBorders>
            <w:noWrap/>
            <w:hideMark/>
          </w:tcPr>
          <w:p w14:paraId="2D020B39"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1,500.00</w:t>
            </w:r>
          </w:p>
        </w:tc>
        <w:tc>
          <w:tcPr>
            <w:tcW w:w="1400" w:type="dxa"/>
            <w:tcBorders>
              <w:top w:val="nil"/>
              <w:left w:val="nil"/>
              <w:bottom w:val="nil"/>
              <w:right w:val="nil"/>
            </w:tcBorders>
            <w:noWrap/>
            <w:vAlign w:val="bottom"/>
            <w:hideMark/>
          </w:tcPr>
          <w:p w14:paraId="427567BE"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18,000.00</w:t>
            </w:r>
          </w:p>
        </w:tc>
      </w:tr>
      <w:tr w:rsidR="00906CD2" w:rsidRPr="000E629C" w14:paraId="24AA9060" w14:textId="77777777" w:rsidTr="009B44FF">
        <w:trPr>
          <w:trHeight w:val="315"/>
          <w:jc w:val="center"/>
        </w:trPr>
        <w:tc>
          <w:tcPr>
            <w:tcW w:w="4606" w:type="dxa"/>
            <w:tcBorders>
              <w:top w:val="nil"/>
              <w:left w:val="nil"/>
              <w:bottom w:val="nil"/>
              <w:right w:val="nil"/>
            </w:tcBorders>
            <w:noWrap/>
            <w:vAlign w:val="bottom"/>
            <w:hideMark/>
          </w:tcPr>
          <w:p w14:paraId="4F593BAC"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Mantenimiento preventivo de equipos</w:t>
            </w:r>
          </w:p>
        </w:tc>
        <w:tc>
          <w:tcPr>
            <w:tcW w:w="1340" w:type="dxa"/>
            <w:tcBorders>
              <w:top w:val="nil"/>
              <w:left w:val="nil"/>
              <w:bottom w:val="nil"/>
              <w:right w:val="nil"/>
            </w:tcBorders>
            <w:noWrap/>
            <w:hideMark/>
          </w:tcPr>
          <w:p w14:paraId="2D5318B1"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1,000.00</w:t>
            </w:r>
          </w:p>
        </w:tc>
        <w:tc>
          <w:tcPr>
            <w:tcW w:w="1400" w:type="dxa"/>
            <w:tcBorders>
              <w:top w:val="nil"/>
              <w:left w:val="nil"/>
              <w:bottom w:val="nil"/>
              <w:right w:val="nil"/>
            </w:tcBorders>
            <w:noWrap/>
            <w:vAlign w:val="bottom"/>
            <w:hideMark/>
          </w:tcPr>
          <w:p w14:paraId="67E704A8"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12,000.00</w:t>
            </w:r>
          </w:p>
        </w:tc>
      </w:tr>
      <w:tr w:rsidR="00906CD2" w:rsidRPr="000E629C" w14:paraId="48A3CAA8" w14:textId="77777777" w:rsidTr="009B44FF">
        <w:trPr>
          <w:trHeight w:val="315"/>
          <w:jc w:val="center"/>
        </w:trPr>
        <w:tc>
          <w:tcPr>
            <w:tcW w:w="4606" w:type="dxa"/>
            <w:tcBorders>
              <w:top w:val="nil"/>
              <w:left w:val="nil"/>
              <w:bottom w:val="nil"/>
              <w:right w:val="nil"/>
            </w:tcBorders>
            <w:noWrap/>
            <w:vAlign w:val="bottom"/>
            <w:hideMark/>
          </w:tcPr>
          <w:p w14:paraId="3E718991"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Depreciación de maquinaria y equipos</w:t>
            </w:r>
          </w:p>
        </w:tc>
        <w:tc>
          <w:tcPr>
            <w:tcW w:w="1340" w:type="dxa"/>
            <w:tcBorders>
              <w:top w:val="nil"/>
              <w:left w:val="nil"/>
              <w:bottom w:val="nil"/>
              <w:right w:val="nil"/>
            </w:tcBorders>
            <w:noWrap/>
            <w:hideMark/>
          </w:tcPr>
          <w:p w14:paraId="24B75F96"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172.33</w:t>
            </w:r>
          </w:p>
        </w:tc>
        <w:tc>
          <w:tcPr>
            <w:tcW w:w="1400" w:type="dxa"/>
            <w:tcBorders>
              <w:top w:val="nil"/>
              <w:left w:val="nil"/>
              <w:bottom w:val="nil"/>
              <w:right w:val="nil"/>
            </w:tcBorders>
            <w:noWrap/>
            <w:vAlign w:val="bottom"/>
            <w:hideMark/>
          </w:tcPr>
          <w:p w14:paraId="29DAC427"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2,068.00</w:t>
            </w:r>
          </w:p>
        </w:tc>
      </w:tr>
      <w:tr w:rsidR="00906CD2" w:rsidRPr="000E629C" w14:paraId="5D9AD2A5" w14:textId="77777777" w:rsidTr="009B44FF">
        <w:trPr>
          <w:trHeight w:val="315"/>
          <w:jc w:val="center"/>
        </w:trPr>
        <w:tc>
          <w:tcPr>
            <w:tcW w:w="4606" w:type="dxa"/>
            <w:tcBorders>
              <w:top w:val="nil"/>
              <w:left w:val="nil"/>
              <w:bottom w:val="nil"/>
              <w:right w:val="nil"/>
            </w:tcBorders>
            <w:noWrap/>
            <w:vAlign w:val="bottom"/>
            <w:hideMark/>
          </w:tcPr>
          <w:p w14:paraId="4EA27B9A"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Alquiler o adecuación del local</w:t>
            </w:r>
          </w:p>
        </w:tc>
        <w:tc>
          <w:tcPr>
            <w:tcW w:w="1340" w:type="dxa"/>
            <w:tcBorders>
              <w:top w:val="nil"/>
              <w:left w:val="nil"/>
              <w:bottom w:val="nil"/>
              <w:right w:val="nil"/>
            </w:tcBorders>
            <w:noWrap/>
            <w:hideMark/>
          </w:tcPr>
          <w:p w14:paraId="4A6CA45A"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1,900.00</w:t>
            </w:r>
          </w:p>
        </w:tc>
        <w:tc>
          <w:tcPr>
            <w:tcW w:w="1400" w:type="dxa"/>
            <w:tcBorders>
              <w:top w:val="nil"/>
              <w:left w:val="nil"/>
              <w:bottom w:val="nil"/>
              <w:right w:val="nil"/>
            </w:tcBorders>
            <w:noWrap/>
            <w:vAlign w:val="bottom"/>
            <w:hideMark/>
          </w:tcPr>
          <w:p w14:paraId="44E9EFA1"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22,800.00</w:t>
            </w:r>
          </w:p>
        </w:tc>
      </w:tr>
      <w:tr w:rsidR="00906CD2" w:rsidRPr="000E629C" w14:paraId="5F6E7779" w14:textId="77777777" w:rsidTr="009B44FF">
        <w:trPr>
          <w:trHeight w:val="600"/>
          <w:jc w:val="center"/>
        </w:trPr>
        <w:tc>
          <w:tcPr>
            <w:tcW w:w="4606" w:type="dxa"/>
            <w:tcBorders>
              <w:top w:val="nil"/>
              <w:left w:val="nil"/>
              <w:bottom w:val="nil"/>
              <w:right w:val="nil"/>
            </w:tcBorders>
            <w:vAlign w:val="bottom"/>
            <w:hideMark/>
          </w:tcPr>
          <w:p w14:paraId="178FF802" w14:textId="77777777" w:rsidR="00906CD2" w:rsidRPr="000E629C" w:rsidRDefault="00906CD2" w:rsidP="00236D88">
            <w:pPr>
              <w:spacing w:after="0" w:line="360" w:lineRule="auto"/>
              <w:rPr>
                <w:rFonts w:eastAsia="Times New Roman" w:cs="Arial"/>
                <w:b w:val="0"/>
                <w:color w:val="000000"/>
                <w:szCs w:val="24"/>
                <w:lang w:eastAsia="es-PE"/>
              </w:rPr>
            </w:pPr>
            <w:r w:rsidRPr="000E629C">
              <w:rPr>
                <w:rFonts w:eastAsia="Times New Roman" w:cs="Arial"/>
                <w:b w:val="0"/>
                <w:color w:val="000000"/>
                <w:szCs w:val="24"/>
                <w:lang w:eastAsia="es-PE"/>
              </w:rPr>
              <w:t>Servicios básicos compartidos (internet, limpieza)</w:t>
            </w:r>
          </w:p>
        </w:tc>
        <w:tc>
          <w:tcPr>
            <w:tcW w:w="1340" w:type="dxa"/>
            <w:tcBorders>
              <w:top w:val="nil"/>
              <w:left w:val="nil"/>
              <w:bottom w:val="nil"/>
              <w:right w:val="nil"/>
            </w:tcBorders>
            <w:noWrap/>
            <w:vAlign w:val="center"/>
            <w:hideMark/>
          </w:tcPr>
          <w:p w14:paraId="092A2611" w14:textId="77777777" w:rsidR="00906CD2" w:rsidRPr="000E629C" w:rsidRDefault="00906CD2" w:rsidP="00236D88">
            <w:pPr>
              <w:spacing w:after="0" w:line="360" w:lineRule="auto"/>
              <w:jc w:val="right"/>
              <w:rPr>
                <w:rFonts w:eastAsia="Times New Roman" w:cs="Arial"/>
                <w:b w:val="0"/>
                <w:szCs w:val="24"/>
                <w:lang w:eastAsia="es-PE"/>
              </w:rPr>
            </w:pPr>
            <w:r w:rsidRPr="000E629C">
              <w:rPr>
                <w:rFonts w:eastAsia="Times New Roman" w:cs="Arial"/>
                <w:b w:val="0"/>
                <w:szCs w:val="24"/>
                <w:lang w:eastAsia="es-PE"/>
              </w:rPr>
              <w:t>300.00</w:t>
            </w:r>
          </w:p>
        </w:tc>
        <w:tc>
          <w:tcPr>
            <w:tcW w:w="1400" w:type="dxa"/>
            <w:tcBorders>
              <w:top w:val="nil"/>
              <w:left w:val="nil"/>
              <w:bottom w:val="nil"/>
              <w:right w:val="nil"/>
            </w:tcBorders>
            <w:noWrap/>
            <w:vAlign w:val="center"/>
            <w:hideMark/>
          </w:tcPr>
          <w:p w14:paraId="31031CA3"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3,600.00</w:t>
            </w:r>
          </w:p>
        </w:tc>
      </w:tr>
      <w:tr w:rsidR="00906CD2" w:rsidRPr="000E629C" w14:paraId="399C81E6" w14:textId="77777777" w:rsidTr="009B44FF">
        <w:trPr>
          <w:trHeight w:val="315"/>
          <w:jc w:val="center"/>
        </w:trPr>
        <w:tc>
          <w:tcPr>
            <w:tcW w:w="4606" w:type="dxa"/>
            <w:tcBorders>
              <w:top w:val="single" w:sz="4" w:space="0" w:color="auto"/>
              <w:left w:val="nil"/>
              <w:bottom w:val="single" w:sz="4" w:space="0" w:color="auto"/>
              <w:right w:val="nil"/>
            </w:tcBorders>
            <w:noWrap/>
            <w:vAlign w:val="center"/>
            <w:hideMark/>
          </w:tcPr>
          <w:p w14:paraId="2BEA4A21" w14:textId="518A7B78" w:rsidR="00906CD2" w:rsidRPr="00142B9E" w:rsidRDefault="00906CD2" w:rsidP="00236D88">
            <w:pPr>
              <w:spacing w:after="0" w:line="360" w:lineRule="auto"/>
              <w:rPr>
                <w:rFonts w:eastAsia="Times New Roman" w:cs="Arial"/>
                <w:bCs/>
                <w:color w:val="000000"/>
                <w:szCs w:val="24"/>
                <w:lang w:eastAsia="es-PE"/>
              </w:rPr>
            </w:pPr>
            <w:r w:rsidRPr="00142B9E">
              <w:rPr>
                <w:rFonts w:eastAsia="Times New Roman" w:cs="Arial"/>
                <w:bCs/>
                <w:color w:val="000000"/>
                <w:szCs w:val="24"/>
                <w:lang w:eastAsia="es-PE"/>
              </w:rPr>
              <w:t>T</w:t>
            </w:r>
            <w:r w:rsidR="00142B9E" w:rsidRPr="00142B9E">
              <w:rPr>
                <w:rFonts w:eastAsia="Times New Roman" w:cs="Arial"/>
                <w:bCs/>
                <w:color w:val="000000"/>
                <w:szCs w:val="24"/>
                <w:lang w:eastAsia="es-PE"/>
              </w:rPr>
              <w:t>otal</w:t>
            </w:r>
          </w:p>
        </w:tc>
        <w:tc>
          <w:tcPr>
            <w:tcW w:w="1340" w:type="dxa"/>
            <w:tcBorders>
              <w:top w:val="single" w:sz="4" w:space="0" w:color="auto"/>
              <w:left w:val="nil"/>
              <w:bottom w:val="single" w:sz="4" w:space="0" w:color="auto"/>
              <w:right w:val="nil"/>
            </w:tcBorders>
            <w:noWrap/>
            <w:vAlign w:val="center"/>
            <w:hideMark/>
          </w:tcPr>
          <w:p w14:paraId="562AA06A" w14:textId="77777777" w:rsidR="00906CD2" w:rsidRPr="00142B9E" w:rsidRDefault="00906CD2" w:rsidP="00236D88">
            <w:pPr>
              <w:spacing w:after="0" w:line="360" w:lineRule="auto"/>
              <w:rPr>
                <w:rFonts w:eastAsia="Times New Roman" w:cs="Arial"/>
                <w:bCs/>
                <w:szCs w:val="24"/>
                <w:lang w:eastAsia="es-PE"/>
              </w:rPr>
            </w:pPr>
            <w:r w:rsidRPr="00142B9E">
              <w:rPr>
                <w:rFonts w:eastAsia="Times New Roman" w:cs="Arial"/>
                <w:bCs/>
                <w:szCs w:val="24"/>
                <w:lang w:eastAsia="es-PE"/>
              </w:rPr>
              <w:t xml:space="preserve"> 59,047.53</w:t>
            </w:r>
          </w:p>
        </w:tc>
        <w:tc>
          <w:tcPr>
            <w:tcW w:w="1400" w:type="dxa"/>
            <w:tcBorders>
              <w:top w:val="single" w:sz="4" w:space="0" w:color="auto"/>
              <w:left w:val="nil"/>
              <w:bottom w:val="single" w:sz="4" w:space="0" w:color="auto"/>
              <w:right w:val="nil"/>
            </w:tcBorders>
            <w:noWrap/>
            <w:vAlign w:val="center"/>
            <w:hideMark/>
          </w:tcPr>
          <w:p w14:paraId="3C58E6D6" w14:textId="77777777" w:rsidR="00906CD2" w:rsidRPr="00142B9E" w:rsidRDefault="00906CD2" w:rsidP="00236D88">
            <w:pPr>
              <w:spacing w:after="0" w:line="360" w:lineRule="auto"/>
              <w:jc w:val="right"/>
              <w:rPr>
                <w:rFonts w:eastAsia="Times New Roman" w:cs="Arial"/>
                <w:bCs/>
                <w:color w:val="000000"/>
                <w:szCs w:val="24"/>
                <w:lang w:eastAsia="es-PE"/>
              </w:rPr>
            </w:pPr>
            <w:r w:rsidRPr="00142B9E">
              <w:rPr>
                <w:rFonts w:eastAsia="Times New Roman" w:cs="Arial"/>
                <w:bCs/>
                <w:color w:val="000000"/>
                <w:szCs w:val="24"/>
                <w:lang w:eastAsia="es-PE"/>
              </w:rPr>
              <w:t>708,570.40</w:t>
            </w:r>
          </w:p>
        </w:tc>
      </w:tr>
    </w:tbl>
    <w:p w14:paraId="237ADA8B" w14:textId="349B0A53" w:rsidR="00A8304B" w:rsidRPr="00774A17" w:rsidRDefault="00774A17" w:rsidP="00236D88">
      <w:pPr>
        <w:pStyle w:val="Normal0"/>
        <w:spacing w:line="360" w:lineRule="auto"/>
        <w:jc w:val="both"/>
        <w:rPr>
          <w:rFonts w:ascii="Arial" w:hAnsi="Arial" w:cs="Arial"/>
          <w:sz w:val="20"/>
          <w:szCs w:val="20"/>
        </w:rPr>
      </w:pPr>
      <w:r w:rsidRPr="00774A17">
        <w:rPr>
          <w:rFonts w:ascii="Arial" w:hAnsi="Arial" w:cs="Arial"/>
          <w:b/>
          <w:bCs/>
          <w:i/>
          <w:iCs/>
          <w:sz w:val="20"/>
          <w:szCs w:val="20"/>
        </w:rPr>
        <w:tab/>
      </w:r>
      <w:r w:rsidRPr="00774A17">
        <w:rPr>
          <w:rFonts w:ascii="Arial" w:hAnsi="Arial" w:cs="Arial"/>
          <w:i/>
          <w:iCs/>
          <w:sz w:val="20"/>
          <w:szCs w:val="20"/>
        </w:rPr>
        <w:t xml:space="preserve">Nota. </w:t>
      </w:r>
      <w:r w:rsidRPr="00774A17">
        <w:rPr>
          <w:rFonts w:ascii="Arial" w:hAnsi="Arial" w:cs="Arial"/>
          <w:sz w:val="20"/>
          <w:szCs w:val="20"/>
        </w:rPr>
        <w:t>Elaboración propia</w:t>
      </w:r>
    </w:p>
    <w:p w14:paraId="0725EDBB" w14:textId="2DD6C61C" w:rsidR="00906CD2" w:rsidRPr="000E629C" w:rsidRDefault="00906CD2" w:rsidP="009B44FF">
      <w:pPr>
        <w:pStyle w:val="Apa7maEdicin"/>
        <w:jc w:val="both"/>
      </w:pPr>
      <w:r w:rsidRPr="000E629C">
        <w:t>El capital de trabajo requerido se estimó en función del ciclo de conversión de efectivo, considerando el tiempo promedio que los insumos permanecen en inventario, los días de cobro a clientes y los días de pago a proveedores.</w:t>
      </w:r>
    </w:p>
    <w:p w14:paraId="09D86169" w14:textId="77777777" w:rsidR="008D0E99" w:rsidRPr="008D0E99" w:rsidRDefault="008D0E99" w:rsidP="009B44FF">
      <w:pPr>
        <w:pStyle w:val="Apa7maEdicin"/>
        <w:jc w:val="both"/>
        <w:rPr>
          <w:b/>
        </w:rPr>
      </w:pPr>
      <w:r w:rsidRPr="008D0E99">
        <w:t xml:space="preserve">La fórmula utilizada fue: </w:t>
      </w:r>
    </w:p>
    <w:p w14:paraId="3D7D454D" w14:textId="0CC648D2" w:rsidR="008D0E99" w:rsidRPr="008D0E99" w:rsidRDefault="008D0E99" w:rsidP="009B44FF">
      <w:pPr>
        <w:pStyle w:val="Apa7maEdicin"/>
        <w:jc w:val="both"/>
        <w:rPr>
          <w:b/>
        </w:rPr>
      </w:pPr>
      <w:r w:rsidRPr="008D0E99">
        <w:t>CCE = Días de Inventario + Días de Cuentas por Cobrar – Días de Cuentas por Pagar.</w:t>
      </w:r>
    </w:p>
    <w:p w14:paraId="41F8A104" w14:textId="1C7E89E8" w:rsidR="008D0E99" w:rsidRPr="008D0E99" w:rsidRDefault="008D0E99" w:rsidP="009B44FF">
      <w:pPr>
        <w:pStyle w:val="Apa7maEdicin"/>
        <w:jc w:val="both"/>
        <w:rPr>
          <w:rFonts w:eastAsia="Aptos"/>
          <w:b/>
          <w:kern w:val="2"/>
          <w:lang w:eastAsia="en-US"/>
          <w14:ligatures w14:val="standardContextual"/>
        </w:rPr>
      </w:pPr>
      <w:r w:rsidRPr="008D0E99">
        <w:rPr>
          <w:rFonts w:eastAsia="Aptos"/>
          <w:kern w:val="2"/>
          <w:lang w:eastAsia="en-US"/>
          <w14:ligatures w14:val="standardContextual"/>
        </w:rPr>
        <w:t xml:space="preserve">Posteriormente, el capital de trabajo se calculó como una proporción de los costos operativos anuales, de acuerdo con el ciclo de conversión obtenido. Este </w:t>
      </w:r>
      <w:r w:rsidRPr="008D0E99">
        <w:rPr>
          <w:rFonts w:eastAsia="Aptos"/>
          <w:kern w:val="2"/>
          <w:lang w:eastAsia="en-US"/>
          <w14:ligatures w14:val="standardContextual"/>
        </w:rPr>
        <w:lastRenderedPageBreak/>
        <w:t>procedimiento permite dimensionar los recursos líquidos necesarios para que el taller de serigrafía pueda operar sin interrupciones.</w:t>
      </w:r>
    </w:p>
    <w:p w14:paraId="551DCA04" w14:textId="012BACF7" w:rsidR="00906CD2" w:rsidRPr="000E1D2C" w:rsidRDefault="008D0E99" w:rsidP="009B44FF">
      <w:pPr>
        <w:pStyle w:val="Apa7maEdicin"/>
        <w:jc w:val="both"/>
        <w:rPr>
          <w:rFonts w:eastAsia="Aptos"/>
          <w:b/>
          <w:kern w:val="2"/>
          <w:lang w:eastAsia="en-US"/>
          <w14:ligatures w14:val="standardContextual"/>
        </w:rPr>
      </w:pPr>
      <w:r w:rsidRPr="008D0E99">
        <w:rPr>
          <w:rFonts w:eastAsia="Aptos"/>
          <w:kern w:val="2"/>
          <w:lang w:eastAsia="en-US"/>
          <w14:ligatures w14:val="standardContextual"/>
        </w:rPr>
        <w:t>En el presente estudio, se asumió que las ventas se realizan principalmente al contado y que los proveedores conceden plazos cortos de pago, por lo que el capital de trabajo se aproximó a un mes de costos operativos del taller.</w:t>
      </w:r>
    </w:p>
    <w:p w14:paraId="297EA24D" w14:textId="2D60EF56" w:rsidR="000E1D2C" w:rsidRPr="00560656" w:rsidRDefault="00906CD2" w:rsidP="009B44FF">
      <w:pPr>
        <w:spacing w:line="360" w:lineRule="auto"/>
        <w:jc w:val="both"/>
        <w:rPr>
          <w:b w:val="0"/>
          <w:bCs/>
          <w:iCs/>
        </w:rPr>
      </w:pPr>
      <w:r w:rsidRPr="000E629C">
        <w:t xml:space="preserve"> </w:t>
      </w:r>
      <w:r w:rsidR="000E1D2C">
        <w:tab/>
      </w:r>
      <w:r w:rsidRPr="000E629C">
        <w:t xml:space="preserve">Presupuesto de </w:t>
      </w:r>
      <w:r w:rsidR="009B44FF" w:rsidRPr="000E629C">
        <w:t>o</w:t>
      </w:r>
      <w:r w:rsidRPr="000E629C">
        <w:t>peración</w:t>
      </w:r>
      <w:r w:rsidR="009B44FF" w:rsidRPr="009B44FF">
        <w:rPr>
          <w:iCs/>
        </w:rPr>
        <w:t>:</w:t>
      </w:r>
      <w:r w:rsidR="00AC7906">
        <w:rPr>
          <w:i/>
        </w:rPr>
        <w:t xml:space="preserve"> </w:t>
      </w:r>
      <w:r w:rsidR="00560656" w:rsidRPr="00560656">
        <w:rPr>
          <w:b w:val="0"/>
          <w:bCs/>
          <w:iCs/>
        </w:rPr>
        <w:t>El presupuesto de operación es el plan financiero que proyecta de manera sistemática los ingresos y los gastos operativos necesarios para el funcionamiento normal de una empresa o proyecto durante un periodo determinado, permitiendo planificar, controlar y evaluar el desempeño de las actividades productivas y administrativas, así como analizar la sostenibilidad económica del proyecto en su etapa operativa (Horngren et al., 2021; Sapag Chain, 2021).</w:t>
      </w:r>
    </w:p>
    <w:p w14:paraId="38FF87B6" w14:textId="2BC71F5B" w:rsidR="00525F6D" w:rsidRPr="00525F6D" w:rsidRDefault="00906CD2" w:rsidP="00525F6D">
      <w:pPr>
        <w:spacing w:line="360" w:lineRule="auto"/>
        <w:ind w:firstLine="720"/>
        <w:jc w:val="both"/>
        <w:rPr>
          <w:b w:val="0"/>
          <w:bCs/>
        </w:rPr>
      </w:pPr>
      <w:r w:rsidRPr="000E1D2C">
        <w:t>Presupuesto de</w:t>
      </w:r>
      <w:r w:rsidR="009B44FF" w:rsidRPr="000E1D2C">
        <w:t xml:space="preserve"> ingresos</w:t>
      </w:r>
      <w:r w:rsidR="009B44FF">
        <w:t>:</w:t>
      </w:r>
      <w:r w:rsidR="00AC7906">
        <w:t xml:space="preserve"> </w:t>
      </w:r>
      <w:r w:rsidR="00525F6D" w:rsidRPr="00525F6D">
        <w:rPr>
          <w:b w:val="0"/>
          <w:bCs/>
        </w:rPr>
        <w:t xml:space="preserve">Según Gitman </w:t>
      </w:r>
      <w:r w:rsidR="00525F6D">
        <w:rPr>
          <w:b w:val="0"/>
          <w:bCs/>
        </w:rPr>
        <w:t>et al.</w:t>
      </w:r>
      <w:r w:rsidR="00525F6D" w:rsidRPr="00525F6D">
        <w:rPr>
          <w:b w:val="0"/>
          <w:bCs/>
        </w:rPr>
        <w:t xml:space="preserve"> (2019), esta estimación se basa en el análisis del comportamiento del mercado, los precios de venta y la demanda esperada, con el propósito de planificar las operaciones y asegurar la disponibilidad de recursos financieros para el cumplimiento de los objetivos empresariales.</w:t>
      </w:r>
    </w:p>
    <w:p w14:paraId="1099FC0B" w14:textId="05C655B2" w:rsidR="00906CD2" w:rsidRPr="00525F6D" w:rsidRDefault="00525F6D" w:rsidP="00525F6D">
      <w:pPr>
        <w:spacing w:line="360" w:lineRule="auto"/>
        <w:ind w:firstLine="720"/>
        <w:jc w:val="both"/>
        <w:rPr>
          <w:b w:val="0"/>
          <w:bCs/>
        </w:rPr>
      </w:pPr>
      <w:r w:rsidRPr="00525F6D">
        <w:rPr>
          <w:b w:val="0"/>
          <w:bCs/>
        </w:rPr>
        <w:t>Asimismo, Bac</w:t>
      </w:r>
      <w:r>
        <w:rPr>
          <w:b w:val="0"/>
          <w:bCs/>
        </w:rPr>
        <w:t>a</w:t>
      </w:r>
      <w:r w:rsidRPr="00525F6D">
        <w:rPr>
          <w:b w:val="0"/>
          <w:bCs/>
        </w:rPr>
        <w:t xml:space="preserve"> (2019) señala que el presupuesto de ingresos constituye un elemento fundamental en la evaluación de proyectos, ya que permite determinar la capacidad del proyecto para generar flujos de efectivo suficientes que garanticen su sostenibilidad económica. En ese sentido, la adecuada formulación del presupuesto de ingresos facilita el análisis de la rentabilidad y la toma de decisiones financieras, al servir como base para la comparación entre los ingresos proyectados y los costos asociados al proyecto.</w:t>
      </w:r>
    </w:p>
    <w:p w14:paraId="669D3542" w14:textId="47F2F80D" w:rsidR="009B44FF" w:rsidRPr="009B44FF" w:rsidRDefault="009B44FF" w:rsidP="009B44FF">
      <w:pPr>
        <w:pStyle w:val="Descripcin"/>
        <w:spacing w:line="360" w:lineRule="auto"/>
        <w:ind w:firstLine="720"/>
        <w:jc w:val="both"/>
        <w:rPr>
          <w:rFonts w:ascii="Arial" w:hAnsi="Arial" w:cs="Arial"/>
          <w:b w:val="0"/>
          <w:bCs w:val="0"/>
          <w:color w:val="auto"/>
          <w:sz w:val="24"/>
          <w:szCs w:val="24"/>
        </w:rPr>
      </w:pPr>
      <w:r w:rsidRPr="00657A66">
        <w:rPr>
          <w:rFonts w:ascii="Arial" w:hAnsi="Arial" w:cs="Arial"/>
          <w:b w:val="0"/>
          <w:bCs w:val="0"/>
          <w:color w:val="auto"/>
          <w:sz w:val="24"/>
          <w:szCs w:val="24"/>
        </w:rPr>
        <w:t>La Tabla 3 muestra</w:t>
      </w:r>
      <w:r w:rsidRPr="009B44FF">
        <w:rPr>
          <w:rFonts w:ascii="Arial" w:hAnsi="Arial" w:cs="Arial"/>
          <w:b w:val="0"/>
          <w:bCs w:val="0"/>
          <w:color w:val="auto"/>
          <w:sz w:val="24"/>
          <w:szCs w:val="24"/>
        </w:rPr>
        <w:t xml:space="preserve"> el presupuesto de ingresos proyectados para el </w:t>
      </w:r>
      <w:r w:rsidR="0054663D">
        <w:rPr>
          <w:rFonts w:ascii="Arial" w:hAnsi="Arial" w:cs="Arial"/>
          <w:b w:val="0"/>
          <w:bCs w:val="0"/>
          <w:color w:val="auto"/>
          <w:sz w:val="24"/>
          <w:szCs w:val="24"/>
        </w:rPr>
        <w:t>área</w:t>
      </w:r>
      <w:r w:rsidRPr="009B44FF">
        <w:rPr>
          <w:rFonts w:ascii="Arial" w:hAnsi="Arial" w:cs="Arial"/>
          <w:b w:val="0"/>
          <w:bCs w:val="0"/>
          <w:color w:val="auto"/>
          <w:sz w:val="24"/>
          <w:szCs w:val="24"/>
        </w:rPr>
        <w:t xml:space="preserve"> de serigrafía entre 2023 y 2027. Se observa un incremento progresivo tanto en las ventas como en el precio promedio y en las unidades producidas, lo que evidencia una tendencia de crecimiento sostenido durante el periodo evaluado.</w:t>
      </w:r>
    </w:p>
    <w:p w14:paraId="7E66E073" w14:textId="43FD17EB" w:rsidR="00906CD2" w:rsidRPr="000E629C" w:rsidRDefault="00906CD2" w:rsidP="000E1D2C">
      <w:pPr>
        <w:pStyle w:val="Descripcin"/>
        <w:spacing w:line="360" w:lineRule="auto"/>
        <w:ind w:left="2160"/>
        <w:rPr>
          <w:rFonts w:ascii="Arial" w:hAnsi="Arial" w:cs="Arial"/>
          <w:b w:val="0"/>
          <w:bCs w:val="0"/>
          <w:i/>
          <w:iCs/>
          <w:color w:val="auto"/>
          <w:sz w:val="24"/>
          <w:szCs w:val="24"/>
        </w:rPr>
      </w:pPr>
      <w:bookmarkStart w:id="37" w:name="_Toc219671482"/>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3</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Presupuesto de Ingresos</w:t>
      </w:r>
      <w:bookmarkEnd w:id="37"/>
    </w:p>
    <w:tbl>
      <w:tblPr>
        <w:tblW w:w="4841" w:type="dxa"/>
        <w:jc w:val="center"/>
        <w:tblCellMar>
          <w:left w:w="70" w:type="dxa"/>
          <w:right w:w="70" w:type="dxa"/>
        </w:tblCellMar>
        <w:tblLook w:val="04A0" w:firstRow="1" w:lastRow="0" w:firstColumn="1" w:lastColumn="0" w:noHBand="0" w:noVBand="1"/>
      </w:tblPr>
      <w:tblGrid>
        <w:gridCol w:w="960"/>
        <w:gridCol w:w="1360"/>
        <w:gridCol w:w="1300"/>
        <w:gridCol w:w="1221"/>
      </w:tblGrid>
      <w:tr w:rsidR="00906CD2" w:rsidRPr="000E629C" w14:paraId="34EA0F7F" w14:textId="77777777" w:rsidTr="00B77AB1">
        <w:trPr>
          <w:trHeight w:val="945"/>
          <w:jc w:val="center"/>
        </w:trPr>
        <w:tc>
          <w:tcPr>
            <w:tcW w:w="960" w:type="dxa"/>
            <w:tcBorders>
              <w:top w:val="single" w:sz="4" w:space="0" w:color="auto"/>
              <w:left w:val="nil"/>
              <w:bottom w:val="single" w:sz="4" w:space="0" w:color="auto"/>
              <w:right w:val="nil"/>
            </w:tcBorders>
            <w:vAlign w:val="center"/>
            <w:hideMark/>
          </w:tcPr>
          <w:p w14:paraId="4BBD8D4B" w14:textId="77777777" w:rsidR="00906CD2" w:rsidRPr="000E629C" w:rsidRDefault="00906CD2" w:rsidP="00236D88">
            <w:pPr>
              <w:spacing w:after="0" w:line="360" w:lineRule="auto"/>
              <w:jc w:val="center"/>
              <w:rPr>
                <w:rFonts w:eastAsia="Times New Roman" w:cs="Arial"/>
                <w:bCs/>
                <w:color w:val="000000"/>
                <w:szCs w:val="24"/>
                <w:lang w:eastAsia="es-PE"/>
              </w:rPr>
            </w:pPr>
            <w:r w:rsidRPr="000E629C">
              <w:rPr>
                <w:rFonts w:eastAsia="Times New Roman" w:cs="Arial"/>
                <w:bCs/>
                <w:color w:val="000000"/>
                <w:szCs w:val="24"/>
                <w:lang w:eastAsia="es-PE"/>
              </w:rPr>
              <w:lastRenderedPageBreak/>
              <w:t>Año</w:t>
            </w:r>
          </w:p>
        </w:tc>
        <w:tc>
          <w:tcPr>
            <w:tcW w:w="1360" w:type="dxa"/>
            <w:tcBorders>
              <w:top w:val="single" w:sz="4" w:space="0" w:color="auto"/>
              <w:left w:val="nil"/>
              <w:bottom w:val="single" w:sz="4" w:space="0" w:color="auto"/>
              <w:right w:val="nil"/>
            </w:tcBorders>
            <w:vAlign w:val="center"/>
            <w:hideMark/>
          </w:tcPr>
          <w:p w14:paraId="41E25747" w14:textId="77777777" w:rsidR="00906CD2" w:rsidRPr="000E629C" w:rsidRDefault="00906CD2" w:rsidP="00236D88">
            <w:pPr>
              <w:spacing w:after="0" w:line="360" w:lineRule="auto"/>
              <w:jc w:val="center"/>
              <w:rPr>
                <w:rFonts w:eastAsia="Times New Roman" w:cs="Arial"/>
                <w:bCs/>
                <w:color w:val="000000"/>
                <w:szCs w:val="24"/>
                <w:lang w:eastAsia="es-PE"/>
              </w:rPr>
            </w:pPr>
            <w:r w:rsidRPr="000E629C">
              <w:rPr>
                <w:rFonts w:eastAsia="Times New Roman" w:cs="Arial"/>
                <w:bCs/>
                <w:color w:val="000000"/>
                <w:szCs w:val="24"/>
                <w:lang w:eastAsia="es-PE"/>
              </w:rPr>
              <w:t>Ventas Taller (S/.)</w:t>
            </w:r>
          </w:p>
        </w:tc>
        <w:tc>
          <w:tcPr>
            <w:tcW w:w="1300" w:type="dxa"/>
            <w:tcBorders>
              <w:top w:val="single" w:sz="4" w:space="0" w:color="auto"/>
              <w:left w:val="nil"/>
              <w:bottom w:val="single" w:sz="4" w:space="0" w:color="auto"/>
              <w:right w:val="nil"/>
            </w:tcBorders>
            <w:vAlign w:val="center"/>
            <w:hideMark/>
          </w:tcPr>
          <w:p w14:paraId="233B2140" w14:textId="77777777" w:rsidR="00906CD2" w:rsidRPr="000E629C" w:rsidRDefault="00906CD2" w:rsidP="00236D88">
            <w:pPr>
              <w:spacing w:after="0" w:line="360" w:lineRule="auto"/>
              <w:jc w:val="center"/>
              <w:rPr>
                <w:rFonts w:eastAsia="Times New Roman" w:cs="Arial"/>
                <w:bCs/>
                <w:color w:val="000000"/>
                <w:szCs w:val="24"/>
                <w:lang w:eastAsia="es-PE"/>
              </w:rPr>
            </w:pPr>
            <w:r w:rsidRPr="000E629C">
              <w:rPr>
                <w:rFonts w:eastAsia="Times New Roman" w:cs="Arial"/>
                <w:bCs/>
                <w:color w:val="000000"/>
                <w:szCs w:val="24"/>
                <w:lang w:eastAsia="es-PE"/>
              </w:rPr>
              <w:t>Precio promedio (S/.)</w:t>
            </w:r>
          </w:p>
        </w:tc>
        <w:tc>
          <w:tcPr>
            <w:tcW w:w="1221" w:type="dxa"/>
            <w:tcBorders>
              <w:top w:val="single" w:sz="4" w:space="0" w:color="auto"/>
              <w:left w:val="nil"/>
              <w:bottom w:val="single" w:sz="4" w:space="0" w:color="auto"/>
              <w:right w:val="nil"/>
            </w:tcBorders>
            <w:vAlign w:val="center"/>
            <w:hideMark/>
          </w:tcPr>
          <w:p w14:paraId="2E7761A7" w14:textId="77777777" w:rsidR="00906CD2" w:rsidRPr="000E629C" w:rsidRDefault="00906CD2" w:rsidP="00236D88">
            <w:pPr>
              <w:spacing w:after="0" w:line="360" w:lineRule="auto"/>
              <w:jc w:val="center"/>
              <w:rPr>
                <w:rFonts w:eastAsia="Times New Roman" w:cs="Arial"/>
                <w:bCs/>
                <w:color w:val="000000"/>
                <w:szCs w:val="24"/>
                <w:lang w:eastAsia="es-PE"/>
              </w:rPr>
            </w:pPr>
            <w:r w:rsidRPr="000E629C">
              <w:rPr>
                <w:rFonts w:eastAsia="Times New Roman" w:cs="Arial"/>
                <w:bCs/>
                <w:color w:val="000000"/>
                <w:szCs w:val="24"/>
                <w:lang w:eastAsia="es-PE"/>
              </w:rPr>
              <w:t xml:space="preserve">Unidades </w:t>
            </w:r>
          </w:p>
        </w:tc>
      </w:tr>
      <w:tr w:rsidR="00906CD2" w:rsidRPr="000E629C" w14:paraId="756DDED9" w14:textId="77777777" w:rsidTr="00B77AB1">
        <w:trPr>
          <w:trHeight w:val="315"/>
          <w:jc w:val="center"/>
        </w:trPr>
        <w:tc>
          <w:tcPr>
            <w:tcW w:w="960" w:type="dxa"/>
            <w:tcBorders>
              <w:top w:val="nil"/>
              <w:left w:val="nil"/>
              <w:bottom w:val="nil"/>
              <w:right w:val="nil"/>
            </w:tcBorders>
            <w:noWrap/>
            <w:vAlign w:val="bottom"/>
            <w:hideMark/>
          </w:tcPr>
          <w:p w14:paraId="12614E16" w14:textId="77777777" w:rsidR="00906CD2" w:rsidRPr="000E629C" w:rsidRDefault="00906CD2" w:rsidP="00236D88">
            <w:pPr>
              <w:spacing w:after="0" w:line="360" w:lineRule="auto"/>
              <w:jc w:val="center"/>
              <w:rPr>
                <w:rFonts w:eastAsia="Times New Roman" w:cs="Arial"/>
                <w:b w:val="0"/>
                <w:color w:val="000000"/>
                <w:szCs w:val="24"/>
                <w:lang w:eastAsia="es-PE"/>
              </w:rPr>
            </w:pPr>
            <w:r w:rsidRPr="000E629C">
              <w:rPr>
                <w:rFonts w:eastAsia="Times New Roman" w:cs="Arial"/>
                <w:b w:val="0"/>
                <w:color w:val="000000"/>
                <w:szCs w:val="24"/>
                <w:lang w:eastAsia="es-PE"/>
              </w:rPr>
              <w:t>2023</w:t>
            </w:r>
          </w:p>
        </w:tc>
        <w:tc>
          <w:tcPr>
            <w:tcW w:w="1360" w:type="dxa"/>
            <w:tcBorders>
              <w:top w:val="nil"/>
              <w:left w:val="nil"/>
              <w:bottom w:val="nil"/>
              <w:right w:val="nil"/>
            </w:tcBorders>
            <w:noWrap/>
            <w:vAlign w:val="bottom"/>
            <w:hideMark/>
          </w:tcPr>
          <w:p w14:paraId="39FD5864"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812,160.0</w:t>
            </w:r>
          </w:p>
        </w:tc>
        <w:tc>
          <w:tcPr>
            <w:tcW w:w="1300" w:type="dxa"/>
            <w:tcBorders>
              <w:top w:val="nil"/>
              <w:left w:val="nil"/>
              <w:bottom w:val="nil"/>
              <w:right w:val="nil"/>
            </w:tcBorders>
            <w:noWrap/>
            <w:vAlign w:val="bottom"/>
            <w:hideMark/>
          </w:tcPr>
          <w:p w14:paraId="4734C939"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49.4</w:t>
            </w:r>
          </w:p>
        </w:tc>
        <w:tc>
          <w:tcPr>
            <w:tcW w:w="1221" w:type="dxa"/>
            <w:tcBorders>
              <w:top w:val="nil"/>
              <w:left w:val="nil"/>
              <w:bottom w:val="nil"/>
              <w:right w:val="nil"/>
            </w:tcBorders>
            <w:noWrap/>
            <w:vAlign w:val="bottom"/>
            <w:hideMark/>
          </w:tcPr>
          <w:p w14:paraId="4F1861D4"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16,440</w:t>
            </w:r>
          </w:p>
        </w:tc>
      </w:tr>
      <w:tr w:rsidR="00906CD2" w:rsidRPr="000E629C" w14:paraId="21F2677E" w14:textId="77777777" w:rsidTr="00B77AB1">
        <w:trPr>
          <w:trHeight w:val="315"/>
          <w:jc w:val="center"/>
        </w:trPr>
        <w:tc>
          <w:tcPr>
            <w:tcW w:w="960" w:type="dxa"/>
            <w:tcBorders>
              <w:top w:val="nil"/>
              <w:left w:val="nil"/>
              <w:bottom w:val="nil"/>
              <w:right w:val="nil"/>
            </w:tcBorders>
            <w:noWrap/>
            <w:vAlign w:val="bottom"/>
            <w:hideMark/>
          </w:tcPr>
          <w:p w14:paraId="130B2D0F" w14:textId="77777777" w:rsidR="00906CD2" w:rsidRPr="000E629C" w:rsidRDefault="00906CD2" w:rsidP="00236D88">
            <w:pPr>
              <w:spacing w:after="0" w:line="360" w:lineRule="auto"/>
              <w:jc w:val="center"/>
              <w:rPr>
                <w:rFonts w:eastAsia="Times New Roman" w:cs="Arial"/>
                <w:b w:val="0"/>
                <w:color w:val="000000"/>
                <w:szCs w:val="24"/>
                <w:lang w:eastAsia="es-PE"/>
              </w:rPr>
            </w:pPr>
            <w:r w:rsidRPr="000E629C">
              <w:rPr>
                <w:rFonts w:eastAsia="Times New Roman" w:cs="Arial"/>
                <w:b w:val="0"/>
                <w:color w:val="000000"/>
                <w:szCs w:val="24"/>
                <w:lang w:eastAsia="es-PE"/>
              </w:rPr>
              <w:t>2024</w:t>
            </w:r>
          </w:p>
        </w:tc>
        <w:tc>
          <w:tcPr>
            <w:tcW w:w="1360" w:type="dxa"/>
            <w:tcBorders>
              <w:top w:val="nil"/>
              <w:left w:val="nil"/>
              <w:bottom w:val="nil"/>
              <w:right w:val="nil"/>
            </w:tcBorders>
            <w:noWrap/>
            <w:vAlign w:val="bottom"/>
            <w:hideMark/>
          </w:tcPr>
          <w:p w14:paraId="2ECC669A"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852,768.0</w:t>
            </w:r>
          </w:p>
        </w:tc>
        <w:tc>
          <w:tcPr>
            <w:tcW w:w="1300" w:type="dxa"/>
            <w:tcBorders>
              <w:top w:val="nil"/>
              <w:left w:val="nil"/>
              <w:bottom w:val="nil"/>
              <w:right w:val="nil"/>
            </w:tcBorders>
            <w:noWrap/>
            <w:vAlign w:val="bottom"/>
            <w:hideMark/>
          </w:tcPr>
          <w:p w14:paraId="7288E6BA"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51</w:t>
            </w:r>
          </w:p>
        </w:tc>
        <w:tc>
          <w:tcPr>
            <w:tcW w:w="1221" w:type="dxa"/>
            <w:tcBorders>
              <w:top w:val="nil"/>
              <w:left w:val="nil"/>
              <w:bottom w:val="nil"/>
              <w:right w:val="nil"/>
            </w:tcBorders>
            <w:noWrap/>
            <w:vAlign w:val="bottom"/>
            <w:hideMark/>
          </w:tcPr>
          <w:p w14:paraId="09086409"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16,721</w:t>
            </w:r>
          </w:p>
        </w:tc>
      </w:tr>
      <w:tr w:rsidR="00906CD2" w:rsidRPr="000E629C" w14:paraId="6CD7B94C" w14:textId="77777777" w:rsidTr="00B77AB1">
        <w:trPr>
          <w:trHeight w:val="315"/>
          <w:jc w:val="center"/>
        </w:trPr>
        <w:tc>
          <w:tcPr>
            <w:tcW w:w="960" w:type="dxa"/>
            <w:tcBorders>
              <w:top w:val="nil"/>
              <w:left w:val="nil"/>
              <w:bottom w:val="nil"/>
              <w:right w:val="nil"/>
            </w:tcBorders>
            <w:noWrap/>
            <w:vAlign w:val="bottom"/>
            <w:hideMark/>
          </w:tcPr>
          <w:p w14:paraId="6B79056B" w14:textId="77777777" w:rsidR="00906CD2" w:rsidRPr="000E629C" w:rsidRDefault="00906CD2" w:rsidP="00236D88">
            <w:pPr>
              <w:spacing w:after="0" w:line="360" w:lineRule="auto"/>
              <w:jc w:val="center"/>
              <w:rPr>
                <w:rFonts w:eastAsia="Times New Roman" w:cs="Arial"/>
                <w:b w:val="0"/>
                <w:color w:val="000000"/>
                <w:szCs w:val="24"/>
                <w:lang w:eastAsia="es-PE"/>
              </w:rPr>
            </w:pPr>
            <w:r w:rsidRPr="000E629C">
              <w:rPr>
                <w:rFonts w:eastAsia="Times New Roman" w:cs="Arial"/>
                <w:b w:val="0"/>
                <w:color w:val="000000"/>
                <w:szCs w:val="24"/>
                <w:lang w:eastAsia="es-PE"/>
              </w:rPr>
              <w:t>2025</w:t>
            </w:r>
          </w:p>
        </w:tc>
        <w:tc>
          <w:tcPr>
            <w:tcW w:w="1360" w:type="dxa"/>
            <w:tcBorders>
              <w:top w:val="nil"/>
              <w:left w:val="nil"/>
              <w:bottom w:val="nil"/>
              <w:right w:val="nil"/>
            </w:tcBorders>
            <w:noWrap/>
            <w:vAlign w:val="bottom"/>
            <w:hideMark/>
          </w:tcPr>
          <w:p w14:paraId="1CD1C000"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895,406.4</w:t>
            </w:r>
          </w:p>
        </w:tc>
        <w:tc>
          <w:tcPr>
            <w:tcW w:w="1300" w:type="dxa"/>
            <w:tcBorders>
              <w:top w:val="nil"/>
              <w:left w:val="nil"/>
              <w:bottom w:val="nil"/>
              <w:right w:val="nil"/>
            </w:tcBorders>
            <w:noWrap/>
            <w:vAlign w:val="bottom"/>
            <w:hideMark/>
          </w:tcPr>
          <w:p w14:paraId="35BF89A8"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52.65</w:t>
            </w:r>
          </w:p>
        </w:tc>
        <w:tc>
          <w:tcPr>
            <w:tcW w:w="1221" w:type="dxa"/>
            <w:tcBorders>
              <w:top w:val="nil"/>
              <w:left w:val="nil"/>
              <w:bottom w:val="nil"/>
              <w:right w:val="nil"/>
            </w:tcBorders>
            <w:noWrap/>
            <w:vAlign w:val="bottom"/>
            <w:hideMark/>
          </w:tcPr>
          <w:p w14:paraId="1010BAB7"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17,007</w:t>
            </w:r>
          </w:p>
        </w:tc>
      </w:tr>
      <w:tr w:rsidR="00906CD2" w:rsidRPr="000E629C" w14:paraId="68673DA6" w14:textId="77777777" w:rsidTr="00B77AB1">
        <w:trPr>
          <w:trHeight w:val="315"/>
          <w:jc w:val="center"/>
        </w:trPr>
        <w:tc>
          <w:tcPr>
            <w:tcW w:w="960" w:type="dxa"/>
            <w:tcBorders>
              <w:top w:val="nil"/>
              <w:left w:val="nil"/>
              <w:bottom w:val="nil"/>
              <w:right w:val="nil"/>
            </w:tcBorders>
            <w:noWrap/>
            <w:vAlign w:val="bottom"/>
            <w:hideMark/>
          </w:tcPr>
          <w:p w14:paraId="2AEC8901" w14:textId="77777777" w:rsidR="00906CD2" w:rsidRPr="000E629C" w:rsidRDefault="00906CD2" w:rsidP="00236D88">
            <w:pPr>
              <w:spacing w:after="0" w:line="360" w:lineRule="auto"/>
              <w:jc w:val="center"/>
              <w:rPr>
                <w:rFonts w:eastAsia="Times New Roman" w:cs="Arial"/>
                <w:b w:val="0"/>
                <w:color w:val="000000"/>
                <w:szCs w:val="24"/>
                <w:lang w:eastAsia="es-PE"/>
              </w:rPr>
            </w:pPr>
            <w:r w:rsidRPr="000E629C">
              <w:rPr>
                <w:rFonts w:eastAsia="Times New Roman" w:cs="Arial"/>
                <w:b w:val="0"/>
                <w:color w:val="000000"/>
                <w:szCs w:val="24"/>
                <w:lang w:eastAsia="es-PE"/>
              </w:rPr>
              <w:t>2026</w:t>
            </w:r>
          </w:p>
        </w:tc>
        <w:tc>
          <w:tcPr>
            <w:tcW w:w="1360" w:type="dxa"/>
            <w:tcBorders>
              <w:top w:val="nil"/>
              <w:left w:val="nil"/>
              <w:bottom w:val="nil"/>
              <w:right w:val="nil"/>
            </w:tcBorders>
            <w:noWrap/>
            <w:vAlign w:val="bottom"/>
            <w:hideMark/>
          </w:tcPr>
          <w:p w14:paraId="4F50B086"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940,176.8</w:t>
            </w:r>
          </w:p>
        </w:tc>
        <w:tc>
          <w:tcPr>
            <w:tcW w:w="1300" w:type="dxa"/>
            <w:tcBorders>
              <w:top w:val="nil"/>
              <w:left w:val="nil"/>
              <w:bottom w:val="nil"/>
              <w:right w:val="nil"/>
            </w:tcBorders>
            <w:noWrap/>
            <w:vAlign w:val="bottom"/>
            <w:hideMark/>
          </w:tcPr>
          <w:p w14:paraId="6590D141"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54.36</w:t>
            </w:r>
          </w:p>
        </w:tc>
        <w:tc>
          <w:tcPr>
            <w:tcW w:w="1221" w:type="dxa"/>
            <w:tcBorders>
              <w:top w:val="nil"/>
              <w:left w:val="nil"/>
              <w:bottom w:val="nil"/>
              <w:right w:val="nil"/>
            </w:tcBorders>
            <w:noWrap/>
            <w:vAlign w:val="bottom"/>
            <w:hideMark/>
          </w:tcPr>
          <w:p w14:paraId="7FB89CE0"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17,295</w:t>
            </w:r>
          </w:p>
        </w:tc>
      </w:tr>
      <w:tr w:rsidR="00906CD2" w:rsidRPr="000E629C" w14:paraId="0D26E9EE" w14:textId="77777777" w:rsidTr="00B77AB1">
        <w:trPr>
          <w:trHeight w:val="315"/>
          <w:jc w:val="center"/>
        </w:trPr>
        <w:tc>
          <w:tcPr>
            <w:tcW w:w="960" w:type="dxa"/>
            <w:tcBorders>
              <w:top w:val="nil"/>
              <w:left w:val="nil"/>
              <w:bottom w:val="single" w:sz="4" w:space="0" w:color="auto"/>
              <w:right w:val="nil"/>
            </w:tcBorders>
            <w:noWrap/>
            <w:vAlign w:val="bottom"/>
            <w:hideMark/>
          </w:tcPr>
          <w:p w14:paraId="5BB5084F" w14:textId="77777777" w:rsidR="00906CD2" w:rsidRPr="000E629C" w:rsidRDefault="00906CD2" w:rsidP="00236D88">
            <w:pPr>
              <w:spacing w:after="0" w:line="360" w:lineRule="auto"/>
              <w:jc w:val="center"/>
              <w:rPr>
                <w:rFonts w:eastAsia="Times New Roman" w:cs="Arial"/>
                <w:b w:val="0"/>
                <w:color w:val="000000"/>
                <w:szCs w:val="24"/>
                <w:lang w:eastAsia="es-PE"/>
              </w:rPr>
            </w:pPr>
            <w:r w:rsidRPr="000E629C">
              <w:rPr>
                <w:rFonts w:eastAsia="Times New Roman" w:cs="Arial"/>
                <w:b w:val="0"/>
                <w:color w:val="000000"/>
                <w:szCs w:val="24"/>
                <w:lang w:eastAsia="es-PE"/>
              </w:rPr>
              <w:t>2027</w:t>
            </w:r>
          </w:p>
        </w:tc>
        <w:tc>
          <w:tcPr>
            <w:tcW w:w="1360" w:type="dxa"/>
            <w:tcBorders>
              <w:top w:val="nil"/>
              <w:left w:val="nil"/>
              <w:bottom w:val="single" w:sz="4" w:space="0" w:color="auto"/>
              <w:right w:val="nil"/>
            </w:tcBorders>
            <w:noWrap/>
            <w:vAlign w:val="bottom"/>
            <w:hideMark/>
          </w:tcPr>
          <w:p w14:paraId="4B0C93F8"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987,185.6</w:t>
            </w:r>
          </w:p>
        </w:tc>
        <w:tc>
          <w:tcPr>
            <w:tcW w:w="1300" w:type="dxa"/>
            <w:tcBorders>
              <w:top w:val="nil"/>
              <w:left w:val="nil"/>
              <w:bottom w:val="single" w:sz="4" w:space="0" w:color="auto"/>
              <w:right w:val="nil"/>
            </w:tcBorders>
            <w:noWrap/>
            <w:vAlign w:val="bottom"/>
            <w:hideMark/>
          </w:tcPr>
          <w:p w14:paraId="3C955FB2"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56.12</w:t>
            </w:r>
          </w:p>
        </w:tc>
        <w:tc>
          <w:tcPr>
            <w:tcW w:w="1221" w:type="dxa"/>
            <w:tcBorders>
              <w:top w:val="nil"/>
              <w:left w:val="nil"/>
              <w:bottom w:val="single" w:sz="4" w:space="0" w:color="auto"/>
              <w:right w:val="nil"/>
            </w:tcBorders>
            <w:noWrap/>
            <w:vAlign w:val="bottom"/>
            <w:hideMark/>
          </w:tcPr>
          <w:p w14:paraId="4984F7E5" w14:textId="77777777" w:rsidR="00906CD2" w:rsidRPr="000E629C" w:rsidRDefault="00906CD2" w:rsidP="00236D88">
            <w:pPr>
              <w:spacing w:after="0" w:line="360" w:lineRule="auto"/>
              <w:jc w:val="right"/>
              <w:rPr>
                <w:rFonts w:eastAsia="Times New Roman" w:cs="Arial"/>
                <w:b w:val="0"/>
                <w:color w:val="000000"/>
                <w:szCs w:val="24"/>
                <w:lang w:eastAsia="es-PE"/>
              </w:rPr>
            </w:pPr>
            <w:r w:rsidRPr="000E629C">
              <w:rPr>
                <w:rFonts w:eastAsia="Times New Roman" w:cs="Arial"/>
                <w:b w:val="0"/>
                <w:color w:val="000000"/>
                <w:szCs w:val="24"/>
                <w:lang w:eastAsia="es-PE"/>
              </w:rPr>
              <w:t>17,591</w:t>
            </w:r>
          </w:p>
        </w:tc>
      </w:tr>
    </w:tbl>
    <w:p w14:paraId="3584CFF3" w14:textId="40B0759F" w:rsidR="00774A17" w:rsidRPr="000E629C" w:rsidRDefault="00774A17" w:rsidP="00236D88">
      <w:pPr>
        <w:pStyle w:val="Normal0"/>
        <w:spacing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774A17">
        <w:rPr>
          <w:rFonts w:ascii="Arial" w:hAnsi="Arial" w:cs="Arial"/>
          <w:i/>
          <w:iCs/>
          <w:sz w:val="18"/>
          <w:szCs w:val="18"/>
        </w:rPr>
        <w:t>Nota.</w:t>
      </w:r>
      <w:r>
        <w:rPr>
          <w:rFonts w:ascii="Arial" w:hAnsi="Arial" w:cs="Arial"/>
          <w:sz w:val="18"/>
          <w:szCs w:val="18"/>
        </w:rPr>
        <w:t xml:space="preserve"> Elaboración propia</w:t>
      </w:r>
    </w:p>
    <w:p w14:paraId="7F0A8D56" w14:textId="77777777" w:rsidR="00525F6D" w:rsidRPr="00525F6D" w:rsidRDefault="00906CD2" w:rsidP="00525F6D">
      <w:pPr>
        <w:pStyle w:val="Normal0"/>
        <w:spacing w:line="360" w:lineRule="auto"/>
        <w:ind w:firstLine="720"/>
        <w:jc w:val="both"/>
        <w:rPr>
          <w:rFonts w:ascii="Arial" w:hAnsi="Arial" w:cs="Arial"/>
          <w:sz w:val="24"/>
          <w:szCs w:val="24"/>
        </w:rPr>
      </w:pPr>
      <w:r w:rsidRPr="000E1D2C">
        <w:rPr>
          <w:rFonts w:ascii="Arial" w:hAnsi="Arial" w:cs="Arial"/>
          <w:b/>
          <w:bCs/>
          <w:sz w:val="24"/>
          <w:szCs w:val="24"/>
        </w:rPr>
        <w:t xml:space="preserve">Presupuesto de </w:t>
      </w:r>
      <w:r w:rsidR="009B44FF">
        <w:rPr>
          <w:rFonts w:ascii="Arial" w:hAnsi="Arial" w:cs="Arial"/>
          <w:b/>
          <w:bCs/>
          <w:sz w:val="24"/>
          <w:szCs w:val="24"/>
        </w:rPr>
        <w:t>e</w:t>
      </w:r>
      <w:r w:rsidRPr="000E1D2C">
        <w:rPr>
          <w:rFonts w:ascii="Arial" w:hAnsi="Arial" w:cs="Arial"/>
          <w:b/>
          <w:bCs/>
          <w:sz w:val="24"/>
          <w:szCs w:val="24"/>
        </w:rPr>
        <w:t>gresos</w:t>
      </w:r>
      <w:r w:rsidR="009B44FF">
        <w:rPr>
          <w:rFonts w:ascii="Arial" w:hAnsi="Arial" w:cs="Arial"/>
          <w:b/>
          <w:bCs/>
          <w:sz w:val="24"/>
          <w:szCs w:val="24"/>
        </w:rPr>
        <w:t>:</w:t>
      </w:r>
      <w:r w:rsidR="00AC7906">
        <w:rPr>
          <w:rFonts w:ascii="Arial" w:hAnsi="Arial" w:cs="Arial"/>
          <w:b/>
          <w:bCs/>
          <w:sz w:val="24"/>
          <w:szCs w:val="24"/>
        </w:rPr>
        <w:t xml:space="preserve"> </w:t>
      </w:r>
      <w:r w:rsidR="00525F6D" w:rsidRPr="00525F6D">
        <w:rPr>
          <w:rFonts w:ascii="Arial" w:hAnsi="Arial" w:cs="Arial"/>
          <w:sz w:val="24"/>
          <w:szCs w:val="24"/>
        </w:rPr>
        <w:t>Según Gitman y Zutter (2019), el presupuesto de egresos comprende la estimación de los costos y gastos necesarios para el funcionamiento operativo, lo que permite controlar el uso de los recursos financieros y asegurar la liquidez de la empresa en el corto plazo.</w:t>
      </w:r>
    </w:p>
    <w:p w14:paraId="614F126A" w14:textId="52AA3AAE" w:rsidR="00906CD2" w:rsidRPr="00525F6D" w:rsidRDefault="00525F6D" w:rsidP="00525F6D">
      <w:pPr>
        <w:pStyle w:val="Normal0"/>
        <w:spacing w:line="360" w:lineRule="auto"/>
        <w:ind w:firstLine="720"/>
        <w:jc w:val="both"/>
        <w:rPr>
          <w:rFonts w:ascii="Arial" w:hAnsi="Arial" w:cs="Arial"/>
          <w:sz w:val="24"/>
          <w:szCs w:val="24"/>
        </w:rPr>
      </w:pPr>
      <w:r w:rsidRPr="00525F6D">
        <w:rPr>
          <w:rFonts w:ascii="Arial" w:hAnsi="Arial" w:cs="Arial"/>
          <w:sz w:val="24"/>
          <w:szCs w:val="24"/>
        </w:rPr>
        <w:t>Asimismo, Baca Urbina (2019) sostiene que el presupuesto de egresos constituye un componente esencial en la evaluación de proyectos de inversión, ya que permite identificar y organizar los costos asociados a la producción, la administración y la comercialización. En este sentido, la adecuada formulación del presupuesto de egresos facilita el análisis de la rentabilidad del proyecto, al servir como base para la comparación entre los egresos proyectados y los ingresos esperados, contribuyendo así a una toma de decisiones financieras más eficiente.</w:t>
      </w:r>
    </w:p>
    <w:p w14:paraId="2F2180C1" w14:textId="77777777" w:rsidR="00285479" w:rsidRDefault="00906CD2" w:rsidP="009B44FF">
      <w:pPr>
        <w:pStyle w:val="Normal0"/>
        <w:spacing w:line="360" w:lineRule="auto"/>
        <w:ind w:firstLine="720"/>
        <w:jc w:val="both"/>
        <w:rPr>
          <w:rFonts w:ascii="Arial" w:hAnsi="Arial" w:cs="Arial"/>
          <w:sz w:val="24"/>
          <w:szCs w:val="24"/>
        </w:rPr>
      </w:pPr>
      <w:r w:rsidRPr="000E629C">
        <w:rPr>
          <w:rFonts w:ascii="Arial" w:hAnsi="Arial" w:cs="Arial"/>
          <w:sz w:val="24"/>
          <w:szCs w:val="24"/>
        </w:rPr>
        <w:t>En este sentido, ambos enfoques coinciden en que el presupuesto de egresos no se limita a proyectar gastos, sino que cumple una función estratégica al facilitar la previsión de necesidades financieras y al mismo tiempo brindar un mecanismo de control para garantizar la sostenibilidad de las operaciones de la empresa.</w:t>
      </w:r>
    </w:p>
    <w:p w14:paraId="1C6AFFBF" w14:textId="5AB45C77" w:rsidR="009B44FF" w:rsidRPr="00BC73B0" w:rsidRDefault="00BC73B0" w:rsidP="009B44FF">
      <w:pPr>
        <w:pStyle w:val="Normal0"/>
        <w:spacing w:line="360" w:lineRule="auto"/>
        <w:ind w:firstLine="720"/>
        <w:jc w:val="both"/>
        <w:rPr>
          <w:rFonts w:ascii="Arial" w:hAnsi="Arial" w:cs="Arial"/>
          <w:bCs/>
          <w:sz w:val="24"/>
          <w:szCs w:val="24"/>
        </w:rPr>
      </w:pPr>
      <w:r w:rsidRPr="00BC73B0">
        <w:rPr>
          <w:rFonts w:ascii="Arial" w:hAnsi="Arial" w:cs="Arial"/>
          <w:bCs/>
          <w:sz w:val="24"/>
          <w:szCs w:val="24"/>
        </w:rPr>
        <w:t>Para determinar los egresos del proyecto se consideraron la depreciación de los activos fijos</w:t>
      </w:r>
      <w:r w:rsidR="0055360E">
        <w:rPr>
          <w:rFonts w:ascii="Arial" w:hAnsi="Arial" w:cs="Arial"/>
          <w:bCs/>
          <w:sz w:val="24"/>
          <w:szCs w:val="24"/>
        </w:rPr>
        <w:t xml:space="preserve">, </w:t>
      </w:r>
      <w:r w:rsidR="0055360E" w:rsidRPr="00657A66">
        <w:rPr>
          <w:rFonts w:ascii="Arial" w:hAnsi="Arial" w:cs="Arial"/>
          <w:bCs/>
          <w:sz w:val="24"/>
          <w:szCs w:val="24"/>
        </w:rPr>
        <w:t xml:space="preserve">Tabla 4 </w:t>
      </w:r>
      <w:r w:rsidRPr="00657A66">
        <w:rPr>
          <w:rFonts w:ascii="Arial" w:hAnsi="Arial" w:cs="Arial"/>
          <w:bCs/>
          <w:sz w:val="24"/>
          <w:szCs w:val="24"/>
        </w:rPr>
        <w:t>y los costos de mantenimiento de la maquinaria y equipos,</w:t>
      </w:r>
      <w:r w:rsidR="0055360E" w:rsidRPr="00657A66">
        <w:rPr>
          <w:rFonts w:ascii="Arial" w:hAnsi="Arial" w:cs="Arial"/>
          <w:bCs/>
          <w:sz w:val="24"/>
          <w:szCs w:val="24"/>
        </w:rPr>
        <w:t xml:space="preserve"> Tabla 5.</w:t>
      </w:r>
      <w:r w:rsidRPr="00657A66">
        <w:rPr>
          <w:rFonts w:ascii="Arial" w:hAnsi="Arial" w:cs="Arial"/>
          <w:bCs/>
          <w:sz w:val="24"/>
          <w:szCs w:val="24"/>
        </w:rPr>
        <w:t xml:space="preserve"> </w:t>
      </w:r>
      <w:r w:rsidR="0055360E" w:rsidRPr="00657A66">
        <w:rPr>
          <w:rFonts w:ascii="Arial" w:hAnsi="Arial" w:cs="Arial"/>
          <w:bCs/>
          <w:sz w:val="24"/>
          <w:szCs w:val="24"/>
        </w:rPr>
        <w:t>A</w:t>
      </w:r>
      <w:r w:rsidRPr="00657A66">
        <w:rPr>
          <w:rFonts w:ascii="Arial" w:hAnsi="Arial" w:cs="Arial"/>
          <w:bCs/>
          <w:sz w:val="24"/>
          <w:szCs w:val="24"/>
        </w:rPr>
        <w:t>demás</w:t>
      </w:r>
      <w:r w:rsidRPr="00BC73B0">
        <w:rPr>
          <w:rFonts w:ascii="Arial" w:hAnsi="Arial" w:cs="Arial"/>
          <w:bCs/>
          <w:sz w:val="24"/>
          <w:szCs w:val="24"/>
        </w:rPr>
        <w:t xml:space="preserve"> de los gastos operativos indispensables para el funcionamiento del taller. Estos componentes permiten estimar de manera más precisa los costos asociados a la actividad productiva.</w:t>
      </w:r>
    </w:p>
    <w:p w14:paraId="001C0E4E" w14:textId="138296EE" w:rsidR="009B44FF" w:rsidRDefault="009B44FF" w:rsidP="009B44FF">
      <w:pPr>
        <w:pStyle w:val="Normal0"/>
        <w:spacing w:line="360" w:lineRule="auto"/>
        <w:ind w:firstLine="720"/>
        <w:jc w:val="both"/>
        <w:rPr>
          <w:rFonts w:ascii="Arial" w:hAnsi="Arial" w:cs="Arial"/>
          <w:sz w:val="24"/>
          <w:szCs w:val="24"/>
        </w:rPr>
        <w:sectPr w:rsidR="009B44FF" w:rsidSect="003962E2">
          <w:pgSz w:w="11906" w:h="16838"/>
          <w:pgMar w:top="1418" w:right="1701" w:bottom="1418" w:left="1418" w:header="709" w:footer="709" w:gutter="0"/>
          <w:pgNumType w:start="1"/>
          <w:cols w:space="720"/>
        </w:sectPr>
      </w:pPr>
    </w:p>
    <w:p w14:paraId="3AC38EF1" w14:textId="41D70834" w:rsidR="00906CD2" w:rsidRPr="000E629C" w:rsidRDefault="00906CD2" w:rsidP="00236D88">
      <w:pPr>
        <w:pStyle w:val="Descripcin"/>
        <w:keepNext/>
        <w:spacing w:line="360" w:lineRule="auto"/>
        <w:rPr>
          <w:rFonts w:ascii="Arial" w:hAnsi="Arial" w:cs="Arial"/>
          <w:b w:val="0"/>
          <w:bCs w:val="0"/>
          <w:i/>
          <w:iCs/>
          <w:color w:val="auto"/>
          <w:sz w:val="24"/>
          <w:szCs w:val="24"/>
        </w:rPr>
      </w:pPr>
      <w:bookmarkStart w:id="38" w:name="_Toc219671483"/>
      <w:r w:rsidRPr="000E629C">
        <w:rPr>
          <w:rFonts w:ascii="Arial" w:hAnsi="Arial" w:cs="Arial"/>
          <w:color w:val="auto"/>
          <w:sz w:val="24"/>
          <w:szCs w:val="24"/>
        </w:rPr>
        <w:lastRenderedPageBreak/>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4</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Depreciaciones</w:t>
      </w:r>
      <w:bookmarkEnd w:id="38"/>
    </w:p>
    <w:tbl>
      <w:tblPr>
        <w:tblW w:w="13022" w:type="dxa"/>
        <w:tblCellMar>
          <w:left w:w="70" w:type="dxa"/>
          <w:right w:w="70" w:type="dxa"/>
        </w:tblCellMar>
        <w:tblLook w:val="04A0" w:firstRow="1" w:lastRow="0" w:firstColumn="1" w:lastColumn="0" w:noHBand="0" w:noVBand="1"/>
      </w:tblPr>
      <w:tblGrid>
        <w:gridCol w:w="1852"/>
        <w:gridCol w:w="2577"/>
        <w:gridCol w:w="1267"/>
        <w:gridCol w:w="1312"/>
        <w:gridCol w:w="1267"/>
        <w:gridCol w:w="1267"/>
        <w:gridCol w:w="1740"/>
        <w:gridCol w:w="1740"/>
      </w:tblGrid>
      <w:tr w:rsidR="00906CD2" w:rsidRPr="000E629C" w14:paraId="3FD8485D" w14:textId="77777777" w:rsidTr="009D10A4">
        <w:trPr>
          <w:trHeight w:val="548"/>
        </w:trPr>
        <w:tc>
          <w:tcPr>
            <w:tcW w:w="1852" w:type="dxa"/>
            <w:tcBorders>
              <w:top w:val="single" w:sz="4" w:space="0" w:color="auto"/>
              <w:left w:val="nil"/>
              <w:bottom w:val="single" w:sz="4" w:space="0" w:color="auto"/>
              <w:right w:val="nil"/>
            </w:tcBorders>
            <w:noWrap/>
            <w:vAlign w:val="bottom"/>
            <w:hideMark/>
          </w:tcPr>
          <w:p w14:paraId="7B4F9661" w14:textId="77777777" w:rsidR="00906CD2" w:rsidRPr="000E629C" w:rsidRDefault="00906CD2" w:rsidP="00236D88">
            <w:pPr>
              <w:spacing w:after="0" w:line="360" w:lineRule="auto"/>
              <w:rPr>
                <w:rFonts w:eastAsia="Times New Roman" w:cs="Arial"/>
                <w:bCs/>
                <w:szCs w:val="24"/>
                <w:lang w:eastAsia="es-PE"/>
              </w:rPr>
            </w:pPr>
            <w:r w:rsidRPr="000E629C">
              <w:rPr>
                <w:rFonts w:eastAsia="Times New Roman" w:cs="Arial"/>
                <w:bCs/>
                <w:szCs w:val="24"/>
                <w:lang w:eastAsia="es-PE"/>
              </w:rPr>
              <w:t> </w:t>
            </w:r>
          </w:p>
        </w:tc>
        <w:tc>
          <w:tcPr>
            <w:tcW w:w="2577" w:type="dxa"/>
            <w:tcBorders>
              <w:top w:val="single" w:sz="4" w:space="0" w:color="auto"/>
              <w:left w:val="nil"/>
              <w:bottom w:val="single" w:sz="4" w:space="0" w:color="auto"/>
              <w:right w:val="nil"/>
            </w:tcBorders>
            <w:noWrap/>
            <w:vAlign w:val="center"/>
            <w:hideMark/>
          </w:tcPr>
          <w:p w14:paraId="3748F77B"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Descripción</w:t>
            </w:r>
          </w:p>
        </w:tc>
        <w:tc>
          <w:tcPr>
            <w:tcW w:w="1267" w:type="dxa"/>
            <w:tcBorders>
              <w:top w:val="single" w:sz="4" w:space="0" w:color="auto"/>
              <w:left w:val="nil"/>
              <w:bottom w:val="single" w:sz="4" w:space="0" w:color="auto"/>
              <w:right w:val="nil"/>
            </w:tcBorders>
            <w:noWrap/>
            <w:vAlign w:val="center"/>
            <w:hideMark/>
          </w:tcPr>
          <w:p w14:paraId="054B076C"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Cantidad</w:t>
            </w:r>
          </w:p>
        </w:tc>
        <w:tc>
          <w:tcPr>
            <w:tcW w:w="1309" w:type="dxa"/>
            <w:tcBorders>
              <w:top w:val="single" w:sz="4" w:space="0" w:color="auto"/>
              <w:left w:val="nil"/>
              <w:bottom w:val="single" w:sz="4" w:space="0" w:color="auto"/>
              <w:right w:val="nil"/>
            </w:tcBorders>
            <w:vAlign w:val="bottom"/>
            <w:hideMark/>
          </w:tcPr>
          <w:p w14:paraId="2A6876A1"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Unitario (S/.)</w:t>
            </w:r>
          </w:p>
        </w:tc>
        <w:tc>
          <w:tcPr>
            <w:tcW w:w="1267" w:type="dxa"/>
            <w:tcBorders>
              <w:top w:val="single" w:sz="4" w:space="0" w:color="auto"/>
              <w:left w:val="nil"/>
              <w:bottom w:val="single" w:sz="4" w:space="0" w:color="auto"/>
              <w:right w:val="nil"/>
            </w:tcBorders>
            <w:vAlign w:val="bottom"/>
            <w:hideMark/>
          </w:tcPr>
          <w:p w14:paraId="049BC167"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Total (S/.)</w:t>
            </w:r>
          </w:p>
        </w:tc>
        <w:tc>
          <w:tcPr>
            <w:tcW w:w="1267" w:type="dxa"/>
            <w:tcBorders>
              <w:top w:val="single" w:sz="4" w:space="0" w:color="auto"/>
              <w:left w:val="nil"/>
              <w:bottom w:val="single" w:sz="4" w:space="0" w:color="auto"/>
              <w:right w:val="nil"/>
            </w:tcBorders>
            <w:vAlign w:val="bottom"/>
            <w:hideMark/>
          </w:tcPr>
          <w:p w14:paraId="665747C2"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Vida Útil (años)</w:t>
            </w:r>
          </w:p>
        </w:tc>
        <w:tc>
          <w:tcPr>
            <w:tcW w:w="1740" w:type="dxa"/>
            <w:tcBorders>
              <w:top w:val="single" w:sz="4" w:space="0" w:color="auto"/>
              <w:left w:val="nil"/>
              <w:bottom w:val="single" w:sz="4" w:space="0" w:color="auto"/>
              <w:right w:val="nil"/>
            </w:tcBorders>
            <w:vAlign w:val="bottom"/>
            <w:hideMark/>
          </w:tcPr>
          <w:p w14:paraId="3D68D849"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Depreciación (%)</w:t>
            </w:r>
          </w:p>
        </w:tc>
        <w:tc>
          <w:tcPr>
            <w:tcW w:w="1740" w:type="dxa"/>
            <w:tcBorders>
              <w:top w:val="single" w:sz="4" w:space="0" w:color="auto"/>
              <w:left w:val="nil"/>
              <w:bottom w:val="single" w:sz="4" w:space="0" w:color="auto"/>
              <w:right w:val="nil"/>
            </w:tcBorders>
            <w:vAlign w:val="bottom"/>
            <w:hideMark/>
          </w:tcPr>
          <w:p w14:paraId="7A3E3731"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Depreciación Anual (S/.)</w:t>
            </w:r>
          </w:p>
        </w:tc>
      </w:tr>
      <w:tr w:rsidR="00906CD2" w:rsidRPr="000E629C" w14:paraId="53AA315C" w14:textId="77777777" w:rsidTr="009D10A4">
        <w:trPr>
          <w:trHeight w:val="521"/>
        </w:trPr>
        <w:tc>
          <w:tcPr>
            <w:tcW w:w="1852" w:type="dxa"/>
            <w:vMerge w:val="restart"/>
            <w:tcBorders>
              <w:top w:val="nil"/>
              <w:left w:val="nil"/>
              <w:bottom w:val="nil"/>
              <w:right w:val="nil"/>
            </w:tcBorders>
            <w:noWrap/>
            <w:vAlign w:val="center"/>
            <w:hideMark/>
          </w:tcPr>
          <w:p w14:paraId="675CF179"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Maquinaria</w:t>
            </w:r>
          </w:p>
        </w:tc>
        <w:tc>
          <w:tcPr>
            <w:tcW w:w="2577" w:type="dxa"/>
            <w:tcBorders>
              <w:top w:val="nil"/>
              <w:left w:val="nil"/>
              <w:bottom w:val="nil"/>
              <w:right w:val="nil"/>
            </w:tcBorders>
            <w:vAlign w:val="center"/>
            <w:hideMark/>
          </w:tcPr>
          <w:p w14:paraId="73A8990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 xml:space="preserve">Mesa Reveladora </w:t>
            </w:r>
          </w:p>
        </w:tc>
        <w:tc>
          <w:tcPr>
            <w:tcW w:w="1267" w:type="dxa"/>
            <w:tcBorders>
              <w:top w:val="nil"/>
              <w:left w:val="nil"/>
              <w:bottom w:val="nil"/>
              <w:right w:val="nil"/>
            </w:tcBorders>
            <w:noWrap/>
            <w:vAlign w:val="center"/>
            <w:hideMark/>
          </w:tcPr>
          <w:p w14:paraId="26048FB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180A5366"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500</w:t>
            </w:r>
          </w:p>
        </w:tc>
        <w:tc>
          <w:tcPr>
            <w:tcW w:w="1267" w:type="dxa"/>
            <w:tcBorders>
              <w:top w:val="nil"/>
              <w:left w:val="nil"/>
              <w:bottom w:val="nil"/>
              <w:right w:val="nil"/>
            </w:tcBorders>
            <w:noWrap/>
            <w:vAlign w:val="center"/>
            <w:hideMark/>
          </w:tcPr>
          <w:p w14:paraId="5F2E237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500</w:t>
            </w:r>
          </w:p>
        </w:tc>
        <w:tc>
          <w:tcPr>
            <w:tcW w:w="1267" w:type="dxa"/>
            <w:tcBorders>
              <w:top w:val="nil"/>
              <w:left w:val="nil"/>
              <w:bottom w:val="nil"/>
              <w:right w:val="nil"/>
            </w:tcBorders>
            <w:noWrap/>
            <w:vAlign w:val="center"/>
            <w:hideMark/>
          </w:tcPr>
          <w:p w14:paraId="08130A36"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5D7B70C3"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63A1DD0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w:t>
            </w:r>
          </w:p>
        </w:tc>
      </w:tr>
      <w:tr w:rsidR="00906CD2" w:rsidRPr="000E629C" w14:paraId="28FE0092" w14:textId="77777777" w:rsidTr="009D10A4">
        <w:trPr>
          <w:trHeight w:val="521"/>
        </w:trPr>
        <w:tc>
          <w:tcPr>
            <w:tcW w:w="1852" w:type="dxa"/>
            <w:vMerge/>
            <w:tcBorders>
              <w:top w:val="nil"/>
              <w:left w:val="nil"/>
              <w:bottom w:val="nil"/>
              <w:right w:val="nil"/>
            </w:tcBorders>
            <w:vAlign w:val="center"/>
            <w:hideMark/>
          </w:tcPr>
          <w:p w14:paraId="43347701" w14:textId="77777777" w:rsidR="00906CD2" w:rsidRPr="000E629C" w:rsidRDefault="00906CD2" w:rsidP="00236D88">
            <w:pPr>
              <w:spacing w:after="0" w:line="360" w:lineRule="auto"/>
              <w:rPr>
                <w:rFonts w:eastAsia="Times New Roman" w:cs="Arial"/>
                <w:bCs/>
                <w:szCs w:val="24"/>
                <w:lang w:eastAsia="es-PE"/>
              </w:rPr>
            </w:pPr>
          </w:p>
        </w:tc>
        <w:tc>
          <w:tcPr>
            <w:tcW w:w="2577" w:type="dxa"/>
            <w:tcBorders>
              <w:top w:val="nil"/>
              <w:left w:val="nil"/>
              <w:bottom w:val="nil"/>
              <w:right w:val="nil"/>
            </w:tcBorders>
            <w:vAlign w:val="center"/>
            <w:hideMark/>
          </w:tcPr>
          <w:p w14:paraId="4EC6405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Secadora Industrial</w:t>
            </w:r>
          </w:p>
        </w:tc>
        <w:tc>
          <w:tcPr>
            <w:tcW w:w="1267" w:type="dxa"/>
            <w:tcBorders>
              <w:top w:val="nil"/>
              <w:left w:val="nil"/>
              <w:bottom w:val="nil"/>
              <w:right w:val="nil"/>
            </w:tcBorders>
            <w:noWrap/>
            <w:vAlign w:val="center"/>
            <w:hideMark/>
          </w:tcPr>
          <w:p w14:paraId="26A062A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71F4F72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260</w:t>
            </w:r>
          </w:p>
        </w:tc>
        <w:tc>
          <w:tcPr>
            <w:tcW w:w="1267" w:type="dxa"/>
            <w:tcBorders>
              <w:top w:val="nil"/>
              <w:left w:val="nil"/>
              <w:bottom w:val="nil"/>
              <w:right w:val="nil"/>
            </w:tcBorders>
            <w:noWrap/>
            <w:vAlign w:val="center"/>
            <w:hideMark/>
          </w:tcPr>
          <w:p w14:paraId="5DBAA19B"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260</w:t>
            </w:r>
          </w:p>
        </w:tc>
        <w:tc>
          <w:tcPr>
            <w:tcW w:w="1267" w:type="dxa"/>
            <w:tcBorders>
              <w:top w:val="nil"/>
              <w:left w:val="nil"/>
              <w:bottom w:val="nil"/>
              <w:right w:val="nil"/>
            </w:tcBorders>
            <w:noWrap/>
            <w:vAlign w:val="center"/>
            <w:hideMark/>
          </w:tcPr>
          <w:p w14:paraId="5BD69CA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5345DC8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3A2B44D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26</w:t>
            </w:r>
          </w:p>
        </w:tc>
      </w:tr>
      <w:tr w:rsidR="00906CD2" w:rsidRPr="000E629C" w14:paraId="4A2F8C17" w14:textId="77777777" w:rsidTr="009D10A4">
        <w:trPr>
          <w:trHeight w:val="521"/>
        </w:trPr>
        <w:tc>
          <w:tcPr>
            <w:tcW w:w="1852" w:type="dxa"/>
            <w:vMerge/>
            <w:tcBorders>
              <w:top w:val="nil"/>
              <w:left w:val="nil"/>
              <w:bottom w:val="nil"/>
              <w:right w:val="nil"/>
            </w:tcBorders>
            <w:vAlign w:val="center"/>
            <w:hideMark/>
          </w:tcPr>
          <w:p w14:paraId="3368A78C" w14:textId="77777777" w:rsidR="00906CD2" w:rsidRPr="000E629C" w:rsidRDefault="00906CD2" w:rsidP="00236D88">
            <w:pPr>
              <w:spacing w:after="0" w:line="360" w:lineRule="auto"/>
              <w:rPr>
                <w:rFonts w:eastAsia="Times New Roman" w:cs="Arial"/>
                <w:bCs/>
                <w:szCs w:val="24"/>
                <w:lang w:eastAsia="es-PE"/>
              </w:rPr>
            </w:pPr>
          </w:p>
        </w:tc>
        <w:tc>
          <w:tcPr>
            <w:tcW w:w="2577" w:type="dxa"/>
            <w:tcBorders>
              <w:top w:val="nil"/>
              <w:left w:val="nil"/>
              <w:bottom w:val="nil"/>
              <w:right w:val="nil"/>
            </w:tcBorders>
            <w:vAlign w:val="center"/>
            <w:hideMark/>
          </w:tcPr>
          <w:p w14:paraId="50F07CC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Estampadora manual de 8 colores</w:t>
            </w:r>
          </w:p>
        </w:tc>
        <w:tc>
          <w:tcPr>
            <w:tcW w:w="1267" w:type="dxa"/>
            <w:tcBorders>
              <w:top w:val="nil"/>
              <w:left w:val="nil"/>
              <w:bottom w:val="nil"/>
              <w:right w:val="nil"/>
            </w:tcBorders>
            <w:noWrap/>
            <w:vAlign w:val="center"/>
            <w:hideMark/>
          </w:tcPr>
          <w:p w14:paraId="34EFACB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69C2D5A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8800</w:t>
            </w:r>
          </w:p>
        </w:tc>
        <w:tc>
          <w:tcPr>
            <w:tcW w:w="1267" w:type="dxa"/>
            <w:tcBorders>
              <w:top w:val="nil"/>
              <w:left w:val="nil"/>
              <w:bottom w:val="nil"/>
              <w:right w:val="nil"/>
            </w:tcBorders>
            <w:noWrap/>
            <w:vAlign w:val="center"/>
            <w:hideMark/>
          </w:tcPr>
          <w:p w14:paraId="728C5A3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8800</w:t>
            </w:r>
          </w:p>
        </w:tc>
        <w:tc>
          <w:tcPr>
            <w:tcW w:w="1267" w:type="dxa"/>
            <w:tcBorders>
              <w:top w:val="nil"/>
              <w:left w:val="nil"/>
              <w:bottom w:val="nil"/>
              <w:right w:val="nil"/>
            </w:tcBorders>
            <w:noWrap/>
            <w:vAlign w:val="center"/>
            <w:hideMark/>
          </w:tcPr>
          <w:p w14:paraId="0D6CC57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20DF705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36E6AAB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880</w:t>
            </w:r>
          </w:p>
        </w:tc>
      </w:tr>
      <w:tr w:rsidR="00906CD2" w:rsidRPr="000E629C" w14:paraId="0A04883B" w14:textId="77777777" w:rsidTr="009D10A4">
        <w:trPr>
          <w:trHeight w:val="521"/>
        </w:trPr>
        <w:tc>
          <w:tcPr>
            <w:tcW w:w="1852" w:type="dxa"/>
            <w:vMerge/>
            <w:tcBorders>
              <w:top w:val="nil"/>
              <w:left w:val="nil"/>
              <w:bottom w:val="nil"/>
              <w:right w:val="nil"/>
            </w:tcBorders>
            <w:vAlign w:val="center"/>
            <w:hideMark/>
          </w:tcPr>
          <w:p w14:paraId="1D1E19E3" w14:textId="77777777" w:rsidR="00906CD2" w:rsidRPr="000E629C" w:rsidRDefault="00906CD2" w:rsidP="00236D88">
            <w:pPr>
              <w:spacing w:after="0" w:line="360" w:lineRule="auto"/>
              <w:rPr>
                <w:rFonts w:eastAsia="Times New Roman" w:cs="Arial"/>
                <w:bCs/>
                <w:szCs w:val="24"/>
                <w:lang w:eastAsia="es-PE"/>
              </w:rPr>
            </w:pPr>
          </w:p>
        </w:tc>
        <w:tc>
          <w:tcPr>
            <w:tcW w:w="2577" w:type="dxa"/>
            <w:tcBorders>
              <w:top w:val="nil"/>
              <w:left w:val="nil"/>
              <w:bottom w:val="nil"/>
              <w:right w:val="nil"/>
            </w:tcBorders>
            <w:noWrap/>
            <w:vAlign w:val="center"/>
            <w:hideMark/>
          </w:tcPr>
          <w:p w14:paraId="26D3D08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Estufa</w:t>
            </w:r>
          </w:p>
        </w:tc>
        <w:tc>
          <w:tcPr>
            <w:tcW w:w="1267" w:type="dxa"/>
            <w:tcBorders>
              <w:top w:val="nil"/>
              <w:left w:val="nil"/>
              <w:bottom w:val="nil"/>
              <w:right w:val="nil"/>
            </w:tcBorders>
            <w:noWrap/>
            <w:vAlign w:val="center"/>
            <w:hideMark/>
          </w:tcPr>
          <w:p w14:paraId="26F4050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7A713DD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1200</w:t>
            </w:r>
          </w:p>
        </w:tc>
        <w:tc>
          <w:tcPr>
            <w:tcW w:w="1267" w:type="dxa"/>
            <w:tcBorders>
              <w:top w:val="nil"/>
              <w:left w:val="nil"/>
              <w:bottom w:val="nil"/>
              <w:right w:val="nil"/>
            </w:tcBorders>
            <w:noWrap/>
            <w:vAlign w:val="center"/>
            <w:hideMark/>
          </w:tcPr>
          <w:p w14:paraId="655E8E0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1200</w:t>
            </w:r>
          </w:p>
        </w:tc>
        <w:tc>
          <w:tcPr>
            <w:tcW w:w="1267" w:type="dxa"/>
            <w:tcBorders>
              <w:top w:val="nil"/>
              <w:left w:val="nil"/>
              <w:bottom w:val="nil"/>
              <w:right w:val="nil"/>
            </w:tcBorders>
            <w:noWrap/>
            <w:vAlign w:val="center"/>
            <w:hideMark/>
          </w:tcPr>
          <w:p w14:paraId="777BF829"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69EC37A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261EE359"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120</w:t>
            </w:r>
          </w:p>
        </w:tc>
      </w:tr>
      <w:tr w:rsidR="00906CD2" w:rsidRPr="000E629C" w14:paraId="259E7EC7" w14:textId="77777777" w:rsidTr="009D10A4">
        <w:trPr>
          <w:trHeight w:val="521"/>
        </w:trPr>
        <w:tc>
          <w:tcPr>
            <w:tcW w:w="1852" w:type="dxa"/>
            <w:tcBorders>
              <w:top w:val="nil"/>
              <w:left w:val="nil"/>
              <w:bottom w:val="single" w:sz="4" w:space="0" w:color="auto"/>
              <w:right w:val="nil"/>
            </w:tcBorders>
            <w:noWrap/>
            <w:vAlign w:val="center"/>
            <w:hideMark/>
          </w:tcPr>
          <w:p w14:paraId="6AEAEA11" w14:textId="77777777" w:rsidR="00906CD2" w:rsidRPr="000E629C" w:rsidRDefault="00906CD2" w:rsidP="00236D88">
            <w:pPr>
              <w:spacing w:after="0" w:line="360" w:lineRule="auto"/>
              <w:jc w:val="center"/>
              <w:rPr>
                <w:rFonts w:eastAsia="Times New Roman" w:cs="Arial"/>
                <w:b w:val="0"/>
                <w:szCs w:val="24"/>
                <w:lang w:eastAsia="es-PE"/>
              </w:rPr>
            </w:pPr>
            <w:r w:rsidRPr="000E629C">
              <w:rPr>
                <w:rFonts w:eastAsia="Times New Roman" w:cs="Arial"/>
                <w:b w:val="0"/>
                <w:szCs w:val="24"/>
                <w:lang w:eastAsia="es-PE"/>
              </w:rPr>
              <w:t> </w:t>
            </w:r>
          </w:p>
        </w:tc>
        <w:tc>
          <w:tcPr>
            <w:tcW w:w="5155" w:type="dxa"/>
            <w:gridSpan w:val="3"/>
            <w:tcBorders>
              <w:top w:val="single" w:sz="4" w:space="0" w:color="auto"/>
              <w:left w:val="nil"/>
              <w:bottom w:val="single" w:sz="4" w:space="0" w:color="auto"/>
              <w:right w:val="nil"/>
            </w:tcBorders>
            <w:noWrap/>
            <w:vAlign w:val="center"/>
            <w:hideMark/>
          </w:tcPr>
          <w:p w14:paraId="51227593"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Subtotal</w:t>
            </w:r>
          </w:p>
        </w:tc>
        <w:tc>
          <w:tcPr>
            <w:tcW w:w="1267" w:type="dxa"/>
            <w:tcBorders>
              <w:top w:val="single" w:sz="4" w:space="0" w:color="auto"/>
              <w:left w:val="nil"/>
              <w:bottom w:val="single" w:sz="4" w:space="0" w:color="auto"/>
              <w:right w:val="nil"/>
            </w:tcBorders>
            <w:noWrap/>
            <w:vAlign w:val="center"/>
            <w:hideMark/>
          </w:tcPr>
          <w:p w14:paraId="32057BB8"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10760</w:t>
            </w:r>
          </w:p>
        </w:tc>
        <w:tc>
          <w:tcPr>
            <w:tcW w:w="1267" w:type="dxa"/>
            <w:tcBorders>
              <w:top w:val="single" w:sz="4" w:space="0" w:color="auto"/>
              <w:left w:val="nil"/>
              <w:bottom w:val="single" w:sz="4" w:space="0" w:color="auto"/>
              <w:right w:val="nil"/>
            </w:tcBorders>
            <w:noWrap/>
            <w:vAlign w:val="bottom"/>
            <w:hideMark/>
          </w:tcPr>
          <w:p w14:paraId="17680A3A" w14:textId="77777777" w:rsidR="00906CD2" w:rsidRPr="000E629C" w:rsidRDefault="00906CD2"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740" w:type="dxa"/>
            <w:tcBorders>
              <w:top w:val="single" w:sz="4" w:space="0" w:color="auto"/>
              <w:left w:val="nil"/>
              <w:bottom w:val="single" w:sz="4" w:space="0" w:color="auto"/>
              <w:right w:val="nil"/>
            </w:tcBorders>
            <w:noWrap/>
            <w:vAlign w:val="bottom"/>
            <w:hideMark/>
          </w:tcPr>
          <w:p w14:paraId="0D5D1862" w14:textId="77777777" w:rsidR="00906CD2" w:rsidRPr="000E629C" w:rsidRDefault="00906CD2"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740" w:type="dxa"/>
            <w:tcBorders>
              <w:top w:val="single" w:sz="4" w:space="0" w:color="auto"/>
              <w:left w:val="nil"/>
              <w:bottom w:val="single" w:sz="4" w:space="0" w:color="auto"/>
              <w:right w:val="nil"/>
            </w:tcBorders>
            <w:noWrap/>
            <w:vAlign w:val="center"/>
            <w:hideMark/>
          </w:tcPr>
          <w:p w14:paraId="477D1BC0"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1076</w:t>
            </w:r>
          </w:p>
        </w:tc>
      </w:tr>
      <w:tr w:rsidR="00906CD2" w:rsidRPr="000E629C" w14:paraId="36EE2380" w14:textId="77777777" w:rsidTr="009D10A4">
        <w:trPr>
          <w:trHeight w:val="521"/>
        </w:trPr>
        <w:tc>
          <w:tcPr>
            <w:tcW w:w="1852" w:type="dxa"/>
            <w:vMerge w:val="restart"/>
            <w:tcBorders>
              <w:top w:val="nil"/>
              <w:left w:val="nil"/>
              <w:bottom w:val="nil"/>
              <w:right w:val="nil"/>
            </w:tcBorders>
            <w:vAlign w:val="center"/>
            <w:hideMark/>
          </w:tcPr>
          <w:p w14:paraId="4C724C98"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Muebles y enseres</w:t>
            </w:r>
          </w:p>
        </w:tc>
        <w:tc>
          <w:tcPr>
            <w:tcW w:w="2577" w:type="dxa"/>
            <w:tcBorders>
              <w:top w:val="nil"/>
              <w:left w:val="nil"/>
              <w:bottom w:val="nil"/>
              <w:right w:val="nil"/>
            </w:tcBorders>
            <w:noWrap/>
            <w:vAlign w:val="center"/>
            <w:hideMark/>
          </w:tcPr>
          <w:p w14:paraId="57F134D1"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Escritorio</w:t>
            </w:r>
          </w:p>
        </w:tc>
        <w:tc>
          <w:tcPr>
            <w:tcW w:w="1267" w:type="dxa"/>
            <w:tcBorders>
              <w:top w:val="nil"/>
              <w:left w:val="nil"/>
              <w:bottom w:val="nil"/>
              <w:right w:val="nil"/>
            </w:tcBorders>
            <w:noWrap/>
            <w:vAlign w:val="center"/>
            <w:hideMark/>
          </w:tcPr>
          <w:p w14:paraId="5B84085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734110A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250</w:t>
            </w:r>
          </w:p>
        </w:tc>
        <w:tc>
          <w:tcPr>
            <w:tcW w:w="1267" w:type="dxa"/>
            <w:tcBorders>
              <w:top w:val="nil"/>
              <w:left w:val="nil"/>
              <w:bottom w:val="nil"/>
              <w:right w:val="nil"/>
            </w:tcBorders>
            <w:noWrap/>
            <w:vAlign w:val="center"/>
            <w:hideMark/>
          </w:tcPr>
          <w:p w14:paraId="2229AE9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250</w:t>
            </w:r>
          </w:p>
        </w:tc>
        <w:tc>
          <w:tcPr>
            <w:tcW w:w="1267" w:type="dxa"/>
            <w:tcBorders>
              <w:top w:val="nil"/>
              <w:left w:val="nil"/>
              <w:bottom w:val="nil"/>
              <w:right w:val="nil"/>
            </w:tcBorders>
            <w:noWrap/>
            <w:vAlign w:val="center"/>
            <w:hideMark/>
          </w:tcPr>
          <w:p w14:paraId="341BA681"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23CF7FE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6A6B718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25</w:t>
            </w:r>
          </w:p>
        </w:tc>
      </w:tr>
      <w:tr w:rsidR="00906CD2" w:rsidRPr="000E629C" w14:paraId="214D5E03" w14:textId="77777777" w:rsidTr="009D10A4">
        <w:trPr>
          <w:trHeight w:val="521"/>
        </w:trPr>
        <w:tc>
          <w:tcPr>
            <w:tcW w:w="1852" w:type="dxa"/>
            <w:vMerge/>
            <w:tcBorders>
              <w:top w:val="nil"/>
              <w:left w:val="nil"/>
              <w:bottom w:val="nil"/>
              <w:right w:val="nil"/>
            </w:tcBorders>
            <w:vAlign w:val="center"/>
            <w:hideMark/>
          </w:tcPr>
          <w:p w14:paraId="68D4C3D5" w14:textId="77777777" w:rsidR="00906CD2" w:rsidRPr="000E629C" w:rsidRDefault="00906CD2" w:rsidP="00236D88">
            <w:pPr>
              <w:spacing w:after="0" w:line="360" w:lineRule="auto"/>
              <w:rPr>
                <w:rFonts w:eastAsia="Times New Roman" w:cs="Arial"/>
                <w:bCs/>
                <w:szCs w:val="24"/>
                <w:lang w:eastAsia="es-PE"/>
              </w:rPr>
            </w:pPr>
          </w:p>
        </w:tc>
        <w:tc>
          <w:tcPr>
            <w:tcW w:w="2577" w:type="dxa"/>
            <w:tcBorders>
              <w:top w:val="nil"/>
              <w:left w:val="nil"/>
              <w:bottom w:val="nil"/>
              <w:right w:val="nil"/>
            </w:tcBorders>
            <w:noWrap/>
            <w:vAlign w:val="center"/>
            <w:hideMark/>
          </w:tcPr>
          <w:p w14:paraId="4569B685"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Silla giratoria</w:t>
            </w:r>
          </w:p>
        </w:tc>
        <w:tc>
          <w:tcPr>
            <w:tcW w:w="1267" w:type="dxa"/>
            <w:tcBorders>
              <w:top w:val="nil"/>
              <w:left w:val="nil"/>
              <w:bottom w:val="nil"/>
              <w:right w:val="nil"/>
            </w:tcBorders>
            <w:noWrap/>
            <w:vAlign w:val="center"/>
            <w:hideMark/>
          </w:tcPr>
          <w:p w14:paraId="038BD4A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2668BC7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200</w:t>
            </w:r>
          </w:p>
        </w:tc>
        <w:tc>
          <w:tcPr>
            <w:tcW w:w="1267" w:type="dxa"/>
            <w:tcBorders>
              <w:top w:val="nil"/>
              <w:left w:val="nil"/>
              <w:bottom w:val="nil"/>
              <w:right w:val="nil"/>
            </w:tcBorders>
            <w:noWrap/>
            <w:vAlign w:val="center"/>
            <w:hideMark/>
          </w:tcPr>
          <w:p w14:paraId="1B12FFD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200</w:t>
            </w:r>
          </w:p>
        </w:tc>
        <w:tc>
          <w:tcPr>
            <w:tcW w:w="1267" w:type="dxa"/>
            <w:tcBorders>
              <w:top w:val="nil"/>
              <w:left w:val="nil"/>
              <w:bottom w:val="nil"/>
              <w:right w:val="nil"/>
            </w:tcBorders>
            <w:noWrap/>
            <w:vAlign w:val="center"/>
            <w:hideMark/>
          </w:tcPr>
          <w:p w14:paraId="42EEAAE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5920710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4C9C3FE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20</w:t>
            </w:r>
          </w:p>
        </w:tc>
      </w:tr>
      <w:tr w:rsidR="00906CD2" w:rsidRPr="000E629C" w14:paraId="16D77253" w14:textId="77777777" w:rsidTr="009D10A4">
        <w:trPr>
          <w:trHeight w:val="521"/>
        </w:trPr>
        <w:tc>
          <w:tcPr>
            <w:tcW w:w="1852" w:type="dxa"/>
            <w:vMerge/>
            <w:tcBorders>
              <w:top w:val="nil"/>
              <w:left w:val="nil"/>
              <w:bottom w:val="nil"/>
              <w:right w:val="nil"/>
            </w:tcBorders>
            <w:vAlign w:val="center"/>
            <w:hideMark/>
          </w:tcPr>
          <w:p w14:paraId="301C56AF" w14:textId="77777777" w:rsidR="00906CD2" w:rsidRPr="000E629C" w:rsidRDefault="00906CD2" w:rsidP="00236D88">
            <w:pPr>
              <w:spacing w:after="0" w:line="360" w:lineRule="auto"/>
              <w:rPr>
                <w:rFonts w:eastAsia="Times New Roman" w:cs="Arial"/>
                <w:bCs/>
                <w:szCs w:val="24"/>
                <w:lang w:eastAsia="es-PE"/>
              </w:rPr>
            </w:pPr>
          </w:p>
        </w:tc>
        <w:tc>
          <w:tcPr>
            <w:tcW w:w="2577" w:type="dxa"/>
            <w:tcBorders>
              <w:top w:val="nil"/>
              <w:left w:val="nil"/>
              <w:bottom w:val="single" w:sz="4" w:space="0" w:color="auto"/>
              <w:right w:val="nil"/>
            </w:tcBorders>
            <w:noWrap/>
            <w:vAlign w:val="center"/>
            <w:hideMark/>
          </w:tcPr>
          <w:p w14:paraId="4A3636E3"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Sillas</w:t>
            </w:r>
          </w:p>
        </w:tc>
        <w:tc>
          <w:tcPr>
            <w:tcW w:w="1267" w:type="dxa"/>
            <w:tcBorders>
              <w:top w:val="nil"/>
              <w:left w:val="nil"/>
              <w:bottom w:val="single" w:sz="4" w:space="0" w:color="auto"/>
              <w:right w:val="nil"/>
            </w:tcBorders>
            <w:noWrap/>
            <w:vAlign w:val="center"/>
            <w:hideMark/>
          </w:tcPr>
          <w:p w14:paraId="1CE48EF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w:t>
            </w:r>
          </w:p>
        </w:tc>
        <w:tc>
          <w:tcPr>
            <w:tcW w:w="1309" w:type="dxa"/>
            <w:tcBorders>
              <w:top w:val="nil"/>
              <w:left w:val="nil"/>
              <w:bottom w:val="single" w:sz="4" w:space="0" w:color="auto"/>
              <w:right w:val="nil"/>
            </w:tcBorders>
            <w:noWrap/>
            <w:vAlign w:val="center"/>
            <w:hideMark/>
          </w:tcPr>
          <w:p w14:paraId="074D4DC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110</w:t>
            </w:r>
          </w:p>
        </w:tc>
        <w:tc>
          <w:tcPr>
            <w:tcW w:w="1267" w:type="dxa"/>
            <w:tcBorders>
              <w:top w:val="nil"/>
              <w:left w:val="nil"/>
              <w:bottom w:val="nil"/>
              <w:right w:val="nil"/>
            </w:tcBorders>
            <w:noWrap/>
            <w:vAlign w:val="center"/>
            <w:hideMark/>
          </w:tcPr>
          <w:p w14:paraId="3BAEBAE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220</w:t>
            </w:r>
          </w:p>
        </w:tc>
        <w:tc>
          <w:tcPr>
            <w:tcW w:w="1267" w:type="dxa"/>
            <w:tcBorders>
              <w:top w:val="nil"/>
              <w:left w:val="nil"/>
              <w:bottom w:val="nil"/>
              <w:right w:val="nil"/>
            </w:tcBorders>
            <w:noWrap/>
            <w:vAlign w:val="center"/>
            <w:hideMark/>
          </w:tcPr>
          <w:p w14:paraId="39449B9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1812A743"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w:t>
            </w:r>
          </w:p>
        </w:tc>
        <w:tc>
          <w:tcPr>
            <w:tcW w:w="1740" w:type="dxa"/>
            <w:tcBorders>
              <w:top w:val="nil"/>
              <w:left w:val="nil"/>
              <w:bottom w:val="nil"/>
              <w:right w:val="nil"/>
            </w:tcBorders>
            <w:noWrap/>
            <w:vAlign w:val="center"/>
            <w:hideMark/>
          </w:tcPr>
          <w:p w14:paraId="1EA764EC"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22</w:t>
            </w:r>
          </w:p>
        </w:tc>
      </w:tr>
      <w:tr w:rsidR="00906CD2" w:rsidRPr="000E629C" w14:paraId="428E5A61" w14:textId="77777777" w:rsidTr="009D10A4">
        <w:trPr>
          <w:trHeight w:val="521"/>
        </w:trPr>
        <w:tc>
          <w:tcPr>
            <w:tcW w:w="1852" w:type="dxa"/>
            <w:tcBorders>
              <w:top w:val="nil"/>
              <w:left w:val="nil"/>
              <w:bottom w:val="single" w:sz="4" w:space="0" w:color="auto"/>
              <w:right w:val="nil"/>
            </w:tcBorders>
            <w:vAlign w:val="center"/>
            <w:hideMark/>
          </w:tcPr>
          <w:p w14:paraId="6249A3A8" w14:textId="77777777" w:rsidR="00906CD2" w:rsidRPr="000E629C" w:rsidRDefault="00906CD2" w:rsidP="00236D88">
            <w:pPr>
              <w:spacing w:after="0" w:line="360" w:lineRule="auto"/>
              <w:jc w:val="center"/>
              <w:rPr>
                <w:rFonts w:eastAsia="Times New Roman" w:cs="Arial"/>
                <w:b w:val="0"/>
                <w:szCs w:val="24"/>
                <w:lang w:eastAsia="es-PE"/>
              </w:rPr>
            </w:pPr>
            <w:r w:rsidRPr="000E629C">
              <w:rPr>
                <w:rFonts w:eastAsia="Times New Roman" w:cs="Arial"/>
                <w:b w:val="0"/>
                <w:szCs w:val="24"/>
                <w:lang w:eastAsia="es-PE"/>
              </w:rPr>
              <w:t> </w:t>
            </w:r>
          </w:p>
        </w:tc>
        <w:tc>
          <w:tcPr>
            <w:tcW w:w="5155" w:type="dxa"/>
            <w:gridSpan w:val="3"/>
            <w:tcBorders>
              <w:top w:val="nil"/>
              <w:left w:val="nil"/>
              <w:bottom w:val="single" w:sz="4" w:space="0" w:color="auto"/>
              <w:right w:val="nil"/>
            </w:tcBorders>
            <w:noWrap/>
            <w:vAlign w:val="center"/>
            <w:hideMark/>
          </w:tcPr>
          <w:p w14:paraId="3E184524"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Subtotal</w:t>
            </w:r>
          </w:p>
        </w:tc>
        <w:tc>
          <w:tcPr>
            <w:tcW w:w="1267" w:type="dxa"/>
            <w:tcBorders>
              <w:top w:val="single" w:sz="4" w:space="0" w:color="auto"/>
              <w:left w:val="nil"/>
              <w:bottom w:val="single" w:sz="4" w:space="0" w:color="auto"/>
              <w:right w:val="nil"/>
            </w:tcBorders>
            <w:noWrap/>
            <w:vAlign w:val="center"/>
            <w:hideMark/>
          </w:tcPr>
          <w:p w14:paraId="44213924"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670</w:t>
            </w:r>
          </w:p>
        </w:tc>
        <w:tc>
          <w:tcPr>
            <w:tcW w:w="1267" w:type="dxa"/>
            <w:tcBorders>
              <w:top w:val="single" w:sz="4" w:space="0" w:color="auto"/>
              <w:left w:val="nil"/>
              <w:bottom w:val="single" w:sz="4" w:space="0" w:color="auto"/>
              <w:right w:val="nil"/>
            </w:tcBorders>
            <w:noWrap/>
            <w:vAlign w:val="bottom"/>
            <w:hideMark/>
          </w:tcPr>
          <w:p w14:paraId="4999E35C" w14:textId="77777777" w:rsidR="00906CD2" w:rsidRPr="000E629C" w:rsidRDefault="00906CD2"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740" w:type="dxa"/>
            <w:tcBorders>
              <w:top w:val="single" w:sz="4" w:space="0" w:color="auto"/>
              <w:left w:val="nil"/>
              <w:bottom w:val="single" w:sz="4" w:space="0" w:color="auto"/>
              <w:right w:val="nil"/>
            </w:tcBorders>
            <w:noWrap/>
            <w:vAlign w:val="bottom"/>
            <w:hideMark/>
          </w:tcPr>
          <w:p w14:paraId="2FB40CA0" w14:textId="77777777" w:rsidR="00906CD2" w:rsidRPr="000E629C" w:rsidRDefault="00906CD2"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740" w:type="dxa"/>
            <w:tcBorders>
              <w:top w:val="single" w:sz="4" w:space="0" w:color="auto"/>
              <w:left w:val="nil"/>
              <w:bottom w:val="single" w:sz="4" w:space="0" w:color="auto"/>
              <w:right w:val="nil"/>
            </w:tcBorders>
            <w:noWrap/>
            <w:vAlign w:val="center"/>
            <w:hideMark/>
          </w:tcPr>
          <w:p w14:paraId="2955258D"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67</w:t>
            </w:r>
          </w:p>
        </w:tc>
      </w:tr>
      <w:tr w:rsidR="00906CD2" w:rsidRPr="000E629C" w14:paraId="6FE2184A" w14:textId="77777777" w:rsidTr="009D10A4">
        <w:trPr>
          <w:trHeight w:val="521"/>
        </w:trPr>
        <w:tc>
          <w:tcPr>
            <w:tcW w:w="1852" w:type="dxa"/>
            <w:vMerge w:val="restart"/>
            <w:tcBorders>
              <w:top w:val="nil"/>
              <w:left w:val="nil"/>
              <w:bottom w:val="nil"/>
              <w:right w:val="nil"/>
            </w:tcBorders>
            <w:vAlign w:val="center"/>
            <w:hideMark/>
          </w:tcPr>
          <w:p w14:paraId="6A2E1201" w14:textId="77777777" w:rsidR="00906CD2" w:rsidRPr="000E629C" w:rsidRDefault="00906CD2"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Equipo de cómputo y comunicación</w:t>
            </w:r>
          </w:p>
        </w:tc>
        <w:tc>
          <w:tcPr>
            <w:tcW w:w="2577" w:type="dxa"/>
            <w:tcBorders>
              <w:top w:val="nil"/>
              <w:left w:val="nil"/>
              <w:bottom w:val="nil"/>
              <w:right w:val="nil"/>
            </w:tcBorders>
            <w:vAlign w:val="center"/>
            <w:hideMark/>
          </w:tcPr>
          <w:p w14:paraId="0475973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 xml:space="preserve">Computadora PC, teclado y </w:t>
            </w:r>
            <w:proofErr w:type="gramStart"/>
            <w:r w:rsidRPr="000E629C">
              <w:rPr>
                <w:rFonts w:eastAsia="Times New Roman" w:cs="Arial"/>
                <w:b w:val="0"/>
                <w:szCs w:val="24"/>
                <w:lang w:eastAsia="es-PE"/>
              </w:rPr>
              <w:t>mouse</w:t>
            </w:r>
            <w:proofErr w:type="gramEnd"/>
          </w:p>
        </w:tc>
        <w:tc>
          <w:tcPr>
            <w:tcW w:w="1267" w:type="dxa"/>
            <w:tcBorders>
              <w:top w:val="nil"/>
              <w:left w:val="nil"/>
              <w:bottom w:val="nil"/>
              <w:right w:val="nil"/>
            </w:tcBorders>
            <w:noWrap/>
            <w:vAlign w:val="center"/>
            <w:hideMark/>
          </w:tcPr>
          <w:p w14:paraId="2E37E81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nil"/>
              <w:right w:val="nil"/>
            </w:tcBorders>
            <w:noWrap/>
            <w:vAlign w:val="center"/>
            <w:hideMark/>
          </w:tcPr>
          <w:p w14:paraId="31CE6CA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3000</w:t>
            </w:r>
          </w:p>
        </w:tc>
        <w:tc>
          <w:tcPr>
            <w:tcW w:w="1267" w:type="dxa"/>
            <w:tcBorders>
              <w:top w:val="nil"/>
              <w:left w:val="nil"/>
              <w:bottom w:val="nil"/>
              <w:right w:val="nil"/>
            </w:tcBorders>
            <w:noWrap/>
            <w:vAlign w:val="center"/>
            <w:hideMark/>
          </w:tcPr>
          <w:p w14:paraId="572C11E5"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3000</w:t>
            </w:r>
          </w:p>
        </w:tc>
        <w:tc>
          <w:tcPr>
            <w:tcW w:w="1267" w:type="dxa"/>
            <w:tcBorders>
              <w:top w:val="nil"/>
              <w:left w:val="nil"/>
              <w:bottom w:val="nil"/>
              <w:right w:val="nil"/>
            </w:tcBorders>
            <w:noWrap/>
            <w:vAlign w:val="center"/>
            <w:hideMark/>
          </w:tcPr>
          <w:p w14:paraId="50B7715B"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w:t>
            </w:r>
          </w:p>
        </w:tc>
        <w:tc>
          <w:tcPr>
            <w:tcW w:w="1740" w:type="dxa"/>
            <w:tcBorders>
              <w:top w:val="nil"/>
              <w:left w:val="nil"/>
              <w:bottom w:val="nil"/>
              <w:right w:val="nil"/>
            </w:tcBorders>
            <w:noWrap/>
            <w:vAlign w:val="center"/>
            <w:hideMark/>
          </w:tcPr>
          <w:p w14:paraId="288490D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25</w:t>
            </w:r>
          </w:p>
        </w:tc>
        <w:tc>
          <w:tcPr>
            <w:tcW w:w="1740" w:type="dxa"/>
            <w:tcBorders>
              <w:top w:val="nil"/>
              <w:left w:val="nil"/>
              <w:bottom w:val="nil"/>
              <w:right w:val="nil"/>
            </w:tcBorders>
            <w:noWrap/>
            <w:vAlign w:val="center"/>
            <w:hideMark/>
          </w:tcPr>
          <w:p w14:paraId="00B6623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750</w:t>
            </w:r>
          </w:p>
        </w:tc>
      </w:tr>
      <w:tr w:rsidR="00906CD2" w:rsidRPr="000E629C" w14:paraId="1D27F12F" w14:textId="77777777" w:rsidTr="009D10A4">
        <w:trPr>
          <w:trHeight w:val="521"/>
        </w:trPr>
        <w:tc>
          <w:tcPr>
            <w:tcW w:w="1852" w:type="dxa"/>
            <w:vMerge/>
            <w:tcBorders>
              <w:top w:val="nil"/>
              <w:left w:val="nil"/>
              <w:bottom w:val="nil"/>
              <w:right w:val="nil"/>
            </w:tcBorders>
            <w:vAlign w:val="center"/>
            <w:hideMark/>
          </w:tcPr>
          <w:p w14:paraId="4FCABFF3" w14:textId="77777777" w:rsidR="00906CD2" w:rsidRPr="000E629C" w:rsidRDefault="00906CD2" w:rsidP="00236D88">
            <w:pPr>
              <w:spacing w:after="0" w:line="360" w:lineRule="auto"/>
              <w:rPr>
                <w:rFonts w:eastAsia="Times New Roman" w:cs="Arial"/>
                <w:bCs/>
                <w:szCs w:val="24"/>
                <w:lang w:eastAsia="es-PE"/>
              </w:rPr>
            </w:pPr>
          </w:p>
        </w:tc>
        <w:tc>
          <w:tcPr>
            <w:tcW w:w="2577" w:type="dxa"/>
            <w:tcBorders>
              <w:top w:val="nil"/>
              <w:left w:val="nil"/>
              <w:bottom w:val="single" w:sz="4" w:space="0" w:color="auto"/>
              <w:right w:val="nil"/>
            </w:tcBorders>
            <w:vAlign w:val="center"/>
            <w:hideMark/>
          </w:tcPr>
          <w:p w14:paraId="3032B66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Impresora multifuncional</w:t>
            </w:r>
          </w:p>
        </w:tc>
        <w:tc>
          <w:tcPr>
            <w:tcW w:w="1267" w:type="dxa"/>
            <w:tcBorders>
              <w:top w:val="nil"/>
              <w:left w:val="nil"/>
              <w:bottom w:val="single" w:sz="4" w:space="0" w:color="auto"/>
              <w:right w:val="nil"/>
            </w:tcBorders>
            <w:noWrap/>
            <w:vAlign w:val="center"/>
            <w:hideMark/>
          </w:tcPr>
          <w:p w14:paraId="248C6131"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309" w:type="dxa"/>
            <w:tcBorders>
              <w:top w:val="nil"/>
              <w:left w:val="nil"/>
              <w:bottom w:val="single" w:sz="4" w:space="0" w:color="auto"/>
              <w:right w:val="nil"/>
            </w:tcBorders>
            <w:noWrap/>
            <w:vAlign w:val="center"/>
            <w:hideMark/>
          </w:tcPr>
          <w:p w14:paraId="38794B2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700</w:t>
            </w:r>
          </w:p>
        </w:tc>
        <w:tc>
          <w:tcPr>
            <w:tcW w:w="1267" w:type="dxa"/>
            <w:tcBorders>
              <w:top w:val="nil"/>
              <w:left w:val="nil"/>
              <w:bottom w:val="single" w:sz="4" w:space="0" w:color="auto"/>
              <w:right w:val="nil"/>
            </w:tcBorders>
            <w:noWrap/>
            <w:vAlign w:val="center"/>
            <w:hideMark/>
          </w:tcPr>
          <w:p w14:paraId="2043D88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700</w:t>
            </w:r>
          </w:p>
        </w:tc>
        <w:tc>
          <w:tcPr>
            <w:tcW w:w="1267" w:type="dxa"/>
            <w:tcBorders>
              <w:top w:val="nil"/>
              <w:left w:val="nil"/>
              <w:bottom w:val="nil"/>
              <w:right w:val="nil"/>
            </w:tcBorders>
            <w:noWrap/>
            <w:vAlign w:val="center"/>
            <w:hideMark/>
          </w:tcPr>
          <w:p w14:paraId="65D76F7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w:t>
            </w:r>
          </w:p>
        </w:tc>
        <w:tc>
          <w:tcPr>
            <w:tcW w:w="1740" w:type="dxa"/>
            <w:tcBorders>
              <w:top w:val="nil"/>
              <w:left w:val="nil"/>
              <w:bottom w:val="nil"/>
              <w:right w:val="nil"/>
            </w:tcBorders>
            <w:noWrap/>
            <w:vAlign w:val="center"/>
            <w:hideMark/>
          </w:tcPr>
          <w:p w14:paraId="14DC04B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25</w:t>
            </w:r>
          </w:p>
        </w:tc>
        <w:tc>
          <w:tcPr>
            <w:tcW w:w="1740" w:type="dxa"/>
            <w:tcBorders>
              <w:top w:val="nil"/>
              <w:left w:val="nil"/>
              <w:bottom w:val="nil"/>
              <w:right w:val="nil"/>
            </w:tcBorders>
            <w:noWrap/>
            <w:vAlign w:val="center"/>
            <w:hideMark/>
          </w:tcPr>
          <w:p w14:paraId="57ACD9A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175</w:t>
            </w:r>
          </w:p>
        </w:tc>
      </w:tr>
      <w:tr w:rsidR="00906CD2" w:rsidRPr="000E629C" w14:paraId="0C18FC1C" w14:textId="77777777" w:rsidTr="009D10A4">
        <w:trPr>
          <w:trHeight w:val="521"/>
        </w:trPr>
        <w:tc>
          <w:tcPr>
            <w:tcW w:w="1852" w:type="dxa"/>
            <w:tcBorders>
              <w:top w:val="nil"/>
              <w:left w:val="nil"/>
              <w:bottom w:val="single" w:sz="4" w:space="0" w:color="auto"/>
              <w:right w:val="nil"/>
            </w:tcBorders>
            <w:vAlign w:val="center"/>
            <w:hideMark/>
          </w:tcPr>
          <w:p w14:paraId="205C4D0D" w14:textId="77777777" w:rsidR="00906CD2" w:rsidRPr="000E629C" w:rsidRDefault="00906CD2" w:rsidP="00236D88">
            <w:pPr>
              <w:spacing w:after="0" w:line="360" w:lineRule="auto"/>
              <w:jc w:val="center"/>
              <w:rPr>
                <w:rFonts w:eastAsia="Times New Roman" w:cs="Arial"/>
                <w:b w:val="0"/>
                <w:szCs w:val="24"/>
                <w:lang w:eastAsia="es-PE"/>
              </w:rPr>
            </w:pPr>
            <w:r w:rsidRPr="000E629C">
              <w:rPr>
                <w:rFonts w:eastAsia="Times New Roman" w:cs="Arial"/>
                <w:b w:val="0"/>
                <w:szCs w:val="24"/>
                <w:lang w:eastAsia="es-PE"/>
              </w:rPr>
              <w:t> </w:t>
            </w:r>
          </w:p>
        </w:tc>
        <w:tc>
          <w:tcPr>
            <w:tcW w:w="5155" w:type="dxa"/>
            <w:gridSpan w:val="3"/>
            <w:tcBorders>
              <w:top w:val="nil"/>
              <w:left w:val="nil"/>
              <w:bottom w:val="single" w:sz="4" w:space="0" w:color="auto"/>
              <w:right w:val="nil"/>
            </w:tcBorders>
            <w:noWrap/>
            <w:vAlign w:val="center"/>
            <w:hideMark/>
          </w:tcPr>
          <w:p w14:paraId="1004AF50"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Subtotal</w:t>
            </w:r>
          </w:p>
        </w:tc>
        <w:tc>
          <w:tcPr>
            <w:tcW w:w="1267" w:type="dxa"/>
            <w:tcBorders>
              <w:top w:val="nil"/>
              <w:left w:val="nil"/>
              <w:bottom w:val="single" w:sz="4" w:space="0" w:color="auto"/>
              <w:right w:val="nil"/>
            </w:tcBorders>
            <w:noWrap/>
            <w:vAlign w:val="center"/>
            <w:hideMark/>
          </w:tcPr>
          <w:p w14:paraId="1EC63D65"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3700</w:t>
            </w:r>
          </w:p>
        </w:tc>
        <w:tc>
          <w:tcPr>
            <w:tcW w:w="1267" w:type="dxa"/>
            <w:tcBorders>
              <w:top w:val="single" w:sz="4" w:space="0" w:color="auto"/>
              <w:left w:val="nil"/>
              <w:bottom w:val="single" w:sz="4" w:space="0" w:color="auto"/>
              <w:right w:val="nil"/>
            </w:tcBorders>
            <w:noWrap/>
            <w:vAlign w:val="bottom"/>
            <w:hideMark/>
          </w:tcPr>
          <w:p w14:paraId="362E2169" w14:textId="77777777" w:rsidR="00906CD2" w:rsidRPr="000E629C" w:rsidRDefault="00906CD2"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740" w:type="dxa"/>
            <w:tcBorders>
              <w:top w:val="single" w:sz="4" w:space="0" w:color="auto"/>
              <w:left w:val="nil"/>
              <w:bottom w:val="single" w:sz="4" w:space="0" w:color="auto"/>
              <w:right w:val="nil"/>
            </w:tcBorders>
            <w:noWrap/>
            <w:vAlign w:val="center"/>
            <w:hideMark/>
          </w:tcPr>
          <w:p w14:paraId="22C48B31"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 </w:t>
            </w:r>
          </w:p>
        </w:tc>
        <w:tc>
          <w:tcPr>
            <w:tcW w:w="1740" w:type="dxa"/>
            <w:tcBorders>
              <w:top w:val="single" w:sz="4" w:space="0" w:color="auto"/>
              <w:left w:val="nil"/>
              <w:bottom w:val="single" w:sz="4" w:space="0" w:color="auto"/>
              <w:right w:val="nil"/>
            </w:tcBorders>
            <w:noWrap/>
            <w:vAlign w:val="center"/>
            <w:hideMark/>
          </w:tcPr>
          <w:p w14:paraId="691CACAB"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925</w:t>
            </w:r>
          </w:p>
        </w:tc>
      </w:tr>
      <w:tr w:rsidR="00906CD2" w:rsidRPr="000E629C" w14:paraId="5F8E79EF" w14:textId="77777777" w:rsidTr="009D10A4">
        <w:trPr>
          <w:trHeight w:val="266"/>
        </w:trPr>
        <w:tc>
          <w:tcPr>
            <w:tcW w:w="7008" w:type="dxa"/>
            <w:gridSpan w:val="4"/>
            <w:tcBorders>
              <w:top w:val="nil"/>
              <w:left w:val="nil"/>
              <w:bottom w:val="single" w:sz="4" w:space="0" w:color="auto"/>
              <w:right w:val="nil"/>
            </w:tcBorders>
            <w:noWrap/>
            <w:vAlign w:val="bottom"/>
            <w:hideMark/>
          </w:tcPr>
          <w:p w14:paraId="358C656F" w14:textId="77777777" w:rsidR="00906CD2" w:rsidRPr="000E629C" w:rsidRDefault="00906CD2" w:rsidP="00142B9E">
            <w:pPr>
              <w:spacing w:after="0"/>
              <w:jc w:val="center"/>
              <w:rPr>
                <w:rFonts w:eastAsia="Times New Roman" w:cs="Arial"/>
                <w:bCs/>
                <w:szCs w:val="24"/>
                <w:lang w:eastAsia="es-PE"/>
              </w:rPr>
            </w:pPr>
            <w:proofErr w:type="gramStart"/>
            <w:r w:rsidRPr="000E629C">
              <w:rPr>
                <w:rFonts w:eastAsia="Times New Roman" w:cs="Arial"/>
                <w:bCs/>
                <w:szCs w:val="24"/>
                <w:lang w:eastAsia="es-PE"/>
              </w:rPr>
              <w:t>Total</w:t>
            </w:r>
            <w:proofErr w:type="gramEnd"/>
            <w:r w:rsidRPr="000E629C">
              <w:rPr>
                <w:rFonts w:eastAsia="Times New Roman" w:cs="Arial"/>
                <w:bCs/>
                <w:szCs w:val="24"/>
                <w:lang w:eastAsia="es-PE"/>
              </w:rPr>
              <w:t xml:space="preserve"> de Depreciación Activos Fijos</w:t>
            </w:r>
          </w:p>
        </w:tc>
        <w:tc>
          <w:tcPr>
            <w:tcW w:w="1267" w:type="dxa"/>
            <w:tcBorders>
              <w:top w:val="nil"/>
              <w:left w:val="nil"/>
              <w:bottom w:val="single" w:sz="4" w:space="0" w:color="auto"/>
              <w:right w:val="nil"/>
            </w:tcBorders>
            <w:noWrap/>
            <w:vAlign w:val="bottom"/>
            <w:hideMark/>
          </w:tcPr>
          <w:p w14:paraId="661C340E" w14:textId="77777777" w:rsidR="00906CD2" w:rsidRPr="000E629C" w:rsidRDefault="00906CD2" w:rsidP="00142B9E">
            <w:pPr>
              <w:spacing w:after="0"/>
              <w:jc w:val="center"/>
              <w:rPr>
                <w:rFonts w:eastAsia="Times New Roman" w:cs="Arial"/>
                <w:bCs/>
                <w:szCs w:val="24"/>
                <w:lang w:eastAsia="es-PE"/>
              </w:rPr>
            </w:pPr>
          </w:p>
        </w:tc>
        <w:tc>
          <w:tcPr>
            <w:tcW w:w="1267" w:type="dxa"/>
            <w:tcBorders>
              <w:top w:val="nil"/>
              <w:left w:val="nil"/>
              <w:bottom w:val="single" w:sz="4" w:space="0" w:color="auto"/>
              <w:right w:val="nil"/>
            </w:tcBorders>
            <w:noWrap/>
            <w:vAlign w:val="bottom"/>
            <w:hideMark/>
          </w:tcPr>
          <w:p w14:paraId="6305EA08" w14:textId="77777777" w:rsidR="00906CD2" w:rsidRPr="000E629C" w:rsidRDefault="00906CD2" w:rsidP="00142B9E">
            <w:pPr>
              <w:spacing w:after="0"/>
              <w:jc w:val="center"/>
              <w:rPr>
                <w:rFonts w:eastAsia="Times New Roman" w:cs="Arial"/>
                <w:b w:val="0"/>
                <w:szCs w:val="24"/>
                <w:lang w:eastAsia="es-PE"/>
              </w:rPr>
            </w:pPr>
          </w:p>
        </w:tc>
        <w:tc>
          <w:tcPr>
            <w:tcW w:w="1740" w:type="dxa"/>
            <w:tcBorders>
              <w:top w:val="nil"/>
              <w:left w:val="nil"/>
              <w:bottom w:val="single" w:sz="4" w:space="0" w:color="auto"/>
              <w:right w:val="nil"/>
            </w:tcBorders>
            <w:noWrap/>
            <w:vAlign w:val="bottom"/>
            <w:hideMark/>
          </w:tcPr>
          <w:p w14:paraId="74F012CA" w14:textId="77777777" w:rsidR="00906CD2" w:rsidRPr="000E629C" w:rsidRDefault="00906CD2" w:rsidP="00142B9E">
            <w:pPr>
              <w:spacing w:after="0"/>
              <w:rPr>
                <w:rFonts w:eastAsia="Times New Roman" w:cs="Arial"/>
                <w:b w:val="0"/>
                <w:szCs w:val="24"/>
                <w:lang w:eastAsia="es-PE"/>
              </w:rPr>
            </w:pPr>
          </w:p>
        </w:tc>
        <w:tc>
          <w:tcPr>
            <w:tcW w:w="1740" w:type="dxa"/>
            <w:tcBorders>
              <w:top w:val="nil"/>
              <w:left w:val="nil"/>
              <w:bottom w:val="single" w:sz="4" w:space="0" w:color="auto"/>
              <w:right w:val="nil"/>
            </w:tcBorders>
            <w:noWrap/>
            <w:vAlign w:val="center"/>
            <w:hideMark/>
          </w:tcPr>
          <w:p w14:paraId="390DC013"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2068</w:t>
            </w:r>
          </w:p>
        </w:tc>
      </w:tr>
    </w:tbl>
    <w:p w14:paraId="5A0211D7" w14:textId="0523F53F" w:rsidR="0067337F" w:rsidRPr="00142B9E" w:rsidRDefault="00774A17" w:rsidP="00236D88">
      <w:pPr>
        <w:pStyle w:val="Descripcin"/>
        <w:spacing w:line="360" w:lineRule="auto"/>
        <w:rPr>
          <w:rFonts w:ascii="Arial" w:hAnsi="Arial" w:cs="Arial"/>
          <w:b w:val="0"/>
          <w:bCs w:val="0"/>
          <w:color w:val="auto"/>
          <w:sz w:val="20"/>
          <w:szCs w:val="20"/>
        </w:rPr>
      </w:pPr>
      <w:r w:rsidRPr="00774A17">
        <w:rPr>
          <w:rFonts w:ascii="Arial" w:hAnsi="Arial" w:cs="Arial"/>
          <w:b w:val="0"/>
          <w:bCs w:val="0"/>
          <w:i/>
          <w:iCs/>
          <w:color w:val="auto"/>
          <w:sz w:val="20"/>
          <w:szCs w:val="20"/>
        </w:rPr>
        <w:t>Nota.</w:t>
      </w:r>
      <w:r w:rsidRPr="00774A17">
        <w:rPr>
          <w:rFonts w:ascii="Arial" w:hAnsi="Arial" w:cs="Arial"/>
          <w:b w:val="0"/>
          <w:bCs w:val="0"/>
          <w:color w:val="auto"/>
          <w:sz w:val="20"/>
          <w:szCs w:val="20"/>
        </w:rPr>
        <w:t xml:space="preserve"> Elaboración propia</w:t>
      </w:r>
    </w:p>
    <w:p w14:paraId="338C9F8F" w14:textId="5029E207" w:rsidR="00906CD2" w:rsidRPr="000E629C" w:rsidRDefault="00906CD2" w:rsidP="00236D88">
      <w:pPr>
        <w:pStyle w:val="Descripcin"/>
        <w:spacing w:line="360" w:lineRule="auto"/>
        <w:rPr>
          <w:rFonts w:ascii="Arial" w:hAnsi="Arial" w:cs="Arial"/>
          <w:b w:val="0"/>
          <w:bCs w:val="0"/>
          <w:i/>
          <w:iCs/>
          <w:color w:val="auto"/>
          <w:sz w:val="24"/>
          <w:szCs w:val="24"/>
        </w:rPr>
      </w:pPr>
      <w:bookmarkStart w:id="39" w:name="_Toc219671484"/>
      <w:r w:rsidRPr="000E629C">
        <w:rPr>
          <w:rFonts w:ascii="Arial" w:hAnsi="Arial" w:cs="Arial"/>
          <w:color w:val="auto"/>
          <w:sz w:val="24"/>
          <w:szCs w:val="24"/>
        </w:rPr>
        <w:lastRenderedPageBreak/>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5</w:t>
      </w:r>
      <w:r w:rsidRPr="000E629C">
        <w:rPr>
          <w:rFonts w:ascii="Arial" w:hAnsi="Arial" w:cs="Arial"/>
          <w:color w:val="auto"/>
          <w:sz w:val="24"/>
          <w:szCs w:val="24"/>
        </w:rPr>
        <w:fldChar w:fldCharType="end"/>
      </w:r>
      <w:r w:rsidR="00B77AB1">
        <w:rPr>
          <w:rFonts w:ascii="Arial" w:hAnsi="Arial" w:cs="Arial"/>
          <w:color w:val="auto"/>
          <w:sz w:val="24"/>
          <w:szCs w:val="24"/>
        </w:rPr>
        <w:t xml:space="preserve">  </w:t>
      </w:r>
      <w:r w:rsidRPr="000E629C">
        <w:rPr>
          <w:rFonts w:ascii="Arial" w:hAnsi="Arial" w:cs="Arial"/>
          <w:color w:val="auto"/>
          <w:sz w:val="24"/>
          <w:szCs w:val="24"/>
        </w:rPr>
        <w:br/>
      </w:r>
      <w:r w:rsidRPr="000E629C">
        <w:rPr>
          <w:rFonts w:ascii="Arial" w:hAnsi="Arial" w:cs="Arial"/>
          <w:b w:val="0"/>
          <w:bCs w:val="0"/>
          <w:i/>
          <w:iCs/>
          <w:color w:val="auto"/>
          <w:sz w:val="24"/>
          <w:szCs w:val="24"/>
        </w:rPr>
        <w:t>Mantenimiento</w:t>
      </w:r>
      <w:bookmarkEnd w:id="39"/>
    </w:p>
    <w:tbl>
      <w:tblPr>
        <w:tblW w:w="14103" w:type="dxa"/>
        <w:tblCellMar>
          <w:left w:w="70" w:type="dxa"/>
          <w:right w:w="70" w:type="dxa"/>
        </w:tblCellMar>
        <w:tblLook w:val="04A0" w:firstRow="1" w:lastRow="0" w:firstColumn="1" w:lastColumn="0" w:noHBand="0" w:noVBand="1"/>
      </w:tblPr>
      <w:tblGrid>
        <w:gridCol w:w="1843"/>
        <w:gridCol w:w="2246"/>
        <w:gridCol w:w="1176"/>
        <w:gridCol w:w="1215"/>
        <w:gridCol w:w="1059"/>
        <w:gridCol w:w="1834"/>
        <w:gridCol w:w="1834"/>
        <w:gridCol w:w="1448"/>
        <w:gridCol w:w="1448"/>
      </w:tblGrid>
      <w:tr w:rsidR="00906CD2" w:rsidRPr="000E629C" w14:paraId="0E743B8F" w14:textId="77777777" w:rsidTr="00285479">
        <w:trPr>
          <w:trHeight w:val="810"/>
        </w:trPr>
        <w:tc>
          <w:tcPr>
            <w:tcW w:w="1843" w:type="dxa"/>
            <w:tcBorders>
              <w:top w:val="single" w:sz="4" w:space="0" w:color="auto"/>
              <w:left w:val="nil"/>
              <w:bottom w:val="single" w:sz="4" w:space="0" w:color="auto"/>
              <w:right w:val="nil"/>
            </w:tcBorders>
            <w:noWrap/>
            <w:vAlign w:val="bottom"/>
            <w:hideMark/>
          </w:tcPr>
          <w:p w14:paraId="34D1FCDA" w14:textId="77777777" w:rsidR="00906CD2" w:rsidRPr="000E629C" w:rsidRDefault="00906CD2" w:rsidP="00142B9E">
            <w:pPr>
              <w:spacing w:after="0"/>
              <w:rPr>
                <w:rFonts w:eastAsia="Times New Roman" w:cs="Arial"/>
                <w:bCs/>
                <w:szCs w:val="24"/>
                <w:lang w:eastAsia="es-PE"/>
              </w:rPr>
            </w:pPr>
            <w:r w:rsidRPr="000E629C">
              <w:rPr>
                <w:rFonts w:eastAsia="Times New Roman" w:cs="Arial"/>
                <w:bCs/>
                <w:szCs w:val="24"/>
                <w:lang w:eastAsia="es-PE"/>
              </w:rPr>
              <w:t> </w:t>
            </w:r>
          </w:p>
        </w:tc>
        <w:tc>
          <w:tcPr>
            <w:tcW w:w="2246" w:type="dxa"/>
            <w:tcBorders>
              <w:top w:val="single" w:sz="4" w:space="0" w:color="auto"/>
              <w:left w:val="nil"/>
              <w:bottom w:val="single" w:sz="4" w:space="0" w:color="auto"/>
              <w:right w:val="nil"/>
            </w:tcBorders>
            <w:noWrap/>
            <w:vAlign w:val="center"/>
            <w:hideMark/>
          </w:tcPr>
          <w:p w14:paraId="76DE111B"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Descripción</w:t>
            </w:r>
          </w:p>
        </w:tc>
        <w:tc>
          <w:tcPr>
            <w:tcW w:w="1176" w:type="dxa"/>
            <w:tcBorders>
              <w:top w:val="single" w:sz="4" w:space="0" w:color="auto"/>
              <w:left w:val="nil"/>
              <w:bottom w:val="single" w:sz="4" w:space="0" w:color="auto"/>
              <w:right w:val="nil"/>
            </w:tcBorders>
            <w:noWrap/>
            <w:vAlign w:val="center"/>
            <w:hideMark/>
          </w:tcPr>
          <w:p w14:paraId="404337D0"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Cantidad</w:t>
            </w:r>
          </w:p>
        </w:tc>
        <w:tc>
          <w:tcPr>
            <w:tcW w:w="1215" w:type="dxa"/>
            <w:tcBorders>
              <w:top w:val="single" w:sz="4" w:space="0" w:color="auto"/>
              <w:left w:val="nil"/>
              <w:bottom w:val="single" w:sz="4" w:space="0" w:color="auto"/>
              <w:right w:val="nil"/>
            </w:tcBorders>
            <w:vAlign w:val="center"/>
            <w:hideMark/>
          </w:tcPr>
          <w:p w14:paraId="6DC0FBE7"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Unitario (S/.)</w:t>
            </w:r>
          </w:p>
        </w:tc>
        <w:tc>
          <w:tcPr>
            <w:tcW w:w="1059" w:type="dxa"/>
            <w:tcBorders>
              <w:top w:val="single" w:sz="4" w:space="0" w:color="auto"/>
              <w:left w:val="nil"/>
              <w:bottom w:val="single" w:sz="4" w:space="0" w:color="auto"/>
              <w:right w:val="nil"/>
            </w:tcBorders>
            <w:vAlign w:val="center"/>
            <w:hideMark/>
          </w:tcPr>
          <w:p w14:paraId="1F8CC8DA"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Total (S/.)</w:t>
            </w:r>
          </w:p>
        </w:tc>
        <w:tc>
          <w:tcPr>
            <w:tcW w:w="1834" w:type="dxa"/>
            <w:tcBorders>
              <w:top w:val="single" w:sz="4" w:space="0" w:color="auto"/>
              <w:left w:val="nil"/>
              <w:bottom w:val="single" w:sz="4" w:space="0" w:color="auto"/>
              <w:right w:val="nil"/>
            </w:tcBorders>
            <w:vAlign w:val="center"/>
            <w:hideMark/>
          </w:tcPr>
          <w:p w14:paraId="77021774" w14:textId="77777777" w:rsidR="00906CD2" w:rsidRPr="000E629C" w:rsidRDefault="00906CD2" w:rsidP="00142B9E">
            <w:pPr>
              <w:spacing w:after="0"/>
              <w:jc w:val="center"/>
              <w:rPr>
                <w:rFonts w:eastAsia="Times New Roman" w:cs="Arial"/>
                <w:bCs/>
                <w:szCs w:val="24"/>
                <w:lang w:eastAsia="es-PE"/>
              </w:rPr>
            </w:pPr>
            <w:proofErr w:type="spellStart"/>
            <w:r w:rsidRPr="000E629C">
              <w:rPr>
                <w:rFonts w:eastAsia="Times New Roman" w:cs="Arial"/>
                <w:bCs/>
                <w:szCs w:val="24"/>
                <w:lang w:eastAsia="es-PE"/>
              </w:rPr>
              <w:t>Frec</w:t>
            </w:r>
            <w:proofErr w:type="spellEnd"/>
            <w:r w:rsidRPr="000E629C">
              <w:rPr>
                <w:rFonts w:eastAsia="Times New Roman" w:cs="Arial"/>
                <w:bCs/>
                <w:szCs w:val="24"/>
                <w:lang w:eastAsia="es-PE"/>
              </w:rPr>
              <w:t>. Mantenimiento Anual</w:t>
            </w:r>
          </w:p>
        </w:tc>
        <w:tc>
          <w:tcPr>
            <w:tcW w:w="1834" w:type="dxa"/>
            <w:tcBorders>
              <w:top w:val="single" w:sz="4" w:space="0" w:color="auto"/>
              <w:left w:val="nil"/>
              <w:bottom w:val="single" w:sz="4" w:space="0" w:color="auto"/>
              <w:right w:val="nil"/>
            </w:tcBorders>
            <w:vAlign w:val="center"/>
            <w:hideMark/>
          </w:tcPr>
          <w:p w14:paraId="264AA930"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Mantenimiento (S/.)</w:t>
            </w:r>
          </w:p>
        </w:tc>
        <w:tc>
          <w:tcPr>
            <w:tcW w:w="1448" w:type="dxa"/>
            <w:tcBorders>
              <w:top w:val="single" w:sz="4" w:space="0" w:color="auto"/>
              <w:left w:val="nil"/>
              <w:bottom w:val="single" w:sz="4" w:space="0" w:color="auto"/>
              <w:right w:val="nil"/>
            </w:tcBorders>
            <w:vAlign w:val="center"/>
            <w:hideMark/>
          </w:tcPr>
          <w:p w14:paraId="19496D95"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Reparación Mensual (S/.)</w:t>
            </w:r>
          </w:p>
        </w:tc>
        <w:tc>
          <w:tcPr>
            <w:tcW w:w="1448" w:type="dxa"/>
            <w:tcBorders>
              <w:top w:val="single" w:sz="4" w:space="0" w:color="auto"/>
              <w:left w:val="nil"/>
              <w:bottom w:val="single" w:sz="4" w:space="0" w:color="auto"/>
              <w:right w:val="nil"/>
            </w:tcBorders>
            <w:vAlign w:val="center"/>
            <w:hideMark/>
          </w:tcPr>
          <w:p w14:paraId="30FDAA1F"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Costo Reparación Anual (S/.)</w:t>
            </w:r>
          </w:p>
        </w:tc>
      </w:tr>
      <w:tr w:rsidR="00906CD2" w:rsidRPr="000E629C" w14:paraId="0E737E01" w14:textId="77777777" w:rsidTr="00285479">
        <w:trPr>
          <w:trHeight w:val="499"/>
        </w:trPr>
        <w:tc>
          <w:tcPr>
            <w:tcW w:w="1843" w:type="dxa"/>
            <w:vMerge w:val="restart"/>
            <w:tcBorders>
              <w:top w:val="nil"/>
              <w:left w:val="nil"/>
              <w:bottom w:val="nil"/>
              <w:right w:val="nil"/>
            </w:tcBorders>
            <w:noWrap/>
            <w:vAlign w:val="center"/>
            <w:hideMark/>
          </w:tcPr>
          <w:p w14:paraId="1C1D9DB1"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Maquinaria</w:t>
            </w:r>
          </w:p>
        </w:tc>
        <w:tc>
          <w:tcPr>
            <w:tcW w:w="2246" w:type="dxa"/>
            <w:tcBorders>
              <w:top w:val="nil"/>
              <w:left w:val="nil"/>
              <w:bottom w:val="nil"/>
              <w:right w:val="nil"/>
            </w:tcBorders>
            <w:vAlign w:val="center"/>
            <w:hideMark/>
          </w:tcPr>
          <w:p w14:paraId="37374061"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 xml:space="preserve">Mesa Reveladora </w:t>
            </w:r>
          </w:p>
        </w:tc>
        <w:tc>
          <w:tcPr>
            <w:tcW w:w="1176" w:type="dxa"/>
            <w:tcBorders>
              <w:top w:val="nil"/>
              <w:left w:val="nil"/>
              <w:bottom w:val="nil"/>
              <w:right w:val="nil"/>
            </w:tcBorders>
            <w:noWrap/>
            <w:vAlign w:val="center"/>
            <w:hideMark/>
          </w:tcPr>
          <w:p w14:paraId="5DADA21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215" w:type="dxa"/>
            <w:tcBorders>
              <w:top w:val="nil"/>
              <w:left w:val="nil"/>
              <w:bottom w:val="nil"/>
              <w:right w:val="nil"/>
            </w:tcBorders>
            <w:noWrap/>
            <w:vAlign w:val="center"/>
            <w:hideMark/>
          </w:tcPr>
          <w:p w14:paraId="6930A99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500</w:t>
            </w:r>
          </w:p>
        </w:tc>
        <w:tc>
          <w:tcPr>
            <w:tcW w:w="1059" w:type="dxa"/>
            <w:tcBorders>
              <w:top w:val="nil"/>
              <w:left w:val="nil"/>
              <w:bottom w:val="nil"/>
              <w:right w:val="nil"/>
            </w:tcBorders>
            <w:noWrap/>
            <w:vAlign w:val="center"/>
            <w:hideMark/>
          </w:tcPr>
          <w:p w14:paraId="0AE7FB0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500</w:t>
            </w:r>
          </w:p>
        </w:tc>
        <w:tc>
          <w:tcPr>
            <w:tcW w:w="1834" w:type="dxa"/>
            <w:tcBorders>
              <w:top w:val="nil"/>
              <w:left w:val="nil"/>
              <w:bottom w:val="nil"/>
              <w:right w:val="nil"/>
            </w:tcBorders>
            <w:noWrap/>
            <w:vAlign w:val="center"/>
            <w:hideMark/>
          </w:tcPr>
          <w:p w14:paraId="0094F85C"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w:t>
            </w:r>
          </w:p>
        </w:tc>
        <w:tc>
          <w:tcPr>
            <w:tcW w:w="1834" w:type="dxa"/>
            <w:tcBorders>
              <w:top w:val="nil"/>
              <w:left w:val="nil"/>
              <w:bottom w:val="nil"/>
              <w:right w:val="nil"/>
            </w:tcBorders>
            <w:noWrap/>
            <w:vAlign w:val="center"/>
            <w:hideMark/>
          </w:tcPr>
          <w:p w14:paraId="6E088E3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w:t>
            </w:r>
          </w:p>
        </w:tc>
        <w:tc>
          <w:tcPr>
            <w:tcW w:w="1448" w:type="dxa"/>
            <w:tcBorders>
              <w:top w:val="nil"/>
              <w:left w:val="nil"/>
              <w:bottom w:val="nil"/>
              <w:right w:val="nil"/>
            </w:tcBorders>
            <w:noWrap/>
            <w:vAlign w:val="center"/>
            <w:hideMark/>
          </w:tcPr>
          <w:p w14:paraId="594538B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w:t>
            </w:r>
          </w:p>
        </w:tc>
        <w:tc>
          <w:tcPr>
            <w:tcW w:w="1448" w:type="dxa"/>
            <w:tcBorders>
              <w:top w:val="nil"/>
              <w:left w:val="nil"/>
              <w:bottom w:val="nil"/>
              <w:right w:val="nil"/>
            </w:tcBorders>
            <w:noWrap/>
            <w:vAlign w:val="center"/>
            <w:hideMark/>
          </w:tcPr>
          <w:p w14:paraId="4F9E7EC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600</w:t>
            </w:r>
          </w:p>
        </w:tc>
      </w:tr>
      <w:tr w:rsidR="00906CD2" w:rsidRPr="000E629C" w14:paraId="673F15E4" w14:textId="77777777" w:rsidTr="00285479">
        <w:trPr>
          <w:trHeight w:val="499"/>
        </w:trPr>
        <w:tc>
          <w:tcPr>
            <w:tcW w:w="1843" w:type="dxa"/>
            <w:vMerge/>
            <w:tcBorders>
              <w:top w:val="nil"/>
              <w:left w:val="nil"/>
              <w:bottom w:val="nil"/>
              <w:right w:val="nil"/>
            </w:tcBorders>
            <w:vAlign w:val="center"/>
            <w:hideMark/>
          </w:tcPr>
          <w:p w14:paraId="7FB5A5AE" w14:textId="77777777" w:rsidR="00906CD2" w:rsidRPr="000E629C" w:rsidRDefault="00906CD2" w:rsidP="00142B9E">
            <w:pPr>
              <w:spacing w:after="0"/>
              <w:rPr>
                <w:rFonts w:eastAsia="Times New Roman" w:cs="Arial"/>
                <w:bCs/>
                <w:szCs w:val="24"/>
                <w:lang w:eastAsia="es-PE"/>
              </w:rPr>
            </w:pPr>
          </w:p>
        </w:tc>
        <w:tc>
          <w:tcPr>
            <w:tcW w:w="2246" w:type="dxa"/>
            <w:tcBorders>
              <w:top w:val="nil"/>
              <w:left w:val="nil"/>
              <w:bottom w:val="nil"/>
              <w:right w:val="nil"/>
            </w:tcBorders>
            <w:vAlign w:val="center"/>
            <w:hideMark/>
          </w:tcPr>
          <w:p w14:paraId="76A202B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Secadora Industrial</w:t>
            </w:r>
          </w:p>
        </w:tc>
        <w:tc>
          <w:tcPr>
            <w:tcW w:w="1176" w:type="dxa"/>
            <w:tcBorders>
              <w:top w:val="nil"/>
              <w:left w:val="nil"/>
              <w:bottom w:val="nil"/>
              <w:right w:val="nil"/>
            </w:tcBorders>
            <w:noWrap/>
            <w:vAlign w:val="center"/>
            <w:hideMark/>
          </w:tcPr>
          <w:p w14:paraId="404E0B2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215" w:type="dxa"/>
            <w:tcBorders>
              <w:top w:val="nil"/>
              <w:left w:val="nil"/>
              <w:bottom w:val="nil"/>
              <w:right w:val="nil"/>
            </w:tcBorders>
            <w:noWrap/>
            <w:vAlign w:val="center"/>
            <w:hideMark/>
          </w:tcPr>
          <w:p w14:paraId="0D0EC2B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260</w:t>
            </w:r>
          </w:p>
        </w:tc>
        <w:tc>
          <w:tcPr>
            <w:tcW w:w="1059" w:type="dxa"/>
            <w:tcBorders>
              <w:top w:val="nil"/>
              <w:left w:val="nil"/>
              <w:bottom w:val="nil"/>
              <w:right w:val="nil"/>
            </w:tcBorders>
            <w:noWrap/>
            <w:vAlign w:val="center"/>
            <w:hideMark/>
          </w:tcPr>
          <w:p w14:paraId="0A4FCCE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260</w:t>
            </w:r>
          </w:p>
        </w:tc>
        <w:tc>
          <w:tcPr>
            <w:tcW w:w="1834" w:type="dxa"/>
            <w:tcBorders>
              <w:top w:val="nil"/>
              <w:left w:val="nil"/>
              <w:bottom w:val="nil"/>
              <w:right w:val="nil"/>
            </w:tcBorders>
            <w:noWrap/>
            <w:vAlign w:val="center"/>
            <w:hideMark/>
          </w:tcPr>
          <w:p w14:paraId="32739FA4"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w:t>
            </w:r>
          </w:p>
        </w:tc>
        <w:tc>
          <w:tcPr>
            <w:tcW w:w="1834" w:type="dxa"/>
            <w:tcBorders>
              <w:top w:val="nil"/>
              <w:left w:val="nil"/>
              <w:bottom w:val="nil"/>
              <w:right w:val="nil"/>
            </w:tcBorders>
            <w:noWrap/>
            <w:vAlign w:val="center"/>
            <w:hideMark/>
          </w:tcPr>
          <w:p w14:paraId="18C0307F"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20</w:t>
            </w:r>
          </w:p>
        </w:tc>
        <w:tc>
          <w:tcPr>
            <w:tcW w:w="1448" w:type="dxa"/>
            <w:tcBorders>
              <w:top w:val="nil"/>
              <w:left w:val="nil"/>
              <w:bottom w:val="nil"/>
              <w:right w:val="nil"/>
            </w:tcBorders>
            <w:noWrap/>
            <w:vAlign w:val="center"/>
            <w:hideMark/>
          </w:tcPr>
          <w:p w14:paraId="20112A6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50</w:t>
            </w:r>
          </w:p>
        </w:tc>
        <w:tc>
          <w:tcPr>
            <w:tcW w:w="1448" w:type="dxa"/>
            <w:tcBorders>
              <w:top w:val="nil"/>
              <w:left w:val="nil"/>
              <w:bottom w:val="nil"/>
              <w:right w:val="nil"/>
            </w:tcBorders>
            <w:noWrap/>
            <w:vAlign w:val="center"/>
            <w:hideMark/>
          </w:tcPr>
          <w:p w14:paraId="4D94F9C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600</w:t>
            </w:r>
          </w:p>
        </w:tc>
      </w:tr>
      <w:tr w:rsidR="00906CD2" w:rsidRPr="000E629C" w14:paraId="6F24ADC8" w14:textId="77777777" w:rsidTr="00285479">
        <w:trPr>
          <w:trHeight w:val="499"/>
        </w:trPr>
        <w:tc>
          <w:tcPr>
            <w:tcW w:w="1843" w:type="dxa"/>
            <w:vMerge/>
            <w:tcBorders>
              <w:top w:val="nil"/>
              <w:left w:val="nil"/>
              <w:bottom w:val="nil"/>
              <w:right w:val="nil"/>
            </w:tcBorders>
            <w:vAlign w:val="center"/>
            <w:hideMark/>
          </w:tcPr>
          <w:p w14:paraId="7A37BA6B" w14:textId="77777777" w:rsidR="00906CD2" w:rsidRPr="000E629C" w:rsidRDefault="00906CD2" w:rsidP="00142B9E">
            <w:pPr>
              <w:spacing w:after="0"/>
              <w:rPr>
                <w:rFonts w:eastAsia="Times New Roman" w:cs="Arial"/>
                <w:bCs/>
                <w:szCs w:val="24"/>
                <w:lang w:eastAsia="es-PE"/>
              </w:rPr>
            </w:pPr>
          </w:p>
        </w:tc>
        <w:tc>
          <w:tcPr>
            <w:tcW w:w="2246" w:type="dxa"/>
            <w:tcBorders>
              <w:top w:val="nil"/>
              <w:left w:val="nil"/>
              <w:bottom w:val="nil"/>
              <w:right w:val="nil"/>
            </w:tcBorders>
            <w:vAlign w:val="center"/>
            <w:hideMark/>
          </w:tcPr>
          <w:p w14:paraId="46F79EF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Estampadora manual de 8 colores</w:t>
            </w:r>
          </w:p>
        </w:tc>
        <w:tc>
          <w:tcPr>
            <w:tcW w:w="1176" w:type="dxa"/>
            <w:tcBorders>
              <w:top w:val="nil"/>
              <w:left w:val="nil"/>
              <w:bottom w:val="nil"/>
              <w:right w:val="nil"/>
            </w:tcBorders>
            <w:noWrap/>
            <w:vAlign w:val="center"/>
            <w:hideMark/>
          </w:tcPr>
          <w:p w14:paraId="249A72E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215" w:type="dxa"/>
            <w:tcBorders>
              <w:top w:val="nil"/>
              <w:left w:val="nil"/>
              <w:bottom w:val="nil"/>
              <w:right w:val="nil"/>
            </w:tcBorders>
            <w:noWrap/>
            <w:vAlign w:val="center"/>
            <w:hideMark/>
          </w:tcPr>
          <w:p w14:paraId="5437B7F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8800</w:t>
            </w:r>
          </w:p>
        </w:tc>
        <w:tc>
          <w:tcPr>
            <w:tcW w:w="1059" w:type="dxa"/>
            <w:tcBorders>
              <w:top w:val="nil"/>
              <w:left w:val="nil"/>
              <w:bottom w:val="nil"/>
              <w:right w:val="nil"/>
            </w:tcBorders>
            <w:noWrap/>
            <w:vAlign w:val="center"/>
            <w:hideMark/>
          </w:tcPr>
          <w:p w14:paraId="7899CF67"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8800</w:t>
            </w:r>
          </w:p>
        </w:tc>
        <w:tc>
          <w:tcPr>
            <w:tcW w:w="1834" w:type="dxa"/>
            <w:tcBorders>
              <w:top w:val="nil"/>
              <w:left w:val="nil"/>
              <w:bottom w:val="nil"/>
              <w:right w:val="nil"/>
            </w:tcBorders>
            <w:noWrap/>
            <w:vAlign w:val="center"/>
            <w:hideMark/>
          </w:tcPr>
          <w:p w14:paraId="3FB69D9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w:t>
            </w:r>
          </w:p>
        </w:tc>
        <w:tc>
          <w:tcPr>
            <w:tcW w:w="1834" w:type="dxa"/>
            <w:tcBorders>
              <w:top w:val="nil"/>
              <w:left w:val="nil"/>
              <w:bottom w:val="nil"/>
              <w:right w:val="nil"/>
            </w:tcBorders>
            <w:noWrap/>
            <w:vAlign w:val="center"/>
            <w:hideMark/>
          </w:tcPr>
          <w:p w14:paraId="5BC8E819"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100</w:t>
            </w:r>
          </w:p>
        </w:tc>
        <w:tc>
          <w:tcPr>
            <w:tcW w:w="1448" w:type="dxa"/>
            <w:tcBorders>
              <w:top w:val="nil"/>
              <w:left w:val="nil"/>
              <w:bottom w:val="nil"/>
              <w:right w:val="nil"/>
            </w:tcBorders>
            <w:noWrap/>
            <w:vAlign w:val="center"/>
            <w:hideMark/>
          </w:tcPr>
          <w:p w14:paraId="457CE80A"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100</w:t>
            </w:r>
          </w:p>
        </w:tc>
        <w:tc>
          <w:tcPr>
            <w:tcW w:w="1448" w:type="dxa"/>
            <w:tcBorders>
              <w:top w:val="nil"/>
              <w:left w:val="nil"/>
              <w:bottom w:val="nil"/>
              <w:right w:val="nil"/>
            </w:tcBorders>
            <w:noWrap/>
            <w:vAlign w:val="center"/>
            <w:hideMark/>
          </w:tcPr>
          <w:p w14:paraId="63DEA31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1200</w:t>
            </w:r>
          </w:p>
        </w:tc>
      </w:tr>
      <w:tr w:rsidR="00906CD2" w:rsidRPr="000E629C" w14:paraId="6BC67BE8" w14:textId="77777777" w:rsidTr="00285479">
        <w:trPr>
          <w:trHeight w:val="499"/>
        </w:trPr>
        <w:tc>
          <w:tcPr>
            <w:tcW w:w="1843" w:type="dxa"/>
            <w:vMerge/>
            <w:tcBorders>
              <w:top w:val="nil"/>
              <w:left w:val="nil"/>
              <w:bottom w:val="nil"/>
              <w:right w:val="nil"/>
            </w:tcBorders>
            <w:vAlign w:val="center"/>
            <w:hideMark/>
          </w:tcPr>
          <w:p w14:paraId="6D2BC378" w14:textId="77777777" w:rsidR="00906CD2" w:rsidRPr="000E629C" w:rsidRDefault="00906CD2" w:rsidP="00142B9E">
            <w:pPr>
              <w:spacing w:after="0"/>
              <w:rPr>
                <w:rFonts w:eastAsia="Times New Roman" w:cs="Arial"/>
                <w:bCs/>
                <w:szCs w:val="24"/>
                <w:lang w:eastAsia="es-PE"/>
              </w:rPr>
            </w:pPr>
          </w:p>
        </w:tc>
        <w:tc>
          <w:tcPr>
            <w:tcW w:w="2246" w:type="dxa"/>
            <w:tcBorders>
              <w:top w:val="nil"/>
              <w:left w:val="nil"/>
              <w:bottom w:val="nil"/>
              <w:right w:val="nil"/>
            </w:tcBorders>
            <w:noWrap/>
            <w:vAlign w:val="center"/>
            <w:hideMark/>
          </w:tcPr>
          <w:p w14:paraId="42F6CF80"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Estufa</w:t>
            </w:r>
          </w:p>
        </w:tc>
        <w:tc>
          <w:tcPr>
            <w:tcW w:w="1176" w:type="dxa"/>
            <w:tcBorders>
              <w:top w:val="nil"/>
              <w:left w:val="nil"/>
              <w:bottom w:val="nil"/>
              <w:right w:val="nil"/>
            </w:tcBorders>
            <w:noWrap/>
            <w:vAlign w:val="center"/>
            <w:hideMark/>
          </w:tcPr>
          <w:p w14:paraId="1183338D"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215" w:type="dxa"/>
            <w:tcBorders>
              <w:top w:val="nil"/>
              <w:left w:val="nil"/>
              <w:bottom w:val="nil"/>
              <w:right w:val="nil"/>
            </w:tcBorders>
            <w:noWrap/>
            <w:vAlign w:val="center"/>
            <w:hideMark/>
          </w:tcPr>
          <w:p w14:paraId="715D57B9"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1200</w:t>
            </w:r>
          </w:p>
        </w:tc>
        <w:tc>
          <w:tcPr>
            <w:tcW w:w="1059" w:type="dxa"/>
            <w:tcBorders>
              <w:top w:val="nil"/>
              <w:left w:val="nil"/>
              <w:bottom w:val="nil"/>
              <w:right w:val="nil"/>
            </w:tcBorders>
            <w:noWrap/>
            <w:vAlign w:val="center"/>
            <w:hideMark/>
          </w:tcPr>
          <w:p w14:paraId="24FB5A8E"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1200</w:t>
            </w:r>
          </w:p>
        </w:tc>
        <w:tc>
          <w:tcPr>
            <w:tcW w:w="1834" w:type="dxa"/>
            <w:tcBorders>
              <w:top w:val="nil"/>
              <w:left w:val="nil"/>
              <w:bottom w:val="nil"/>
              <w:right w:val="nil"/>
            </w:tcBorders>
            <w:noWrap/>
            <w:vAlign w:val="center"/>
            <w:hideMark/>
          </w:tcPr>
          <w:p w14:paraId="59CDC749"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12</w:t>
            </w:r>
          </w:p>
        </w:tc>
        <w:tc>
          <w:tcPr>
            <w:tcW w:w="1834" w:type="dxa"/>
            <w:tcBorders>
              <w:top w:val="nil"/>
              <w:left w:val="nil"/>
              <w:bottom w:val="single" w:sz="4" w:space="0" w:color="auto"/>
              <w:right w:val="nil"/>
            </w:tcBorders>
            <w:noWrap/>
            <w:vAlign w:val="center"/>
            <w:hideMark/>
          </w:tcPr>
          <w:p w14:paraId="46632338"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20</w:t>
            </w:r>
          </w:p>
        </w:tc>
        <w:tc>
          <w:tcPr>
            <w:tcW w:w="1448" w:type="dxa"/>
            <w:tcBorders>
              <w:top w:val="nil"/>
              <w:left w:val="nil"/>
              <w:bottom w:val="single" w:sz="4" w:space="0" w:color="auto"/>
              <w:right w:val="nil"/>
            </w:tcBorders>
            <w:noWrap/>
            <w:vAlign w:val="center"/>
            <w:hideMark/>
          </w:tcPr>
          <w:p w14:paraId="644B042B"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20</w:t>
            </w:r>
          </w:p>
        </w:tc>
        <w:tc>
          <w:tcPr>
            <w:tcW w:w="1448" w:type="dxa"/>
            <w:tcBorders>
              <w:top w:val="nil"/>
              <w:left w:val="nil"/>
              <w:bottom w:val="single" w:sz="4" w:space="0" w:color="auto"/>
              <w:right w:val="nil"/>
            </w:tcBorders>
            <w:noWrap/>
            <w:vAlign w:val="center"/>
            <w:hideMark/>
          </w:tcPr>
          <w:p w14:paraId="2CEBC3E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240</w:t>
            </w:r>
          </w:p>
        </w:tc>
      </w:tr>
      <w:tr w:rsidR="00906CD2" w:rsidRPr="000E629C" w14:paraId="00678FF5" w14:textId="77777777" w:rsidTr="00285479">
        <w:trPr>
          <w:trHeight w:val="499"/>
        </w:trPr>
        <w:tc>
          <w:tcPr>
            <w:tcW w:w="1843" w:type="dxa"/>
            <w:tcBorders>
              <w:top w:val="nil"/>
              <w:left w:val="nil"/>
              <w:bottom w:val="single" w:sz="4" w:space="0" w:color="auto"/>
              <w:right w:val="nil"/>
            </w:tcBorders>
            <w:noWrap/>
            <w:vAlign w:val="center"/>
            <w:hideMark/>
          </w:tcPr>
          <w:p w14:paraId="388C6612"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 </w:t>
            </w:r>
          </w:p>
        </w:tc>
        <w:tc>
          <w:tcPr>
            <w:tcW w:w="4637" w:type="dxa"/>
            <w:gridSpan w:val="3"/>
            <w:tcBorders>
              <w:top w:val="nil"/>
              <w:left w:val="nil"/>
              <w:bottom w:val="single" w:sz="4" w:space="0" w:color="auto"/>
              <w:right w:val="nil"/>
            </w:tcBorders>
            <w:noWrap/>
            <w:vAlign w:val="center"/>
            <w:hideMark/>
          </w:tcPr>
          <w:p w14:paraId="7D34A4DD"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 </w:t>
            </w:r>
          </w:p>
        </w:tc>
        <w:tc>
          <w:tcPr>
            <w:tcW w:w="1059" w:type="dxa"/>
            <w:tcBorders>
              <w:top w:val="nil"/>
              <w:left w:val="nil"/>
              <w:bottom w:val="single" w:sz="4" w:space="0" w:color="auto"/>
              <w:right w:val="nil"/>
            </w:tcBorders>
            <w:noWrap/>
            <w:vAlign w:val="center"/>
            <w:hideMark/>
          </w:tcPr>
          <w:p w14:paraId="67A5BACD"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 </w:t>
            </w:r>
          </w:p>
        </w:tc>
        <w:tc>
          <w:tcPr>
            <w:tcW w:w="1834" w:type="dxa"/>
            <w:tcBorders>
              <w:top w:val="nil"/>
              <w:left w:val="nil"/>
              <w:bottom w:val="single" w:sz="4" w:space="0" w:color="auto"/>
              <w:right w:val="nil"/>
            </w:tcBorders>
            <w:noWrap/>
            <w:vAlign w:val="bottom"/>
            <w:hideMark/>
          </w:tcPr>
          <w:p w14:paraId="5BFC48E0" w14:textId="77777777" w:rsidR="00906CD2" w:rsidRPr="000E629C" w:rsidRDefault="00906CD2"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834" w:type="dxa"/>
            <w:tcBorders>
              <w:top w:val="nil"/>
              <w:left w:val="nil"/>
              <w:bottom w:val="single" w:sz="4" w:space="0" w:color="auto"/>
              <w:right w:val="nil"/>
            </w:tcBorders>
            <w:noWrap/>
            <w:vAlign w:val="center"/>
            <w:hideMark/>
          </w:tcPr>
          <w:p w14:paraId="7884A39F" w14:textId="77777777" w:rsidR="00906CD2" w:rsidRPr="000E629C" w:rsidRDefault="00906CD2" w:rsidP="00142B9E">
            <w:pPr>
              <w:spacing w:after="0"/>
              <w:jc w:val="center"/>
              <w:rPr>
                <w:rFonts w:eastAsia="Times New Roman" w:cs="Arial"/>
                <w:bCs/>
                <w:szCs w:val="24"/>
                <w:lang w:eastAsia="es-PE"/>
              </w:rPr>
            </w:pPr>
            <w:r w:rsidRPr="000E629C">
              <w:rPr>
                <w:rFonts w:eastAsia="Times New Roman" w:cs="Arial"/>
                <w:bCs/>
                <w:szCs w:val="24"/>
                <w:lang w:eastAsia="es-PE"/>
              </w:rPr>
              <w:t>SUBTOTAL</w:t>
            </w:r>
          </w:p>
        </w:tc>
        <w:tc>
          <w:tcPr>
            <w:tcW w:w="1448" w:type="dxa"/>
            <w:tcBorders>
              <w:top w:val="nil"/>
              <w:left w:val="nil"/>
              <w:bottom w:val="single" w:sz="4" w:space="0" w:color="auto"/>
              <w:right w:val="nil"/>
            </w:tcBorders>
            <w:noWrap/>
            <w:vAlign w:val="center"/>
            <w:hideMark/>
          </w:tcPr>
          <w:p w14:paraId="1385FA55"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220</w:t>
            </w:r>
          </w:p>
        </w:tc>
        <w:tc>
          <w:tcPr>
            <w:tcW w:w="1448" w:type="dxa"/>
            <w:tcBorders>
              <w:top w:val="nil"/>
              <w:left w:val="nil"/>
              <w:bottom w:val="single" w:sz="4" w:space="0" w:color="auto"/>
              <w:right w:val="nil"/>
            </w:tcBorders>
            <w:noWrap/>
            <w:vAlign w:val="center"/>
            <w:hideMark/>
          </w:tcPr>
          <w:p w14:paraId="15E15431" w14:textId="77777777" w:rsidR="00906CD2" w:rsidRPr="000E629C" w:rsidRDefault="00906CD2" w:rsidP="00142B9E">
            <w:pPr>
              <w:spacing w:after="0"/>
              <w:jc w:val="center"/>
              <w:rPr>
                <w:rFonts w:eastAsia="Times New Roman" w:cs="Arial"/>
                <w:b w:val="0"/>
                <w:szCs w:val="24"/>
                <w:lang w:eastAsia="es-PE"/>
              </w:rPr>
            </w:pPr>
            <w:r w:rsidRPr="000E629C">
              <w:rPr>
                <w:rFonts w:eastAsia="Times New Roman" w:cs="Arial"/>
                <w:b w:val="0"/>
                <w:szCs w:val="24"/>
                <w:lang w:eastAsia="es-PE"/>
              </w:rPr>
              <w:t>2640</w:t>
            </w:r>
          </w:p>
        </w:tc>
      </w:tr>
    </w:tbl>
    <w:tbl>
      <w:tblPr>
        <w:tblpPr w:leftFromText="141" w:rightFromText="141" w:vertAnchor="text" w:horzAnchor="margin" w:tblpY="444"/>
        <w:tblW w:w="14103" w:type="dxa"/>
        <w:tblCellMar>
          <w:left w:w="70" w:type="dxa"/>
          <w:right w:w="70" w:type="dxa"/>
        </w:tblCellMar>
        <w:tblLook w:val="04A0" w:firstRow="1" w:lastRow="0" w:firstColumn="1" w:lastColumn="0" w:noHBand="0" w:noVBand="1"/>
      </w:tblPr>
      <w:tblGrid>
        <w:gridCol w:w="1843"/>
        <w:gridCol w:w="2246"/>
        <w:gridCol w:w="1176"/>
        <w:gridCol w:w="1215"/>
        <w:gridCol w:w="1059"/>
        <w:gridCol w:w="1834"/>
        <w:gridCol w:w="1834"/>
        <w:gridCol w:w="1448"/>
        <w:gridCol w:w="1448"/>
      </w:tblGrid>
      <w:tr w:rsidR="00453C21" w:rsidRPr="000E629C" w14:paraId="4936BDA3" w14:textId="77777777" w:rsidTr="00453C21">
        <w:trPr>
          <w:trHeight w:val="499"/>
        </w:trPr>
        <w:tc>
          <w:tcPr>
            <w:tcW w:w="1843" w:type="dxa"/>
            <w:vMerge w:val="restart"/>
            <w:tcBorders>
              <w:top w:val="nil"/>
              <w:left w:val="nil"/>
              <w:bottom w:val="nil"/>
              <w:right w:val="nil"/>
            </w:tcBorders>
            <w:vAlign w:val="center"/>
            <w:hideMark/>
          </w:tcPr>
          <w:p w14:paraId="7C827204" w14:textId="77777777" w:rsidR="00453C21" w:rsidRPr="000E629C" w:rsidRDefault="00453C21" w:rsidP="00142B9E">
            <w:pPr>
              <w:spacing w:after="0"/>
              <w:rPr>
                <w:rFonts w:eastAsia="Times New Roman" w:cs="Arial"/>
                <w:bCs/>
                <w:szCs w:val="24"/>
                <w:lang w:eastAsia="es-PE"/>
              </w:rPr>
            </w:pPr>
            <w:r w:rsidRPr="000E629C">
              <w:rPr>
                <w:rFonts w:eastAsia="Times New Roman" w:cs="Arial"/>
                <w:bCs/>
                <w:szCs w:val="24"/>
                <w:lang w:eastAsia="es-PE"/>
              </w:rPr>
              <w:t>Equipo de cómputo y comunicación</w:t>
            </w:r>
          </w:p>
        </w:tc>
        <w:tc>
          <w:tcPr>
            <w:tcW w:w="2246" w:type="dxa"/>
            <w:tcBorders>
              <w:top w:val="nil"/>
              <w:left w:val="nil"/>
              <w:bottom w:val="nil"/>
              <w:right w:val="nil"/>
            </w:tcBorders>
            <w:vAlign w:val="center"/>
            <w:hideMark/>
          </w:tcPr>
          <w:p w14:paraId="335CF499"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 xml:space="preserve">Computadora PC, teclado y </w:t>
            </w:r>
            <w:proofErr w:type="gramStart"/>
            <w:r w:rsidRPr="000E629C">
              <w:rPr>
                <w:rFonts w:eastAsia="Times New Roman" w:cs="Arial"/>
                <w:b w:val="0"/>
                <w:szCs w:val="24"/>
                <w:lang w:eastAsia="es-PE"/>
              </w:rPr>
              <w:t>mouse</w:t>
            </w:r>
            <w:proofErr w:type="gramEnd"/>
          </w:p>
        </w:tc>
        <w:tc>
          <w:tcPr>
            <w:tcW w:w="1176" w:type="dxa"/>
            <w:tcBorders>
              <w:top w:val="nil"/>
              <w:left w:val="nil"/>
              <w:bottom w:val="nil"/>
              <w:right w:val="nil"/>
            </w:tcBorders>
            <w:noWrap/>
            <w:vAlign w:val="center"/>
            <w:hideMark/>
          </w:tcPr>
          <w:p w14:paraId="10204FDA"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215" w:type="dxa"/>
            <w:tcBorders>
              <w:top w:val="nil"/>
              <w:left w:val="nil"/>
              <w:bottom w:val="nil"/>
              <w:right w:val="nil"/>
            </w:tcBorders>
            <w:noWrap/>
            <w:vAlign w:val="center"/>
            <w:hideMark/>
          </w:tcPr>
          <w:p w14:paraId="42A40F80"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3000</w:t>
            </w:r>
          </w:p>
        </w:tc>
        <w:tc>
          <w:tcPr>
            <w:tcW w:w="1059" w:type="dxa"/>
            <w:tcBorders>
              <w:top w:val="nil"/>
              <w:left w:val="nil"/>
              <w:bottom w:val="nil"/>
              <w:right w:val="nil"/>
            </w:tcBorders>
            <w:noWrap/>
            <w:vAlign w:val="center"/>
            <w:hideMark/>
          </w:tcPr>
          <w:p w14:paraId="2AF368E9"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3000</w:t>
            </w:r>
          </w:p>
        </w:tc>
        <w:tc>
          <w:tcPr>
            <w:tcW w:w="1834" w:type="dxa"/>
            <w:tcBorders>
              <w:top w:val="nil"/>
              <w:left w:val="nil"/>
              <w:bottom w:val="nil"/>
              <w:right w:val="nil"/>
            </w:tcBorders>
            <w:noWrap/>
            <w:vAlign w:val="center"/>
            <w:hideMark/>
          </w:tcPr>
          <w:p w14:paraId="570C6A17"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3</w:t>
            </w:r>
          </w:p>
        </w:tc>
        <w:tc>
          <w:tcPr>
            <w:tcW w:w="1834" w:type="dxa"/>
            <w:tcBorders>
              <w:top w:val="nil"/>
              <w:left w:val="nil"/>
              <w:bottom w:val="nil"/>
              <w:right w:val="nil"/>
            </w:tcBorders>
            <w:noWrap/>
            <w:vAlign w:val="center"/>
            <w:hideMark/>
          </w:tcPr>
          <w:p w14:paraId="124EDE15"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50</w:t>
            </w:r>
          </w:p>
        </w:tc>
        <w:tc>
          <w:tcPr>
            <w:tcW w:w="1448" w:type="dxa"/>
            <w:tcBorders>
              <w:top w:val="nil"/>
              <w:left w:val="nil"/>
              <w:bottom w:val="nil"/>
              <w:right w:val="nil"/>
            </w:tcBorders>
            <w:noWrap/>
            <w:vAlign w:val="center"/>
            <w:hideMark/>
          </w:tcPr>
          <w:p w14:paraId="76AA8A6A"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150</w:t>
            </w:r>
          </w:p>
        </w:tc>
        <w:tc>
          <w:tcPr>
            <w:tcW w:w="1448" w:type="dxa"/>
            <w:tcBorders>
              <w:top w:val="nil"/>
              <w:left w:val="nil"/>
              <w:bottom w:val="nil"/>
              <w:right w:val="nil"/>
            </w:tcBorders>
            <w:noWrap/>
            <w:vAlign w:val="center"/>
            <w:hideMark/>
          </w:tcPr>
          <w:p w14:paraId="078D0CF5"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450</w:t>
            </w:r>
          </w:p>
        </w:tc>
      </w:tr>
      <w:tr w:rsidR="00453C21" w:rsidRPr="000E629C" w14:paraId="16DE6D90" w14:textId="77777777" w:rsidTr="00453C21">
        <w:trPr>
          <w:trHeight w:val="499"/>
        </w:trPr>
        <w:tc>
          <w:tcPr>
            <w:tcW w:w="1843" w:type="dxa"/>
            <w:vMerge/>
            <w:tcBorders>
              <w:top w:val="nil"/>
              <w:left w:val="nil"/>
              <w:bottom w:val="nil"/>
              <w:right w:val="nil"/>
            </w:tcBorders>
            <w:vAlign w:val="center"/>
            <w:hideMark/>
          </w:tcPr>
          <w:p w14:paraId="5415FD9D" w14:textId="77777777" w:rsidR="00453C21" w:rsidRPr="000E629C" w:rsidRDefault="00453C21" w:rsidP="00142B9E">
            <w:pPr>
              <w:spacing w:after="0"/>
              <w:rPr>
                <w:rFonts w:eastAsia="Times New Roman" w:cs="Arial"/>
                <w:bCs/>
                <w:szCs w:val="24"/>
                <w:lang w:eastAsia="es-PE"/>
              </w:rPr>
            </w:pPr>
          </w:p>
        </w:tc>
        <w:tc>
          <w:tcPr>
            <w:tcW w:w="2246" w:type="dxa"/>
            <w:tcBorders>
              <w:top w:val="nil"/>
              <w:left w:val="nil"/>
              <w:bottom w:val="nil"/>
              <w:right w:val="nil"/>
            </w:tcBorders>
            <w:vAlign w:val="center"/>
            <w:hideMark/>
          </w:tcPr>
          <w:p w14:paraId="6AAF6359"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Impresora multifuncional</w:t>
            </w:r>
          </w:p>
        </w:tc>
        <w:tc>
          <w:tcPr>
            <w:tcW w:w="1176" w:type="dxa"/>
            <w:tcBorders>
              <w:top w:val="nil"/>
              <w:left w:val="nil"/>
              <w:bottom w:val="nil"/>
              <w:right w:val="nil"/>
            </w:tcBorders>
            <w:noWrap/>
            <w:vAlign w:val="center"/>
            <w:hideMark/>
          </w:tcPr>
          <w:p w14:paraId="65833C13"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1</w:t>
            </w:r>
          </w:p>
        </w:tc>
        <w:tc>
          <w:tcPr>
            <w:tcW w:w="1215" w:type="dxa"/>
            <w:tcBorders>
              <w:top w:val="nil"/>
              <w:left w:val="nil"/>
              <w:bottom w:val="nil"/>
              <w:right w:val="nil"/>
            </w:tcBorders>
            <w:noWrap/>
            <w:vAlign w:val="center"/>
            <w:hideMark/>
          </w:tcPr>
          <w:p w14:paraId="76A49092"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700</w:t>
            </w:r>
          </w:p>
        </w:tc>
        <w:tc>
          <w:tcPr>
            <w:tcW w:w="1059" w:type="dxa"/>
            <w:tcBorders>
              <w:top w:val="nil"/>
              <w:left w:val="nil"/>
              <w:bottom w:val="nil"/>
              <w:right w:val="nil"/>
            </w:tcBorders>
            <w:noWrap/>
            <w:vAlign w:val="center"/>
            <w:hideMark/>
          </w:tcPr>
          <w:p w14:paraId="224B31EB"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700</w:t>
            </w:r>
          </w:p>
        </w:tc>
        <w:tc>
          <w:tcPr>
            <w:tcW w:w="1834" w:type="dxa"/>
            <w:tcBorders>
              <w:top w:val="nil"/>
              <w:left w:val="nil"/>
              <w:bottom w:val="nil"/>
              <w:right w:val="nil"/>
            </w:tcBorders>
            <w:noWrap/>
            <w:vAlign w:val="center"/>
            <w:hideMark/>
          </w:tcPr>
          <w:p w14:paraId="39C6C808"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3</w:t>
            </w:r>
          </w:p>
        </w:tc>
        <w:tc>
          <w:tcPr>
            <w:tcW w:w="1834" w:type="dxa"/>
            <w:tcBorders>
              <w:top w:val="nil"/>
              <w:left w:val="nil"/>
              <w:bottom w:val="single" w:sz="4" w:space="0" w:color="auto"/>
              <w:right w:val="nil"/>
            </w:tcBorders>
            <w:noWrap/>
            <w:vAlign w:val="center"/>
            <w:hideMark/>
          </w:tcPr>
          <w:p w14:paraId="19F4B592"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50</w:t>
            </w:r>
          </w:p>
        </w:tc>
        <w:tc>
          <w:tcPr>
            <w:tcW w:w="1448" w:type="dxa"/>
            <w:tcBorders>
              <w:top w:val="nil"/>
              <w:left w:val="nil"/>
              <w:bottom w:val="single" w:sz="4" w:space="0" w:color="auto"/>
              <w:right w:val="nil"/>
            </w:tcBorders>
            <w:noWrap/>
            <w:vAlign w:val="center"/>
            <w:hideMark/>
          </w:tcPr>
          <w:p w14:paraId="5BE673A2"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100</w:t>
            </w:r>
          </w:p>
        </w:tc>
        <w:tc>
          <w:tcPr>
            <w:tcW w:w="1448" w:type="dxa"/>
            <w:tcBorders>
              <w:top w:val="nil"/>
              <w:left w:val="nil"/>
              <w:bottom w:val="single" w:sz="4" w:space="0" w:color="auto"/>
              <w:right w:val="nil"/>
            </w:tcBorders>
            <w:noWrap/>
            <w:vAlign w:val="center"/>
            <w:hideMark/>
          </w:tcPr>
          <w:p w14:paraId="32EF06A3"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300</w:t>
            </w:r>
          </w:p>
        </w:tc>
      </w:tr>
      <w:tr w:rsidR="00453C21" w:rsidRPr="000E629C" w14:paraId="2AB0B15B" w14:textId="77777777" w:rsidTr="00453C21">
        <w:trPr>
          <w:trHeight w:val="499"/>
        </w:trPr>
        <w:tc>
          <w:tcPr>
            <w:tcW w:w="1843" w:type="dxa"/>
            <w:tcBorders>
              <w:top w:val="nil"/>
              <w:left w:val="nil"/>
              <w:bottom w:val="single" w:sz="4" w:space="0" w:color="auto"/>
              <w:right w:val="nil"/>
            </w:tcBorders>
            <w:vAlign w:val="center"/>
            <w:hideMark/>
          </w:tcPr>
          <w:p w14:paraId="6E1DF8B0"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 </w:t>
            </w:r>
          </w:p>
        </w:tc>
        <w:tc>
          <w:tcPr>
            <w:tcW w:w="4637" w:type="dxa"/>
            <w:gridSpan w:val="3"/>
            <w:tcBorders>
              <w:top w:val="nil"/>
              <w:left w:val="nil"/>
              <w:bottom w:val="single" w:sz="4" w:space="0" w:color="auto"/>
              <w:right w:val="nil"/>
            </w:tcBorders>
            <w:noWrap/>
            <w:vAlign w:val="center"/>
            <w:hideMark/>
          </w:tcPr>
          <w:p w14:paraId="0EDA6DCE" w14:textId="77777777" w:rsidR="00453C21" w:rsidRPr="000E629C" w:rsidRDefault="00453C21" w:rsidP="00142B9E">
            <w:pPr>
              <w:spacing w:after="0"/>
              <w:jc w:val="center"/>
              <w:rPr>
                <w:rFonts w:eastAsia="Times New Roman" w:cs="Arial"/>
                <w:bCs/>
                <w:szCs w:val="24"/>
                <w:lang w:eastAsia="es-PE"/>
              </w:rPr>
            </w:pPr>
            <w:r w:rsidRPr="000E629C">
              <w:rPr>
                <w:rFonts w:eastAsia="Times New Roman" w:cs="Arial"/>
                <w:bCs/>
                <w:szCs w:val="24"/>
                <w:lang w:eastAsia="es-PE"/>
              </w:rPr>
              <w:t> </w:t>
            </w:r>
          </w:p>
        </w:tc>
        <w:tc>
          <w:tcPr>
            <w:tcW w:w="1059" w:type="dxa"/>
            <w:tcBorders>
              <w:top w:val="nil"/>
              <w:left w:val="nil"/>
              <w:bottom w:val="single" w:sz="4" w:space="0" w:color="auto"/>
              <w:right w:val="nil"/>
            </w:tcBorders>
            <w:noWrap/>
            <w:vAlign w:val="center"/>
            <w:hideMark/>
          </w:tcPr>
          <w:p w14:paraId="6CB320AB" w14:textId="77777777" w:rsidR="00453C21" w:rsidRPr="000E629C" w:rsidRDefault="00453C21" w:rsidP="00142B9E">
            <w:pPr>
              <w:spacing w:after="0"/>
              <w:jc w:val="center"/>
              <w:rPr>
                <w:rFonts w:eastAsia="Times New Roman" w:cs="Arial"/>
                <w:bCs/>
                <w:szCs w:val="24"/>
                <w:lang w:eastAsia="es-PE"/>
              </w:rPr>
            </w:pPr>
            <w:r w:rsidRPr="000E629C">
              <w:rPr>
                <w:rFonts w:eastAsia="Times New Roman" w:cs="Arial"/>
                <w:bCs/>
                <w:szCs w:val="24"/>
                <w:lang w:eastAsia="es-PE"/>
              </w:rPr>
              <w:t> </w:t>
            </w:r>
          </w:p>
        </w:tc>
        <w:tc>
          <w:tcPr>
            <w:tcW w:w="1834" w:type="dxa"/>
            <w:tcBorders>
              <w:top w:val="nil"/>
              <w:left w:val="nil"/>
              <w:bottom w:val="single" w:sz="4" w:space="0" w:color="auto"/>
              <w:right w:val="nil"/>
            </w:tcBorders>
            <w:noWrap/>
            <w:vAlign w:val="bottom"/>
            <w:hideMark/>
          </w:tcPr>
          <w:p w14:paraId="2EF9401A" w14:textId="77777777" w:rsidR="00453C21" w:rsidRPr="000E629C" w:rsidRDefault="00453C21"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834" w:type="dxa"/>
            <w:tcBorders>
              <w:top w:val="nil"/>
              <w:left w:val="nil"/>
              <w:bottom w:val="single" w:sz="4" w:space="0" w:color="auto"/>
              <w:right w:val="nil"/>
            </w:tcBorders>
            <w:noWrap/>
            <w:vAlign w:val="center"/>
            <w:hideMark/>
          </w:tcPr>
          <w:p w14:paraId="2B1CE237" w14:textId="77777777" w:rsidR="00453C21" w:rsidRPr="000E629C" w:rsidRDefault="00453C21" w:rsidP="00142B9E">
            <w:pPr>
              <w:spacing w:after="0"/>
              <w:jc w:val="center"/>
              <w:rPr>
                <w:rFonts w:eastAsia="Times New Roman" w:cs="Arial"/>
                <w:bCs/>
                <w:szCs w:val="24"/>
                <w:lang w:eastAsia="es-PE"/>
              </w:rPr>
            </w:pPr>
            <w:r w:rsidRPr="000E629C">
              <w:rPr>
                <w:rFonts w:eastAsia="Times New Roman" w:cs="Arial"/>
                <w:bCs/>
                <w:szCs w:val="24"/>
                <w:lang w:eastAsia="es-PE"/>
              </w:rPr>
              <w:t>SUBTOTAL</w:t>
            </w:r>
          </w:p>
        </w:tc>
        <w:tc>
          <w:tcPr>
            <w:tcW w:w="1448" w:type="dxa"/>
            <w:tcBorders>
              <w:top w:val="nil"/>
              <w:left w:val="nil"/>
              <w:bottom w:val="single" w:sz="4" w:space="0" w:color="auto"/>
              <w:right w:val="nil"/>
            </w:tcBorders>
            <w:noWrap/>
            <w:vAlign w:val="center"/>
            <w:hideMark/>
          </w:tcPr>
          <w:p w14:paraId="0E1F1760"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250</w:t>
            </w:r>
          </w:p>
        </w:tc>
        <w:tc>
          <w:tcPr>
            <w:tcW w:w="1448" w:type="dxa"/>
            <w:tcBorders>
              <w:top w:val="nil"/>
              <w:left w:val="nil"/>
              <w:bottom w:val="single" w:sz="4" w:space="0" w:color="auto"/>
              <w:right w:val="nil"/>
            </w:tcBorders>
            <w:noWrap/>
            <w:vAlign w:val="center"/>
            <w:hideMark/>
          </w:tcPr>
          <w:p w14:paraId="59D0649D"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750</w:t>
            </w:r>
          </w:p>
        </w:tc>
      </w:tr>
      <w:tr w:rsidR="00453C21" w:rsidRPr="000E629C" w14:paraId="2D419FC7" w14:textId="77777777" w:rsidTr="00A8304B">
        <w:trPr>
          <w:trHeight w:val="255"/>
        </w:trPr>
        <w:tc>
          <w:tcPr>
            <w:tcW w:w="9373" w:type="dxa"/>
            <w:gridSpan w:val="6"/>
            <w:tcBorders>
              <w:top w:val="single" w:sz="4" w:space="0" w:color="auto"/>
              <w:left w:val="nil"/>
              <w:bottom w:val="single" w:sz="4" w:space="0" w:color="auto"/>
              <w:right w:val="nil"/>
            </w:tcBorders>
            <w:noWrap/>
            <w:vAlign w:val="bottom"/>
            <w:hideMark/>
          </w:tcPr>
          <w:p w14:paraId="5790AD20" w14:textId="77777777" w:rsidR="00453C21" w:rsidRPr="000E629C" w:rsidRDefault="00453C21" w:rsidP="00142B9E">
            <w:pPr>
              <w:spacing w:after="0"/>
              <w:jc w:val="center"/>
              <w:rPr>
                <w:rFonts w:eastAsia="Times New Roman" w:cs="Arial"/>
                <w:bCs/>
                <w:szCs w:val="24"/>
                <w:lang w:eastAsia="es-PE"/>
              </w:rPr>
            </w:pPr>
            <w:proofErr w:type="gramStart"/>
            <w:r w:rsidRPr="000E629C">
              <w:rPr>
                <w:rFonts w:eastAsia="Times New Roman" w:cs="Arial"/>
                <w:bCs/>
                <w:szCs w:val="24"/>
                <w:lang w:eastAsia="es-PE"/>
              </w:rPr>
              <w:t>Total</w:t>
            </w:r>
            <w:proofErr w:type="gramEnd"/>
            <w:r w:rsidRPr="000E629C">
              <w:rPr>
                <w:rFonts w:eastAsia="Times New Roman" w:cs="Arial"/>
                <w:bCs/>
                <w:szCs w:val="24"/>
                <w:lang w:eastAsia="es-PE"/>
              </w:rPr>
              <w:t xml:space="preserve"> de Mantenimiento</w:t>
            </w:r>
          </w:p>
        </w:tc>
        <w:tc>
          <w:tcPr>
            <w:tcW w:w="1834" w:type="dxa"/>
            <w:tcBorders>
              <w:top w:val="nil"/>
              <w:left w:val="nil"/>
              <w:bottom w:val="single" w:sz="4" w:space="0" w:color="auto"/>
              <w:right w:val="nil"/>
            </w:tcBorders>
            <w:noWrap/>
            <w:vAlign w:val="bottom"/>
            <w:hideMark/>
          </w:tcPr>
          <w:p w14:paraId="644E7FE3" w14:textId="77777777" w:rsidR="00453C21" w:rsidRPr="000E629C" w:rsidRDefault="00453C21" w:rsidP="00142B9E">
            <w:pPr>
              <w:spacing w:after="0"/>
              <w:rPr>
                <w:rFonts w:eastAsia="Times New Roman" w:cs="Arial"/>
                <w:b w:val="0"/>
                <w:szCs w:val="24"/>
                <w:lang w:eastAsia="es-PE"/>
              </w:rPr>
            </w:pPr>
            <w:r w:rsidRPr="000E629C">
              <w:rPr>
                <w:rFonts w:eastAsia="Times New Roman" w:cs="Arial"/>
                <w:b w:val="0"/>
                <w:szCs w:val="24"/>
                <w:lang w:eastAsia="es-PE"/>
              </w:rPr>
              <w:t> </w:t>
            </w:r>
          </w:p>
        </w:tc>
        <w:tc>
          <w:tcPr>
            <w:tcW w:w="1448" w:type="dxa"/>
            <w:tcBorders>
              <w:top w:val="nil"/>
              <w:left w:val="nil"/>
              <w:bottom w:val="single" w:sz="4" w:space="0" w:color="auto"/>
              <w:right w:val="nil"/>
            </w:tcBorders>
            <w:noWrap/>
            <w:vAlign w:val="bottom"/>
            <w:hideMark/>
          </w:tcPr>
          <w:p w14:paraId="328D0A72"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470</w:t>
            </w:r>
          </w:p>
        </w:tc>
        <w:tc>
          <w:tcPr>
            <w:tcW w:w="1448" w:type="dxa"/>
            <w:tcBorders>
              <w:top w:val="nil"/>
              <w:left w:val="nil"/>
              <w:bottom w:val="single" w:sz="4" w:space="0" w:color="auto"/>
              <w:right w:val="nil"/>
            </w:tcBorders>
            <w:noWrap/>
            <w:vAlign w:val="bottom"/>
            <w:hideMark/>
          </w:tcPr>
          <w:p w14:paraId="67D68F3A" w14:textId="77777777" w:rsidR="00453C21" w:rsidRPr="000E629C" w:rsidRDefault="00453C21" w:rsidP="00142B9E">
            <w:pPr>
              <w:spacing w:after="0"/>
              <w:jc w:val="center"/>
              <w:rPr>
                <w:rFonts w:eastAsia="Times New Roman" w:cs="Arial"/>
                <w:b w:val="0"/>
                <w:szCs w:val="24"/>
                <w:lang w:eastAsia="es-PE"/>
              </w:rPr>
            </w:pPr>
            <w:r w:rsidRPr="000E629C">
              <w:rPr>
                <w:rFonts w:eastAsia="Times New Roman" w:cs="Arial"/>
                <w:b w:val="0"/>
                <w:szCs w:val="24"/>
                <w:lang w:eastAsia="es-PE"/>
              </w:rPr>
              <w:t>3390</w:t>
            </w:r>
          </w:p>
        </w:tc>
      </w:tr>
    </w:tbl>
    <w:p w14:paraId="52451EAC" w14:textId="77777777" w:rsidR="009D10A4" w:rsidRPr="009D10A4" w:rsidRDefault="009D10A4" w:rsidP="00142B9E">
      <w:pPr>
        <w:rPr>
          <w:rFonts w:eastAsia="Times New Roman" w:cs="Arial"/>
          <w:i/>
          <w:iCs/>
          <w:szCs w:val="24"/>
          <w:lang w:eastAsia="es-PE"/>
        </w:rPr>
      </w:pPr>
    </w:p>
    <w:p w14:paraId="4F5D881F" w14:textId="2F975E06" w:rsidR="00774A17" w:rsidRPr="00774A17" w:rsidRDefault="00774A17" w:rsidP="00236D88">
      <w:pPr>
        <w:spacing w:line="360" w:lineRule="auto"/>
        <w:rPr>
          <w:rFonts w:eastAsia="Times New Roman" w:cs="Arial"/>
          <w:b w:val="0"/>
          <w:bCs/>
          <w:sz w:val="20"/>
          <w:szCs w:val="20"/>
          <w:lang w:eastAsia="es-PE"/>
        </w:rPr>
        <w:sectPr w:rsidR="00774A17" w:rsidRPr="00774A17" w:rsidSect="00EA5185">
          <w:headerReference w:type="default" r:id="rId12"/>
          <w:footerReference w:type="default" r:id="rId13"/>
          <w:pgSz w:w="16838" w:h="11906" w:orient="landscape"/>
          <w:pgMar w:top="993" w:right="1418" w:bottom="1701" w:left="1418" w:header="709" w:footer="709" w:gutter="0"/>
          <w:cols w:space="720"/>
          <w:docGrid w:linePitch="328"/>
        </w:sectPr>
      </w:pPr>
      <w:r w:rsidRPr="00774A17">
        <w:rPr>
          <w:rFonts w:eastAsia="Times New Roman" w:cs="Arial"/>
          <w:b w:val="0"/>
          <w:bCs/>
          <w:i/>
          <w:iCs/>
          <w:sz w:val="20"/>
          <w:szCs w:val="20"/>
          <w:lang w:eastAsia="es-PE"/>
        </w:rPr>
        <w:t>Nota</w:t>
      </w:r>
      <w:r w:rsidRPr="00774A17">
        <w:rPr>
          <w:rFonts w:eastAsia="Times New Roman" w:cs="Arial"/>
          <w:b w:val="0"/>
          <w:bCs/>
          <w:sz w:val="20"/>
          <w:szCs w:val="20"/>
          <w:lang w:eastAsia="es-PE"/>
        </w:rPr>
        <w:t>. Elaboración propia</w:t>
      </w:r>
    </w:p>
    <w:p w14:paraId="13E5C639" w14:textId="77777777" w:rsidR="002931AE" w:rsidRPr="002931AE" w:rsidRDefault="00446406" w:rsidP="002931AE">
      <w:pPr>
        <w:pStyle w:val="Apa7maEdicin"/>
        <w:jc w:val="both"/>
        <w:rPr>
          <w:bCs w:val="0"/>
        </w:rPr>
      </w:pPr>
      <w:r w:rsidRPr="000E1D2C">
        <w:rPr>
          <w:b/>
        </w:rPr>
        <w:lastRenderedPageBreak/>
        <w:t>Costos variables</w:t>
      </w:r>
      <w:r w:rsidR="004F75B7">
        <w:rPr>
          <w:b/>
        </w:rPr>
        <w:t>:</w:t>
      </w:r>
      <w:r w:rsidR="00AC7906">
        <w:rPr>
          <w:b/>
        </w:rPr>
        <w:t xml:space="preserve"> </w:t>
      </w:r>
      <w:r w:rsidR="002931AE" w:rsidRPr="002931AE">
        <w:rPr>
          <w:bCs w:val="0"/>
        </w:rPr>
        <w:t>Según Polimeni, Fabozzi y Adelberg (2020), estos costos varían de manera proporcional a los cambios en la producción, ya que están directamente relacionados con el consumo de materias primas, insumos y otros recursos necesarios para la elaboración de bienes o servicios.</w:t>
      </w:r>
    </w:p>
    <w:p w14:paraId="70F225A0" w14:textId="00CC5882" w:rsidR="002931AE" w:rsidRPr="002931AE" w:rsidRDefault="002931AE" w:rsidP="002931AE">
      <w:pPr>
        <w:pStyle w:val="Apa7maEdicin"/>
        <w:jc w:val="both"/>
      </w:pPr>
      <w:r w:rsidRPr="002931AE">
        <w:t xml:space="preserve">Asimismo, </w:t>
      </w:r>
      <w:r w:rsidRPr="002931AE">
        <w:rPr>
          <w:bCs w:val="0"/>
        </w:rPr>
        <w:t>Bhimani et al. (2021)</w:t>
      </w:r>
      <w:r w:rsidRPr="002931AE">
        <w:t xml:space="preserve"> señalan que el análisis de los costos variables resulta fundamental para la gestión empresarial, </w:t>
      </w:r>
      <w:r>
        <w:t>y</w:t>
      </w:r>
      <w:r w:rsidRPr="002931AE">
        <w:t>a que permite evaluar el comportamiento de los costos operativos frente a distintos niveles de actividad. En este sentido, la adecuada identificación de los costos variables facilita la planificación financiera, el control de costos y la toma de decisiones relacionadas con la fijación de precios y la rentabilidad de los proyectos.</w:t>
      </w:r>
    </w:p>
    <w:p w14:paraId="53A24157" w14:textId="2AA01F48" w:rsidR="00446406" w:rsidRPr="002931AE" w:rsidRDefault="00446406" w:rsidP="002931AE">
      <w:pPr>
        <w:pStyle w:val="Apa7maEdicin"/>
        <w:jc w:val="both"/>
      </w:pPr>
      <w:r w:rsidRPr="000E629C">
        <w:t xml:space="preserve">En este sentido, ambos autores coinciden en que los costos variables están directamente relacionados con el nivel de operación de la empresa, lo cual resulta fundamental en la elaboración de un análisis de factibilidad económica, ya que permite estimar con mayor precisión el impacto de los insumos y recursos consumidos en función de la producción real del </w:t>
      </w:r>
      <w:r w:rsidR="0054663D">
        <w:t>área</w:t>
      </w:r>
      <w:r w:rsidRPr="000E629C">
        <w:t xml:space="preserve"> de serigrafía.</w:t>
      </w:r>
    </w:p>
    <w:p w14:paraId="7675B7C7" w14:textId="728380B1" w:rsidR="00F30D97" w:rsidRPr="0087443C" w:rsidRDefault="0087443C" w:rsidP="0087443C">
      <w:pPr>
        <w:pStyle w:val="Descripcin"/>
        <w:spacing w:line="360" w:lineRule="auto"/>
        <w:ind w:firstLine="720"/>
        <w:jc w:val="both"/>
        <w:rPr>
          <w:rFonts w:ascii="Arial" w:hAnsi="Arial" w:cs="Arial"/>
          <w:b w:val="0"/>
          <w:bCs w:val="0"/>
          <w:color w:val="auto"/>
          <w:sz w:val="24"/>
          <w:szCs w:val="24"/>
        </w:rPr>
      </w:pPr>
      <w:r w:rsidRPr="0087443C">
        <w:rPr>
          <w:rFonts w:ascii="Arial" w:hAnsi="Arial" w:cs="Arial"/>
          <w:b w:val="0"/>
          <w:bCs w:val="0"/>
          <w:color w:val="auto"/>
          <w:sz w:val="24"/>
          <w:szCs w:val="24"/>
        </w:rPr>
        <w:t xml:space="preserve">La </w:t>
      </w:r>
      <w:r w:rsidRPr="00657A66">
        <w:rPr>
          <w:rFonts w:ascii="Arial" w:hAnsi="Arial" w:cs="Arial"/>
          <w:b w:val="0"/>
          <w:bCs w:val="0"/>
          <w:color w:val="auto"/>
          <w:sz w:val="24"/>
          <w:szCs w:val="24"/>
        </w:rPr>
        <w:t>Tabla 6</w:t>
      </w:r>
      <w:r w:rsidRPr="0087443C">
        <w:rPr>
          <w:rFonts w:ascii="Arial" w:hAnsi="Arial" w:cs="Arial"/>
          <w:b w:val="0"/>
          <w:bCs w:val="0"/>
          <w:color w:val="auto"/>
          <w:sz w:val="24"/>
          <w:szCs w:val="24"/>
        </w:rPr>
        <w:t xml:space="preserve"> presenta la proyección de los costos variables del </w:t>
      </w:r>
      <w:r w:rsidR="0054663D">
        <w:rPr>
          <w:rFonts w:ascii="Arial" w:hAnsi="Arial" w:cs="Arial"/>
          <w:b w:val="0"/>
          <w:bCs w:val="0"/>
          <w:color w:val="auto"/>
          <w:sz w:val="24"/>
          <w:szCs w:val="24"/>
        </w:rPr>
        <w:t>área</w:t>
      </w:r>
      <w:r w:rsidRPr="0087443C">
        <w:rPr>
          <w:rFonts w:ascii="Arial" w:hAnsi="Arial" w:cs="Arial"/>
          <w:b w:val="0"/>
          <w:bCs w:val="0"/>
          <w:color w:val="auto"/>
          <w:sz w:val="24"/>
          <w:szCs w:val="24"/>
        </w:rPr>
        <w:t xml:space="preserve"> de serigrafía para el periodo 2023–2027. Se observa un incremento gradual en los principales componentes del costo —materia prima, insumos, mano de obra directa, servicios externos y consumo de energía— acorde con la tasa de crecimiento asumida. El total anual evidencia una tendencia ascendente, pasando de S/ 650,054.8 en 2023 a S/ 738,485.5 en 2027.</w:t>
      </w:r>
    </w:p>
    <w:p w14:paraId="12B17821" w14:textId="5545DBDC" w:rsidR="00446406" w:rsidRDefault="00446406" w:rsidP="00F30D97">
      <w:pPr>
        <w:pStyle w:val="Descripcin"/>
        <w:spacing w:line="360" w:lineRule="auto"/>
        <w:rPr>
          <w:rFonts w:ascii="Arial" w:hAnsi="Arial" w:cs="Arial"/>
          <w:b w:val="0"/>
          <w:bCs w:val="0"/>
          <w:i/>
          <w:iCs/>
          <w:color w:val="auto"/>
          <w:sz w:val="24"/>
          <w:szCs w:val="24"/>
        </w:rPr>
      </w:pPr>
      <w:bookmarkStart w:id="40" w:name="_Toc219671485"/>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6</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Costos Variables</w:t>
      </w:r>
      <w:bookmarkEnd w:id="40"/>
    </w:p>
    <w:tbl>
      <w:tblPr>
        <w:tblW w:w="8216" w:type="dxa"/>
        <w:tblCellMar>
          <w:left w:w="70" w:type="dxa"/>
          <w:right w:w="70" w:type="dxa"/>
        </w:tblCellMar>
        <w:tblLook w:val="04A0" w:firstRow="1" w:lastRow="0" w:firstColumn="1" w:lastColumn="0" w:noHBand="0" w:noVBand="1"/>
      </w:tblPr>
      <w:tblGrid>
        <w:gridCol w:w="2080"/>
        <w:gridCol w:w="1240"/>
        <w:gridCol w:w="1208"/>
        <w:gridCol w:w="1240"/>
        <w:gridCol w:w="1208"/>
        <w:gridCol w:w="1240"/>
      </w:tblGrid>
      <w:tr w:rsidR="0010300F" w:rsidRPr="0010300F" w14:paraId="3A594E6B" w14:textId="77777777" w:rsidTr="00F30D97">
        <w:trPr>
          <w:trHeight w:val="315"/>
        </w:trPr>
        <w:tc>
          <w:tcPr>
            <w:tcW w:w="2080" w:type="dxa"/>
            <w:tcBorders>
              <w:top w:val="single" w:sz="4" w:space="0" w:color="auto"/>
              <w:left w:val="nil"/>
              <w:bottom w:val="single" w:sz="4" w:space="0" w:color="auto"/>
              <w:right w:val="nil"/>
            </w:tcBorders>
            <w:noWrap/>
            <w:vAlign w:val="center"/>
            <w:hideMark/>
          </w:tcPr>
          <w:p w14:paraId="05973098"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Costos variables</w:t>
            </w:r>
          </w:p>
        </w:tc>
        <w:tc>
          <w:tcPr>
            <w:tcW w:w="1240" w:type="dxa"/>
            <w:tcBorders>
              <w:top w:val="single" w:sz="4" w:space="0" w:color="auto"/>
              <w:left w:val="nil"/>
              <w:bottom w:val="single" w:sz="4" w:space="0" w:color="auto"/>
              <w:right w:val="nil"/>
            </w:tcBorders>
            <w:noWrap/>
            <w:vAlign w:val="center"/>
            <w:hideMark/>
          </w:tcPr>
          <w:p w14:paraId="142FDE2F"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2023</w:t>
            </w:r>
          </w:p>
        </w:tc>
        <w:tc>
          <w:tcPr>
            <w:tcW w:w="1208" w:type="dxa"/>
            <w:tcBorders>
              <w:top w:val="single" w:sz="4" w:space="0" w:color="auto"/>
              <w:left w:val="nil"/>
              <w:bottom w:val="single" w:sz="4" w:space="0" w:color="auto"/>
              <w:right w:val="nil"/>
            </w:tcBorders>
            <w:noWrap/>
            <w:vAlign w:val="center"/>
            <w:hideMark/>
          </w:tcPr>
          <w:p w14:paraId="0B6B75F0"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2024</w:t>
            </w:r>
          </w:p>
        </w:tc>
        <w:tc>
          <w:tcPr>
            <w:tcW w:w="1240" w:type="dxa"/>
            <w:tcBorders>
              <w:top w:val="single" w:sz="4" w:space="0" w:color="auto"/>
              <w:left w:val="nil"/>
              <w:bottom w:val="single" w:sz="4" w:space="0" w:color="auto"/>
              <w:right w:val="nil"/>
            </w:tcBorders>
            <w:noWrap/>
            <w:vAlign w:val="center"/>
            <w:hideMark/>
          </w:tcPr>
          <w:p w14:paraId="349828E4"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2025</w:t>
            </w:r>
          </w:p>
        </w:tc>
        <w:tc>
          <w:tcPr>
            <w:tcW w:w="1208" w:type="dxa"/>
            <w:tcBorders>
              <w:top w:val="single" w:sz="4" w:space="0" w:color="auto"/>
              <w:left w:val="nil"/>
              <w:bottom w:val="single" w:sz="4" w:space="0" w:color="auto"/>
              <w:right w:val="nil"/>
            </w:tcBorders>
            <w:noWrap/>
            <w:vAlign w:val="center"/>
            <w:hideMark/>
          </w:tcPr>
          <w:p w14:paraId="4C658F37"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2026</w:t>
            </w:r>
          </w:p>
        </w:tc>
        <w:tc>
          <w:tcPr>
            <w:tcW w:w="1240" w:type="dxa"/>
            <w:tcBorders>
              <w:top w:val="single" w:sz="4" w:space="0" w:color="auto"/>
              <w:left w:val="nil"/>
              <w:bottom w:val="single" w:sz="4" w:space="0" w:color="auto"/>
              <w:right w:val="nil"/>
            </w:tcBorders>
            <w:noWrap/>
            <w:vAlign w:val="center"/>
            <w:hideMark/>
          </w:tcPr>
          <w:p w14:paraId="6F340965"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2027</w:t>
            </w:r>
          </w:p>
        </w:tc>
      </w:tr>
      <w:tr w:rsidR="0010300F" w:rsidRPr="0010300F" w14:paraId="2418747E" w14:textId="77777777" w:rsidTr="00F30D97">
        <w:trPr>
          <w:trHeight w:val="315"/>
        </w:trPr>
        <w:tc>
          <w:tcPr>
            <w:tcW w:w="2080" w:type="dxa"/>
            <w:tcBorders>
              <w:top w:val="nil"/>
              <w:left w:val="nil"/>
              <w:bottom w:val="nil"/>
              <w:right w:val="nil"/>
            </w:tcBorders>
            <w:vAlign w:val="center"/>
            <w:hideMark/>
          </w:tcPr>
          <w:p w14:paraId="0F2239EA"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Materia prima</w:t>
            </w:r>
          </w:p>
        </w:tc>
        <w:tc>
          <w:tcPr>
            <w:tcW w:w="1240" w:type="dxa"/>
            <w:tcBorders>
              <w:top w:val="nil"/>
              <w:left w:val="nil"/>
              <w:bottom w:val="nil"/>
              <w:right w:val="nil"/>
            </w:tcBorders>
            <w:noWrap/>
            <w:vAlign w:val="center"/>
            <w:hideMark/>
          </w:tcPr>
          <w:p w14:paraId="2F146DB9"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448,840.8</w:t>
            </w:r>
          </w:p>
        </w:tc>
        <w:tc>
          <w:tcPr>
            <w:tcW w:w="1208" w:type="dxa"/>
            <w:tcBorders>
              <w:top w:val="nil"/>
              <w:left w:val="nil"/>
              <w:bottom w:val="nil"/>
              <w:right w:val="nil"/>
            </w:tcBorders>
            <w:noWrap/>
            <w:vAlign w:val="center"/>
            <w:hideMark/>
          </w:tcPr>
          <w:p w14:paraId="3DC2100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463,383.2</w:t>
            </w:r>
          </w:p>
        </w:tc>
        <w:tc>
          <w:tcPr>
            <w:tcW w:w="1240" w:type="dxa"/>
            <w:tcBorders>
              <w:top w:val="nil"/>
              <w:left w:val="nil"/>
              <w:bottom w:val="nil"/>
              <w:right w:val="nil"/>
            </w:tcBorders>
            <w:noWrap/>
            <w:vAlign w:val="center"/>
            <w:hideMark/>
          </w:tcPr>
          <w:p w14:paraId="58ED8A6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478,396.9</w:t>
            </w:r>
          </w:p>
        </w:tc>
        <w:tc>
          <w:tcPr>
            <w:tcW w:w="1208" w:type="dxa"/>
            <w:tcBorders>
              <w:top w:val="nil"/>
              <w:left w:val="nil"/>
              <w:bottom w:val="nil"/>
              <w:right w:val="nil"/>
            </w:tcBorders>
            <w:noWrap/>
            <w:vAlign w:val="center"/>
            <w:hideMark/>
          </w:tcPr>
          <w:p w14:paraId="2BE34B3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493,896.9</w:t>
            </w:r>
          </w:p>
        </w:tc>
        <w:tc>
          <w:tcPr>
            <w:tcW w:w="1240" w:type="dxa"/>
            <w:tcBorders>
              <w:top w:val="nil"/>
              <w:left w:val="nil"/>
              <w:bottom w:val="nil"/>
              <w:right w:val="nil"/>
            </w:tcBorders>
            <w:noWrap/>
            <w:vAlign w:val="center"/>
            <w:hideMark/>
          </w:tcPr>
          <w:p w14:paraId="49C84C0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509,899.2</w:t>
            </w:r>
          </w:p>
        </w:tc>
      </w:tr>
      <w:tr w:rsidR="0010300F" w:rsidRPr="0010300F" w14:paraId="6FB5086D" w14:textId="77777777" w:rsidTr="00F30D97">
        <w:trPr>
          <w:trHeight w:val="630"/>
        </w:trPr>
        <w:tc>
          <w:tcPr>
            <w:tcW w:w="2080" w:type="dxa"/>
            <w:tcBorders>
              <w:top w:val="nil"/>
              <w:left w:val="nil"/>
              <w:bottom w:val="nil"/>
              <w:right w:val="nil"/>
            </w:tcBorders>
            <w:vAlign w:val="center"/>
            <w:hideMark/>
          </w:tcPr>
          <w:p w14:paraId="5939CD1B" w14:textId="154545E0"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 xml:space="preserve">Insumos </w:t>
            </w:r>
            <w:r>
              <w:rPr>
                <w:rFonts w:eastAsia="Times New Roman" w:cs="Arial"/>
                <w:bCs/>
                <w:color w:val="000000"/>
                <w:szCs w:val="24"/>
                <w:lang w:eastAsia="es-PE"/>
              </w:rPr>
              <w:t xml:space="preserve">para </w:t>
            </w:r>
            <w:r w:rsidRPr="0010300F">
              <w:rPr>
                <w:rFonts w:eastAsia="Times New Roman" w:cs="Arial"/>
                <w:bCs/>
                <w:color w:val="000000"/>
                <w:szCs w:val="24"/>
                <w:lang w:eastAsia="es-PE"/>
              </w:rPr>
              <w:t>estampado</w:t>
            </w:r>
          </w:p>
        </w:tc>
        <w:tc>
          <w:tcPr>
            <w:tcW w:w="1240" w:type="dxa"/>
            <w:tcBorders>
              <w:top w:val="nil"/>
              <w:left w:val="nil"/>
              <w:bottom w:val="nil"/>
              <w:right w:val="nil"/>
            </w:tcBorders>
            <w:noWrap/>
            <w:vAlign w:val="center"/>
            <w:hideMark/>
          </w:tcPr>
          <w:p w14:paraId="197E5BA7"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24,834.0</w:t>
            </w:r>
          </w:p>
        </w:tc>
        <w:tc>
          <w:tcPr>
            <w:tcW w:w="1208" w:type="dxa"/>
            <w:tcBorders>
              <w:top w:val="nil"/>
              <w:left w:val="nil"/>
              <w:bottom w:val="nil"/>
              <w:right w:val="nil"/>
            </w:tcBorders>
            <w:noWrap/>
            <w:vAlign w:val="center"/>
            <w:hideMark/>
          </w:tcPr>
          <w:p w14:paraId="1F8EDD27"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25,638.6</w:t>
            </w:r>
          </w:p>
        </w:tc>
        <w:tc>
          <w:tcPr>
            <w:tcW w:w="1240" w:type="dxa"/>
            <w:tcBorders>
              <w:top w:val="nil"/>
              <w:left w:val="nil"/>
              <w:bottom w:val="nil"/>
              <w:right w:val="nil"/>
            </w:tcBorders>
            <w:noWrap/>
            <w:vAlign w:val="center"/>
            <w:hideMark/>
          </w:tcPr>
          <w:p w14:paraId="46C6DF9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26,469.3</w:t>
            </w:r>
          </w:p>
        </w:tc>
        <w:tc>
          <w:tcPr>
            <w:tcW w:w="1208" w:type="dxa"/>
            <w:tcBorders>
              <w:top w:val="nil"/>
              <w:left w:val="nil"/>
              <w:bottom w:val="nil"/>
              <w:right w:val="nil"/>
            </w:tcBorders>
            <w:noWrap/>
            <w:vAlign w:val="center"/>
            <w:hideMark/>
          </w:tcPr>
          <w:p w14:paraId="567C3CB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27,326.9</w:t>
            </w:r>
          </w:p>
        </w:tc>
        <w:tc>
          <w:tcPr>
            <w:tcW w:w="1240" w:type="dxa"/>
            <w:tcBorders>
              <w:top w:val="nil"/>
              <w:left w:val="nil"/>
              <w:bottom w:val="nil"/>
              <w:right w:val="nil"/>
            </w:tcBorders>
            <w:noWrap/>
            <w:vAlign w:val="center"/>
            <w:hideMark/>
          </w:tcPr>
          <w:p w14:paraId="7732B77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28,212.3</w:t>
            </w:r>
          </w:p>
        </w:tc>
      </w:tr>
      <w:tr w:rsidR="0010300F" w:rsidRPr="0010300F" w14:paraId="6ED9A79F" w14:textId="77777777" w:rsidTr="00F30D97">
        <w:trPr>
          <w:trHeight w:val="630"/>
        </w:trPr>
        <w:tc>
          <w:tcPr>
            <w:tcW w:w="2080" w:type="dxa"/>
            <w:tcBorders>
              <w:top w:val="nil"/>
              <w:left w:val="nil"/>
              <w:bottom w:val="nil"/>
              <w:right w:val="nil"/>
            </w:tcBorders>
            <w:vAlign w:val="center"/>
            <w:hideMark/>
          </w:tcPr>
          <w:p w14:paraId="0F11206E"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Mano de obra directa</w:t>
            </w:r>
          </w:p>
        </w:tc>
        <w:tc>
          <w:tcPr>
            <w:tcW w:w="1240" w:type="dxa"/>
            <w:tcBorders>
              <w:top w:val="nil"/>
              <w:left w:val="nil"/>
              <w:bottom w:val="nil"/>
              <w:right w:val="nil"/>
            </w:tcBorders>
            <w:noWrap/>
            <w:vAlign w:val="center"/>
            <w:hideMark/>
          </w:tcPr>
          <w:p w14:paraId="1F15E5E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78,720.0</w:t>
            </w:r>
          </w:p>
        </w:tc>
        <w:tc>
          <w:tcPr>
            <w:tcW w:w="1208" w:type="dxa"/>
            <w:tcBorders>
              <w:top w:val="nil"/>
              <w:left w:val="nil"/>
              <w:bottom w:val="nil"/>
              <w:right w:val="nil"/>
            </w:tcBorders>
            <w:noWrap/>
            <w:vAlign w:val="center"/>
            <w:hideMark/>
          </w:tcPr>
          <w:p w14:paraId="2622269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81,270.5</w:t>
            </w:r>
          </w:p>
        </w:tc>
        <w:tc>
          <w:tcPr>
            <w:tcW w:w="1240" w:type="dxa"/>
            <w:tcBorders>
              <w:top w:val="nil"/>
              <w:left w:val="nil"/>
              <w:bottom w:val="nil"/>
              <w:right w:val="nil"/>
            </w:tcBorders>
            <w:noWrap/>
            <w:vAlign w:val="center"/>
            <w:hideMark/>
          </w:tcPr>
          <w:p w14:paraId="072E330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83,903.7</w:t>
            </w:r>
          </w:p>
        </w:tc>
        <w:tc>
          <w:tcPr>
            <w:tcW w:w="1208" w:type="dxa"/>
            <w:tcBorders>
              <w:top w:val="nil"/>
              <w:left w:val="nil"/>
              <w:bottom w:val="nil"/>
              <w:right w:val="nil"/>
            </w:tcBorders>
            <w:noWrap/>
            <w:vAlign w:val="center"/>
            <w:hideMark/>
          </w:tcPr>
          <w:p w14:paraId="1267C59F"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86,622.2</w:t>
            </w:r>
          </w:p>
        </w:tc>
        <w:tc>
          <w:tcPr>
            <w:tcW w:w="1240" w:type="dxa"/>
            <w:tcBorders>
              <w:top w:val="nil"/>
              <w:left w:val="nil"/>
              <w:bottom w:val="nil"/>
              <w:right w:val="nil"/>
            </w:tcBorders>
            <w:noWrap/>
            <w:vAlign w:val="center"/>
            <w:hideMark/>
          </w:tcPr>
          <w:p w14:paraId="32151BD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89,428.7</w:t>
            </w:r>
          </w:p>
        </w:tc>
      </w:tr>
      <w:tr w:rsidR="0010300F" w:rsidRPr="0010300F" w14:paraId="63C8D410" w14:textId="77777777" w:rsidTr="00F30D97">
        <w:trPr>
          <w:trHeight w:val="945"/>
        </w:trPr>
        <w:tc>
          <w:tcPr>
            <w:tcW w:w="2080" w:type="dxa"/>
            <w:tcBorders>
              <w:top w:val="nil"/>
              <w:left w:val="nil"/>
              <w:bottom w:val="nil"/>
              <w:right w:val="nil"/>
            </w:tcBorders>
            <w:vAlign w:val="center"/>
            <w:hideMark/>
          </w:tcPr>
          <w:p w14:paraId="2F007886"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Servicios externos de estampado</w:t>
            </w:r>
          </w:p>
        </w:tc>
        <w:tc>
          <w:tcPr>
            <w:tcW w:w="1240" w:type="dxa"/>
            <w:tcBorders>
              <w:top w:val="nil"/>
              <w:left w:val="nil"/>
              <w:bottom w:val="nil"/>
              <w:right w:val="nil"/>
            </w:tcBorders>
            <w:noWrap/>
            <w:vAlign w:val="center"/>
            <w:hideMark/>
          </w:tcPr>
          <w:p w14:paraId="401C6699"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91,300.0</w:t>
            </w:r>
          </w:p>
        </w:tc>
        <w:tc>
          <w:tcPr>
            <w:tcW w:w="1208" w:type="dxa"/>
            <w:tcBorders>
              <w:top w:val="nil"/>
              <w:left w:val="nil"/>
              <w:bottom w:val="nil"/>
              <w:right w:val="nil"/>
            </w:tcBorders>
            <w:noWrap/>
            <w:vAlign w:val="center"/>
            <w:hideMark/>
          </w:tcPr>
          <w:p w14:paraId="1C98E51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94,258.1</w:t>
            </w:r>
          </w:p>
        </w:tc>
        <w:tc>
          <w:tcPr>
            <w:tcW w:w="1240" w:type="dxa"/>
            <w:tcBorders>
              <w:top w:val="nil"/>
              <w:left w:val="nil"/>
              <w:bottom w:val="nil"/>
              <w:right w:val="nil"/>
            </w:tcBorders>
            <w:noWrap/>
            <w:vAlign w:val="center"/>
            <w:hideMark/>
          </w:tcPr>
          <w:p w14:paraId="309926E1"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97,312.1</w:t>
            </w:r>
          </w:p>
        </w:tc>
        <w:tc>
          <w:tcPr>
            <w:tcW w:w="1208" w:type="dxa"/>
            <w:tcBorders>
              <w:top w:val="nil"/>
              <w:left w:val="nil"/>
              <w:bottom w:val="nil"/>
              <w:right w:val="nil"/>
            </w:tcBorders>
            <w:noWrap/>
            <w:vAlign w:val="center"/>
            <w:hideMark/>
          </w:tcPr>
          <w:p w14:paraId="7E754DD1"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100,465.0</w:t>
            </w:r>
          </w:p>
        </w:tc>
        <w:tc>
          <w:tcPr>
            <w:tcW w:w="1240" w:type="dxa"/>
            <w:tcBorders>
              <w:top w:val="nil"/>
              <w:left w:val="nil"/>
              <w:bottom w:val="nil"/>
              <w:right w:val="nil"/>
            </w:tcBorders>
            <w:noWrap/>
            <w:vAlign w:val="center"/>
            <w:hideMark/>
          </w:tcPr>
          <w:p w14:paraId="7537411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103,720.1</w:t>
            </w:r>
          </w:p>
        </w:tc>
      </w:tr>
      <w:tr w:rsidR="0010300F" w:rsidRPr="0010300F" w14:paraId="737E508C" w14:textId="77777777" w:rsidTr="00F30D97">
        <w:trPr>
          <w:trHeight w:val="315"/>
        </w:trPr>
        <w:tc>
          <w:tcPr>
            <w:tcW w:w="2080" w:type="dxa"/>
            <w:tcBorders>
              <w:top w:val="nil"/>
              <w:left w:val="nil"/>
              <w:bottom w:val="nil"/>
              <w:right w:val="nil"/>
            </w:tcBorders>
            <w:vAlign w:val="center"/>
            <w:hideMark/>
          </w:tcPr>
          <w:p w14:paraId="2A7C5962" w14:textId="2BC7399A"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Energ</w:t>
            </w:r>
            <w:r>
              <w:rPr>
                <w:rFonts w:eastAsia="Times New Roman" w:cs="Arial"/>
                <w:bCs/>
                <w:color w:val="000000"/>
                <w:szCs w:val="24"/>
                <w:lang w:eastAsia="es-PE"/>
              </w:rPr>
              <w:t>í</w:t>
            </w:r>
            <w:r w:rsidRPr="0010300F">
              <w:rPr>
                <w:rFonts w:eastAsia="Times New Roman" w:cs="Arial"/>
                <w:bCs/>
                <w:color w:val="000000"/>
                <w:szCs w:val="24"/>
                <w:lang w:eastAsia="es-PE"/>
              </w:rPr>
              <w:t>a y agua</w:t>
            </w:r>
          </w:p>
        </w:tc>
        <w:tc>
          <w:tcPr>
            <w:tcW w:w="1240" w:type="dxa"/>
            <w:tcBorders>
              <w:top w:val="nil"/>
              <w:left w:val="nil"/>
              <w:bottom w:val="nil"/>
              <w:right w:val="nil"/>
            </w:tcBorders>
            <w:noWrap/>
            <w:vAlign w:val="center"/>
            <w:hideMark/>
          </w:tcPr>
          <w:p w14:paraId="7F7DC9D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6,360.0</w:t>
            </w:r>
          </w:p>
        </w:tc>
        <w:tc>
          <w:tcPr>
            <w:tcW w:w="1208" w:type="dxa"/>
            <w:tcBorders>
              <w:top w:val="nil"/>
              <w:left w:val="nil"/>
              <w:bottom w:val="nil"/>
              <w:right w:val="nil"/>
            </w:tcBorders>
            <w:noWrap/>
            <w:vAlign w:val="center"/>
            <w:hideMark/>
          </w:tcPr>
          <w:p w14:paraId="17B4EA4A"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6,566.1</w:t>
            </w:r>
          </w:p>
        </w:tc>
        <w:tc>
          <w:tcPr>
            <w:tcW w:w="1240" w:type="dxa"/>
            <w:tcBorders>
              <w:top w:val="nil"/>
              <w:left w:val="nil"/>
              <w:bottom w:val="nil"/>
              <w:right w:val="nil"/>
            </w:tcBorders>
            <w:noWrap/>
            <w:vAlign w:val="center"/>
            <w:hideMark/>
          </w:tcPr>
          <w:p w14:paraId="128CE0B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6,778.8</w:t>
            </w:r>
          </w:p>
        </w:tc>
        <w:tc>
          <w:tcPr>
            <w:tcW w:w="1208" w:type="dxa"/>
            <w:tcBorders>
              <w:top w:val="nil"/>
              <w:left w:val="nil"/>
              <w:bottom w:val="nil"/>
              <w:right w:val="nil"/>
            </w:tcBorders>
            <w:noWrap/>
            <w:vAlign w:val="center"/>
            <w:hideMark/>
          </w:tcPr>
          <w:p w14:paraId="419693E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6,998.4</w:t>
            </w:r>
          </w:p>
        </w:tc>
        <w:tc>
          <w:tcPr>
            <w:tcW w:w="1240" w:type="dxa"/>
            <w:tcBorders>
              <w:top w:val="nil"/>
              <w:left w:val="nil"/>
              <w:bottom w:val="nil"/>
              <w:right w:val="nil"/>
            </w:tcBorders>
            <w:noWrap/>
            <w:vAlign w:val="center"/>
            <w:hideMark/>
          </w:tcPr>
          <w:p w14:paraId="48B56F5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7,225.2</w:t>
            </w:r>
          </w:p>
        </w:tc>
      </w:tr>
      <w:tr w:rsidR="0010300F" w:rsidRPr="0010300F" w14:paraId="27F3453A" w14:textId="77777777" w:rsidTr="00F30D97">
        <w:trPr>
          <w:trHeight w:val="315"/>
        </w:trPr>
        <w:tc>
          <w:tcPr>
            <w:tcW w:w="2080" w:type="dxa"/>
            <w:tcBorders>
              <w:top w:val="single" w:sz="4" w:space="0" w:color="auto"/>
              <w:left w:val="nil"/>
              <w:bottom w:val="single" w:sz="4" w:space="0" w:color="auto"/>
              <w:right w:val="nil"/>
            </w:tcBorders>
            <w:vAlign w:val="center"/>
            <w:hideMark/>
          </w:tcPr>
          <w:p w14:paraId="4FE4FE2C" w14:textId="77777777" w:rsidR="0010300F" w:rsidRPr="0010300F" w:rsidRDefault="0010300F" w:rsidP="00142B9E">
            <w:pPr>
              <w:spacing w:after="0"/>
              <w:jc w:val="center"/>
              <w:rPr>
                <w:rFonts w:eastAsia="Times New Roman" w:cs="Arial"/>
                <w:bCs/>
                <w:color w:val="000000"/>
                <w:szCs w:val="24"/>
                <w:lang w:eastAsia="es-PE"/>
              </w:rPr>
            </w:pPr>
            <w:proofErr w:type="gramStart"/>
            <w:r w:rsidRPr="0010300F">
              <w:rPr>
                <w:rFonts w:eastAsia="Times New Roman" w:cs="Arial"/>
                <w:bCs/>
                <w:color w:val="000000"/>
                <w:szCs w:val="24"/>
                <w:lang w:eastAsia="es-PE"/>
              </w:rPr>
              <w:t>Total</w:t>
            </w:r>
            <w:proofErr w:type="gramEnd"/>
            <w:r w:rsidRPr="0010300F">
              <w:rPr>
                <w:rFonts w:eastAsia="Times New Roman" w:cs="Arial"/>
                <w:bCs/>
                <w:color w:val="000000"/>
                <w:szCs w:val="24"/>
                <w:lang w:eastAsia="es-PE"/>
              </w:rPr>
              <w:t xml:space="preserve"> anual</w:t>
            </w:r>
          </w:p>
        </w:tc>
        <w:tc>
          <w:tcPr>
            <w:tcW w:w="1240" w:type="dxa"/>
            <w:tcBorders>
              <w:top w:val="single" w:sz="4" w:space="0" w:color="auto"/>
              <w:left w:val="nil"/>
              <w:bottom w:val="single" w:sz="4" w:space="0" w:color="auto"/>
              <w:right w:val="nil"/>
            </w:tcBorders>
            <w:noWrap/>
            <w:vAlign w:val="center"/>
            <w:hideMark/>
          </w:tcPr>
          <w:p w14:paraId="1EF7CCC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650,054.8</w:t>
            </w:r>
          </w:p>
        </w:tc>
        <w:tc>
          <w:tcPr>
            <w:tcW w:w="1208" w:type="dxa"/>
            <w:tcBorders>
              <w:top w:val="single" w:sz="4" w:space="0" w:color="auto"/>
              <w:left w:val="nil"/>
              <w:bottom w:val="single" w:sz="4" w:space="0" w:color="auto"/>
              <w:right w:val="nil"/>
            </w:tcBorders>
            <w:noWrap/>
            <w:vAlign w:val="center"/>
            <w:hideMark/>
          </w:tcPr>
          <w:p w14:paraId="2378C71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671,116.6</w:t>
            </w:r>
          </w:p>
        </w:tc>
        <w:tc>
          <w:tcPr>
            <w:tcW w:w="1240" w:type="dxa"/>
            <w:tcBorders>
              <w:top w:val="single" w:sz="4" w:space="0" w:color="auto"/>
              <w:left w:val="nil"/>
              <w:bottom w:val="single" w:sz="4" w:space="0" w:color="auto"/>
              <w:right w:val="nil"/>
            </w:tcBorders>
            <w:noWrap/>
            <w:vAlign w:val="center"/>
            <w:hideMark/>
          </w:tcPr>
          <w:p w14:paraId="6B7B79E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692,860.7</w:t>
            </w:r>
          </w:p>
        </w:tc>
        <w:tc>
          <w:tcPr>
            <w:tcW w:w="1208" w:type="dxa"/>
            <w:tcBorders>
              <w:top w:val="single" w:sz="4" w:space="0" w:color="auto"/>
              <w:left w:val="nil"/>
              <w:bottom w:val="single" w:sz="4" w:space="0" w:color="auto"/>
              <w:right w:val="nil"/>
            </w:tcBorders>
            <w:noWrap/>
            <w:vAlign w:val="center"/>
            <w:hideMark/>
          </w:tcPr>
          <w:p w14:paraId="7B01637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715,309.4</w:t>
            </w:r>
          </w:p>
        </w:tc>
        <w:tc>
          <w:tcPr>
            <w:tcW w:w="1240" w:type="dxa"/>
            <w:tcBorders>
              <w:top w:val="single" w:sz="4" w:space="0" w:color="auto"/>
              <w:left w:val="nil"/>
              <w:bottom w:val="single" w:sz="4" w:space="0" w:color="auto"/>
              <w:right w:val="nil"/>
            </w:tcBorders>
            <w:noWrap/>
            <w:vAlign w:val="center"/>
            <w:hideMark/>
          </w:tcPr>
          <w:p w14:paraId="7F52D64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738,485.5</w:t>
            </w:r>
          </w:p>
        </w:tc>
      </w:tr>
    </w:tbl>
    <w:p w14:paraId="3D5A5571" w14:textId="1D91309A" w:rsidR="00446406" w:rsidRPr="000E629C" w:rsidRDefault="00446406" w:rsidP="00142B9E">
      <w:pPr>
        <w:pStyle w:val="Descripcin"/>
      </w:pPr>
      <w:r w:rsidRPr="00607EA1">
        <w:rPr>
          <w:rFonts w:ascii="Arial" w:hAnsi="Arial" w:cs="Arial"/>
          <w:b w:val="0"/>
          <w:bCs w:val="0"/>
          <w:i/>
          <w:iCs/>
          <w:color w:val="auto"/>
          <w:sz w:val="20"/>
          <w:szCs w:val="20"/>
        </w:rPr>
        <w:lastRenderedPageBreak/>
        <w:t>Nota</w:t>
      </w:r>
      <w:r w:rsidR="009D10A4" w:rsidRPr="00607EA1">
        <w:rPr>
          <w:rFonts w:ascii="Arial" w:hAnsi="Arial" w:cs="Arial"/>
          <w:b w:val="0"/>
          <w:bCs w:val="0"/>
          <w:i/>
          <w:iCs/>
          <w:color w:val="auto"/>
          <w:sz w:val="20"/>
          <w:szCs w:val="20"/>
        </w:rPr>
        <w:t>.</w:t>
      </w:r>
      <w:r w:rsidRPr="000E629C">
        <w:rPr>
          <w:rFonts w:ascii="Arial" w:hAnsi="Arial" w:cs="Arial"/>
          <w:b w:val="0"/>
          <w:bCs w:val="0"/>
          <w:color w:val="auto"/>
          <w:sz w:val="20"/>
          <w:szCs w:val="20"/>
        </w:rPr>
        <w:t xml:space="preserve"> Tasa de Crecimiento</w:t>
      </w:r>
      <w:r w:rsidR="00C63456">
        <w:rPr>
          <w:rFonts w:ascii="Arial" w:hAnsi="Arial" w:cs="Arial"/>
          <w:b w:val="0"/>
          <w:bCs w:val="0"/>
          <w:color w:val="auto"/>
          <w:sz w:val="20"/>
          <w:szCs w:val="20"/>
        </w:rPr>
        <w:t xml:space="preserve"> considerado</w:t>
      </w:r>
      <w:r w:rsidRPr="000E629C">
        <w:rPr>
          <w:rFonts w:ascii="Arial" w:hAnsi="Arial" w:cs="Arial"/>
          <w:b w:val="0"/>
          <w:bCs w:val="0"/>
          <w:color w:val="auto"/>
          <w:sz w:val="20"/>
          <w:szCs w:val="20"/>
        </w:rPr>
        <w:t xml:space="preserve"> en base al proceso inflacionario en el Perú que es de 3.24%. Recuperado de Diario El Comercio (2023). </w:t>
      </w:r>
    </w:p>
    <w:p w14:paraId="4D8CA684" w14:textId="77777777" w:rsidR="00446406" w:rsidRPr="000E629C" w:rsidRDefault="00446406" w:rsidP="00236D88">
      <w:pPr>
        <w:pStyle w:val="Normal0"/>
        <w:spacing w:after="0" w:line="360" w:lineRule="auto"/>
        <w:jc w:val="both"/>
        <w:rPr>
          <w:rFonts w:ascii="Arial" w:hAnsi="Arial" w:cs="Arial"/>
          <w:bCs/>
          <w:sz w:val="20"/>
          <w:szCs w:val="20"/>
        </w:rPr>
      </w:pPr>
    </w:p>
    <w:p w14:paraId="7487D8B2" w14:textId="351C9941" w:rsidR="002931AE" w:rsidRPr="002931AE" w:rsidRDefault="00446406" w:rsidP="002931AE">
      <w:pPr>
        <w:pStyle w:val="Normal0"/>
        <w:spacing w:after="0" w:line="360" w:lineRule="auto"/>
        <w:ind w:firstLine="720"/>
        <w:jc w:val="both"/>
        <w:rPr>
          <w:rFonts w:ascii="Arial" w:hAnsi="Arial" w:cs="Arial"/>
          <w:bCs/>
          <w:sz w:val="24"/>
          <w:szCs w:val="24"/>
        </w:rPr>
      </w:pPr>
      <w:r w:rsidRPr="000E1D2C">
        <w:rPr>
          <w:rFonts w:ascii="Arial" w:hAnsi="Arial" w:cs="Arial"/>
          <w:b/>
          <w:sz w:val="24"/>
          <w:szCs w:val="24"/>
        </w:rPr>
        <w:t xml:space="preserve">Costos </w:t>
      </w:r>
      <w:r w:rsidR="00D3143C">
        <w:rPr>
          <w:rFonts w:ascii="Arial" w:hAnsi="Arial" w:cs="Arial"/>
          <w:b/>
          <w:sz w:val="24"/>
          <w:szCs w:val="24"/>
        </w:rPr>
        <w:t>f</w:t>
      </w:r>
      <w:r w:rsidRPr="000E1D2C">
        <w:rPr>
          <w:rFonts w:ascii="Arial" w:hAnsi="Arial" w:cs="Arial"/>
          <w:b/>
          <w:sz w:val="24"/>
          <w:szCs w:val="24"/>
        </w:rPr>
        <w:t>ijos</w:t>
      </w:r>
      <w:r w:rsidR="004F75B7">
        <w:rPr>
          <w:rFonts w:ascii="Arial" w:hAnsi="Arial" w:cs="Arial"/>
          <w:b/>
          <w:sz w:val="24"/>
          <w:szCs w:val="24"/>
        </w:rPr>
        <w:t>:</w:t>
      </w:r>
      <w:r w:rsidR="00AC7906">
        <w:rPr>
          <w:rFonts w:ascii="Arial" w:hAnsi="Arial" w:cs="Arial"/>
          <w:b/>
          <w:sz w:val="24"/>
          <w:szCs w:val="24"/>
        </w:rPr>
        <w:t xml:space="preserve"> </w:t>
      </w:r>
      <w:r w:rsidR="002931AE">
        <w:rPr>
          <w:rFonts w:ascii="Arial" w:hAnsi="Arial" w:cs="Arial"/>
          <w:bCs/>
          <w:sz w:val="24"/>
          <w:szCs w:val="24"/>
        </w:rPr>
        <w:t>S</w:t>
      </w:r>
      <w:r w:rsidR="002931AE" w:rsidRPr="002931AE">
        <w:rPr>
          <w:rFonts w:ascii="Arial" w:hAnsi="Arial" w:cs="Arial"/>
          <w:bCs/>
          <w:sz w:val="24"/>
          <w:szCs w:val="24"/>
        </w:rPr>
        <w:t>on aquellos costos que permanecen constantes dentro de un rango relevante de actividad y no se ven afectados por las variaciones en el volumen de producción en el corto plazo. Al respecto, Bhimani et al. (2021) señalan que estos costos corresponden a compromisos financieros que la empresa debe asumir de manera periódica para mantener su capacidad operativa, independientemente del nivel de producción alcanzado. Desde esta perspectiva, los costos fijos se asocian a gastos estructurales necesarios para el funcionamiento del negocio.</w:t>
      </w:r>
    </w:p>
    <w:p w14:paraId="656EA7CF" w14:textId="65AAB64B" w:rsidR="00446406" w:rsidRDefault="002931AE" w:rsidP="002931AE">
      <w:pPr>
        <w:pStyle w:val="Normal0"/>
        <w:spacing w:after="0" w:line="360" w:lineRule="auto"/>
        <w:ind w:firstLine="720"/>
        <w:jc w:val="both"/>
        <w:rPr>
          <w:rFonts w:ascii="Arial" w:hAnsi="Arial" w:cs="Arial"/>
          <w:sz w:val="24"/>
          <w:szCs w:val="24"/>
        </w:rPr>
      </w:pPr>
      <w:r w:rsidRPr="002931AE">
        <w:rPr>
          <w:rFonts w:ascii="Arial" w:hAnsi="Arial" w:cs="Arial"/>
          <w:sz w:val="24"/>
          <w:szCs w:val="24"/>
        </w:rPr>
        <w:t>En la misma línea, Polimeni et al. (2020) indican que los costos fijos representan aquellos desembolsos inevitables que una empresa debe realizar para operar de forma continua, tales como alquileres, sueldos administrativos y servicios básicos, los cuales no guardan una relación directa con la cantidad de bienes o servicios producidos. En ese sentido, en el presente estudio se consideran como costos fijos aquellos gastos que la empresa debe asumir de manera constante para asegurar la continuidad de sus operaciones, independientemente de su nivel de producción.</w:t>
      </w:r>
    </w:p>
    <w:p w14:paraId="0F195EE4" w14:textId="4ADBE894" w:rsidR="0087443C" w:rsidRPr="0087443C" w:rsidRDefault="0087443C" w:rsidP="0087443C">
      <w:pPr>
        <w:pStyle w:val="Normal0"/>
        <w:spacing w:after="0" w:line="360" w:lineRule="auto"/>
        <w:ind w:firstLine="720"/>
        <w:jc w:val="both"/>
        <w:rPr>
          <w:rFonts w:ascii="Arial" w:hAnsi="Arial" w:cs="Arial"/>
          <w:sz w:val="24"/>
          <w:szCs w:val="24"/>
        </w:rPr>
      </w:pPr>
      <w:r w:rsidRPr="00657A66">
        <w:rPr>
          <w:rFonts w:ascii="Arial" w:hAnsi="Arial" w:cs="Arial"/>
          <w:sz w:val="24"/>
          <w:szCs w:val="24"/>
        </w:rPr>
        <w:t>La Tabla 7</w:t>
      </w:r>
      <w:r w:rsidRPr="0087443C">
        <w:rPr>
          <w:rFonts w:ascii="Arial" w:hAnsi="Arial" w:cs="Arial"/>
          <w:sz w:val="24"/>
          <w:szCs w:val="24"/>
        </w:rPr>
        <w:t xml:space="preserve"> presenta la proyección de los costos fijos del </w:t>
      </w:r>
      <w:r w:rsidR="00CC77AC">
        <w:rPr>
          <w:rFonts w:ascii="Arial" w:hAnsi="Arial" w:cs="Arial"/>
          <w:sz w:val="24"/>
          <w:szCs w:val="24"/>
        </w:rPr>
        <w:t>área</w:t>
      </w:r>
      <w:r w:rsidRPr="0087443C">
        <w:rPr>
          <w:rFonts w:ascii="Arial" w:hAnsi="Arial" w:cs="Arial"/>
          <w:sz w:val="24"/>
          <w:szCs w:val="24"/>
        </w:rPr>
        <w:t xml:space="preserve"> de serigrafía para el periodo 2023–2027. Se incluyen los gastos asociados a mano de obra indirecta, mantenimiento preventivo, depreciación, alquiler del local, servicios básicos, administración, comercialización y logística. Los costos muestran un crecimiento progresivo acorde con la tasa de incremento considerada, pasando de S/ 102,588.0 en 2023 a S/ 116,543.6 en 2027.</w:t>
      </w:r>
    </w:p>
    <w:p w14:paraId="612893ED" w14:textId="77777777" w:rsidR="00446406" w:rsidRPr="000E629C" w:rsidRDefault="00446406" w:rsidP="0087443C">
      <w:pPr>
        <w:pStyle w:val="Normal0"/>
        <w:spacing w:after="0" w:line="360" w:lineRule="auto"/>
        <w:jc w:val="both"/>
        <w:rPr>
          <w:rFonts w:ascii="Arial" w:hAnsi="Arial" w:cs="Arial"/>
          <w:sz w:val="24"/>
          <w:szCs w:val="24"/>
        </w:rPr>
      </w:pPr>
    </w:p>
    <w:p w14:paraId="6CBFE23B" w14:textId="5839A0D6" w:rsidR="00446406" w:rsidRPr="000E629C" w:rsidRDefault="00446406" w:rsidP="00236D88">
      <w:pPr>
        <w:pStyle w:val="Descripcin"/>
        <w:spacing w:line="360" w:lineRule="auto"/>
        <w:rPr>
          <w:rFonts w:ascii="Arial" w:hAnsi="Arial" w:cs="Arial"/>
          <w:color w:val="auto"/>
          <w:sz w:val="24"/>
          <w:szCs w:val="24"/>
        </w:rPr>
      </w:pPr>
      <w:bookmarkStart w:id="41" w:name="_Toc219671486"/>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7</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Costos Fijos</w:t>
      </w:r>
      <w:bookmarkEnd w:id="41"/>
    </w:p>
    <w:tbl>
      <w:tblPr>
        <w:tblW w:w="9260" w:type="dxa"/>
        <w:jc w:val="center"/>
        <w:tblCellMar>
          <w:left w:w="70" w:type="dxa"/>
          <w:right w:w="70" w:type="dxa"/>
        </w:tblCellMar>
        <w:tblLook w:val="04A0" w:firstRow="1" w:lastRow="0" w:firstColumn="1" w:lastColumn="0" w:noHBand="0" w:noVBand="1"/>
      </w:tblPr>
      <w:tblGrid>
        <w:gridCol w:w="2740"/>
        <w:gridCol w:w="1320"/>
        <w:gridCol w:w="1320"/>
        <w:gridCol w:w="1300"/>
        <w:gridCol w:w="1260"/>
        <w:gridCol w:w="1320"/>
      </w:tblGrid>
      <w:tr w:rsidR="0010300F" w:rsidRPr="0010300F" w14:paraId="49AD57D6" w14:textId="77777777" w:rsidTr="00216944">
        <w:trPr>
          <w:trHeight w:val="315"/>
          <w:jc w:val="center"/>
        </w:trPr>
        <w:tc>
          <w:tcPr>
            <w:tcW w:w="2740" w:type="dxa"/>
            <w:tcBorders>
              <w:top w:val="single" w:sz="4" w:space="0" w:color="auto"/>
              <w:left w:val="nil"/>
              <w:bottom w:val="single" w:sz="4" w:space="0" w:color="auto"/>
              <w:right w:val="nil"/>
            </w:tcBorders>
            <w:noWrap/>
            <w:vAlign w:val="bottom"/>
            <w:hideMark/>
          </w:tcPr>
          <w:p w14:paraId="32B52FC6"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COSTOS FIJOS</w:t>
            </w:r>
          </w:p>
        </w:tc>
        <w:tc>
          <w:tcPr>
            <w:tcW w:w="1320" w:type="dxa"/>
            <w:tcBorders>
              <w:top w:val="single" w:sz="4" w:space="0" w:color="auto"/>
              <w:left w:val="nil"/>
              <w:bottom w:val="single" w:sz="4" w:space="0" w:color="auto"/>
              <w:right w:val="nil"/>
            </w:tcBorders>
            <w:noWrap/>
            <w:hideMark/>
          </w:tcPr>
          <w:p w14:paraId="6BF69E16"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2023</w:t>
            </w:r>
          </w:p>
        </w:tc>
        <w:tc>
          <w:tcPr>
            <w:tcW w:w="1320" w:type="dxa"/>
            <w:tcBorders>
              <w:top w:val="single" w:sz="4" w:space="0" w:color="auto"/>
              <w:left w:val="nil"/>
              <w:bottom w:val="single" w:sz="4" w:space="0" w:color="auto"/>
              <w:right w:val="nil"/>
            </w:tcBorders>
            <w:noWrap/>
            <w:hideMark/>
          </w:tcPr>
          <w:p w14:paraId="6F1BA60E"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2024</w:t>
            </w:r>
          </w:p>
        </w:tc>
        <w:tc>
          <w:tcPr>
            <w:tcW w:w="1300" w:type="dxa"/>
            <w:tcBorders>
              <w:top w:val="single" w:sz="4" w:space="0" w:color="auto"/>
              <w:left w:val="nil"/>
              <w:bottom w:val="single" w:sz="4" w:space="0" w:color="auto"/>
              <w:right w:val="nil"/>
            </w:tcBorders>
            <w:noWrap/>
            <w:hideMark/>
          </w:tcPr>
          <w:p w14:paraId="12BE4EDD"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2025</w:t>
            </w:r>
          </w:p>
        </w:tc>
        <w:tc>
          <w:tcPr>
            <w:tcW w:w="1260" w:type="dxa"/>
            <w:tcBorders>
              <w:top w:val="single" w:sz="4" w:space="0" w:color="auto"/>
              <w:left w:val="nil"/>
              <w:bottom w:val="single" w:sz="4" w:space="0" w:color="auto"/>
              <w:right w:val="nil"/>
            </w:tcBorders>
            <w:noWrap/>
            <w:hideMark/>
          </w:tcPr>
          <w:p w14:paraId="29E43DCB"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2026</w:t>
            </w:r>
          </w:p>
        </w:tc>
        <w:tc>
          <w:tcPr>
            <w:tcW w:w="1320" w:type="dxa"/>
            <w:tcBorders>
              <w:top w:val="single" w:sz="4" w:space="0" w:color="auto"/>
              <w:left w:val="nil"/>
              <w:bottom w:val="single" w:sz="4" w:space="0" w:color="auto"/>
              <w:right w:val="nil"/>
            </w:tcBorders>
            <w:noWrap/>
            <w:hideMark/>
          </w:tcPr>
          <w:p w14:paraId="34234F7E"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2027</w:t>
            </w:r>
          </w:p>
        </w:tc>
      </w:tr>
      <w:tr w:rsidR="0010300F" w:rsidRPr="0010300F" w14:paraId="3B2F5AAA" w14:textId="77777777" w:rsidTr="00216944">
        <w:trPr>
          <w:trHeight w:val="600"/>
          <w:jc w:val="center"/>
        </w:trPr>
        <w:tc>
          <w:tcPr>
            <w:tcW w:w="2740" w:type="dxa"/>
            <w:tcBorders>
              <w:top w:val="nil"/>
              <w:left w:val="nil"/>
              <w:bottom w:val="nil"/>
              <w:right w:val="nil"/>
            </w:tcBorders>
            <w:hideMark/>
          </w:tcPr>
          <w:p w14:paraId="1A0F7606"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Mano de obra indirecta (supervisor, apoyo)</w:t>
            </w:r>
          </w:p>
        </w:tc>
        <w:tc>
          <w:tcPr>
            <w:tcW w:w="1320" w:type="dxa"/>
            <w:tcBorders>
              <w:top w:val="nil"/>
              <w:left w:val="nil"/>
              <w:bottom w:val="nil"/>
              <w:right w:val="nil"/>
            </w:tcBorders>
            <w:noWrap/>
            <w:vAlign w:val="center"/>
            <w:hideMark/>
          </w:tcPr>
          <w:p w14:paraId="5E2F9061"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18,000.0</w:t>
            </w:r>
          </w:p>
        </w:tc>
        <w:tc>
          <w:tcPr>
            <w:tcW w:w="1320" w:type="dxa"/>
            <w:tcBorders>
              <w:top w:val="nil"/>
              <w:left w:val="nil"/>
              <w:bottom w:val="nil"/>
              <w:right w:val="nil"/>
            </w:tcBorders>
            <w:noWrap/>
            <w:vAlign w:val="center"/>
            <w:hideMark/>
          </w:tcPr>
          <w:p w14:paraId="61C2CF0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18,583.2</w:t>
            </w:r>
          </w:p>
        </w:tc>
        <w:tc>
          <w:tcPr>
            <w:tcW w:w="1300" w:type="dxa"/>
            <w:tcBorders>
              <w:top w:val="nil"/>
              <w:left w:val="nil"/>
              <w:bottom w:val="nil"/>
              <w:right w:val="nil"/>
            </w:tcBorders>
            <w:noWrap/>
            <w:vAlign w:val="center"/>
            <w:hideMark/>
          </w:tcPr>
          <w:p w14:paraId="098D07B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19,185.3</w:t>
            </w:r>
          </w:p>
        </w:tc>
        <w:tc>
          <w:tcPr>
            <w:tcW w:w="1260" w:type="dxa"/>
            <w:tcBorders>
              <w:top w:val="nil"/>
              <w:left w:val="nil"/>
              <w:bottom w:val="nil"/>
              <w:right w:val="nil"/>
            </w:tcBorders>
            <w:noWrap/>
            <w:vAlign w:val="center"/>
            <w:hideMark/>
          </w:tcPr>
          <w:p w14:paraId="026D34CC"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19,806.9</w:t>
            </w:r>
          </w:p>
        </w:tc>
        <w:tc>
          <w:tcPr>
            <w:tcW w:w="1320" w:type="dxa"/>
            <w:tcBorders>
              <w:top w:val="nil"/>
              <w:left w:val="nil"/>
              <w:bottom w:val="nil"/>
              <w:right w:val="nil"/>
            </w:tcBorders>
            <w:noWrap/>
            <w:vAlign w:val="center"/>
            <w:hideMark/>
          </w:tcPr>
          <w:p w14:paraId="328F36A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20,448.6</w:t>
            </w:r>
          </w:p>
        </w:tc>
      </w:tr>
      <w:tr w:rsidR="0010300F" w:rsidRPr="0010300F" w14:paraId="4D571C00" w14:textId="77777777" w:rsidTr="00216944">
        <w:trPr>
          <w:trHeight w:val="600"/>
          <w:jc w:val="center"/>
        </w:trPr>
        <w:tc>
          <w:tcPr>
            <w:tcW w:w="2740" w:type="dxa"/>
            <w:tcBorders>
              <w:top w:val="nil"/>
              <w:left w:val="nil"/>
              <w:bottom w:val="nil"/>
              <w:right w:val="nil"/>
            </w:tcBorders>
            <w:hideMark/>
          </w:tcPr>
          <w:p w14:paraId="22B601A1"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Mantenimiento preventivo de equipos</w:t>
            </w:r>
          </w:p>
        </w:tc>
        <w:tc>
          <w:tcPr>
            <w:tcW w:w="1320" w:type="dxa"/>
            <w:tcBorders>
              <w:top w:val="nil"/>
              <w:left w:val="nil"/>
              <w:bottom w:val="nil"/>
              <w:right w:val="nil"/>
            </w:tcBorders>
            <w:noWrap/>
            <w:vAlign w:val="center"/>
            <w:hideMark/>
          </w:tcPr>
          <w:p w14:paraId="3B69371C"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12,000.0</w:t>
            </w:r>
          </w:p>
        </w:tc>
        <w:tc>
          <w:tcPr>
            <w:tcW w:w="1320" w:type="dxa"/>
            <w:tcBorders>
              <w:top w:val="nil"/>
              <w:left w:val="nil"/>
              <w:bottom w:val="nil"/>
              <w:right w:val="nil"/>
            </w:tcBorders>
            <w:noWrap/>
            <w:vAlign w:val="center"/>
            <w:hideMark/>
          </w:tcPr>
          <w:p w14:paraId="4E73FACC"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12,388.8</w:t>
            </w:r>
          </w:p>
        </w:tc>
        <w:tc>
          <w:tcPr>
            <w:tcW w:w="1300" w:type="dxa"/>
            <w:tcBorders>
              <w:top w:val="nil"/>
              <w:left w:val="nil"/>
              <w:bottom w:val="nil"/>
              <w:right w:val="nil"/>
            </w:tcBorders>
            <w:noWrap/>
            <w:vAlign w:val="center"/>
            <w:hideMark/>
          </w:tcPr>
          <w:p w14:paraId="526944D7"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12,790.2</w:t>
            </w:r>
          </w:p>
        </w:tc>
        <w:tc>
          <w:tcPr>
            <w:tcW w:w="1260" w:type="dxa"/>
            <w:tcBorders>
              <w:top w:val="nil"/>
              <w:left w:val="nil"/>
              <w:bottom w:val="nil"/>
              <w:right w:val="nil"/>
            </w:tcBorders>
            <w:noWrap/>
            <w:vAlign w:val="center"/>
            <w:hideMark/>
          </w:tcPr>
          <w:p w14:paraId="2B82D90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13,204.6</w:t>
            </w:r>
          </w:p>
        </w:tc>
        <w:tc>
          <w:tcPr>
            <w:tcW w:w="1320" w:type="dxa"/>
            <w:tcBorders>
              <w:top w:val="nil"/>
              <w:left w:val="nil"/>
              <w:bottom w:val="nil"/>
              <w:right w:val="nil"/>
            </w:tcBorders>
            <w:noWrap/>
            <w:vAlign w:val="center"/>
            <w:hideMark/>
          </w:tcPr>
          <w:p w14:paraId="55CDA59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13,632.4</w:t>
            </w:r>
          </w:p>
        </w:tc>
      </w:tr>
      <w:tr w:rsidR="0010300F" w:rsidRPr="0010300F" w14:paraId="235A38F1" w14:textId="77777777" w:rsidTr="00216944">
        <w:trPr>
          <w:trHeight w:val="600"/>
          <w:jc w:val="center"/>
        </w:trPr>
        <w:tc>
          <w:tcPr>
            <w:tcW w:w="2740" w:type="dxa"/>
            <w:tcBorders>
              <w:top w:val="nil"/>
              <w:left w:val="nil"/>
              <w:bottom w:val="nil"/>
              <w:right w:val="nil"/>
            </w:tcBorders>
            <w:hideMark/>
          </w:tcPr>
          <w:p w14:paraId="21DA0D09"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lastRenderedPageBreak/>
              <w:t>Depreciación de maquinaria y equipos</w:t>
            </w:r>
          </w:p>
        </w:tc>
        <w:tc>
          <w:tcPr>
            <w:tcW w:w="1320" w:type="dxa"/>
            <w:tcBorders>
              <w:top w:val="nil"/>
              <w:left w:val="nil"/>
              <w:bottom w:val="nil"/>
              <w:right w:val="nil"/>
            </w:tcBorders>
            <w:noWrap/>
            <w:vAlign w:val="center"/>
            <w:hideMark/>
          </w:tcPr>
          <w:p w14:paraId="4532CE5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2,068.0</w:t>
            </w:r>
          </w:p>
        </w:tc>
        <w:tc>
          <w:tcPr>
            <w:tcW w:w="1320" w:type="dxa"/>
            <w:tcBorders>
              <w:top w:val="nil"/>
              <w:left w:val="nil"/>
              <w:bottom w:val="nil"/>
              <w:right w:val="nil"/>
            </w:tcBorders>
            <w:noWrap/>
            <w:vAlign w:val="center"/>
            <w:hideMark/>
          </w:tcPr>
          <w:p w14:paraId="4923933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2,135.0</w:t>
            </w:r>
          </w:p>
        </w:tc>
        <w:tc>
          <w:tcPr>
            <w:tcW w:w="1300" w:type="dxa"/>
            <w:tcBorders>
              <w:top w:val="nil"/>
              <w:left w:val="nil"/>
              <w:bottom w:val="nil"/>
              <w:right w:val="nil"/>
            </w:tcBorders>
            <w:noWrap/>
            <w:vAlign w:val="center"/>
            <w:hideMark/>
          </w:tcPr>
          <w:p w14:paraId="74D26443"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2,204.2</w:t>
            </w:r>
          </w:p>
        </w:tc>
        <w:tc>
          <w:tcPr>
            <w:tcW w:w="1260" w:type="dxa"/>
            <w:tcBorders>
              <w:top w:val="nil"/>
              <w:left w:val="nil"/>
              <w:bottom w:val="nil"/>
              <w:right w:val="nil"/>
            </w:tcBorders>
            <w:noWrap/>
            <w:vAlign w:val="center"/>
            <w:hideMark/>
          </w:tcPr>
          <w:p w14:paraId="465D57A6"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2,275.6</w:t>
            </w:r>
          </w:p>
        </w:tc>
        <w:tc>
          <w:tcPr>
            <w:tcW w:w="1320" w:type="dxa"/>
            <w:tcBorders>
              <w:top w:val="nil"/>
              <w:left w:val="nil"/>
              <w:bottom w:val="nil"/>
              <w:right w:val="nil"/>
            </w:tcBorders>
            <w:noWrap/>
            <w:vAlign w:val="center"/>
            <w:hideMark/>
          </w:tcPr>
          <w:p w14:paraId="05F8582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2,349.3</w:t>
            </w:r>
          </w:p>
        </w:tc>
      </w:tr>
      <w:tr w:rsidR="0010300F" w:rsidRPr="0010300F" w14:paraId="1A70709C" w14:textId="77777777" w:rsidTr="00216944">
        <w:trPr>
          <w:trHeight w:val="600"/>
          <w:jc w:val="center"/>
        </w:trPr>
        <w:tc>
          <w:tcPr>
            <w:tcW w:w="2740" w:type="dxa"/>
            <w:tcBorders>
              <w:top w:val="nil"/>
              <w:left w:val="nil"/>
              <w:bottom w:val="nil"/>
              <w:right w:val="nil"/>
            </w:tcBorders>
            <w:hideMark/>
          </w:tcPr>
          <w:p w14:paraId="5747438D"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Alquiler o adecuación del local</w:t>
            </w:r>
          </w:p>
        </w:tc>
        <w:tc>
          <w:tcPr>
            <w:tcW w:w="1320" w:type="dxa"/>
            <w:tcBorders>
              <w:top w:val="nil"/>
              <w:left w:val="nil"/>
              <w:bottom w:val="nil"/>
              <w:right w:val="nil"/>
            </w:tcBorders>
            <w:noWrap/>
            <w:vAlign w:val="center"/>
            <w:hideMark/>
          </w:tcPr>
          <w:p w14:paraId="63F7556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22,800.0</w:t>
            </w:r>
          </w:p>
        </w:tc>
        <w:tc>
          <w:tcPr>
            <w:tcW w:w="1320" w:type="dxa"/>
            <w:tcBorders>
              <w:top w:val="nil"/>
              <w:left w:val="nil"/>
              <w:bottom w:val="nil"/>
              <w:right w:val="nil"/>
            </w:tcBorders>
            <w:noWrap/>
            <w:vAlign w:val="center"/>
            <w:hideMark/>
          </w:tcPr>
          <w:p w14:paraId="22955BA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23,538.7</w:t>
            </w:r>
          </w:p>
        </w:tc>
        <w:tc>
          <w:tcPr>
            <w:tcW w:w="1300" w:type="dxa"/>
            <w:tcBorders>
              <w:top w:val="nil"/>
              <w:left w:val="nil"/>
              <w:bottom w:val="nil"/>
              <w:right w:val="nil"/>
            </w:tcBorders>
            <w:noWrap/>
            <w:vAlign w:val="center"/>
            <w:hideMark/>
          </w:tcPr>
          <w:p w14:paraId="56EA688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24,301.4</w:t>
            </w:r>
          </w:p>
        </w:tc>
        <w:tc>
          <w:tcPr>
            <w:tcW w:w="1260" w:type="dxa"/>
            <w:tcBorders>
              <w:top w:val="nil"/>
              <w:left w:val="nil"/>
              <w:bottom w:val="nil"/>
              <w:right w:val="nil"/>
            </w:tcBorders>
            <w:noWrap/>
            <w:vAlign w:val="center"/>
            <w:hideMark/>
          </w:tcPr>
          <w:p w14:paraId="79B86F09"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25,088.7</w:t>
            </w:r>
          </w:p>
        </w:tc>
        <w:tc>
          <w:tcPr>
            <w:tcW w:w="1320" w:type="dxa"/>
            <w:tcBorders>
              <w:top w:val="nil"/>
              <w:left w:val="nil"/>
              <w:bottom w:val="nil"/>
              <w:right w:val="nil"/>
            </w:tcBorders>
            <w:noWrap/>
            <w:vAlign w:val="center"/>
            <w:hideMark/>
          </w:tcPr>
          <w:p w14:paraId="3388995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25,901.6</w:t>
            </w:r>
          </w:p>
        </w:tc>
      </w:tr>
      <w:tr w:rsidR="0010300F" w:rsidRPr="0010300F" w14:paraId="010D6E14" w14:textId="77777777" w:rsidTr="00216944">
        <w:trPr>
          <w:trHeight w:val="930"/>
          <w:jc w:val="center"/>
        </w:trPr>
        <w:tc>
          <w:tcPr>
            <w:tcW w:w="2740" w:type="dxa"/>
            <w:tcBorders>
              <w:top w:val="nil"/>
              <w:left w:val="nil"/>
              <w:bottom w:val="nil"/>
              <w:right w:val="nil"/>
            </w:tcBorders>
            <w:hideMark/>
          </w:tcPr>
          <w:p w14:paraId="669CD2C2"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Servicios básicos compartidos (internet, limpieza)</w:t>
            </w:r>
          </w:p>
        </w:tc>
        <w:tc>
          <w:tcPr>
            <w:tcW w:w="1320" w:type="dxa"/>
            <w:tcBorders>
              <w:top w:val="nil"/>
              <w:left w:val="nil"/>
              <w:bottom w:val="nil"/>
              <w:right w:val="nil"/>
            </w:tcBorders>
            <w:noWrap/>
            <w:vAlign w:val="center"/>
            <w:hideMark/>
          </w:tcPr>
          <w:p w14:paraId="294E3E42"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3,600.0</w:t>
            </w:r>
          </w:p>
        </w:tc>
        <w:tc>
          <w:tcPr>
            <w:tcW w:w="1320" w:type="dxa"/>
            <w:tcBorders>
              <w:top w:val="nil"/>
              <w:left w:val="nil"/>
              <w:bottom w:val="nil"/>
              <w:right w:val="nil"/>
            </w:tcBorders>
            <w:noWrap/>
            <w:vAlign w:val="center"/>
            <w:hideMark/>
          </w:tcPr>
          <w:p w14:paraId="39B7456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3,716.6</w:t>
            </w:r>
          </w:p>
        </w:tc>
        <w:tc>
          <w:tcPr>
            <w:tcW w:w="1300" w:type="dxa"/>
            <w:tcBorders>
              <w:top w:val="nil"/>
              <w:left w:val="nil"/>
              <w:bottom w:val="nil"/>
              <w:right w:val="nil"/>
            </w:tcBorders>
            <w:noWrap/>
            <w:vAlign w:val="center"/>
            <w:hideMark/>
          </w:tcPr>
          <w:p w14:paraId="46EDD7E2"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3,837.1</w:t>
            </w:r>
          </w:p>
        </w:tc>
        <w:tc>
          <w:tcPr>
            <w:tcW w:w="1260" w:type="dxa"/>
            <w:tcBorders>
              <w:top w:val="nil"/>
              <w:left w:val="nil"/>
              <w:bottom w:val="nil"/>
              <w:right w:val="nil"/>
            </w:tcBorders>
            <w:noWrap/>
            <w:vAlign w:val="center"/>
            <w:hideMark/>
          </w:tcPr>
          <w:p w14:paraId="2D7FC8A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3,961.4</w:t>
            </w:r>
          </w:p>
        </w:tc>
        <w:tc>
          <w:tcPr>
            <w:tcW w:w="1320" w:type="dxa"/>
            <w:tcBorders>
              <w:top w:val="nil"/>
              <w:left w:val="nil"/>
              <w:bottom w:val="nil"/>
              <w:right w:val="nil"/>
            </w:tcBorders>
            <w:noWrap/>
            <w:vAlign w:val="center"/>
            <w:hideMark/>
          </w:tcPr>
          <w:p w14:paraId="1A426AF1"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4,089.7</w:t>
            </w:r>
          </w:p>
        </w:tc>
      </w:tr>
      <w:tr w:rsidR="0010300F" w:rsidRPr="0010300F" w14:paraId="05038E0D" w14:textId="77777777" w:rsidTr="00216944">
        <w:trPr>
          <w:trHeight w:val="390"/>
          <w:jc w:val="center"/>
        </w:trPr>
        <w:tc>
          <w:tcPr>
            <w:tcW w:w="2740" w:type="dxa"/>
            <w:tcBorders>
              <w:top w:val="nil"/>
              <w:left w:val="nil"/>
              <w:bottom w:val="nil"/>
              <w:right w:val="nil"/>
            </w:tcBorders>
            <w:vAlign w:val="center"/>
            <w:hideMark/>
          </w:tcPr>
          <w:p w14:paraId="7B44B686"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 xml:space="preserve">Administración </w:t>
            </w:r>
          </w:p>
        </w:tc>
        <w:tc>
          <w:tcPr>
            <w:tcW w:w="1320" w:type="dxa"/>
            <w:tcBorders>
              <w:top w:val="nil"/>
              <w:left w:val="nil"/>
              <w:bottom w:val="nil"/>
              <w:right w:val="nil"/>
            </w:tcBorders>
            <w:noWrap/>
            <w:vAlign w:val="center"/>
            <w:hideMark/>
          </w:tcPr>
          <w:p w14:paraId="161B3AE7"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29,880.0</w:t>
            </w:r>
          </w:p>
        </w:tc>
        <w:tc>
          <w:tcPr>
            <w:tcW w:w="1320" w:type="dxa"/>
            <w:tcBorders>
              <w:top w:val="nil"/>
              <w:left w:val="nil"/>
              <w:bottom w:val="nil"/>
              <w:right w:val="nil"/>
            </w:tcBorders>
            <w:noWrap/>
            <w:vAlign w:val="center"/>
            <w:hideMark/>
          </w:tcPr>
          <w:p w14:paraId="2DAF777A"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30,848.1</w:t>
            </w:r>
          </w:p>
        </w:tc>
        <w:tc>
          <w:tcPr>
            <w:tcW w:w="1300" w:type="dxa"/>
            <w:tcBorders>
              <w:top w:val="nil"/>
              <w:left w:val="nil"/>
              <w:bottom w:val="nil"/>
              <w:right w:val="nil"/>
            </w:tcBorders>
            <w:noWrap/>
            <w:vAlign w:val="center"/>
            <w:hideMark/>
          </w:tcPr>
          <w:p w14:paraId="3F8748B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31,847.6</w:t>
            </w:r>
          </w:p>
        </w:tc>
        <w:tc>
          <w:tcPr>
            <w:tcW w:w="1260" w:type="dxa"/>
            <w:tcBorders>
              <w:top w:val="nil"/>
              <w:left w:val="nil"/>
              <w:bottom w:val="nil"/>
              <w:right w:val="nil"/>
            </w:tcBorders>
            <w:noWrap/>
            <w:vAlign w:val="center"/>
            <w:hideMark/>
          </w:tcPr>
          <w:p w14:paraId="43FD02DF"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32,879.5</w:t>
            </w:r>
          </w:p>
        </w:tc>
        <w:tc>
          <w:tcPr>
            <w:tcW w:w="1320" w:type="dxa"/>
            <w:tcBorders>
              <w:top w:val="nil"/>
              <w:left w:val="nil"/>
              <w:bottom w:val="nil"/>
              <w:right w:val="nil"/>
            </w:tcBorders>
            <w:noWrap/>
            <w:vAlign w:val="center"/>
            <w:hideMark/>
          </w:tcPr>
          <w:p w14:paraId="5C640AEA"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33,944.8</w:t>
            </w:r>
          </w:p>
        </w:tc>
      </w:tr>
      <w:tr w:rsidR="0010300F" w:rsidRPr="0010300F" w14:paraId="40D03837" w14:textId="77777777" w:rsidTr="00216944">
        <w:trPr>
          <w:trHeight w:val="600"/>
          <w:jc w:val="center"/>
        </w:trPr>
        <w:tc>
          <w:tcPr>
            <w:tcW w:w="2740" w:type="dxa"/>
            <w:tcBorders>
              <w:top w:val="nil"/>
              <w:left w:val="nil"/>
              <w:bottom w:val="nil"/>
              <w:right w:val="nil"/>
            </w:tcBorders>
            <w:hideMark/>
          </w:tcPr>
          <w:p w14:paraId="746D306F"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Comercialización / marketing</w:t>
            </w:r>
          </w:p>
        </w:tc>
        <w:tc>
          <w:tcPr>
            <w:tcW w:w="1320" w:type="dxa"/>
            <w:tcBorders>
              <w:top w:val="nil"/>
              <w:left w:val="nil"/>
              <w:bottom w:val="nil"/>
              <w:right w:val="nil"/>
            </w:tcBorders>
            <w:noWrap/>
            <w:vAlign w:val="center"/>
            <w:hideMark/>
          </w:tcPr>
          <w:p w14:paraId="1BE7F682"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13,440.0</w:t>
            </w:r>
          </w:p>
        </w:tc>
        <w:tc>
          <w:tcPr>
            <w:tcW w:w="1320" w:type="dxa"/>
            <w:tcBorders>
              <w:top w:val="nil"/>
              <w:left w:val="nil"/>
              <w:bottom w:val="nil"/>
              <w:right w:val="nil"/>
            </w:tcBorders>
            <w:noWrap/>
            <w:vAlign w:val="center"/>
            <w:hideMark/>
          </w:tcPr>
          <w:p w14:paraId="2CE88729"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13,875.5</w:t>
            </w:r>
          </w:p>
        </w:tc>
        <w:tc>
          <w:tcPr>
            <w:tcW w:w="1300" w:type="dxa"/>
            <w:tcBorders>
              <w:top w:val="nil"/>
              <w:left w:val="nil"/>
              <w:bottom w:val="nil"/>
              <w:right w:val="nil"/>
            </w:tcBorders>
            <w:noWrap/>
            <w:vAlign w:val="center"/>
            <w:hideMark/>
          </w:tcPr>
          <w:p w14:paraId="6F95F0A1"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14,325.0</w:t>
            </w:r>
          </w:p>
        </w:tc>
        <w:tc>
          <w:tcPr>
            <w:tcW w:w="1260" w:type="dxa"/>
            <w:tcBorders>
              <w:top w:val="nil"/>
              <w:left w:val="nil"/>
              <w:bottom w:val="nil"/>
              <w:right w:val="nil"/>
            </w:tcBorders>
            <w:noWrap/>
            <w:vAlign w:val="center"/>
            <w:hideMark/>
          </w:tcPr>
          <w:p w14:paraId="663D4E4A"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14,789.2</w:t>
            </w:r>
          </w:p>
        </w:tc>
        <w:tc>
          <w:tcPr>
            <w:tcW w:w="1320" w:type="dxa"/>
            <w:tcBorders>
              <w:top w:val="nil"/>
              <w:left w:val="nil"/>
              <w:bottom w:val="nil"/>
              <w:right w:val="nil"/>
            </w:tcBorders>
            <w:noWrap/>
            <w:vAlign w:val="center"/>
            <w:hideMark/>
          </w:tcPr>
          <w:p w14:paraId="58F16C2F"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15,268.3</w:t>
            </w:r>
          </w:p>
        </w:tc>
      </w:tr>
      <w:tr w:rsidR="0010300F" w:rsidRPr="0010300F" w14:paraId="078279F8" w14:textId="77777777" w:rsidTr="00216944">
        <w:trPr>
          <w:trHeight w:val="600"/>
          <w:jc w:val="center"/>
        </w:trPr>
        <w:tc>
          <w:tcPr>
            <w:tcW w:w="2740" w:type="dxa"/>
            <w:tcBorders>
              <w:top w:val="nil"/>
              <w:left w:val="nil"/>
              <w:bottom w:val="nil"/>
              <w:right w:val="nil"/>
            </w:tcBorders>
            <w:hideMark/>
          </w:tcPr>
          <w:p w14:paraId="0F097A76"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Logística de distribución</w:t>
            </w:r>
          </w:p>
        </w:tc>
        <w:tc>
          <w:tcPr>
            <w:tcW w:w="1320" w:type="dxa"/>
            <w:tcBorders>
              <w:top w:val="nil"/>
              <w:left w:val="nil"/>
              <w:bottom w:val="nil"/>
              <w:right w:val="nil"/>
            </w:tcBorders>
            <w:noWrap/>
            <w:vAlign w:val="center"/>
            <w:hideMark/>
          </w:tcPr>
          <w:p w14:paraId="79ABCA98"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800.0</w:t>
            </w:r>
          </w:p>
        </w:tc>
        <w:tc>
          <w:tcPr>
            <w:tcW w:w="1320" w:type="dxa"/>
            <w:tcBorders>
              <w:top w:val="nil"/>
              <w:left w:val="nil"/>
              <w:bottom w:val="nil"/>
              <w:right w:val="nil"/>
            </w:tcBorders>
            <w:noWrap/>
            <w:vAlign w:val="center"/>
            <w:hideMark/>
          </w:tcPr>
          <w:p w14:paraId="4E881F3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825.9</w:t>
            </w:r>
          </w:p>
        </w:tc>
        <w:tc>
          <w:tcPr>
            <w:tcW w:w="1300" w:type="dxa"/>
            <w:tcBorders>
              <w:top w:val="nil"/>
              <w:left w:val="nil"/>
              <w:bottom w:val="nil"/>
              <w:right w:val="nil"/>
            </w:tcBorders>
            <w:noWrap/>
            <w:vAlign w:val="center"/>
            <w:hideMark/>
          </w:tcPr>
          <w:p w14:paraId="5722F792"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852.7</w:t>
            </w:r>
          </w:p>
        </w:tc>
        <w:tc>
          <w:tcPr>
            <w:tcW w:w="1260" w:type="dxa"/>
            <w:tcBorders>
              <w:top w:val="nil"/>
              <w:left w:val="nil"/>
              <w:bottom w:val="nil"/>
              <w:right w:val="nil"/>
            </w:tcBorders>
            <w:noWrap/>
            <w:vAlign w:val="center"/>
            <w:hideMark/>
          </w:tcPr>
          <w:p w14:paraId="73806D69"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880.3</w:t>
            </w:r>
          </w:p>
        </w:tc>
        <w:tc>
          <w:tcPr>
            <w:tcW w:w="1320" w:type="dxa"/>
            <w:tcBorders>
              <w:top w:val="nil"/>
              <w:left w:val="nil"/>
              <w:bottom w:val="nil"/>
              <w:right w:val="nil"/>
            </w:tcBorders>
            <w:noWrap/>
            <w:vAlign w:val="center"/>
            <w:hideMark/>
          </w:tcPr>
          <w:p w14:paraId="20F23907"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908.8</w:t>
            </w:r>
          </w:p>
        </w:tc>
      </w:tr>
      <w:tr w:rsidR="0010300F" w:rsidRPr="0010300F" w14:paraId="519150A1" w14:textId="77777777" w:rsidTr="00216944">
        <w:trPr>
          <w:trHeight w:val="315"/>
          <w:jc w:val="center"/>
        </w:trPr>
        <w:tc>
          <w:tcPr>
            <w:tcW w:w="2740" w:type="dxa"/>
            <w:tcBorders>
              <w:top w:val="single" w:sz="4" w:space="0" w:color="auto"/>
              <w:left w:val="nil"/>
              <w:bottom w:val="single" w:sz="4" w:space="0" w:color="auto"/>
              <w:right w:val="nil"/>
            </w:tcBorders>
            <w:hideMark/>
          </w:tcPr>
          <w:p w14:paraId="338DC9F4" w14:textId="77777777" w:rsidR="0010300F" w:rsidRPr="0010300F" w:rsidRDefault="0010300F" w:rsidP="00142B9E">
            <w:pPr>
              <w:spacing w:after="0"/>
              <w:jc w:val="center"/>
              <w:rPr>
                <w:rFonts w:eastAsia="Times New Roman" w:cs="Arial"/>
                <w:bCs/>
                <w:color w:val="000000"/>
                <w:szCs w:val="24"/>
                <w:lang w:eastAsia="es-PE"/>
              </w:rPr>
            </w:pPr>
            <w:proofErr w:type="gramStart"/>
            <w:r w:rsidRPr="0010300F">
              <w:rPr>
                <w:rFonts w:eastAsia="Times New Roman" w:cs="Arial"/>
                <w:bCs/>
                <w:color w:val="000000"/>
                <w:szCs w:val="24"/>
                <w:lang w:eastAsia="es-PE"/>
              </w:rPr>
              <w:t>Total</w:t>
            </w:r>
            <w:proofErr w:type="gramEnd"/>
            <w:r w:rsidRPr="0010300F">
              <w:rPr>
                <w:rFonts w:eastAsia="Times New Roman" w:cs="Arial"/>
                <w:bCs/>
                <w:color w:val="000000"/>
                <w:szCs w:val="24"/>
                <w:lang w:eastAsia="es-PE"/>
              </w:rPr>
              <w:t xml:space="preserve"> anual</w:t>
            </w:r>
          </w:p>
        </w:tc>
        <w:tc>
          <w:tcPr>
            <w:tcW w:w="1320" w:type="dxa"/>
            <w:tcBorders>
              <w:top w:val="single" w:sz="4" w:space="0" w:color="auto"/>
              <w:left w:val="nil"/>
              <w:bottom w:val="single" w:sz="4" w:space="0" w:color="auto"/>
              <w:right w:val="nil"/>
            </w:tcBorders>
            <w:noWrap/>
            <w:vAlign w:val="bottom"/>
            <w:hideMark/>
          </w:tcPr>
          <w:p w14:paraId="61896B9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102,588.0</w:t>
            </w:r>
          </w:p>
        </w:tc>
        <w:tc>
          <w:tcPr>
            <w:tcW w:w="1320" w:type="dxa"/>
            <w:tcBorders>
              <w:top w:val="single" w:sz="4" w:space="0" w:color="auto"/>
              <w:left w:val="nil"/>
              <w:bottom w:val="single" w:sz="4" w:space="0" w:color="auto"/>
              <w:right w:val="nil"/>
            </w:tcBorders>
            <w:noWrap/>
            <w:vAlign w:val="bottom"/>
            <w:hideMark/>
          </w:tcPr>
          <w:p w14:paraId="6FF11A1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105,911.9</w:t>
            </w:r>
          </w:p>
        </w:tc>
        <w:tc>
          <w:tcPr>
            <w:tcW w:w="1300" w:type="dxa"/>
            <w:tcBorders>
              <w:top w:val="single" w:sz="4" w:space="0" w:color="auto"/>
              <w:left w:val="nil"/>
              <w:bottom w:val="single" w:sz="4" w:space="0" w:color="auto"/>
              <w:right w:val="nil"/>
            </w:tcBorders>
            <w:noWrap/>
            <w:vAlign w:val="bottom"/>
            <w:hideMark/>
          </w:tcPr>
          <w:p w14:paraId="0F826123"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109,343.4</w:t>
            </w:r>
          </w:p>
        </w:tc>
        <w:tc>
          <w:tcPr>
            <w:tcW w:w="1260" w:type="dxa"/>
            <w:tcBorders>
              <w:top w:val="single" w:sz="4" w:space="0" w:color="auto"/>
              <w:left w:val="nil"/>
              <w:bottom w:val="single" w:sz="4" w:space="0" w:color="auto"/>
              <w:right w:val="nil"/>
            </w:tcBorders>
            <w:noWrap/>
            <w:vAlign w:val="bottom"/>
            <w:hideMark/>
          </w:tcPr>
          <w:p w14:paraId="17D53689"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112,886.1</w:t>
            </w:r>
          </w:p>
        </w:tc>
        <w:tc>
          <w:tcPr>
            <w:tcW w:w="1320" w:type="dxa"/>
            <w:tcBorders>
              <w:top w:val="single" w:sz="4" w:space="0" w:color="auto"/>
              <w:left w:val="nil"/>
              <w:bottom w:val="single" w:sz="4" w:space="0" w:color="auto"/>
              <w:right w:val="nil"/>
            </w:tcBorders>
            <w:noWrap/>
            <w:vAlign w:val="bottom"/>
            <w:hideMark/>
          </w:tcPr>
          <w:p w14:paraId="6999EFCC"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116,543.6</w:t>
            </w:r>
          </w:p>
        </w:tc>
      </w:tr>
    </w:tbl>
    <w:p w14:paraId="596718A2" w14:textId="4EEEB9AC" w:rsidR="00446406" w:rsidRPr="000E629C" w:rsidRDefault="00446406" w:rsidP="00236D88">
      <w:pPr>
        <w:pStyle w:val="Normal0"/>
        <w:spacing w:after="0" w:line="360" w:lineRule="auto"/>
        <w:jc w:val="both"/>
        <w:rPr>
          <w:rFonts w:ascii="Arial" w:hAnsi="Arial" w:cs="Arial"/>
          <w:bCs/>
          <w:sz w:val="20"/>
          <w:szCs w:val="20"/>
        </w:rPr>
      </w:pPr>
      <w:r w:rsidRPr="00607EA1">
        <w:rPr>
          <w:rFonts w:ascii="Arial" w:hAnsi="Arial" w:cs="Arial"/>
          <w:bCs/>
          <w:i/>
          <w:iCs/>
          <w:sz w:val="20"/>
          <w:szCs w:val="20"/>
        </w:rPr>
        <w:t>Nota</w:t>
      </w:r>
      <w:r w:rsidR="009D10A4" w:rsidRPr="00607EA1">
        <w:rPr>
          <w:rFonts w:ascii="Arial" w:hAnsi="Arial" w:cs="Arial"/>
          <w:bCs/>
          <w:i/>
          <w:iCs/>
          <w:sz w:val="20"/>
          <w:szCs w:val="20"/>
        </w:rPr>
        <w:t>.</w:t>
      </w:r>
      <w:r w:rsidRPr="00607EA1">
        <w:rPr>
          <w:rFonts w:ascii="Arial" w:hAnsi="Arial" w:cs="Arial"/>
          <w:bCs/>
          <w:sz w:val="20"/>
          <w:szCs w:val="20"/>
        </w:rPr>
        <w:t xml:space="preserve"> Tasa</w:t>
      </w:r>
      <w:r w:rsidRPr="000E629C">
        <w:rPr>
          <w:rFonts w:ascii="Arial" w:hAnsi="Arial" w:cs="Arial"/>
          <w:bCs/>
          <w:sz w:val="20"/>
          <w:szCs w:val="20"/>
        </w:rPr>
        <w:t xml:space="preserve"> de Crecimiento</w:t>
      </w:r>
      <w:r w:rsidR="00C63456">
        <w:rPr>
          <w:rFonts w:ascii="Arial" w:hAnsi="Arial" w:cs="Arial"/>
          <w:bCs/>
          <w:sz w:val="20"/>
          <w:szCs w:val="20"/>
        </w:rPr>
        <w:t xml:space="preserve"> considerado</w:t>
      </w:r>
      <w:r w:rsidRPr="000E629C">
        <w:rPr>
          <w:rFonts w:ascii="Arial" w:hAnsi="Arial" w:cs="Arial"/>
          <w:bCs/>
          <w:sz w:val="20"/>
          <w:szCs w:val="20"/>
        </w:rPr>
        <w:t xml:space="preserve"> en base al proceso inflacionario en el Perú que es de 3.24%. Recuperado de Diario El Comercio (2023). </w:t>
      </w:r>
    </w:p>
    <w:p w14:paraId="6C071FFB" w14:textId="77777777" w:rsidR="00AC7906" w:rsidRDefault="00AC7906" w:rsidP="00AC7906">
      <w:pPr>
        <w:pStyle w:val="Normal0"/>
        <w:rPr>
          <w:rFonts w:ascii="Arial" w:hAnsi="Arial" w:cs="Arial"/>
          <w:sz w:val="24"/>
          <w:szCs w:val="24"/>
        </w:rPr>
      </w:pPr>
    </w:p>
    <w:p w14:paraId="46F43F70" w14:textId="472E1067" w:rsidR="0087443C" w:rsidRDefault="0087443C" w:rsidP="0087443C">
      <w:pPr>
        <w:pStyle w:val="Normal0"/>
        <w:spacing w:after="0" w:line="360" w:lineRule="auto"/>
        <w:ind w:firstLine="720"/>
        <w:jc w:val="both"/>
        <w:rPr>
          <w:rFonts w:ascii="Arial" w:hAnsi="Arial" w:cs="Arial"/>
          <w:sz w:val="24"/>
          <w:szCs w:val="24"/>
        </w:rPr>
      </w:pPr>
      <w:r w:rsidRPr="0087443C">
        <w:rPr>
          <w:rFonts w:ascii="Arial" w:hAnsi="Arial" w:cs="Arial"/>
          <w:sz w:val="24"/>
          <w:szCs w:val="24"/>
        </w:rPr>
        <w:t xml:space="preserve">La </w:t>
      </w:r>
      <w:r w:rsidRPr="00657A66">
        <w:rPr>
          <w:rFonts w:ascii="Arial" w:hAnsi="Arial" w:cs="Arial"/>
          <w:sz w:val="24"/>
          <w:szCs w:val="24"/>
        </w:rPr>
        <w:t>Tabla 8</w:t>
      </w:r>
      <w:r w:rsidRPr="0087443C">
        <w:rPr>
          <w:rFonts w:ascii="Arial" w:hAnsi="Arial" w:cs="Arial"/>
          <w:sz w:val="24"/>
          <w:szCs w:val="24"/>
        </w:rPr>
        <w:t xml:space="preserve"> presenta la proyección de</w:t>
      </w:r>
      <w:r>
        <w:rPr>
          <w:rFonts w:ascii="Arial" w:hAnsi="Arial" w:cs="Arial"/>
          <w:sz w:val="24"/>
          <w:szCs w:val="24"/>
        </w:rPr>
        <w:t>l</w:t>
      </w:r>
      <w:r w:rsidRPr="0087443C">
        <w:rPr>
          <w:rFonts w:ascii="Arial" w:hAnsi="Arial" w:cs="Arial"/>
          <w:sz w:val="24"/>
          <w:szCs w:val="24"/>
        </w:rPr>
        <w:t xml:space="preserve"> </w:t>
      </w:r>
      <w:r>
        <w:rPr>
          <w:rFonts w:ascii="Arial" w:hAnsi="Arial" w:cs="Arial"/>
          <w:sz w:val="24"/>
          <w:szCs w:val="24"/>
        </w:rPr>
        <w:t>presupuesto de egresos</w:t>
      </w:r>
      <w:r w:rsidRPr="0087443C">
        <w:rPr>
          <w:rFonts w:ascii="Arial" w:hAnsi="Arial" w:cs="Arial"/>
          <w:sz w:val="24"/>
          <w:szCs w:val="24"/>
        </w:rPr>
        <w:t xml:space="preserve"> del </w:t>
      </w:r>
      <w:r w:rsidR="0069077A">
        <w:rPr>
          <w:rFonts w:ascii="Arial" w:hAnsi="Arial" w:cs="Arial"/>
          <w:sz w:val="24"/>
          <w:szCs w:val="24"/>
        </w:rPr>
        <w:t>área</w:t>
      </w:r>
      <w:r w:rsidRPr="0087443C">
        <w:rPr>
          <w:rFonts w:ascii="Arial" w:hAnsi="Arial" w:cs="Arial"/>
          <w:sz w:val="24"/>
          <w:szCs w:val="24"/>
        </w:rPr>
        <w:t xml:space="preserve"> de serigrafía para el periodo 2023–2027. Se incluyen los gastos asociados</w:t>
      </w:r>
      <w:r>
        <w:rPr>
          <w:rFonts w:ascii="Arial" w:hAnsi="Arial" w:cs="Arial"/>
          <w:sz w:val="24"/>
          <w:szCs w:val="24"/>
        </w:rPr>
        <w:t xml:space="preserve"> a materia prima, insumos de estampado, mano de obra directa, servicios externos de estampado, energía y agua, mano de obra indirecta, mantenimiento preventivo de equipos, depreciación de maquinaria y equipos, alquiler de adecuación del loca, servicios básicos compartidos, administración, comercialización o marketing y logística de distribución</w:t>
      </w:r>
      <w:r w:rsidRPr="0087443C">
        <w:rPr>
          <w:rFonts w:ascii="Arial" w:hAnsi="Arial" w:cs="Arial"/>
          <w:sz w:val="24"/>
          <w:szCs w:val="24"/>
        </w:rPr>
        <w:t xml:space="preserve">. </w:t>
      </w:r>
      <w:r>
        <w:rPr>
          <w:rFonts w:ascii="Arial" w:hAnsi="Arial" w:cs="Arial"/>
          <w:sz w:val="24"/>
          <w:szCs w:val="24"/>
        </w:rPr>
        <w:t>Los egresos</w:t>
      </w:r>
      <w:r w:rsidRPr="0087443C">
        <w:rPr>
          <w:rFonts w:ascii="Arial" w:hAnsi="Arial" w:cs="Arial"/>
          <w:sz w:val="24"/>
          <w:szCs w:val="24"/>
        </w:rPr>
        <w:t xml:space="preserve"> muestra</w:t>
      </w:r>
      <w:r>
        <w:rPr>
          <w:rFonts w:ascii="Arial" w:hAnsi="Arial" w:cs="Arial"/>
          <w:sz w:val="24"/>
          <w:szCs w:val="24"/>
        </w:rPr>
        <w:t>n</w:t>
      </w:r>
      <w:r w:rsidRPr="0087443C">
        <w:rPr>
          <w:rFonts w:ascii="Arial" w:hAnsi="Arial" w:cs="Arial"/>
          <w:sz w:val="24"/>
          <w:szCs w:val="24"/>
        </w:rPr>
        <w:t xml:space="preserve"> un crecimiento progresivo acorde con la tasa de incremento considerada, pasando de S/ </w:t>
      </w:r>
      <w:r>
        <w:rPr>
          <w:rFonts w:ascii="Arial" w:hAnsi="Arial" w:cs="Arial"/>
          <w:sz w:val="24"/>
          <w:szCs w:val="24"/>
        </w:rPr>
        <w:t>752,642</w:t>
      </w:r>
      <w:r w:rsidRPr="0087443C">
        <w:rPr>
          <w:rFonts w:ascii="Arial" w:hAnsi="Arial" w:cs="Arial"/>
          <w:sz w:val="24"/>
          <w:szCs w:val="24"/>
        </w:rPr>
        <w:t>.</w:t>
      </w:r>
      <w:r>
        <w:rPr>
          <w:rFonts w:ascii="Arial" w:hAnsi="Arial" w:cs="Arial"/>
          <w:sz w:val="24"/>
          <w:szCs w:val="24"/>
        </w:rPr>
        <w:t>8</w:t>
      </w:r>
      <w:r w:rsidRPr="0087443C">
        <w:rPr>
          <w:rFonts w:ascii="Arial" w:hAnsi="Arial" w:cs="Arial"/>
          <w:sz w:val="24"/>
          <w:szCs w:val="24"/>
        </w:rPr>
        <w:t xml:space="preserve">0 en 2023 a S/ </w:t>
      </w:r>
      <w:r>
        <w:rPr>
          <w:rFonts w:ascii="Arial" w:hAnsi="Arial" w:cs="Arial"/>
          <w:sz w:val="24"/>
          <w:szCs w:val="24"/>
        </w:rPr>
        <w:t>855,029</w:t>
      </w:r>
      <w:r w:rsidRPr="0087443C">
        <w:rPr>
          <w:rFonts w:ascii="Arial" w:hAnsi="Arial" w:cs="Arial"/>
          <w:sz w:val="24"/>
          <w:szCs w:val="24"/>
        </w:rPr>
        <w:t>.</w:t>
      </w:r>
      <w:r>
        <w:rPr>
          <w:rFonts w:ascii="Arial" w:hAnsi="Arial" w:cs="Arial"/>
          <w:sz w:val="24"/>
          <w:szCs w:val="24"/>
        </w:rPr>
        <w:t>1</w:t>
      </w:r>
      <w:r w:rsidRPr="0087443C">
        <w:rPr>
          <w:rFonts w:ascii="Arial" w:hAnsi="Arial" w:cs="Arial"/>
          <w:sz w:val="24"/>
          <w:szCs w:val="24"/>
        </w:rPr>
        <w:t xml:space="preserve"> en 2027.</w:t>
      </w:r>
    </w:p>
    <w:p w14:paraId="61C26795" w14:textId="77777777" w:rsidR="00FF22BE" w:rsidRPr="0087443C" w:rsidRDefault="00FF22BE" w:rsidP="0087443C">
      <w:pPr>
        <w:pStyle w:val="Normal0"/>
        <w:spacing w:after="0" w:line="360" w:lineRule="auto"/>
        <w:ind w:firstLine="720"/>
        <w:jc w:val="both"/>
        <w:rPr>
          <w:rFonts w:ascii="Arial" w:hAnsi="Arial" w:cs="Arial"/>
          <w:sz w:val="24"/>
          <w:szCs w:val="24"/>
        </w:rPr>
      </w:pPr>
    </w:p>
    <w:p w14:paraId="351001CE" w14:textId="699EC420" w:rsidR="00446406" w:rsidRPr="000E629C" w:rsidRDefault="00446406" w:rsidP="00236D88">
      <w:pPr>
        <w:pStyle w:val="Descripcin"/>
        <w:spacing w:line="360" w:lineRule="auto"/>
        <w:rPr>
          <w:rFonts w:ascii="Arial" w:hAnsi="Arial" w:cs="Arial"/>
          <w:b w:val="0"/>
          <w:bCs w:val="0"/>
          <w:i/>
          <w:iCs/>
          <w:color w:val="auto"/>
          <w:sz w:val="24"/>
          <w:szCs w:val="24"/>
        </w:rPr>
      </w:pPr>
      <w:bookmarkStart w:id="42" w:name="_Toc219671487"/>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8</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Presupuesto de Egresos</w:t>
      </w:r>
      <w:bookmarkEnd w:id="42"/>
    </w:p>
    <w:tbl>
      <w:tblPr>
        <w:tblW w:w="9180" w:type="dxa"/>
        <w:jc w:val="center"/>
        <w:tblCellMar>
          <w:left w:w="70" w:type="dxa"/>
          <w:right w:w="70" w:type="dxa"/>
        </w:tblCellMar>
        <w:tblLook w:val="04A0" w:firstRow="1" w:lastRow="0" w:firstColumn="1" w:lastColumn="0" w:noHBand="0" w:noVBand="1"/>
      </w:tblPr>
      <w:tblGrid>
        <w:gridCol w:w="2258"/>
        <w:gridCol w:w="1360"/>
        <w:gridCol w:w="1420"/>
        <w:gridCol w:w="1440"/>
        <w:gridCol w:w="1342"/>
        <w:gridCol w:w="1360"/>
      </w:tblGrid>
      <w:tr w:rsidR="00446406" w:rsidRPr="000E629C" w14:paraId="7FA5D990" w14:textId="77777777" w:rsidTr="00C161E1">
        <w:trPr>
          <w:trHeight w:val="615"/>
          <w:jc w:val="center"/>
        </w:trPr>
        <w:tc>
          <w:tcPr>
            <w:tcW w:w="2260" w:type="dxa"/>
            <w:tcBorders>
              <w:top w:val="single" w:sz="4" w:space="0" w:color="auto"/>
              <w:left w:val="nil"/>
              <w:bottom w:val="single" w:sz="4" w:space="0" w:color="auto"/>
              <w:right w:val="nil"/>
            </w:tcBorders>
            <w:vAlign w:val="bottom"/>
            <w:hideMark/>
          </w:tcPr>
          <w:p w14:paraId="422207D0"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Presupuesto de egresos</w:t>
            </w:r>
          </w:p>
        </w:tc>
        <w:tc>
          <w:tcPr>
            <w:tcW w:w="1360" w:type="dxa"/>
            <w:tcBorders>
              <w:top w:val="single" w:sz="4" w:space="0" w:color="auto"/>
              <w:left w:val="nil"/>
              <w:bottom w:val="single" w:sz="4" w:space="0" w:color="auto"/>
              <w:right w:val="nil"/>
            </w:tcBorders>
            <w:noWrap/>
            <w:vAlign w:val="center"/>
            <w:hideMark/>
          </w:tcPr>
          <w:p w14:paraId="2E929772"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2023</w:t>
            </w:r>
          </w:p>
        </w:tc>
        <w:tc>
          <w:tcPr>
            <w:tcW w:w="1420" w:type="dxa"/>
            <w:tcBorders>
              <w:top w:val="single" w:sz="4" w:space="0" w:color="auto"/>
              <w:left w:val="nil"/>
              <w:bottom w:val="single" w:sz="4" w:space="0" w:color="auto"/>
              <w:right w:val="nil"/>
            </w:tcBorders>
            <w:noWrap/>
            <w:vAlign w:val="center"/>
            <w:hideMark/>
          </w:tcPr>
          <w:p w14:paraId="48C8C4EF"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2024</w:t>
            </w:r>
          </w:p>
        </w:tc>
        <w:tc>
          <w:tcPr>
            <w:tcW w:w="1440" w:type="dxa"/>
            <w:tcBorders>
              <w:top w:val="single" w:sz="4" w:space="0" w:color="auto"/>
              <w:left w:val="nil"/>
              <w:bottom w:val="single" w:sz="4" w:space="0" w:color="auto"/>
              <w:right w:val="nil"/>
            </w:tcBorders>
            <w:noWrap/>
            <w:vAlign w:val="center"/>
            <w:hideMark/>
          </w:tcPr>
          <w:p w14:paraId="5937DA77"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2025</w:t>
            </w:r>
          </w:p>
        </w:tc>
        <w:tc>
          <w:tcPr>
            <w:tcW w:w="1340" w:type="dxa"/>
            <w:tcBorders>
              <w:top w:val="single" w:sz="4" w:space="0" w:color="auto"/>
              <w:left w:val="nil"/>
              <w:bottom w:val="single" w:sz="4" w:space="0" w:color="auto"/>
              <w:right w:val="nil"/>
            </w:tcBorders>
            <w:noWrap/>
            <w:vAlign w:val="center"/>
            <w:hideMark/>
          </w:tcPr>
          <w:p w14:paraId="4EC4F8AC"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2026</w:t>
            </w:r>
          </w:p>
        </w:tc>
        <w:tc>
          <w:tcPr>
            <w:tcW w:w="1360" w:type="dxa"/>
            <w:tcBorders>
              <w:top w:val="single" w:sz="4" w:space="0" w:color="auto"/>
              <w:left w:val="nil"/>
              <w:bottom w:val="single" w:sz="4" w:space="0" w:color="auto"/>
              <w:right w:val="nil"/>
            </w:tcBorders>
            <w:noWrap/>
            <w:vAlign w:val="center"/>
            <w:hideMark/>
          </w:tcPr>
          <w:p w14:paraId="7584B878"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2027</w:t>
            </w:r>
          </w:p>
        </w:tc>
      </w:tr>
      <w:tr w:rsidR="00446406" w:rsidRPr="000E629C" w14:paraId="6EBE7335" w14:textId="77777777" w:rsidTr="00C161E1">
        <w:trPr>
          <w:trHeight w:val="315"/>
          <w:jc w:val="center"/>
        </w:trPr>
        <w:tc>
          <w:tcPr>
            <w:tcW w:w="2260" w:type="dxa"/>
            <w:tcBorders>
              <w:top w:val="nil"/>
              <w:left w:val="nil"/>
              <w:bottom w:val="nil"/>
              <w:right w:val="nil"/>
            </w:tcBorders>
            <w:vAlign w:val="center"/>
            <w:hideMark/>
          </w:tcPr>
          <w:p w14:paraId="189860D3"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Materia prima</w:t>
            </w:r>
          </w:p>
        </w:tc>
        <w:tc>
          <w:tcPr>
            <w:tcW w:w="1360" w:type="dxa"/>
            <w:tcBorders>
              <w:top w:val="nil"/>
              <w:left w:val="nil"/>
              <w:bottom w:val="nil"/>
              <w:right w:val="nil"/>
            </w:tcBorders>
            <w:noWrap/>
            <w:vAlign w:val="center"/>
            <w:hideMark/>
          </w:tcPr>
          <w:p w14:paraId="28C74DB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448,840.80</w:t>
            </w:r>
          </w:p>
        </w:tc>
        <w:tc>
          <w:tcPr>
            <w:tcW w:w="1420" w:type="dxa"/>
            <w:tcBorders>
              <w:top w:val="nil"/>
              <w:left w:val="nil"/>
              <w:bottom w:val="nil"/>
              <w:right w:val="nil"/>
            </w:tcBorders>
            <w:noWrap/>
            <w:vAlign w:val="center"/>
            <w:hideMark/>
          </w:tcPr>
          <w:p w14:paraId="00FCBE1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463,383.24</w:t>
            </w:r>
          </w:p>
        </w:tc>
        <w:tc>
          <w:tcPr>
            <w:tcW w:w="1440" w:type="dxa"/>
            <w:tcBorders>
              <w:top w:val="nil"/>
              <w:left w:val="nil"/>
              <w:bottom w:val="nil"/>
              <w:right w:val="nil"/>
            </w:tcBorders>
            <w:noWrap/>
            <w:vAlign w:val="center"/>
            <w:hideMark/>
          </w:tcPr>
          <w:p w14:paraId="7B147D8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478,396.86</w:t>
            </w:r>
          </w:p>
        </w:tc>
        <w:tc>
          <w:tcPr>
            <w:tcW w:w="1340" w:type="dxa"/>
            <w:tcBorders>
              <w:top w:val="nil"/>
              <w:left w:val="nil"/>
              <w:bottom w:val="nil"/>
              <w:right w:val="nil"/>
            </w:tcBorders>
            <w:noWrap/>
            <w:vAlign w:val="center"/>
            <w:hideMark/>
          </w:tcPr>
          <w:p w14:paraId="5C2148D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493,896.92</w:t>
            </w:r>
          </w:p>
        </w:tc>
        <w:tc>
          <w:tcPr>
            <w:tcW w:w="1360" w:type="dxa"/>
            <w:tcBorders>
              <w:top w:val="nil"/>
              <w:left w:val="nil"/>
              <w:bottom w:val="nil"/>
              <w:right w:val="nil"/>
            </w:tcBorders>
            <w:noWrap/>
            <w:vAlign w:val="center"/>
            <w:hideMark/>
          </w:tcPr>
          <w:p w14:paraId="03F525F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509,899.18</w:t>
            </w:r>
          </w:p>
        </w:tc>
      </w:tr>
      <w:tr w:rsidR="00446406" w:rsidRPr="000E629C" w14:paraId="7E233FC2" w14:textId="77777777" w:rsidTr="00C161E1">
        <w:trPr>
          <w:trHeight w:val="315"/>
          <w:jc w:val="center"/>
        </w:trPr>
        <w:tc>
          <w:tcPr>
            <w:tcW w:w="2260" w:type="dxa"/>
            <w:tcBorders>
              <w:top w:val="nil"/>
              <w:left w:val="nil"/>
              <w:bottom w:val="nil"/>
              <w:right w:val="nil"/>
            </w:tcBorders>
            <w:vAlign w:val="center"/>
            <w:hideMark/>
          </w:tcPr>
          <w:p w14:paraId="1B56A979" w14:textId="7225E109"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 xml:space="preserve">Insumos </w:t>
            </w:r>
            <w:r w:rsidR="00C63456">
              <w:rPr>
                <w:rFonts w:eastAsia="Times New Roman" w:cs="Arial"/>
                <w:bCs/>
                <w:color w:val="000000"/>
                <w:szCs w:val="24"/>
                <w:lang w:eastAsia="es-PE"/>
              </w:rPr>
              <w:t xml:space="preserve">de </w:t>
            </w:r>
            <w:r w:rsidRPr="000E629C">
              <w:rPr>
                <w:rFonts w:eastAsia="Times New Roman" w:cs="Arial"/>
                <w:bCs/>
                <w:color w:val="000000"/>
                <w:szCs w:val="24"/>
                <w:lang w:eastAsia="es-PE"/>
              </w:rPr>
              <w:t>estampado</w:t>
            </w:r>
          </w:p>
        </w:tc>
        <w:tc>
          <w:tcPr>
            <w:tcW w:w="1360" w:type="dxa"/>
            <w:tcBorders>
              <w:top w:val="nil"/>
              <w:left w:val="nil"/>
              <w:bottom w:val="nil"/>
              <w:right w:val="nil"/>
            </w:tcBorders>
            <w:noWrap/>
            <w:vAlign w:val="center"/>
            <w:hideMark/>
          </w:tcPr>
          <w:p w14:paraId="66B04C1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24,834.00</w:t>
            </w:r>
          </w:p>
        </w:tc>
        <w:tc>
          <w:tcPr>
            <w:tcW w:w="1420" w:type="dxa"/>
            <w:tcBorders>
              <w:top w:val="nil"/>
              <w:left w:val="nil"/>
              <w:bottom w:val="nil"/>
              <w:right w:val="nil"/>
            </w:tcBorders>
            <w:noWrap/>
            <w:vAlign w:val="center"/>
            <w:hideMark/>
          </w:tcPr>
          <w:p w14:paraId="1464E77A"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25,638.62</w:t>
            </w:r>
          </w:p>
        </w:tc>
        <w:tc>
          <w:tcPr>
            <w:tcW w:w="1440" w:type="dxa"/>
            <w:tcBorders>
              <w:top w:val="nil"/>
              <w:left w:val="nil"/>
              <w:bottom w:val="nil"/>
              <w:right w:val="nil"/>
            </w:tcBorders>
            <w:noWrap/>
            <w:vAlign w:val="center"/>
            <w:hideMark/>
          </w:tcPr>
          <w:p w14:paraId="7E10FF38"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26,469.31</w:t>
            </w:r>
          </w:p>
        </w:tc>
        <w:tc>
          <w:tcPr>
            <w:tcW w:w="1340" w:type="dxa"/>
            <w:tcBorders>
              <w:top w:val="nil"/>
              <w:left w:val="nil"/>
              <w:bottom w:val="nil"/>
              <w:right w:val="nil"/>
            </w:tcBorders>
            <w:noWrap/>
            <w:vAlign w:val="center"/>
            <w:hideMark/>
          </w:tcPr>
          <w:p w14:paraId="6D1C079E"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27,326.92</w:t>
            </w:r>
          </w:p>
        </w:tc>
        <w:tc>
          <w:tcPr>
            <w:tcW w:w="1360" w:type="dxa"/>
            <w:tcBorders>
              <w:top w:val="nil"/>
              <w:left w:val="nil"/>
              <w:bottom w:val="nil"/>
              <w:right w:val="nil"/>
            </w:tcBorders>
            <w:noWrap/>
            <w:vAlign w:val="center"/>
            <w:hideMark/>
          </w:tcPr>
          <w:p w14:paraId="675D376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28,212.31</w:t>
            </w:r>
          </w:p>
        </w:tc>
      </w:tr>
      <w:tr w:rsidR="00446406" w:rsidRPr="000E629C" w14:paraId="2F4E6D02" w14:textId="77777777" w:rsidTr="00C161E1">
        <w:trPr>
          <w:trHeight w:val="630"/>
          <w:jc w:val="center"/>
        </w:trPr>
        <w:tc>
          <w:tcPr>
            <w:tcW w:w="2260" w:type="dxa"/>
            <w:tcBorders>
              <w:top w:val="nil"/>
              <w:left w:val="nil"/>
              <w:bottom w:val="nil"/>
              <w:right w:val="nil"/>
            </w:tcBorders>
            <w:vAlign w:val="center"/>
            <w:hideMark/>
          </w:tcPr>
          <w:p w14:paraId="2951F169"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Mano de obra directa</w:t>
            </w:r>
          </w:p>
        </w:tc>
        <w:tc>
          <w:tcPr>
            <w:tcW w:w="1360" w:type="dxa"/>
            <w:tcBorders>
              <w:top w:val="nil"/>
              <w:left w:val="nil"/>
              <w:bottom w:val="nil"/>
              <w:right w:val="nil"/>
            </w:tcBorders>
            <w:noWrap/>
            <w:vAlign w:val="center"/>
            <w:hideMark/>
          </w:tcPr>
          <w:p w14:paraId="47A70D6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78,720.00</w:t>
            </w:r>
          </w:p>
        </w:tc>
        <w:tc>
          <w:tcPr>
            <w:tcW w:w="1420" w:type="dxa"/>
            <w:tcBorders>
              <w:top w:val="nil"/>
              <w:left w:val="nil"/>
              <w:bottom w:val="nil"/>
              <w:right w:val="nil"/>
            </w:tcBorders>
            <w:noWrap/>
            <w:vAlign w:val="center"/>
            <w:hideMark/>
          </w:tcPr>
          <w:p w14:paraId="6EBA147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81,270.53</w:t>
            </w:r>
          </w:p>
        </w:tc>
        <w:tc>
          <w:tcPr>
            <w:tcW w:w="1440" w:type="dxa"/>
            <w:tcBorders>
              <w:top w:val="nil"/>
              <w:left w:val="nil"/>
              <w:bottom w:val="nil"/>
              <w:right w:val="nil"/>
            </w:tcBorders>
            <w:noWrap/>
            <w:vAlign w:val="center"/>
            <w:hideMark/>
          </w:tcPr>
          <w:p w14:paraId="73AFF038"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83,903.69</w:t>
            </w:r>
          </w:p>
        </w:tc>
        <w:tc>
          <w:tcPr>
            <w:tcW w:w="1340" w:type="dxa"/>
            <w:tcBorders>
              <w:top w:val="nil"/>
              <w:left w:val="nil"/>
              <w:bottom w:val="nil"/>
              <w:right w:val="nil"/>
            </w:tcBorders>
            <w:noWrap/>
            <w:vAlign w:val="center"/>
            <w:hideMark/>
          </w:tcPr>
          <w:p w14:paraId="3F9F903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86,622.17</w:t>
            </w:r>
          </w:p>
        </w:tc>
        <w:tc>
          <w:tcPr>
            <w:tcW w:w="1360" w:type="dxa"/>
            <w:tcBorders>
              <w:top w:val="nil"/>
              <w:left w:val="nil"/>
              <w:bottom w:val="nil"/>
              <w:right w:val="nil"/>
            </w:tcBorders>
            <w:noWrap/>
            <w:vAlign w:val="center"/>
            <w:hideMark/>
          </w:tcPr>
          <w:p w14:paraId="676BD81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89,428.73</w:t>
            </w:r>
          </w:p>
        </w:tc>
      </w:tr>
      <w:tr w:rsidR="00446406" w:rsidRPr="000E629C" w14:paraId="7C133DFE" w14:textId="77777777" w:rsidTr="00C161E1">
        <w:trPr>
          <w:trHeight w:val="630"/>
          <w:jc w:val="center"/>
        </w:trPr>
        <w:tc>
          <w:tcPr>
            <w:tcW w:w="2260" w:type="dxa"/>
            <w:tcBorders>
              <w:top w:val="nil"/>
              <w:left w:val="nil"/>
              <w:bottom w:val="nil"/>
              <w:right w:val="nil"/>
            </w:tcBorders>
            <w:vAlign w:val="center"/>
            <w:hideMark/>
          </w:tcPr>
          <w:p w14:paraId="6EB8C076"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lastRenderedPageBreak/>
              <w:t>Servicios externos de estampado</w:t>
            </w:r>
          </w:p>
        </w:tc>
        <w:tc>
          <w:tcPr>
            <w:tcW w:w="1360" w:type="dxa"/>
            <w:tcBorders>
              <w:top w:val="nil"/>
              <w:left w:val="nil"/>
              <w:bottom w:val="nil"/>
              <w:right w:val="nil"/>
            </w:tcBorders>
            <w:noWrap/>
            <w:vAlign w:val="center"/>
            <w:hideMark/>
          </w:tcPr>
          <w:p w14:paraId="40BC6DCC"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91,300.00</w:t>
            </w:r>
          </w:p>
        </w:tc>
        <w:tc>
          <w:tcPr>
            <w:tcW w:w="1420" w:type="dxa"/>
            <w:tcBorders>
              <w:top w:val="nil"/>
              <w:left w:val="nil"/>
              <w:bottom w:val="nil"/>
              <w:right w:val="nil"/>
            </w:tcBorders>
            <w:noWrap/>
            <w:vAlign w:val="center"/>
            <w:hideMark/>
          </w:tcPr>
          <w:p w14:paraId="17CCF990"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94,258.12</w:t>
            </w:r>
          </w:p>
        </w:tc>
        <w:tc>
          <w:tcPr>
            <w:tcW w:w="1440" w:type="dxa"/>
            <w:tcBorders>
              <w:top w:val="nil"/>
              <w:left w:val="nil"/>
              <w:bottom w:val="nil"/>
              <w:right w:val="nil"/>
            </w:tcBorders>
            <w:noWrap/>
            <w:vAlign w:val="center"/>
            <w:hideMark/>
          </w:tcPr>
          <w:p w14:paraId="2D8EC39C"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97,312.08</w:t>
            </w:r>
          </w:p>
        </w:tc>
        <w:tc>
          <w:tcPr>
            <w:tcW w:w="1340" w:type="dxa"/>
            <w:tcBorders>
              <w:top w:val="nil"/>
              <w:left w:val="nil"/>
              <w:bottom w:val="nil"/>
              <w:right w:val="nil"/>
            </w:tcBorders>
            <w:noWrap/>
            <w:vAlign w:val="center"/>
            <w:hideMark/>
          </w:tcPr>
          <w:p w14:paraId="58F2F74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100,464.99</w:t>
            </w:r>
          </w:p>
        </w:tc>
        <w:tc>
          <w:tcPr>
            <w:tcW w:w="1360" w:type="dxa"/>
            <w:tcBorders>
              <w:top w:val="nil"/>
              <w:left w:val="nil"/>
              <w:bottom w:val="nil"/>
              <w:right w:val="nil"/>
            </w:tcBorders>
            <w:noWrap/>
            <w:vAlign w:val="center"/>
            <w:hideMark/>
          </w:tcPr>
          <w:p w14:paraId="7C058D8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103,720.06</w:t>
            </w:r>
          </w:p>
        </w:tc>
      </w:tr>
      <w:tr w:rsidR="00446406" w:rsidRPr="000E629C" w14:paraId="3A0E3550" w14:textId="77777777" w:rsidTr="00C161E1">
        <w:trPr>
          <w:trHeight w:val="630"/>
          <w:jc w:val="center"/>
        </w:trPr>
        <w:tc>
          <w:tcPr>
            <w:tcW w:w="2260" w:type="dxa"/>
            <w:tcBorders>
              <w:top w:val="nil"/>
              <w:left w:val="nil"/>
              <w:bottom w:val="nil"/>
              <w:right w:val="nil"/>
            </w:tcBorders>
            <w:vAlign w:val="center"/>
            <w:hideMark/>
          </w:tcPr>
          <w:p w14:paraId="093E4445"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Energía y agua (proporcional)</w:t>
            </w:r>
          </w:p>
        </w:tc>
        <w:tc>
          <w:tcPr>
            <w:tcW w:w="1360" w:type="dxa"/>
            <w:tcBorders>
              <w:top w:val="nil"/>
              <w:left w:val="nil"/>
              <w:bottom w:val="nil"/>
              <w:right w:val="nil"/>
            </w:tcBorders>
            <w:noWrap/>
            <w:vAlign w:val="center"/>
            <w:hideMark/>
          </w:tcPr>
          <w:p w14:paraId="34CDBC7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6,360.00</w:t>
            </w:r>
          </w:p>
        </w:tc>
        <w:tc>
          <w:tcPr>
            <w:tcW w:w="1420" w:type="dxa"/>
            <w:tcBorders>
              <w:top w:val="nil"/>
              <w:left w:val="nil"/>
              <w:bottom w:val="nil"/>
              <w:right w:val="nil"/>
            </w:tcBorders>
            <w:noWrap/>
            <w:vAlign w:val="center"/>
            <w:hideMark/>
          </w:tcPr>
          <w:p w14:paraId="53C32FCA"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6,566.06</w:t>
            </w:r>
          </w:p>
        </w:tc>
        <w:tc>
          <w:tcPr>
            <w:tcW w:w="1440" w:type="dxa"/>
            <w:tcBorders>
              <w:top w:val="nil"/>
              <w:left w:val="nil"/>
              <w:bottom w:val="nil"/>
              <w:right w:val="nil"/>
            </w:tcBorders>
            <w:noWrap/>
            <w:vAlign w:val="center"/>
            <w:hideMark/>
          </w:tcPr>
          <w:p w14:paraId="020D321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6,778.80</w:t>
            </w:r>
          </w:p>
        </w:tc>
        <w:tc>
          <w:tcPr>
            <w:tcW w:w="1340" w:type="dxa"/>
            <w:tcBorders>
              <w:top w:val="nil"/>
              <w:left w:val="nil"/>
              <w:bottom w:val="nil"/>
              <w:right w:val="nil"/>
            </w:tcBorders>
            <w:noWrap/>
            <w:vAlign w:val="center"/>
            <w:hideMark/>
          </w:tcPr>
          <w:p w14:paraId="4F46C6A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6,998.44</w:t>
            </w:r>
          </w:p>
        </w:tc>
        <w:tc>
          <w:tcPr>
            <w:tcW w:w="1360" w:type="dxa"/>
            <w:tcBorders>
              <w:top w:val="nil"/>
              <w:left w:val="nil"/>
              <w:bottom w:val="nil"/>
              <w:right w:val="nil"/>
            </w:tcBorders>
            <w:noWrap/>
            <w:vAlign w:val="center"/>
            <w:hideMark/>
          </w:tcPr>
          <w:p w14:paraId="693F3CD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7,225.19</w:t>
            </w:r>
          </w:p>
        </w:tc>
      </w:tr>
      <w:tr w:rsidR="00446406" w:rsidRPr="000E629C" w14:paraId="00F6AC9A" w14:textId="77777777" w:rsidTr="00C161E1">
        <w:trPr>
          <w:trHeight w:val="630"/>
          <w:jc w:val="center"/>
        </w:trPr>
        <w:tc>
          <w:tcPr>
            <w:tcW w:w="2260" w:type="dxa"/>
            <w:tcBorders>
              <w:top w:val="nil"/>
              <w:left w:val="nil"/>
              <w:bottom w:val="nil"/>
              <w:right w:val="nil"/>
            </w:tcBorders>
            <w:vAlign w:val="center"/>
            <w:hideMark/>
          </w:tcPr>
          <w:p w14:paraId="4E2007CB"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Mano de obra indirecta</w:t>
            </w:r>
          </w:p>
        </w:tc>
        <w:tc>
          <w:tcPr>
            <w:tcW w:w="1360" w:type="dxa"/>
            <w:tcBorders>
              <w:top w:val="nil"/>
              <w:left w:val="nil"/>
              <w:bottom w:val="nil"/>
              <w:right w:val="nil"/>
            </w:tcBorders>
            <w:noWrap/>
            <w:vAlign w:val="center"/>
            <w:hideMark/>
          </w:tcPr>
          <w:p w14:paraId="3DD7C66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18,000.00</w:t>
            </w:r>
          </w:p>
        </w:tc>
        <w:tc>
          <w:tcPr>
            <w:tcW w:w="1420" w:type="dxa"/>
            <w:tcBorders>
              <w:top w:val="nil"/>
              <w:left w:val="nil"/>
              <w:bottom w:val="nil"/>
              <w:right w:val="nil"/>
            </w:tcBorders>
            <w:noWrap/>
            <w:vAlign w:val="center"/>
            <w:hideMark/>
          </w:tcPr>
          <w:p w14:paraId="19E2EDC1"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18,583.20</w:t>
            </w:r>
          </w:p>
        </w:tc>
        <w:tc>
          <w:tcPr>
            <w:tcW w:w="1440" w:type="dxa"/>
            <w:tcBorders>
              <w:top w:val="nil"/>
              <w:left w:val="nil"/>
              <w:bottom w:val="nil"/>
              <w:right w:val="nil"/>
            </w:tcBorders>
            <w:noWrap/>
            <w:vAlign w:val="center"/>
            <w:hideMark/>
          </w:tcPr>
          <w:p w14:paraId="31C7CF8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19,185.30</w:t>
            </w:r>
          </w:p>
        </w:tc>
        <w:tc>
          <w:tcPr>
            <w:tcW w:w="1340" w:type="dxa"/>
            <w:tcBorders>
              <w:top w:val="nil"/>
              <w:left w:val="nil"/>
              <w:bottom w:val="nil"/>
              <w:right w:val="nil"/>
            </w:tcBorders>
            <w:noWrap/>
            <w:vAlign w:val="center"/>
            <w:hideMark/>
          </w:tcPr>
          <w:p w14:paraId="5970E2F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19,806.90</w:t>
            </w:r>
          </w:p>
        </w:tc>
        <w:tc>
          <w:tcPr>
            <w:tcW w:w="1360" w:type="dxa"/>
            <w:tcBorders>
              <w:top w:val="nil"/>
              <w:left w:val="nil"/>
              <w:bottom w:val="nil"/>
              <w:right w:val="nil"/>
            </w:tcBorders>
            <w:noWrap/>
            <w:vAlign w:val="center"/>
            <w:hideMark/>
          </w:tcPr>
          <w:p w14:paraId="5ABF88F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20,448.64</w:t>
            </w:r>
          </w:p>
        </w:tc>
      </w:tr>
      <w:tr w:rsidR="00446406" w:rsidRPr="000E629C" w14:paraId="0031552C" w14:textId="77777777" w:rsidTr="00C161E1">
        <w:trPr>
          <w:trHeight w:val="945"/>
          <w:jc w:val="center"/>
        </w:trPr>
        <w:tc>
          <w:tcPr>
            <w:tcW w:w="2260" w:type="dxa"/>
            <w:tcBorders>
              <w:top w:val="nil"/>
              <w:left w:val="nil"/>
              <w:bottom w:val="nil"/>
              <w:right w:val="nil"/>
            </w:tcBorders>
            <w:vAlign w:val="center"/>
            <w:hideMark/>
          </w:tcPr>
          <w:p w14:paraId="124831E4"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Mantenimiento preventivo de equipos</w:t>
            </w:r>
          </w:p>
        </w:tc>
        <w:tc>
          <w:tcPr>
            <w:tcW w:w="1360" w:type="dxa"/>
            <w:tcBorders>
              <w:top w:val="nil"/>
              <w:left w:val="nil"/>
              <w:bottom w:val="nil"/>
              <w:right w:val="nil"/>
            </w:tcBorders>
            <w:noWrap/>
            <w:vAlign w:val="center"/>
            <w:hideMark/>
          </w:tcPr>
          <w:p w14:paraId="76AEB62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12,000.00</w:t>
            </w:r>
          </w:p>
        </w:tc>
        <w:tc>
          <w:tcPr>
            <w:tcW w:w="1420" w:type="dxa"/>
            <w:tcBorders>
              <w:top w:val="nil"/>
              <w:left w:val="nil"/>
              <w:bottom w:val="nil"/>
              <w:right w:val="nil"/>
            </w:tcBorders>
            <w:noWrap/>
            <w:vAlign w:val="center"/>
            <w:hideMark/>
          </w:tcPr>
          <w:p w14:paraId="278F79C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12,388.80</w:t>
            </w:r>
          </w:p>
        </w:tc>
        <w:tc>
          <w:tcPr>
            <w:tcW w:w="1440" w:type="dxa"/>
            <w:tcBorders>
              <w:top w:val="nil"/>
              <w:left w:val="nil"/>
              <w:bottom w:val="nil"/>
              <w:right w:val="nil"/>
            </w:tcBorders>
            <w:noWrap/>
            <w:vAlign w:val="center"/>
            <w:hideMark/>
          </w:tcPr>
          <w:p w14:paraId="463ED98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12,790.20</w:t>
            </w:r>
          </w:p>
        </w:tc>
        <w:tc>
          <w:tcPr>
            <w:tcW w:w="1340" w:type="dxa"/>
            <w:tcBorders>
              <w:top w:val="nil"/>
              <w:left w:val="nil"/>
              <w:bottom w:val="nil"/>
              <w:right w:val="nil"/>
            </w:tcBorders>
            <w:noWrap/>
            <w:vAlign w:val="center"/>
            <w:hideMark/>
          </w:tcPr>
          <w:p w14:paraId="742BBF8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13,204.60</w:t>
            </w:r>
          </w:p>
        </w:tc>
        <w:tc>
          <w:tcPr>
            <w:tcW w:w="1360" w:type="dxa"/>
            <w:tcBorders>
              <w:top w:val="nil"/>
              <w:left w:val="nil"/>
              <w:bottom w:val="nil"/>
              <w:right w:val="nil"/>
            </w:tcBorders>
            <w:noWrap/>
            <w:vAlign w:val="center"/>
            <w:hideMark/>
          </w:tcPr>
          <w:p w14:paraId="4D603DD8"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13,632.43</w:t>
            </w:r>
          </w:p>
        </w:tc>
      </w:tr>
      <w:tr w:rsidR="00446406" w:rsidRPr="000E629C" w14:paraId="68DB7A8F" w14:textId="77777777" w:rsidTr="00C161E1">
        <w:trPr>
          <w:trHeight w:val="945"/>
          <w:jc w:val="center"/>
        </w:trPr>
        <w:tc>
          <w:tcPr>
            <w:tcW w:w="2260" w:type="dxa"/>
            <w:tcBorders>
              <w:top w:val="nil"/>
              <w:left w:val="nil"/>
              <w:bottom w:val="nil"/>
              <w:right w:val="nil"/>
            </w:tcBorders>
            <w:vAlign w:val="center"/>
            <w:hideMark/>
          </w:tcPr>
          <w:p w14:paraId="7F9D3A51"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Depreciación de maquinaria y equipos</w:t>
            </w:r>
          </w:p>
        </w:tc>
        <w:tc>
          <w:tcPr>
            <w:tcW w:w="1360" w:type="dxa"/>
            <w:tcBorders>
              <w:top w:val="nil"/>
              <w:left w:val="nil"/>
              <w:bottom w:val="nil"/>
              <w:right w:val="nil"/>
            </w:tcBorders>
            <w:noWrap/>
            <w:vAlign w:val="center"/>
            <w:hideMark/>
          </w:tcPr>
          <w:p w14:paraId="4DD3449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2,068.00</w:t>
            </w:r>
          </w:p>
        </w:tc>
        <w:tc>
          <w:tcPr>
            <w:tcW w:w="1420" w:type="dxa"/>
            <w:tcBorders>
              <w:top w:val="nil"/>
              <w:left w:val="nil"/>
              <w:bottom w:val="nil"/>
              <w:right w:val="nil"/>
            </w:tcBorders>
            <w:noWrap/>
            <w:vAlign w:val="center"/>
            <w:hideMark/>
          </w:tcPr>
          <w:p w14:paraId="3CFC27C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2,135.00</w:t>
            </w:r>
          </w:p>
        </w:tc>
        <w:tc>
          <w:tcPr>
            <w:tcW w:w="1440" w:type="dxa"/>
            <w:tcBorders>
              <w:top w:val="nil"/>
              <w:left w:val="nil"/>
              <w:bottom w:val="nil"/>
              <w:right w:val="nil"/>
            </w:tcBorders>
            <w:noWrap/>
            <w:vAlign w:val="center"/>
            <w:hideMark/>
          </w:tcPr>
          <w:p w14:paraId="308E067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2,204.18</w:t>
            </w:r>
          </w:p>
        </w:tc>
        <w:tc>
          <w:tcPr>
            <w:tcW w:w="1340" w:type="dxa"/>
            <w:tcBorders>
              <w:top w:val="nil"/>
              <w:left w:val="nil"/>
              <w:bottom w:val="nil"/>
              <w:right w:val="nil"/>
            </w:tcBorders>
            <w:noWrap/>
            <w:vAlign w:val="center"/>
            <w:hideMark/>
          </w:tcPr>
          <w:p w14:paraId="539A8D3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2,275.59</w:t>
            </w:r>
          </w:p>
        </w:tc>
        <w:tc>
          <w:tcPr>
            <w:tcW w:w="1360" w:type="dxa"/>
            <w:tcBorders>
              <w:top w:val="nil"/>
              <w:left w:val="nil"/>
              <w:bottom w:val="nil"/>
              <w:right w:val="nil"/>
            </w:tcBorders>
            <w:noWrap/>
            <w:vAlign w:val="center"/>
            <w:hideMark/>
          </w:tcPr>
          <w:p w14:paraId="6B27971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2,349.32</w:t>
            </w:r>
          </w:p>
        </w:tc>
      </w:tr>
      <w:tr w:rsidR="00446406" w:rsidRPr="000E629C" w14:paraId="70649408" w14:textId="77777777" w:rsidTr="00C161E1">
        <w:trPr>
          <w:trHeight w:val="945"/>
          <w:jc w:val="center"/>
        </w:trPr>
        <w:tc>
          <w:tcPr>
            <w:tcW w:w="2260" w:type="dxa"/>
            <w:tcBorders>
              <w:top w:val="nil"/>
              <w:left w:val="nil"/>
              <w:bottom w:val="nil"/>
              <w:right w:val="nil"/>
            </w:tcBorders>
            <w:vAlign w:val="center"/>
            <w:hideMark/>
          </w:tcPr>
          <w:p w14:paraId="46F9A4E1"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Alquiler o adecuación del local</w:t>
            </w:r>
          </w:p>
        </w:tc>
        <w:tc>
          <w:tcPr>
            <w:tcW w:w="1360" w:type="dxa"/>
            <w:tcBorders>
              <w:top w:val="nil"/>
              <w:left w:val="nil"/>
              <w:bottom w:val="nil"/>
              <w:right w:val="nil"/>
            </w:tcBorders>
            <w:noWrap/>
            <w:vAlign w:val="center"/>
            <w:hideMark/>
          </w:tcPr>
          <w:p w14:paraId="723718E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22,800.00</w:t>
            </w:r>
          </w:p>
        </w:tc>
        <w:tc>
          <w:tcPr>
            <w:tcW w:w="1420" w:type="dxa"/>
            <w:tcBorders>
              <w:top w:val="nil"/>
              <w:left w:val="nil"/>
              <w:bottom w:val="nil"/>
              <w:right w:val="nil"/>
            </w:tcBorders>
            <w:noWrap/>
            <w:vAlign w:val="center"/>
            <w:hideMark/>
          </w:tcPr>
          <w:p w14:paraId="46C3A64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23,538.72</w:t>
            </w:r>
          </w:p>
        </w:tc>
        <w:tc>
          <w:tcPr>
            <w:tcW w:w="1440" w:type="dxa"/>
            <w:tcBorders>
              <w:top w:val="nil"/>
              <w:left w:val="nil"/>
              <w:bottom w:val="nil"/>
              <w:right w:val="nil"/>
            </w:tcBorders>
            <w:noWrap/>
            <w:vAlign w:val="center"/>
            <w:hideMark/>
          </w:tcPr>
          <w:p w14:paraId="5ACF6AA1"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24,301.37</w:t>
            </w:r>
          </w:p>
        </w:tc>
        <w:tc>
          <w:tcPr>
            <w:tcW w:w="1340" w:type="dxa"/>
            <w:tcBorders>
              <w:top w:val="nil"/>
              <w:left w:val="nil"/>
              <w:bottom w:val="nil"/>
              <w:right w:val="nil"/>
            </w:tcBorders>
            <w:noWrap/>
            <w:vAlign w:val="center"/>
            <w:hideMark/>
          </w:tcPr>
          <w:p w14:paraId="623A8518"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25,088.74</w:t>
            </w:r>
          </w:p>
        </w:tc>
        <w:tc>
          <w:tcPr>
            <w:tcW w:w="1360" w:type="dxa"/>
            <w:tcBorders>
              <w:top w:val="nil"/>
              <w:left w:val="nil"/>
              <w:bottom w:val="nil"/>
              <w:right w:val="nil"/>
            </w:tcBorders>
            <w:noWrap/>
            <w:vAlign w:val="center"/>
            <w:hideMark/>
          </w:tcPr>
          <w:p w14:paraId="7A10C50E"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25,901.61</w:t>
            </w:r>
          </w:p>
        </w:tc>
      </w:tr>
      <w:tr w:rsidR="00446406" w:rsidRPr="000E629C" w14:paraId="51B7C102" w14:textId="77777777" w:rsidTr="00C161E1">
        <w:trPr>
          <w:trHeight w:val="630"/>
          <w:jc w:val="center"/>
        </w:trPr>
        <w:tc>
          <w:tcPr>
            <w:tcW w:w="2260" w:type="dxa"/>
            <w:tcBorders>
              <w:top w:val="nil"/>
              <w:left w:val="nil"/>
              <w:bottom w:val="nil"/>
              <w:right w:val="nil"/>
            </w:tcBorders>
            <w:vAlign w:val="center"/>
            <w:hideMark/>
          </w:tcPr>
          <w:p w14:paraId="5D8FF11D"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Servicios básicos compartidos</w:t>
            </w:r>
          </w:p>
        </w:tc>
        <w:tc>
          <w:tcPr>
            <w:tcW w:w="1360" w:type="dxa"/>
            <w:tcBorders>
              <w:top w:val="nil"/>
              <w:left w:val="nil"/>
              <w:bottom w:val="nil"/>
              <w:right w:val="nil"/>
            </w:tcBorders>
            <w:noWrap/>
            <w:vAlign w:val="center"/>
            <w:hideMark/>
          </w:tcPr>
          <w:p w14:paraId="7621C94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3,600.00</w:t>
            </w:r>
          </w:p>
        </w:tc>
        <w:tc>
          <w:tcPr>
            <w:tcW w:w="1420" w:type="dxa"/>
            <w:tcBorders>
              <w:top w:val="nil"/>
              <w:left w:val="nil"/>
              <w:bottom w:val="nil"/>
              <w:right w:val="nil"/>
            </w:tcBorders>
            <w:noWrap/>
            <w:vAlign w:val="center"/>
            <w:hideMark/>
          </w:tcPr>
          <w:p w14:paraId="0933067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3,716.64</w:t>
            </w:r>
          </w:p>
        </w:tc>
        <w:tc>
          <w:tcPr>
            <w:tcW w:w="1440" w:type="dxa"/>
            <w:tcBorders>
              <w:top w:val="nil"/>
              <w:left w:val="nil"/>
              <w:bottom w:val="nil"/>
              <w:right w:val="nil"/>
            </w:tcBorders>
            <w:noWrap/>
            <w:vAlign w:val="center"/>
            <w:hideMark/>
          </w:tcPr>
          <w:p w14:paraId="058C48F8"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3,837.06</w:t>
            </w:r>
          </w:p>
        </w:tc>
        <w:tc>
          <w:tcPr>
            <w:tcW w:w="1340" w:type="dxa"/>
            <w:tcBorders>
              <w:top w:val="nil"/>
              <w:left w:val="nil"/>
              <w:bottom w:val="nil"/>
              <w:right w:val="nil"/>
            </w:tcBorders>
            <w:noWrap/>
            <w:vAlign w:val="center"/>
            <w:hideMark/>
          </w:tcPr>
          <w:p w14:paraId="71D812F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3,961.38</w:t>
            </w:r>
          </w:p>
        </w:tc>
        <w:tc>
          <w:tcPr>
            <w:tcW w:w="1360" w:type="dxa"/>
            <w:tcBorders>
              <w:top w:val="nil"/>
              <w:left w:val="nil"/>
              <w:bottom w:val="nil"/>
              <w:right w:val="nil"/>
            </w:tcBorders>
            <w:noWrap/>
            <w:vAlign w:val="center"/>
            <w:hideMark/>
          </w:tcPr>
          <w:p w14:paraId="095D0C91"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4,089.73</w:t>
            </w:r>
          </w:p>
        </w:tc>
      </w:tr>
      <w:tr w:rsidR="00446406" w:rsidRPr="000E629C" w14:paraId="526D62FC" w14:textId="77777777" w:rsidTr="00C161E1">
        <w:trPr>
          <w:trHeight w:val="315"/>
          <w:jc w:val="center"/>
        </w:trPr>
        <w:tc>
          <w:tcPr>
            <w:tcW w:w="2260" w:type="dxa"/>
            <w:tcBorders>
              <w:top w:val="nil"/>
              <w:left w:val="nil"/>
              <w:bottom w:val="nil"/>
              <w:right w:val="nil"/>
            </w:tcBorders>
            <w:vAlign w:val="center"/>
            <w:hideMark/>
          </w:tcPr>
          <w:p w14:paraId="11745B9F"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 xml:space="preserve">Administración </w:t>
            </w:r>
          </w:p>
        </w:tc>
        <w:tc>
          <w:tcPr>
            <w:tcW w:w="1360" w:type="dxa"/>
            <w:tcBorders>
              <w:top w:val="nil"/>
              <w:left w:val="nil"/>
              <w:bottom w:val="nil"/>
              <w:right w:val="nil"/>
            </w:tcBorders>
            <w:noWrap/>
            <w:vAlign w:val="center"/>
            <w:hideMark/>
          </w:tcPr>
          <w:p w14:paraId="37EB99D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29,880.00</w:t>
            </w:r>
          </w:p>
        </w:tc>
        <w:tc>
          <w:tcPr>
            <w:tcW w:w="1420" w:type="dxa"/>
            <w:tcBorders>
              <w:top w:val="nil"/>
              <w:left w:val="nil"/>
              <w:bottom w:val="nil"/>
              <w:right w:val="nil"/>
            </w:tcBorders>
            <w:noWrap/>
            <w:vAlign w:val="center"/>
            <w:hideMark/>
          </w:tcPr>
          <w:p w14:paraId="64796D9F"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30,848.11</w:t>
            </w:r>
          </w:p>
        </w:tc>
        <w:tc>
          <w:tcPr>
            <w:tcW w:w="1440" w:type="dxa"/>
            <w:tcBorders>
              <w:top w:val="nil"/>
              <w:left w:val="nil"/>
              <w:bottom w:val="nil"/>
              <w:right w:val="nil"/>
            </w:tcBorders>
            <w:noWrap/>
            <w:vAlign w:val="center"/>
            <w:hideMark/>
          </w:tcPr>
          <w:p w14:paraId="216F668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31,847.59</w:t>
            </w:r>
          </w:p>
        </w:tc>
        <w:tc>
          <w:tcPr>
            <w:tcW w:w="1340" w:type="dxa"/>
            <w:tcBorders>
              <w:top w:val="nil"/>
              <w:left w:val="nil"/>
              <w:bottom w:val="nil"/>
              <w:right w:val="nil"/>
            </w:tcBorders>
            <w:noWrap/>
            <w:vAlign w:val="center"/>
            <w:hideMark/>
          </w:tcPr>
          <w:p w14:paraId="49BCDC8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32,879.45</w:t>
            </w:r>
          </w:p>
        </w:tc>
        <w:tc>
          <w:tcPr>
            <w:tcW w:w="1360" w:type="dxa"/>
            <w:tcBorders>
              <w:top w:val="nil"/>
              <w:left w:val="nil"/>
              <w:bottom w:val="nil"/>
              <w:right w:val="nil"/>
            </w:tcBorders>
            <w:noWrap/>
            <w:vAlign w:val="center"/>
            <w:hideMark/>
          </w:tcPr>
          <w:p w14:paraId="6D64E33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33,944.75</w:t>
            </w:r>
          </w:p>
        </w:tc>
      </w:tr>
      <w:tr w:rsidR="00446406" w:rsidRPr="000E629C" w14:paraId="66570AED" w14:textId="77777777" w:rsidTr="00C161E1">
        <w:trPr>
          <w:trHeight w:val="630"/>
          <w:jc w:val="center"/>
        </w:trPr>
        <w:tc>
          <w:tcPr>
            <w:tcW w:w="2260" w:type="dxa"/>
            <w:tcBorders>
              <w:top w:val="nil"/>
              <w:left w:val="nil"/>
              <w:bottom w:val="nil"/>
              <w:right w:val="nil"/>
            </w:tcBorders>
            <w:vAlign w:val="center"/>
            <w:hideMark/>
          </w:tcPr>
          <w:p w14:paraId="497B4BC4"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 xml:space="preserve">Comercialización / marketing </w:t>
            </w:r>
          </w:p>
        </w:tc>
        <w:tc>
          <w:tcPr>
            <w:tcW w:w="1360" w:type="dxa"/>
            <w:tcBorders>
              <w:top w:val="nil"/>
              <w:left w:val="nil"/>
              <w:bottom w:val="nil"/>
              <w:right w:val="nil"/>
            </w:tcBorders>
            <w:noWrap/>
            <w:vAlign w:val="center"/>
            <w:hideMark/>
          </w:tcPr>
          <w:p w14:paraId="1A167F7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13,440.00</w:t>
            </w:r>
          </w:p>
        </w:tc>
        <w:tc>
          <w:tcPr>
            <w:tcW w:w="1420" w:type="dxa"/>
            <w:tcBorders>
              <w:top w:val="nil"/>
              <w:left w:val="nil"/>
              <w:bottom w:val="nil"/>
              <w:right w:val="nil"/>
            </w:tcBorders>
            <w:noWrap/>
            <w:vAlign w:val="center"/>
            <w:hideMark/>
          </w:tcPr>
          <w:p w14:paraId="6C24A2D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13,875.46</w:t>
            </w:r>
          </w:p>
        </w:tc>
        <w:tc>
          <w:tcPr>
            <w:tcW w:w="1440" w:type="dxa"/>
            <w:tcBorders>
              <w:top w:val="nil"/>
              <w:left w:val="nil"/>
              <w:bottom w:val="nil"/>
              <w:right w:val="nil"/>
            </w:tcBorders>
            <w:noWrap/>
            <w:vAlign w:val="center"/>
            <w:hideMark/>
          </w:tcPr>
          <w:p w14:paraId="5488DFAF"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14,325.02</w:t>
            </w:r>
          </w:p>
        </w:tc>
        <w:tc>
          <w:tcPr>
            <w:tcW w:w="1340" w:type="dxa"/>
            <w:tcBorders>
              <w:top w:val="nil"/>
              <w:left w:val="nil"/>
              <w:bottom w:val="nil"/>
              <w:right w:val="nil"/>
            </w:tcBorders>
            <w:noWrap/>
            <w:vAlign w:val="center"/>
            <w:hideMark/>
          </w:tcPr>
          <w:p w14:paraId="21FA2FE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14,789.15</w:t>
            </w:r>
          </w:p>
        </w:tc>
        <w:tc>
          <w:tcPr>
            <w:tcW w:w="1360" w:type="dxa"/>
            <w:tcBorders>
              <w:top w:val="nil"/>
              <w:left w:val="nil"/>
              <w:bottom w:val="nil"/>
              <w:right w:val="nil"/>
            </w:tcBorders>
            <w:noWrap/>
            <w:vAlign w:val="center"/>
            <w:hideMark/>
          </w:tcPr>
          <w:p w14:paraId="160C063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15,268.32</w:t>
            </w:r>
          </w:p>
        </w:tc>
      </w:tr>
      <w:tr w:rsidR="00446406" w:rsidRPr="000E629C" w14:paraId="4283C813" w14:textId="77777777" w:rsidTr="00C161E1">
        <w:trPr>
          <w:trHeight w:val="630"/>
          <w:jc w:val="center"/>
        </w:trPr>
        <w:tc>
          <w:tcPr>
            <w:tcW w:w="2260" w:type="dxa"/>
            <w:tcBorders>
              <w:top w:val="nil"/>
              <w:left w:val="nil"/>
              <w:bottom w:val="nil"/>
              <w:right w:val="nil"/>
            </w:tcBorders>
            <w:vAlign w:val="center"/>
            <w:hideMark/>
          </w:tcPr>
          <w:p w14:paraId="344B009D"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 xml:space="preserve">Logística de distribución </w:t>
            </w:r>
          </w:p>
        </w:tc>
        <w:tc>
          <w:tcPr>
            <w:tcW w:w="1360" w:type="dxa"/>
            <w:tcBorders>
              <w:top w:val="nil"/>
              <w:left w:val="nil"/>
              <w:bottom w:val="nil"/>
              <w:right w:val="nil"/>
            </w:tcBorders>
            <w:noWrap/>
            <w:vAlign w:val="center"/>
            <w:hideMark/>
          </w:tcPr>
          <w:p w14:paraId="3C634AB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w:t>
            </w:r>
          </w:p>
        </w:tc>
        <w:tc>
          <w:tcPr>
            <w:tcW w:w="1420" w:type="dxa"/>
            <w:tcBorders>
              <w:top w:val="nil"/>
              <w:left w:val="nil"/>
              <w:bottom w:val="nil"/>
              <w:right w:val="nil"/>
            </w:tcBorders>
            <w:noWrap/>
            <w:vAlign w:val="center"/>
            <w:hideMark/>
          </w:tcPr>
          <w:p w14:paraId="4835695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825.92</w:t>
            </w:r>
          </w:p>
        </w:tc>
        <w:tc>
          <w:tcPr>
            <w:tcW w:w="1440" w:type="dxa"/>
            <w:tcBorders>
              <w:top w:val="nil"/>
              <w:left w:val="nil"/>
              <w:bottom w:val="nil"/>
              <w:right w:val="nil"/>
            </w:tcBorders>
            <w:noWrap/>
            <w:vAlign w:val="center"/>
            <w:hideMark/>
          </w:tcPr>
          <w:p w14:paraId="44168D1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852.68</w:t>
            </w:r>
          </w:p>
        </w:tc>
        <w:tc>
          <w:tcPr>
            <w:tcW w:w="1340" w:type="dxa"/>
            <w:tcBorders>
              <w:top w:val="nil"/>
              <w:left w:val="nil"/>
              <w:bottom w:val="nil"/>
              <w:right w:val="nil"/>
            </w:tcBorders>
            <w:noWrap/>
            <w:vAlign w:val="center"/>
            <w:hideMark/>
          </w:tcPr>
          <w:p w14:paraId="303063F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880.31</w:t>
            </w:r>
          </w:p>
        </w:tc>
        <w:tc>
          <w:tcPr>
            <w:tcW w:w="1360" w:type="dxa"/>
            <w:tcBorders>
              <w:top w:val="nil"/>
              <w:left w:val="nil"/>
              <w:bottom w:val="nil"/>
              <w:right w:val="nil"/>
            </w:tcBorders>
            <w:noWrap/>
            <w:vAlign w:val="center"/>
            <w:hideMark/>
          </w:tcPr>
          <w:p w14:paraId="4B77805A"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908.83</w:t>
            </w:r>
          </w:p>
        </w:tc>
      </w:tr>
      <w:tr w:rsidR="00446406" w:rsidRPr="000E629C" w14:paraId="1FEFFFB1" w14:textId="77777777" w:rsidTr="00C161E1">
        <w:trPr>
          <w:trHeight w:val="315"/>
          <w:jc w:val="center"/>
        </w:trPr>
        <w:tc>
          <w:tcPr>
            <w:tcW w:w="2260" w:type="dxa"/>
            <w:tcBorders>
              <w:top w:val="single" w:sz="4" w:space="0" w:color="auto"/>
              <w:left w:val="nil"/>
              <w:bottom w:val="single" w:sz="4" w:space="0" w:color="auto"/>
              <w:right w:val="nil"/>
            </w:tcBorders>
            <w:vAlign w:val="center"/>
            <w:hideMark/>
          </w:tcPr>
          <w:p w14:paraId="549F5066" w14:textId="77777777" w:rsidR="00446406" w:rsidRPr="000E629C" w:rsidRDefault="00446406" w:rsidP="00142B9E">
            <w:pPr>
              <w:spacing w:after="0"/>
              <w:jc w:val="center"/>
              <w:rPr>
                <w:rFonts w:eastAsia="Times New Roman" w:cs="Arial"/>
                <w:bCs/>
                <w:color w:val="000000"/>
                <w:szCs w:val="24"/>
                <w:lang w:eastAsia="es-PE"/>
              </w:rPr>
            </w:pPr>
            <w:proofErr w:type="gramStart"/>
            <w:r w:rsidRPr="000E629C">
              <w:rPr>
                <w:rFonts w:eastAsia="Times New Roman" w:cs="Arial"/>
                <w:bCs/>
                <w:color w:val="000000"/>
                <w:szCs w:val="24"/>
                <w:lang w:eastAsia="es-PE"/>
              </w:rPr>
              <w:t>Total</w:t>
            </w:r>
            <w:proofErr w:type="gramEnd"/>
            <w:r w:rsidRPr="000E629C">
              <w:rPr>
                <w:rFonts w:eastAsia="Times New Roman" w:cs="Arial"/>
                <w:bCs/>
                <w:color w:val="000000"/>
                <w:szCs w:val="24"/>
                <w:lang w:eastAsia="es-PE"/>
              </w:rPr>
              <w:t xml:space="preserve"> de egresos</w:t>
            </w:r>
          </w:p>
        </w:tc>
        <w:tc>
          <w:tcPr>
            <w:tcW w:w="1360" w:type="dxa"/>
            <w:tcBorders>
              <w:top w:val="single" w:sz="4" w:space="0" w:color="auto"/>
              <w:left w:val="nil"/>
              <w:bottom w:val="single" w:sz="4" w:space="0" w:color="auto"/>
              <w:right w:val="nil"/>
            </w:tcBorders>
            <w:noWrap/>
            <w:vAlign w:val="center"/>
            <w:hideMark/>
          </w:tcPr>
          <w:p w14:paraId="7EDC4E8A"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752,642.80</w:t>
            </w:r>
          </w:p>
        </w:tc>
        <w:tc>
          <w:tcPr>
            <w:tcW w:w="1420" w:type="dxa"/>
            <w:tcBorders>
              <w:top w:val="single" w:sz="4" w:space="0" w:color="auto"/>
              <w:left w:val="nil"/>
              <w:bottom w:val="single" w:sz="4" w:space="0" w:color="auto"/>
              <w:right w:val="nil"/>
            </w:tcBorders>
            <w:noWrap/>
            <w:vAlign w:val="center"/>
            <w:hideMark/>
          </w:tcPr>
          <w:p w14:paraId="64BDFD2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777,028.42</w:t>
            </w:r>
          </w:p>
        </w:tc>
        <w:tc>
          <w:tcPr>
            <w:tcW w:w="1440" w:type="dxa"/>
            <w:tcBorders>
              <w:top w:val="single" w:sz="4" w:space="0" w:color="auto"/>
              <w:left w:val="nil"/>
              <w:bottom w:val="single" w:sz="4" w:space="0" w:color="auto"/>
              <w:right w:val="nil"/>
            </w:tcBorders>
            <w:noWrap/>
            <w:vAlign w:val="center"/>
            <w:hideMark/>
          </w:tcPr>
          <w:p w14:paraId="67A5356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802,204.14</w:t>
            </w:r>
          </w:p>
        </w:tc>
        <w:tc>
          <w:tcPr>
            <w:tcW w:w="1340" w:type="dxa"/>
            <w:tcBorders>
              <w:top w:val="single" w:sz="4" w:space="0" w:color="auto"/>
              <w:left w:val="nil"/>
              <w:bottom w:val="single" w:sz="4" w:space="0" w:color="auto"/>
              <w:right w:val="nil"/>
            </w:tcBorders>
            <w:noWrap/>
            <w:vAlign w:val="center"/>
            <w:hideMark/>
          </w:tcPr>
          <w:p w14:paraId="47FE9CC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828,195.56</w:t>
            </w:r>
          </w:p>
        </w:tc>
        <w:tc>
          <w:tcPr>
            <w:tcW w:w="1360" w:type="dxa"/>
            <w:tcBorders>
              <w:top w:val="single" w:sz="4" w:space="0" w:color="auto"/>
              <w:left w:val="nil"/>
              <w:bottom w:val="single" w:sz="4" w:space="0" w:color="auto"/>
              <w:right w:val="nil"/>
            </w:tcBorders>
            <w:noWrap/>
            <w:vAlign w:val="center"/>
            <w:hideMark/>
          </w:tcPr>
          <w:p w14:paraId="0DD0D7B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855,029.10</w:t>
            </w:r>
          </w:p>
        </w:tc>
      </w:tr>
    </w:tbl>
    <w:p w14:paraId="1890FF9A" w14:textId="1F3B445E" w:rsidR="0010300F" w:rsidRPr="00236D88" w:rsidRDefault="00446406" w:rsidP="00236D88">
      <w:pPr>
        <w:pStyle w:val="Normal0"/>
        <w:spacing w:line="360" w:lineRule="auto"/>
        <w:rPr>
          <w:rFonts w:ascii="Arial" w:hAnsi="Arial" w:cs="Arial"/>
          <w:bCs/>
          <w:sz w:val="20"/>
          <w:szCs w:val="20"/>
        </w:rPr>
      </w:pPr>
      <w:r w:rsidRPr="00607EA1">
        <w:rPr>
          <w:rFonts w:ascii="Arial" w:hAnsi="Arial" w:cs="Arial"/>
          <w:bCs/>
          <w:i/>
          <w:iCs/>
          <w:sz w:val="20"/>
          <w:szCs w:val="20"/>
        </w:rPr>
        <w:t>Nota</w:t>
      </w:r>
      <w:r w:rsidR="009D10A4" w:rsidRPr="00607EA1">
        <w:rPr>
          <w:rFonts w:ascii="Arial" w:hAnsi="Arial" w:cs="Arial"/>
          <w:bCs/>
          <w:i/>
          <w:iCs/>
          <w:sz w:val="20"/>
          <w:szCs w:val="20"/>
        </w:rPr>
        <w:t>.</w:t>
      </w:r>
      <w:r w:rsidRPr="000E629C">
        <w:rPr>
          <w:rFonts w:ascii="Arial" w:hAnsi="Arial" w:cs="Arial"/>
          <w:bCs/>
          <w:sz w:val="20"/>
          <w:szCs w:val="20"/>
        </w:rPr>
        <w:t xml:space="preserve"> Tasa de Crecimiento</w:t>
      </w:r>
      <w:r w:rsidR="009B0D35">
        <w:rPr>
          <w:rFonts w:ascii="Arial" w:hAnsi="Arial" w:cs="Arial"/>
          <w:bCs/>
          <w:sz w:val="20"/>
          <w:szCs w:val="20"/>
        </w:rPr>
        <w:t xml:space="preserve"> considerado</w:t>
      </w:r>
      <w:r w:rsidRPr="000E629C">
        <w:rPr>
          <w:rFonts w:ascii="Arial" w:hAnsi="Arial" w:cs="Arial"/>
          <w:bCs/>
          <w:sz w:val="20"/>
          <w:szCs w:val="20"/>
        </w:rPr>
        <w:t xml:space="preserve"> en base al proceso inflacionario en el Perú que es de 3.24%. Recuperado de Diario El Comercio (2023). </w:t>
      </w:r>
    </w:p>
    <w:p w14:paraId="6D9BBAD3" w14:textId="3C6F08B7" w:rsidR="00446406" w:rsidRPr="00AC7906" w:rsidRDefault="00446406" w:rsidP="002931AE">
      <w:pPr>
        <w:spacing w:line="360" w:lineRule="auto"/>
        <w:ind w:left="142" w:firstLine="578"/>
        <w:jc w:val="both"/>
        <w:rPr>
          <w:i/>
        </w:rPr>
      </w:pPr>
      <w:r w:rsidRPr="000E629C">
        <w:t xml:space="preserve">Estado de </w:t>
      </w:r>
      <w:r w:rsidR="00DD30BF">
        <w:t>o</w:t>
      </w:r>
      <w:r w:rsidR="00DD30BF" w:rsidRPr="000E629C">
        <w:t xml:space="preserve">rigen y </w:t>
      </w:r>
      <w:r w:rsidR="00DD30BF">
        <w:t>a</w:t>
      </w:r>
      <w:r w:rsidR="00DD30BF" w:rsidRPr="000E629C">
        <w:t xml:space="preserve">plicación de </w:t>
      </w:r>
      <w:r w:rsidR="00DD30BF">
        <w:t>r</w:t>
      </w:r>
      <w:r w:rsidR="00DD30BF" w:rsidRPr="000E629C">
        <w:t>ecursos</w:t>
      </w:r>
      <w:r w:rsidR="00AC7906">
        <w:rPr>
          <w:i/>
        </w:rPr>
        <w:t xml:space="preserve">. </w:t>
      </w:r>
      <w:r w:rsidRPr="000E629C">
        <w:rPr>
          <w:b w:val="0"/>
          <w:bCs/>
        </w:rPr>
        <w:t>El financiamiento d</w:t>
      </w:r>
      <w:r w:rsidR="007D5DC4">
        <w:rPr>
          <w:b w:val="0"/>
          <w:bCs/>
        </w:rPr>
        <w:t>e la investigación</w:t>
      </w:r>
      <w:r w:rsidRPr="000E629C">
        <w:rPr>
          <w:b w:val="0"/>
          <w:bCs/>
        </w:rPr>
        <w:t xml:space="preserve"> será asumido en su totalidad por la empresa, con recursos propios, sin necesidad de recurrir a financiamiento externo ni a fuentes de crédito adicionales. De esta manera, se garantiza la autonomía financiera y la sostenibilidad de la ejecución del proyecto</w:t>
      </w:r>
      <w:r w:rsidRPr="000E629C">
        <w:t>.</w:t>
      </w:r>
    </w:p>
    <w:p w14:paraId="0A5B2000" w14:textId="4C206BFA" w:rsidR="00446406" w:rsidRPr="000E629C" w:rsidRDefault="00446406" w:rsidP="000E1D2C">
      <w:pPr>
        <w:pStyle w:val="Descripcin"/>
        <w:spacing w:line="360" w:lineRule="auto"/>
        <w:ind w:left="2149"/>
        <w:rPr>
          <w:rFonts w:ascii="Arial" w:hAnsi="Arial" w:cs="Arial"/>
          <w:color w:val="auto"/>
          <w:sz w:val="24"/>
          <w:szCs w:val="24"/>
        </w:rPr>
      </w:pPr>
      <w:bookmarkStart w:id="43" w:name="_Toc219671488"/>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9</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Estado de origen y aplicación de los recursos</w:t>
      </w:r>
      <w:bookmarkEnd w:id="43"/>
    </w:p>
    <w:tbl>
      <w:tblPr>
        <w:tblW w:w="4380" w:type="dxa"/>
        <w:jc w:val="center"/>
        <w:tblCellMar>
          <w:left w:w="70" w:type="dxa"/>
          <w:right w:w="70" w:type="dxa"/>
        </w:tblCellMar>
        <w:tblLook w:val="04A0" w:firstRow="1" w:lastRow="0" w:firstColumn="1" w:lastColumn="0" w:noHBand="0" w:noVBand="1"/>
      </w:tblPr>
      <w:tblGrid>
        <w:gridCol w:w="1701"/>
        <w:gridCol w:w="142"/>
        <w:gridCol w:w="1137"/>
        <w:gridCol w:w="1400"/>
      </w:tblGrid>
      <w:tr w:rsidR="00446406" w:rsidRPr="000E629C" w14:paraId="098AA4E0" w14:textId="77777777" w:rsidTr="00945E54">
        <w:trPr>
          <w:trHeight w:val="585"/>
          <w:jc w:val="center"/>
        </w:trPr>
        <w:tc>
          <w:tcPr>
            <w:tcW w:w="1843" w:type="dxa"/>
            <w:gridSpan w:val="2"/>
            <w:tcBorders>
              <w:top w:val="single" w:sz="4" w:space="0" w:color="auto"/>
              <w:left w:val="nil"/>
              <w:bottom w:val="single" w:sz="4" w:space="0" w:color="auto"/>
              <w:right w:val="nil"/>
            </w:tcBorders>
            <w:vAlign w:val="center"/>
            <w:hideMark/>
          </w:tcPr>
          <w:p w14:paraId="64E7507A" w14:textId="77777777" w:rsidR="00446406" w:rsidRPr="000E629C" w:rsidRDefault="00446406"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Concepto</w:t>
            </w:r>
          </w:p>
        </w:tc>
        <w:tc>
          <w:tcPr>
            <w:tcW w:w="1137" w:type="dxa"/>
            <w:tcBorders>
              <w:top w:val="single" w:sz="4" w:space="0" w:color="auto"/>
              <w:left w:val="nil"/>
              <w:bottom w:val="single" w:sz="4" w:space="0" w:color="auto"/>
              <w:right w:val="nil"/>
            </w:tcBorders>
            <w:vAlign w:val="center"/>
            <w:hideMark/>
          </w:tcPr>
          <w:p w14:paraId="1907462B" w14:textId="77777777" w:rsidR="00446406" w:rsidRPr="000E629C" w:rsidRDefault="00446406"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Valor (S/.)</w:t>
            </w:r>
          </w:p>
        </w:tc>
        <w:tc>
          <w:tcPr>
            <w:tcW w:w="1400" w:type="dxa"/>
            <w:tcBorders>
              <w:top w:val="single" w:sz="4" w:space="0" w:color="auto"/>
              <w:left w:val="nil"/>
              <w:bottom w:val="single" w:sz="4" w:space="0" w:color="auto"/>
              <w:right w:val="nil"/>
            </w:tcBorders>
            <w:vAlign w:val="center"/>
            <w:hideMark/>
          </w:tcPr>
          <w:p w14:paraId="471B9E09" w14:textId="77777777" w:rsidR="00446406" w:rsidRPr="000E629C" w:rsidRDefault="00446406" w:rsidP="00236D88">
            <w:pPr>
              <w:spacing w:after="0" w:line="360" w:lineRule="auto"/>
              <w:jc w:val="center"/>
              <w:rPr>
                <w:rFonts w:eastAsia="Times New Roman" w:cs="Arial"/>
                <w:bCs/>
                <w:szCs w:val="24"/>
                <w:lang w:eastAsia="es-PE"/>
              </w:rPr>
            </w:pPr>
            <w:r w:rsidRPr="000E629C">
              <w:rPr>
                <w:rFonts w:eastAsia="Times New Roman" w:cs="Arial"/>
                <w:bCs/>
                <w:szCs w:val="24"/>
                <w:lang w:eastAsia="es-PE"/>
              </w:rPr>
              <w:t>Porcentaje (%)</w:t>
            </w:r>
          </w:p>
        </w:tc>
      </w:tr>
      <w:tr w:rsidR="00446406" w:rsidRPr="000E629C" w14:paraId="1039A77E" w14:textId="77777777" w:rsidTr="00945E54">
        <w:trPr>
          <w:trHeight w:val="300"/>
          <w:jc w:val="center"/>
        </w:trPr>
        <w:tc>
          <w:tcPr>
            <w:tcW w:w="1701" w:type="dxa"/>
            <w:tcBorders>
              <w:top w:val="nil"/>
              <w:left w:val="nil"/>
              <w:bottom w:val="nil"/>
              <w:right w:val="nil"/>
            </w:tcBorders>
            <w:noWrap/>
            <w:vAlign w:val="bottom"/>
            <w:hideMark/>
          </w:tcPr>
          <w:p w14:paraId="26E3E48B" w14:textId="77777777" w:rsidR="00446406" w:rsidRPr="000E629C" w:rsidRDefault="00446406" w:rsidP="00236D88">
            <w:pPr>
              <w:spacing w:after="0" w:line="360" w:lineRule="auto"/>
              <w:rPr>
                <w:rFonts w:eastAsia="Times New Roman" w:cs="Arial"/>
                <w:b w:val="0"/>
                <w:szCs w:val="24"/>
                <w:lang w:eastAsia="es-PE"/>
              </w:rPr>
            </w:pPr>
            <w:r w:rsidRPr="000E629C">
              <w:rPr>
                <w:rFonts w:eastAsia="Times New Roman" w:cs="Arial"/>
                <w:b w:val="0"/>
                <w:szCs w:val="24"/>
                <w:lang w:eastAsia="es-PE"/>
              </w:rPr>
              <w:t>Capital Propio</w:t>
            </w:r>
          </w:p>
        </w:tc>
        <w:tc>
          <w:tcPr>
            <w:tcW w:w="1279" w:type="dxa"/>
            <w:gridSpan w:val="2"/>
            <w:tcBorders>
              <w:top w:val="nil"/>
              <w:left w:val="nil"/>
              <w:bottom w:val="nil"/>
              <w:right w:val="nil"/>
            </w:tcBorders>
            <w:noWrap/>
            <w:vAlign w:val="bottom"/>
            <w:hideMark/>
          </w:tcPr>
          <w:p w14:paraId="0FC360B2" w14:textId="77777777" w:rsidR="00446406" w:rsidRPr="000E629C" w:rsidRDefault="00446406" w:rsidP="00236D88">
            <w:pPr>
              <w:spacing w:after="0" w:line="360" w:lineRule="auto"/>
              <w:rPr>
                <w:rFonts w:eastAsia="Times New Roman" w:cs="Arial"/>
                <w:b w:val="0"/>
                <w:szCs w:val="24"/>
                <w:lang w:eastAsia="es-PE"/>
              </w:rPr>
            </w:pPr>
            <w:r w:rsidRPr="000E629C">
              <w:rPr>
                <w:rFonts w:eastAsia="Times New Roman" w:cs="Arial"/>
                <w:b w:val="0"/>
                <w:szCs w:val="24"/>
                <w:lang w:eastAsia="es-PE"/>
              </w:rPr>
              <w:t xml:space="preserve">     80000</w:t>
            </w:r>
          </w:p>
        </w:tc>
        <w:tc>
          <w:tcPr>
            <w:tcW w:w="1400" w:type="dxa"/>
            <w:tcBorders>
              <w:top w:val="nil"/>
              <w:left w:val="nil"/>
              <w:bottom w:val="nil"/>
              <w:right w:val="nil"/>
            </w:tcBorders>
            <w:noWrap/>
            <w:vAlign w:val="bottom"/>
            <w:hideMark/>
          </w:tcPr>
          <w:p w14:paraId="556148FB" w14:textId="77777777" w:rsidR="00446406" w:rsidRPr="000E629C" w:rsidRDefault="00446406" w:rsidP="00236D88">
            <w:pPr>
              <w:spacing w:after="0" w:line="360" w:lineRule="auto"/>
              <w:jc w:val="center"/>
              <w:rPr>
                <w:rFonts w:eastAsia="Times New Roman" w:cs="Arial"/>
                <w:b w:val="0"/>
                <w:szCs w:val="24"/>
                <w:lang w:eastAsia="es-PE"/>
              </w:rPr>
            </w:pPr>
            <w:r w:rsidRPr="000E629C">
              <w:rPr>
                <w:rFonts w:eastAsia="Times New Roman" w:cs="Arial"/>
                <w:b w:val="0"/>
                <w:szCs w:val="24"/>
                <w:lang w:eastAsia="es-PE"/>
              </w:rPr>
              <w:t>100%</w:t>
            </w:r>
          </w:p>
        </w:tc>
      </w:tr>
      <w:tr w:rsidR="00446406" w:rsidRPr="000E629C" w14:paraId="6F199D4A" w14:textId="77777777" w:rsidTr="00945E54">
        <w:trPr>
          <w:trHeight w:val="300"/>
          <w:jc w:val="center"/>
        </w:trPr>
        <w:tc>
          <w:tcPr>
            <w:tcW w:w="1843" w:type="dxa"/>
            <w:gridSpan w:val="2"/>
            <w:tcBorders>
              <w:top w:val="nil"/>
              <w:left w:val="nil"/>
              <w:bottom w:val="single" w:sz="4" w:space="0" w:color="auto"/>
              <w:right w:val="nil"/>
            </w:tcBorders>
            <w:noWrap/>
            <w:vAlign w:val="bottom"/>
            <w:hideMark/>
          </w:tcPr>
          <w:p w14:paraId="0EDB4C3E" w14:textId="77777777" w:rsidR="00446406" w:rsidRPr="000E629C" w:rsidRDefault="00446406" w:rsidP="00236D88">
            <w:pPr>
              <w:spacing w:after="0" w:line="360" w:lineRule="auto"/>
              <w:rPr>
                <w:rFonts w:eastAsia="Times New Roman" w:cs="Arial"/>
                <w:b w:val="0"/>
                <w:szCs w:val="24"/>
                <w:lang w:eastAsia="es-PE"/>
              </w:rPr>
            </w:pPr>
            <w:r w:rsidRPr="000E629C">
              <w:rPr>
                <w:rFonts w:eastAsia="Times New Roman" w:cs="Arial"/>
                <w:b w:val="0"/>
                <w:szCs w:val="24"/>
                <w:lang w:eastAsia="es-PE"/>
              </w:rPr>
              <w:t>Inversión Total</w:t>
            </w:r>
          </w:p>
        </w:tc>
        <w:tc>
          <w:tcPr>
            <w:tcW w:w="1137" w:type="dxa"/>
            <w:tcBorders>
              <w:top w:val="nil"/>
              <w:left w:val="nil"/>
              <w:bottom w:val="single" w:sz="4" w:space="0" w:color="auto"/>
              <w:right w:val="nil"/>
            </w:tcBorders>
            <w:noWrap/>
            <w:vAlign w:val="bottom"/>
            <w:hideMark/>
          </w:tcPr>
          <w:p w14:paraId="0E08943C" w14:textId="77777777" w:rsidR="00446406" w:rsidRPr="000E629C" w:rsidRDefault="00446406" w:rsidP="00236D88">
            <w:pPr>
              <w:spacing w:after="0" w:line="360" w:lineRule="auto"/>
              <w:jc w:val="center"/>
              <w:rPr>
                <w:rFonts w:eastAsia="Times New Roman" w:cs="Arial"/>
                <w:b w:val="0"/>
                <w:szCs w:val="24"/>
                <w:lang w:eastAsia="es-PE"/>
              </w:rPr>
            </w:pPr>
            <w:r w:rsidRPr="000E629C">
              <w:rPr>
                <w:rFonts w:eastAsia="Times New Roman" w:cs="Arial"/>
                <w:b w:val="0"/>
                <w:szCs w:val="24"/>
                <w:lang w:eastAsia="es-PE"/>
              </w:rPr>
              <w:t xml:space="preserve"> 80000</w:t>
            </w:r>
          </w:p>
        </w:tc>
        <w:tc>
          <w:tcPr>
            <w:tcW w:w="1400" w:type="dxa"/>
            <w:tcBorders>
              <w:top w:val="nil"/>
              <w:left w:val="nil"/>
              <w:bottom w:val="single" w:sz="4" w:space="0" w:color="auto"/>
              <w:right w:val="nil"/>
            </w:tcBorders>
            <w:noWrap/>
            <w:vAlign w:val="bottom"/>
            <w:hideMark/>
          </w:tcPr>
          <w:p w14:paraId="7A2B6DA0" w14:textId="77777777" w:rsidR="00446406" w:rsidRPr="000E629C" w:rsidRDefault="00446406" w:rsidP="00236D88">
            <w:pPr>
              <w:spacing w:after="0" w:line="360" w:lineRule="auto"/>
              <w:jc w:val="center"/>
              <w:rPr>
                <w:rFonts w:eastAsia="Times New Roman" w:cs="Arial"/>
                <w:b w:val="0"/>
                <w:szCs w:val="24"/>
                <w:lang w:eastAsia="es-PE"/>
              </w:rPr>
            </w:pPr>
            <w:r w:rsidRPr="000E629C">
              <w:rPr>
                <w:rFonts w:eastAsia="Times New Roman" w:cs="Arial"/>
                <w:b w:val="0"/>
                <w:szCs w:val="24"/>
                <w:lang w:eastAsia="es-PE"/>
              </w:rPr>
              <w:t>100%</w:t>
            </w:r>
          </w:p>
        </w:tc>
      </w:tr>
    </w:tbl>
    <w:p w14:paraId="2EBF1C28" w14:textId="336E0825" w:rsidR="00453C21" w:rsidRPr="000E629C" w:rsidRDefault="009D10A4" w:rsidP="00236D88">
      <w:pPr>
        <w:spacing w:line="360" w:lineRule="auto"/>
        <w:jc w:val="both"/>
        <w:rPr>
          <w:b w:val="0"/>
          <w:bCs/>
          <w:sz w:val="20"/>
          <w:szCs w:val="20"/>
        </w:rPr>
      </w:pPr>
      <w:r>
        <w:rPr>
          <w:b w:val="0"/>
          <w:bCs/>
          <w:sz w:val="20"/>
          <w:szCs w:val="20"/>
        </w:rPr>
        <w:lastRenderedPageBreak/>
        <w:tab/>
      </w:r>
      <w:r>
        <w:rPr>
          <w:b w:val="0"/>
          <w:bCs/>
          <w:sz w:val="20"/>
          <w:szCs w:val="20"/>
        </w:rPr>
        <w:tab/>
      </w:r>
      <w:r>
        <w:rPr>
          <w:b w:val="0"/>
          <w:bCs/>
          <w:sz w:val="20"/>
          <w:szCs w:val="20"/>
        </w:rPr>
        <w:tab/>
      </w:r>
    </w:p>
    <w:p w14:paraId="11AB4715" w14:textId="158607F6" w:rsidR="00446406" w:rsidRPr="000E629C" w:rsidRDefault="00446406" w:rsidP="00236D88">
      <w:pPr>
        <w:pStyle w:val="Descripcin"/>
        <w:spacing w:line="360" w:lineRule="auto"/>
        <w:rPr>
          <w:rFonts w:ascii="Arial" w:hAnsi="Arial" w:cs="Arial"/>
          <w:b w:val="0"/>
          <w:bCs w:val="0"/>
          <w:i/>
          <w:iCs/>
          <w:color w:val="auto"/>
          <w:sz w:val="24"/>
          <w:szCs w:val="24"/>
        </w:rPr>
      </w:pPr>
      <w:bookmarkStart w:id="44" w:name="_Toc219671489"/>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10</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Flujo de Caja</w:t>
      </w:r>
      <w:bookmarkEnd w:id="44"/>
    </w:p>
    <w:tbl>
      <w:tblPr>
        <w:tblW w:w="8580" w:type="dxa"/>
        <w:jc w:val="center"/>
        <w:tblCellMar>
          <w:left w:w="70" w:type="dxa"/>
          <w:right w:w="70" w:type="dxa"/>
        </w:tblCellMar>
        <w:tblLook w:val="04A0" w:firstRow="1" w:lastRow="0" w:firstColumn="1" w:lastColumn="0" w:noHBand="0" w:noVBand="1"/>
      </w:tblPr>
      <w:tblGrid>
        <w:gridCol w:w="1880"/>
        <w:gridCol w:w="1340"/>
        <w:gridCol w:w="1340"/>
        <w:gridCol w:w="1340"/>
        <w:gridCol w:w="1340"/>
        <w:gridCol w:w="1340"/>
      </w:tblGrid>
      <w:tr w:rsidR="0010300F" w:rsidRPr="0010300F" w14:paraId="30F821E1" w14:textId="77777777" w:rsidTr="00C161E1">
        <w:trPr>
          <w:trHeight w:val="315"/>
          <w:jc w:val="center"/>
        </w:trPr>
        <w:tc>
          <w:tcPr>
            <w:tcW w:w="1880" w:type="dxa"/>
            <w:tcBorders>
              <w:top w:val="single" w:sz="4" w:space="0" w:color="auto"/>
              <w:left w:val="nil"/>
              <w:bottom w:val="single" w:sz="4" w:space="0" w:color="auto"/>
              <w:right w:val="nil"/>
            </w:tcBorders>
            <w:noWrap/>
            <w:vAlign w:val="bottom"/>
            <w:hideMark/>
          </w:tcPr>
          <w:p w14:paraId="411FB9CA"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Flujo de Caja</w:t>
            </w:r>
          </w:p>
        </w:tc>
        <w:tc>
          <w:tcPr>
            <w:tcW w:w="1340" w:type="dxa"/>
            <w:tcBorders>
              <w:top w:val="single" w:sz="4" w:space="0" w:color="auto"/>
              <w:left w:val="nil"/>
              <w:bottom w:val="single" w:sz="4" w:space="0" w:color="auto"/>
              <w:right w:val="nil"/>
            </w:tcBorders>
            <w:noWrap/>
            <w:vAlign w:val="bottom"/>
            <w:hideMark/>
          </w:tcPr>
          <w:p w14:paraId="79275DA9"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2023</w:t>
            </w:r>
          </w:p>
        </w:tc>
        <w:tc>
          <w:tcPr>
            <w:tcW w:w="1340" w:type="dxa"/>
            <w:tcBorders>
              <w:top w:val="single" w:sz="4" w:space="0" w:color="auto"/>
              <w:left w:val="nil"/>
              <w:bottom w:val="single" w:sz="4" w:space="0" w:color="auto"/>
              <w:right w:val="nil"/>
            </w:tcBorders>
            <w:noWrap/>
            <w:vAlign w:val="bottom"/>
            <w:hideMark/>
          </w:tcPr>
          <w:p w14:paraId="76411015"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2024</w:t>
            </w:r>
          </w:p>
        </w:tc>
        <w:tc>
          <w:tcPr>
            <w:tcW w:w="1340" w:type="dxa"/>
            <w:tcBorders>
              <w:top w:val="single" w:sz="4" w:space="0" w:color="auto"/>
              <w:left w:val="nil"/>
              <w:bottom w:val="single" w:sz="4" w:space="0" w:color="auto"/>
              <w:right w:val="nil"/>
            </w:tcBorders>
            <w:noWrap/>
            <w:vAlign w:val="bottom"/>
            <w:hideMark/>
          </w:tcPr>
          <w:p w14:paraId="3912E0DA"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2025</w:t>
            </w:r>
          </w:p>
        </w:tc>
        <w:tc>
          <w:tcPr>
            <w:tcW w:w="1340" w:type="dxa"/>
            <w:tcBorders>
              <w:top w:val="single" w:sz="4" w:space="0" w:color="auto"/>
              <w:left w:val="nil"/>
              <w:bottom w:val="single" w:sz="4" w:space="0" w:color="auto"/>
              <w:right w:val="nil"/>
            </w:tcBorders>
            <w:noWrap/>
            <w:vAlign w:val="bottom"/>
            <w:hideMark/>
          </w:tcPr>
          <w:p w14:paraId="2448E257"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2026</w:t>
            </w:r>
          </w:p>
        </w:tc>
        <w:tc>
          <w:tcPr>
            <w:tcW w:w="1340" w:type="dxa"/>
            <w:tcBorders>
              <w:top w:val="single" w:sz="4" w:space="0" w:color="auto"/>
              <w:left w:val="nil"/>
              <w:bottom w:val="single" w:sz="4" w:space="0" w:color="auto"/>
              <w:right w:val="nil"/>
            </w:tcBorders>
            <w:noWrap/>
            <w:vAlign w:val="bottom"/>
            <w:hideMark/>
          </w:tcPr>
          <w:p w14:paraId="1B1FE09A"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2027</w:t>
            </w:r>
          </w:p>
        </w:tc>
      </w:tr>
      <w:tr w:rsidR="0010300F" w:rsidRPr="0010300F" w14:paraId="41EDC0F5" w14:textId="77777777" w:rsidTr="00C161E1">
        <w:trPr>
          <w:trHeight w:val="600"/>
          <w:jc w:val="center"/>
        </w:trPr>
        <w:tc>
          <w:tcPr>
            <w:tcW w:w="1880" w:type="dxa"/>
            <w:tcBorders>
              <w:top w:val="nil"/>
              <w:left w:val="nil"/>
              <w:bottom w:val="nil"/>
              <w:right w:val="nil"/>
            </w:tcBorders>
            <w:vAlign w:val="center"/>
            <w:hideMark/>
          </w:tcPr>
          <w:p w14:paraId="3A38757A"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Ventas (S/.)</w:t>
            </w:r>
          </w:p>
        </w:tc>
        <w:tc>
          <w:tcPr>
            <w:tcW w:w="1340" w:type="dxa"/>
            <w:tcBorders>
              <w:top w:val="nil"/>
              <w:left w:val="nil"/>
              <w:bottom w:val="nil"/>
              <w:right w:val="nil"/>
            </w:tcBorders>
            <w:noWrap/>
            <w:vAlign w:val="center"/>
            <w:hideMark/>
          </w:tcPr>
          <w:p w14:paraId="22FFA0C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812,160.0</w:t>
            </w:r>
          </w:p>
        </w:tc>
        <w:tc>
          <w:tcPr>
            <w:tcW w:w="1340" w:type="dxa"/>
            <w:tcBorders>
              <w:top w:val="nil"/>
              <w:left w:val="nil"/>
              <w:bottom w:val="nil"/>
              <w:right w:val="nil"/>
            </w:tcBorders>
            <w:noWrap/>
            <w:vAlign w:val="center"/>
            <w:hideMark/>
          </w:tcPr>
          <w:p w14:paraId="43C731B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852,768.0</w:t>
            </w:r>
          </w:p>
        </w:tc>
        <w:tc>
          <w:tcPr>
            <w:tcW w:w="1340" w:type="dxa"/>
            <w:tcBorders>
              <w:top w:val="nil"/>
              <w:left w:val="nil"/>
              <w:bottom w:val="nil"/>
              <w:right w:val="nil"/>
            </w:tcBorders>
            <w:noWrap/>
            <w:vAlign w:val="center"/>
            <w:hideMark/>
          </w:tcPr>
          <w:p w14:paraId="4BCAB09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895,406.4</w:t>
            </w:r>
          </w:p>
        </w:tc>
        <w:tc>
          <w:tcPr>
            <w:tcW w:w="1340" w:type="dxa"/>
            <w:tcBorders>
              <w:top w:val="nil"/>
              <w:left w:val="nil"/>
              <w:bottom w:val="nil"/>
              <w:right w:val="nil"/>
            </w:tcBorders>
            <w:noWrap/>
            <w:vAlign w:val="center"/>
            <w:hideMark/>
          </w:tcPr>
          <w:p w14:paraId="39E46CEA"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940,176.8</w:t>
            </w:r>
          </w:p>
        </w:tc>
        <w:tc>
          <w:tcPr>
            <w:tcW w:w="1340" w:type="dxa"/>
            <w:tcBorders>
              <w:top w:val="nil"/>
              <w:left w:val="nil"/>
              <w:bottom w:val="nil"/>
              <w:right w:val="nil"/>
            </w:tcBorders>
            <w:noWrap/>
            <w:vAlign w:val="center"/>
            <w:hideMark/>
          </w:tcPr>
          <w:p w14:paraId="0B33165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987,185.6</w:t>
            </w:r>
          </w:p>
        </w:tc>
      </w:tr>
      <w:tr w:rsidR="0010300F" w:rsidRPr="0010300F" w14:paraId="7A98CF5F" w14:textId="77777777" w:rsidTr="00C161E1">
        <w:trPr>
          <w:trHeight w:val="600"/>
          <w:jc w:val="center"/>
        </w:trPr>
        <w:tc>
          <w:tcPr>
            <w:tcW w:w="1880" w:type="dxa"/>
            <w:tcBorders>
              <w:top w:val="nil"/>
              <w:left w:val="nil"/>
              <w:bottom w:val="nil"/>
              <w:right w:val="nil"/>
            </w:tcBorders>
            <w:vAlign w:val="center"/>
            <w:hideMark/>
          </w:tcPr>
          <w:p w14:paraId="5910424E"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Costos del Taller (S/.)</w:t>
            </w:r>
          </w:p>
        </w:tc>
        <w:tc>
          <w:tcPr>
            <w:tcW w:w="1340" w:type="dxa"/>
            <w:tcBorders>
              <w:top w:val="nil"/>
              <w:left w:val="nil"/>
              <w:bottom w:val="nil"/>
              <w:right w:val="nil"/>
            </w:tcBorders>
            <w:noWrap/>
            <w:vAlign w:val="center"/>
            <w:hideMark/>
          </w:tcPr>
          <w:p w14:paraId="5FCC993A"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752,642.8</w:t>
            </w:r>
          </w:p>
        </w:tc>
        <w:tc>
          <w:tcPr>
            <w:tcW w:w="1340" w:type="dxa"/>
            <w:tcBorders>
              <w:top w:val="nil"/>
              <w:left w:val="nil"/>
              <w:bottom w:val="nil"/>
              <w:right w:val="nil"/>
            </w:tcBorders>
            <w:noWrap/>
            <w:vAlign w:val="center"/>
            <w:hideMark/>
          </w:tcPr>
          <w:p w14:paraId="471F3FA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777,028.4</w:t>
            </w:r>
          </w:p>
        </w:tc>
        <w:tc>
          <w:tcPr>
            <w:tcW w:w="1340" w:type="dxa"/>
            <w:tcBorders>
              <w:top w:val="nil"/>
              <w:left w:val="nil"/>
              <w:bottom w:val="nil"/>
              <w:right w:val="nil"/>
            </w:tcBorders>
            <w:noWrap/>
            <w:vAlign w:val="center"/>
            <w:hideMark/>
          </w:tcPr>
          <w:p w14:paraId="14DAC87C"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802,204.2</w:t>
            </w:r>
          </w:p>
        </w:tc>
        <w:tc>
          <w:tcPr>
            <w:tcW w:w="1340" w:type="dxa"/>
            <w:tcBorders>
              <w:top w:val="nil"/>
              <w:left w:val="nil"/>
              <w:bottom w:val="nil"/>
              <w:right w:val="nil"/>
            </w:tcBorders>
            <w:noWrap/>
            <w:vAlign w:val="center"/>
            <w:hideMark/>
          </w:tcPr>
          <w:p w14:paraId="284A017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828,195.6</w:t>
            </w:r>
          </w:p>
        </w:tc>
        <w:tc>
          <w:tcPr>
            <w:tcW w:w="1340" w:type="dxa"/>
            <w:tcBorders>
              <w:top w:val="nil"/>
              <w:left w:val="nil"/>
              <w:bottom w:val="nil"/>
              <w:right w:val="nil"/>
            </w:tcBorders>
            <w:noWrap/>
            <w:vAlign w:val="center"/>
            <w:hideMark/>
          </w:tcPr>
          <w:p w14:paraId="3A26B92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855,029.1</w:t>
            </w:r>
          </w:p>
        </w:tc>
      </w:tr>
      <w:tr w:rsidR="0010300F" w:rsidRPr="0010300F" w14:paraId="48953BBD" w14:textId="77777777" w:rsidTr="00C161E1">
        <w:trPr>
          <w:trHeight w:val="600"/>
          <w:jc w:val="center"/>
        </w:trPr>
        <w:tc>
          <w:tcPr>
            <w:tcW w:w="1880" w:type="dxa"/>
            <w:tcBorders>
              <w:top w:val="nil"/>
              <w:left w:val="nil"/>
              <w:bottom w:val="nil"/>
              <w:right w:val="nil"/>
            </w:tcBorders>
            <w:vAlign w:val="center"/>
            <w:hideMark/>
          </w:tcPr>
          <w:p w14:paraId="53586C0B"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Utilidad Operativa (S/.)</w:t>
            </w:r>
          </w:p>
        </w:tc>
        <w:tc>
          <w:tcPr>
            <w:tcW w:w="1340" w:type="dxa"/>
            <w:tcBorders>
              <w:top w:val="nil"/>
              <w:left w:val="nil"/>
              <w:bottom w:val="nil"/>
              <w:right w:val="nil"/>
            </w:tcBorders>
            <w:noWrap/>
            <w:vAlign w:val="center"/>
            <w:hideMark/>
          </w:tcPr>
          <w:p w14:paraId="0235B7A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59,517.2</w:t>
            </w:r>
          </w:p>
        </w:tc>
        <w:tc>
          <w:tcPr>
            <w:tcW w:w="1340" w:type="dxa"/>
            <w:tcBorders>
              <w:top w:val="nil"/>
              <w:left w:val="nil"/>
              <w:bottom w:val="nil"/>
              <w:right w:val="nil"/>
            </w:tcBorders>
            <w:noWrap/>
            <w:vAlign w:val="center"/>
            <w:hideMark/>
          </w:tcPr>
          <w:p w14:paraId="61D2D9A8"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75,739.6</w:t>
            </w:r>
          </w:p>
        </w:tc>
        <w:tc>
          <w:tcPr>
            <w:tcW w:w="1340" w:type="dxa"/>
            <w:tcBorders>
              <w:top w:val="nil"/>
              <w:left w:val="nil"/>
              <w:bottom w:val="nil"/>
              <w:right w:val="nil"/>
            </w:tcBorders>
            <w:noWrap/>
            <w:vAlign w:val="center"/>
            <w:hideMark/>
          </w:tcPr>
          <w:p w14:paraId="70F4DC0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93,202.3</w:t>
            </w:r>
          </w:p>
        </w:tc>
        <w:tc>
          <w:tcPr>
            <w:tcW w:w="1340" w:type="dxa"/>
            <w:tcBorders>
              <w:top w:val="nil"/>
              <w:left w:val="nil"/>
              <w:bottom w:val="nil"/>
              <w:right w:val="nil"/>
            </w:tcBorders>
            <w:noWrap/>
            <w:vAlign w:val="center"/>
            <w:hideMark/>
          </w:tcPr>
          <w:p w14:paraId="7CA9A26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111,981.2</w:t>
            </w:r>
          </w:p>
        </w:tc>
        <w:tc>
          <w:tcPr>
            <w:tcW w:w="1340" w:type="dxa"/>
            <w:tcBorders>
              <w:top w:val="nil"/>
              <w:left w:val="nil"/>
              <w:bottom w:val="nil"/>
              <w:right w:val="nil"/>
            </w:tcBorders>
            <w:noWrap/>
            <w:vAlign w:val="center"/>
            <w:hideMark/>
          </w:tcPr>
          <w:p w14:paraId="12C91E1F"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132,156.5</w:t>
            </w:r>
          </w:p>
        </w:tc>
      </w:tr>
      <w:tr w:rsidR="0010300F" w:rsidRPr="0010300F" w14:paraId="4597A10F" w14:textId="77777777" w:rsidTr="00C161E1">
        <w:trPr>
          <w:trHeight w:val="600"/>
          <w:jc w:val="center"/>
        </w:trPr>
        <w:tc>
          <w:tcPr>
            <w:tcW w:w="1880" w:type="dxa"/>
            <w:tcBorders>
              <w:top w:val="nil"/>
              <w:left w:val="nil"/>
              <w:bottom w:val="nil"/>
              <w:right w:val="nil"/>
            </w:tcBorders>
            <w:vAlign w:val="center"/>
            <w:hideMark/>
          </w:tcPr>
          <w:p w14:paraId="2021AF82"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Impuestos (29.5%) (S/.)</w:t>
            </w:r>
          </w:p>
        </w:tc>
        <w:tc>
          <w:tcPr>
            <w:tcW w:w="1340" w:type="dxa"/>
            <w:tcBorders>
              <w:top w:val="nil"/>
              <w:left w:val="nil"/>
              <w:bottom w:val="nil"/>
              <w:right w:val="nil"/>
            </w:tcBorders>
            <w:noWrap/>
            <w:vAlign w:val="center"/>
            <w:hideMark/>
          </w:tcPr>
          <w:p w14:paraId="4756CCA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17,557.6</w:t>
            </w:r>
          </w:p>
        </w:tc>
        <w:tc>
          <w:tcPr>
            <w:tcW w:w="1340" w:type="dxa"/>
            <w:tcBorders>
              <w:top w:val="nil"/>
              <w:left w:val="nil"/>
              <w:bottom w:val="nil"/>
              <w:right w:val="nil"/>
            </w:tcBorders>
            <w:noWrap/>
            <w:vAlign w:val="center"/>
            <w:hideMark/>
          </w:tcPr>
          <w:p w14:paraId="67F5952E"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22,343.2</w:t>
            </w:r>
          </w:p>
        </w:tc>
        <w:tc>
          <w:tcPr>
            <w:tcW w:w="1340" w:type="dxa"/>
            <w:tcBorders>
              <w:top w:val="nil"/>
              <w:left w:val="nil"/>
              <w:bottom w:val="nil"/>
              <w:right w:val="nil"/>
            </w:tcBorders>
            <w:noWrap/>
            <w:vAlign w:val="center"/>
            <w:hideMark/>
          </w:tcPr>
          <w:p w14:paraId="5368EB3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27,494.7</w:t>
            </w:r>
          </w:p>
        </w:tc>
        <w:tc>
          <w:tcPr>
            <w:tcW w:w="1340" w:type="dxa"/>
            <w:tcBorders>
              <w:top w:val="nil"/>
              <w:left w:val="nil"/>
              <w:bottom w:val="nil"/>
              <w:right w:val="nil"/>
            </w:tcBorders>
            <w:noWrap/>
            <w:vAlign w:val="center"/>
            <w:hideMark/>
          </w:tcPr>
          <w:p w14:paraId="7B1561B7"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33,034.5</w:t>
            </w:r>
          </w:p>
        </w:tc>
        <w:tc>
          <w:tcPr>
            <w:tcW w:w="1340" w:type="dxa"/>
            <w:tcBorders>
              <w:top w:val="nil"/>
              <w:left w:val="nil"/>
              <w:bottom w:val="nil"/>
              <w:right w:val="nil"/>
            </w:tcBorders>
            <w:noWrap/>
            <w:vAlign w:val="center"/>
            <w:hideMark/>
          </w:tcPr>
          <w:p w14:paraId="7E52B28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38,986.2</w:t>
            </w:r>
          </w:p>
        </w:tc>
      </w:tr>
      <w:tr w:rsidR="0010300F" w:rsidRPr="0010300F" w14:paraId="2B8D507D" w14:textId="77777777" w:rsidTr="00C161E1">
        <w:trPr>
          <w:trHeight w:val="600"/>
          <w:jc w:val="center"/>
        </w:trPr>
        <w:tc>
          <w:tcPr>
            <w:tcW w:w="1880" w:type="dxa"/>
            <w:tcBorders>
              <w:top w:val="nil"/>
              <w:left w:val="nil"/>
              <w:bottom w:val="nil"/>
              <w:right w:val="nil"/>
            </w:tcBorders>
            <w:vAlign w:val="center"/>
            <w:hideMark/>
          </w:tcPr>
          <w:p w14:paraId="650AA951"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Utilidad Neta (S/.)</w:t>
            </w:r>
          </w:p>
        </w:tc>
        <w:tc>
          <w:tcPr>
            <w:tcW w:w="1340" w:type="dxa"/>
            <w:tcBorders>
              <w:top w:val="nil"/>
              <w:left w:val="nil"/>
              <w:bottom w:val="nil"/>
              <w:right w:val="nil"/>
            </w:tcBorders>
            <w:noWrap/>
            <w:vAlign w:val="center"/>
            <w:hideMark/>
          </w:tcPr>
          <w:p w14:paraId="650E85B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41,959.6</w:t>
            </w:r>
          </w:p>
        </w:tc>
        <w:tc>
          <w:tcPr>
            <w:tcW w:w="1340" w:type="dxa"/>
            <w:tcBorders>
              <w:top w:val="nil"/>
              <w:left w:val="nil"/>
              <w:bottom w:val="nil"/>
              <w:right w:val="nil"/>
            </w:tcBorders>
            <w:noWrap/>
            <w:vAlign w:val="center"/>
            <w:hideMark/>
          </w:tcPr>
          <w:p w14:paraId="792C3F33"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53,396.4</w:t>
            </w:r>
          </w:p>
        </w:tc>
        <w:tc>
          <w:tcPr>
            <w:tcW w:w="1340" w:type="dxa"/>
            <w:tcBorders>
              <w:top w:val="nil"/>
              <w:left w:val="nil"/>
              <w:bottom w:val="nil"/>
              <w:right w:val="nil"/>
            </w:tcBorders>
            <w:noWrap/>
            <w:vAlign w:val="center"/>
            <w:hideMark/>
          </w:tcPr>
          <w:p w14:paraId="31818E8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65,707.6</w:t>
            </w:r>
          </w:p>
        </w:tc>
        <w:tc>
          <w:tcPr>
            <w:tcW w:w="1340" w:type="dxa"/>
            <w:tcBorders>
              <w:top w:val="nil"/>
              <w:left w:val="nil"/>
              <w:bottom w:val="nil"/>
              <w:right w:val="nil"/>
            </w:tcBorders>
            <w:noWrap/>
            <w:vAlign w:val="center"/>
            <w:hideMark/>
          </w:tcPr>
          <w:p w14:paraId="524676FC"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78,946.8</w:t>
            </w:r>
          </w:p>
        </w:tc>
        <w:tc>
          <w:tcPr>
            <w:tcW w:w="1340" w:type="dxa"/>
            <w:tcBorders>
              <w:top w:val="nil"/>
              <w:left w:val="nil"/>
              <w:bottom w:val="nil"/>
              <w:right w:val="nil"/>
            </w:tcBorders>
            <w:noWrap/>
            <w:vAlign w:val="center"/>
            <w:hideMark/>
          </w:tcPr>
          <w:p w14:paraId="744F917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93,170.3</w:t>
            </w:r>
          </w:p>
        </w:tc>
      </w:tr>
      <w:tr w:rsidR="0010300F" w:rsidRPr="0010300F" w14:paraId="14AF7434" w14:textId="77777777" w:rsidTr="00C161E1">
        <w:trPr>
          <w:trHeight w:val="600"/>
          <w:jc w:val="center"/>
        </w:trPr>
        <w:tc>
          <w:tcPr>
            <w:tcW w:w="1880" w:type="dxa"/>
            <w:tcBorders>
              <w:top w:val="nil"/>
              <w:left w:val="nil"/>
              <w:bottom w:val="nil"/>
              <w:right w:val="nil"/>
            </w:tcBorders>
            <w:vAlign w:val="center"/>
            <w:hideMark/>
          </w:tcPr>
          <w:p w14:paraId="67558A6C"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Depreciación (S/.)</w:t>
            </w:r>
          </w:p>
        </w:tc>
        <w:tc>
          <w:tcPr>
            <w:tcW w:w="1340" w:type="dxa"/>
            <w:tcBorders>
              <w:top w:val="nil"/>
              <w:left w:val="nil"/>
              <w:bottom w:val="nil"/>
              <w:right w:val="nil"/>
            </w:tcBorders>
            <w:noWrap/>
            <w:vAlign w:val="center"/>
            <w:hideMark/>
          </w:tcPr>
          <w:p w14:paraId="57AC4838"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2,068.0</w:t>
            </w:r>
          </w:p>
        </w:tc>
        <w:tc>
          <w:tcPr>
            <w:tcW w:w="1340" w:type="dxa"/>
            <w:tcBorders>
              <w:top w:val="nil"/>
              <w:left w:val="nil"/>
              <w:bottom w:val="nil"/>
              <w:right w:val="nil"/>
            </w:tcBorders>
            <w:noWrap/>
            <w:vAlign w:val="center"/>
            <w:hideMark/>
          </w:tcPr>
          <w:p w14:paraId="075B7745"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2,135.0</w:t>
            </w:r>
          </w:p>
        </w:tc>
        <w:tc>
          <w:tcPr>
            <w:tcW w:w="1340" w:type="dxa"/>
            <w:tcBorders>
              <w:top w:val="nil"/>
              <w:left w:val="nil"/>
              <w:bottom w:val="nil"/>
              <w:right w:val="nil"/>
            </w:tcBorders>
            <w:noWrap/>
            <w:vAlign w:val="center"/>
            <w:hideMark/>
          </w:tcPr>
          <w:p w14:paraId="5AFB4D42"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2,204.2</w:t>
            </w:r>
          </w:p>
        </w:tc>
        <w:tc>
          <w:tcPr>
            <w:tcW w:w="1340" w:type="dxa"/>
            <w:tcBorders>
              <w:top w:val="nil"/>
              <w:left w:val="nil"/>
              <w:bottom w:val="nil"/>
              <w:right w:val="nil"/>
            </w:tcBorders>
            <w:noWrap/>
            <w:vAlign w:val="center"/>
            <w:hideMark/>
          </w:tcPr>
          <w:p w14:paraId="75CFC9D8"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2,275.6</w:t>
            </w:r>
          </w:p>
        </w:tc>
        <w:tc>
          <w:tcPr>
            <w:tcW w:w="1340" w:type="dxa"/>
            <w:tcBorders>
              <w:top w:val="nil"/>
              <w:left w:val="nil"/>
              <w:bottom w:val="nil"/>
              <w:right w:val="nil"/>
            </w:tcBorders>
            <w:noWrap/>
            <w:vAlign w:val="center"/>
            <w:hideMark/>
          </w:tcPr>
          <w:p w14:paraId="3F7F60C0"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2,349.3</w:t>
            </w:r>
          </w:p>
        </w:tc>
      </w:tr>
      <w:tr w:rsidR="0010300F" w:rsidRPr="0010300F" w14:paraId="1DE6918F" w14:textId="77777777" w:rsidTr="00C161E1">
        <w:trPr>
          <w:trHeight w:val="600"/>
          <w:jc w:val="center"/>
        </w:trPr>
        <w:tc>
          <w:tcPr>
            <w:tcW w:w="1880" w:type="dxa"/>
            <w:tcBorders>
              <w:top w:val="single" w:sz="4" w:space="0" w:color="auto"/>
              <w:left w:val="nil"/>
              <w:bottom w:val="single" w:sz="4" w:space="0" w:color="auto"/>
              <w:right w:val="nil"/>
            </w:tcBorders>
            <w:vAlign w:val="center"/>
            <w:hideMark/>
          </w:tcPr>
          <w:p w14:paraId="2A09A930" w14:textId="77777777" w:rsidR="0010300F" w:rsidRPr="0010300F" w:rsidRDefault="0010300F" w:rsidP="00142B9E">
            <w:pPr>
              <w:spacing w:after="0"/>
              <w:jc w:val="center"/>
              <w:rPr>
                <w:rFonts w:eastAsia="Times New Roman" w:cs="Arial"/>
                <w:bCs/>
                <w:color w:val="000000"/>
                <w:szCs w:val="24"/>
                <w:lang w:eastAsia="es-PE"/>
              </w:rPr>
            </w:pPr>
            <w:r w:rsidRPr="0010300F">
              <w:rPr>
                <w:rFonts w:eastAsia="Times New Roman" w:cs="Arial"/>
                <w:bCs/>
                <w:color w:val="000000"/>
                <w:szCs w:val="24"/>
                <w:lang w:eastAsia="es-PE"/>
              </w:rPr>
              <w:t>Flujo Neto de Caja (S/.)</w:t>
            </w:r>
          </w:p>
        </w:tc>
        <w:tc>
          <w:tcPr>
            <w:tcW w:w="1340" w:type="dxa"/>
            <w:tcBorders>
              <w:top w:val="single" w:sz="4" w:space="0" w:color="auto"/>
              <w:left w:val="nil"/>
              <w:bottom w:val="single" w:sz="4" w:space="0" w:color="auto"/>
              <w:right w:val="nil"/>
            </w:tcBorders>
            <w:noWrap/>
            <w:vAlign w:val="center"/>
            <w:hideMark/>
          </w:tcPr>
          <w:p w14:paraId="4FAC560D"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44,027.6</w:t>
            </w:r>
          </w:p>
        </w:tc>
        <w:tc>
          <w:tcPr>
            <w:tcW w:w="1340" w:type="dxa"/>
            <w:tcBorders>
              <w:top w:val="single" w:sz="4" w:space="0" w:color="auto"/>
              <w:left w:val="nil"/>
              <w:bottom w:val="single" w:sz="4" w:space="0" w:color="auto"/>
              <w:right w:val="nil"/>
            </w:tcBorders>
            <w:noWrap/>
            <w:vAlign w:val="center"/>
            <w:hideMark/>
          </w:tcPr>
          <w:p w14:paraId="216E12BB"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55,531.4</w:t>
            </w:r>
          </w:p>
        </w:tc>
        <w:tc>
          <w:tcPr>
            <w:tcW w:w="1340" w:type="dxa"/>
            <w:tcBorders>
              <w:top w:val="single" w:sz="4" w:space="0" w:color="auto"/>
              <w:left w:val="nil"/>
              <w:bottom w:val="single" w:sz="4" w:space="0" w:color="auto"/>
              <w:right w:val="nil"/>
            </w:tcBorders>
            <w:noWrap/>
            <w:vAlign w:val="center"/>
            <w:hideMark/>
          </w:tcPr>
          <w:p w14:paraId="16D159E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67,911.8</w:t>
            </w:r>
          </w:p>
        </w:tc>
        <w:tc>
          <w:tcPr>
            <w:tcW w:w="1340" w:type="dxa"/>
            <w:tcBorders>
              <w:top w:val="single" w:sz="4" w:space="0" w:color="auto"/>
              <w:left w:val="nil"/>
              <w:bottom w:val="single" w:sz="4" w:space="0" w:color="auto"/>
              <w:right w:val="nil"/>
            </w:tcBorders>
            <w:noWrap/>
            <w:vAlign w:val="center"/>
            <w:hideMark/>
          </w:tcPr>
          <w:p w14:paraId="78723E04"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81,222.4</w:t>
            </w:r>
          </w:p>
        </w:tc>
        <w:tc>
          <w:tcPr>
            <w:tcW w:w="1340" w:type="dxa"/>
            <w:tcBorders>
              <w:top w:val="single" w:sz="4" w:space="0" w:color="auto"/>
              <w:left w:val="nil"/>
              <w:bottom w:val="single" w:sz="4" w:space="0" w:color="auto"/>
              <w:right w:val="nil"/>
            </w:tcBorders>
            <w:noWrap/>
            <w:vAlign w:val="center"/>
            <w:hideMark/>
          </w:tcPr>
          <w:p w14:paraId="51C21683" w14:textId="77777777" w:rsidR="0010300F" w:rsidRPr="0010300F" w:rsidRDefault="0010300F" w:rsidP="00142B9E">
            <w:pPr>
              <w:spacing w:after="0"/>
              <w:jc w:val="right"/>
              <w:rPr>
                <w:rFonts w:eastAsia="Times New Roman" w:cs="Arial"/>
                <w:b w:val="0"/>
                <w:color w:val="000000"/>
                <w:szCs w:val="24"/>
                <w:lang w:eastAsia="es-PE"/>
              </w:rPr>
            </w:pPr>
            <w:r w:rsidRPr="0010300F">
              <w:rPr>
                <w:rFonts w:eastAsia="Times New Roman" w:cs="Arial"/>
                <w:b w:val="0"/>
                <w:color w:val="000000"/>
                <w:szCs w:val="24"/>
                <w:lang w:eastAsia="es-PE"/>
              </w:rPr>
              <w:t>95,519.7</w:t>
            </w:r>
          </w:p>
        </w:tc>
      </w:tr>
    </w:tbl>
    <w:p w14:paraId="6ABB58EE" w14:textId="3FBA8438" w:rsidR="00945E54" w:rsidRPr="00236D88" w:rsidRDefault="00446406" w:rsidP="00142B9E">
      <w:pPr>
        <w:rPr>
          <w:b w:val="0"/>
          <w:bCs/>
        </w:rPr>
      </w:pPr>
      <w:r w:rsidRPr="009D10A4">
        <w:rPr>
          <w:i/>
          <w:iCs/>
          <w:sz w:val="20"/>
          <w:szCs w:val="20"/>
        </w:rPr>
        <w:t>Nota</w:t>
      </w:r>
      <w:r w:rsidR="009D10A4" w:rsidRPr="009D10A4">
        <w:rPr>
          <w:i/>
          <w:iCs/>
          <w:sz w:val="20"/>
          <w:szCs w:val="20"/>
        </w:rPr>
        <w:t>.</w:t>
      </w:r>
      <w:r w:rsidRPr="000E629C">
        <w:rPr>
          <w:b w:val="0"/>
          <w:bCs/>
          <w:sz w:val="20"/>
          <w:szCs w:val="20"/>
        </w:rPr>
        <w:t xml:space="preserve"> </w:t>
      </w:r>
      <w:r w:rsidR="00FA24B1">
        <w:rPr>
          <w:b w:val="0"/>
          <w:bCs/>
          <w:sz w:val="20"/>
          <w:szCs w:val="20"/>
        </w:rPr>
        <w:t xml:space="preserve">Se consideró el </w:t>
      </w:r>
      <w:r w:rsidRPr="000E629C">
        <w:rPr>
          <w:b w:val="0"/>
          <w:bCs/>
          <w:sz w:val="20"/>
          <w:szCs w:val="20"/>
        </w:rPr>
        <w:t xml:space="preserve">Impuesto A La Renta 29.5%*: Para las empresas domiciliadas en Perú (como en este caso, una empresa SAC), el Impuesto a la Renta de tercera categoría se aplica sobre la renta neta imponible. </w:t>
      </w:r>
    </w:p>
    <w:p w14:paraId="17C01C88" w14:textId="13C61DA3" w:rsidR="00446406" w:rsidRPr="000E629C" w:rsidRDefault="00DD30BF" w:rsidP="00DD30BF">
      <w:pPr>
        <w:pStyle w:val="Apa7maEdicin"/>
        <w:jc w:val="both"/>
      </w:pPr>
      <w:r>
        <w:t xml:space="preserve">Tal como lo indica la </w:t>
      </w:r>
      <w:r w:rsidRPr="00657A66">
        <w:t>Tabla 10,</w:t>
      </w:r>
      <w:r>
        <w:t xml:space="preserve"> e</w:t>
      </w:r>
      <w:r w:rsidR="00446406" w:rsidRPr="000E629C">
        <w:t>l flujo de caja corresponde a un flujo puro del proyecto, sin considerar financiamiento externo ni servicio de deuda. El Impuesto a la Renta (29.5%) se calculó sobre la renta neta imponible, es decir, los ingresos menos los costos operativos y la depreciación. Cabe precisar que la depreciación se incluyó únicamente como partida contable no desembolsable, con el fin de determinar la base imponible, pero no se considera salida real de efectivo en el flujo de caja. En consecuencia, los resultados presentados reflejan la capacidad real de generación de caja del proyecto bajo un horizonte de cinco años.</w:t>
      </w:r>
    </w:p>
    <w:p w14:paraId="68FB6F84" w14:textId="3E09FE7E" w:rsidR="00446406" w:rsidRPr="006A6062" w:rsidRDefault="00446406" w:rsidP="00DD30BF">
      <w:pPr>
        <w:pStyle w:val="Normal0"/>
        <w:spacing w:line="360" w:lineRule="auto"/>
        <w:ind w:firstLine="720"/>
        <w:jc w:val="both"/>
        <w:rPr>
          <w:rFonts w:ascii="Arial" w:hAnsi="Arial" w:cs="Arial"/>
          <w:b/>
          <w:bCs/>
          <w:sz w:val="24"/>
          <w:szCs w:val="24"/>
        </w:rPr>
      </w:pPr>
      <w:r w:rsidRPr="005A73C1">
        <w:rPr>
          <w:rFonts w:ascii="Arial" w:hAnsi="Arial" w:cs="Arial"/>
          <w:b/>
          <w:bCs/>
          <w:sz w:val="24"/>
          <w:szCs w:val="24"/>
        </w:rPr>
        <w:t xml:space="preserve">Valor </w:t>
      </w:r>
      <w:r w:rsidR="00FF22BE">
        <w:rPr>
          <w:rFonts w:ascii="Arial" w:hAnsi="Arial" w:cs="Arial"/>
          <w:b/>
          <w:bCs/>
          <w:sz w:val="24"/>
          <w:szCs w:val="24"/>
        </w:rPr>
        <w:t>A</w:t>
      </w:r>
      <w:r w:rsidRPr="005A73C1">
        <w:rPr>
          <w:rFonts w:ascii="Arial" w:hAnsi="Arial" w:cs="Arial"/>
          <w:b/>
          <w:bCs/>
          <w:sz w:val="24"/>
          <w:szCs w:val="24"/>
        </w:rPr>
        <w:t xml:space="preserve">ctual </w:t>
      </w:r>
      <w:r w:rsidR="00FF22BE">
        <w:rPr>
          <w:rFonts w:ascii="Arial" w:hAnsi="Arial" w:cs="Arial"/>
          <w:b/>
          <w:bCs/>
          <w:sz w:val="24"/>
          <w:szCs w:val="24"/>
        </w:rPr>
        <w:t>N</w:t>
      </w:r>
      <w:r w:rsidRPr="005A73C1">
        <w:rPr>
          <w:rFonts w:ascii="Arial" w:hAnsi="Arial" w:cs="Arial"/>
          <w:b/>
          <w:bCs/>
          <w:sz w:val="24"/>
          <w:szCs w:val="24"/>
        </w:rPr>
        <w:t>eto (VAN)</w:t>
      </w:r>
      <w:r w:rsidR="00216944">
        <w:rPr>
          <w:rFonts w:ascii="Arial" w:hAnsi="Arial" w:cs="Arial"/>
          <w:b/>
          <w:bCs/>
          <w:sz w:val="24"/>
          <w:szCs w:val="24"/>
        </w:rPr>
        <w:t>:</w:t>
      </w:r>
      <w:r w:rsidR="006A6062">
        <w:rPr>
          <w:rFonts w:ascii="Arial" w:hAnsi="Arial" w:cs="Arial"/>
          <w:b/>
          <w:bCs/>
          <w:sz w:val="24"/>
          <w:szCs w:val="24"/>
        </w:rPr>
        <w:t xml:space="preserve">  </w:t>
      </w:r>
      <w:r w:rsidRPr="000E629C">
        <w:rPr>
          <w:rFonts w:ascii="Arial" w:hAnsi="Arial" w:cs="Arial"/>
          <w:bCs/>
          <w:sz w:val="24"/>
          <w:szCs w:val="24"/>
        </w:rPr>
        <w:t>El VAN (Valor Actual Neto) es un criterio financiero que evalúa la rentabilidad de un proyecto, actualizando todos los flujos netos de caja futuros al valor presente mediante una tasa de descuento, y restando la inversión inicial. Si el resultado es positivo, significa que el proyecto aporta valor sobre el costo de oportunidad de capital. (</w:t>
      </w:r>
      <w:proofErr w:type="spellStart"/>
      <w:r w:rsidRPr="000E629C">
        <w:rPr>
          <w:rFonts w:ascii="Arial" w:hAnsi="Arial" w:cs="Arial"/>
          <w:bCs/>
          <w:sz w:val="24"/>
          <w:szCs w:val="24"/>
        </w:rPr>
        <w:t>Brealy</w:t>
      </w:r>
      <w:proofErr w:type="spellEnd"/>
      <w:r w:rsidRPr="000E629C">
        <w:rPr>
          <w:rFonts w:ascii="Arial" w:hAnsi="Arial" w:cs="Arial"/>
          <w:bCs/>
          <w:sz w:val="24"/>
          <w:szCs w:val="24"/>
        </w:rPr>
        <w:t xml:space="preserve"> </w:t>
      </w:r>
      <w:proofErr w:type="spellStart"/>
      <w:r w:rsidRPr="000E629C">
        <w:rPr>
          <w:rFonts w:ascii="Arial" w:hAnsi="Arial" w:cs="Arial"/>
          <w:bCs/>
          <w:sz w:val="24"/>
          <w:szCs w:val="24"/>
        </w:rPr>
        <w:t>et.al</w:t>
      </w:r>
      <w:proofErr w:type="spellEnd"/>
      <w:r w:rsidRPr="000E629C">
        <w:rPr>
          <w:rFonts w:ascii="Arial" w:hAnsi="Arial" w:cs="Arial"/>
          <w:bCs/>
          <w:sz w:val="24"/>
          <w:szCs w:val="24"/>
        </w:rPr>
        <w:t xml:space="preserve"> 2022)</w:t>
      </w:r>
    </w:p>
    <w:p w14:paraId="7AE60CE6" w14:textId="14872802" w:rsidR="000A200F" w:rsidRPr="004F75B7" w:rsidRDefault="00446406" w:rsidP="00DD30BF">
      <w:pPr>
        <w:pStyle w:val="Normal0"/>
        <w:spacing w:line="360" w:lineRule="auto"/>
        <w:jc w:val="both"/>
        <w:rPr>
          <w:rFonts w:ascii="Arial" w:hAnsi="Arial" w:cs="Arial"/>
          <w:sz w:val="24"/>
          <w:szCs w:val="24"/>
        </w:rPr>
      </w:pPr>
      <w:r w:rsidRPr="000E629C">
        <w:rPr>
          <w:rFonts w:ascii="Arial" w:hAnsi="Arial" w:cs="Arial"/>
          <w:sz w:val="24"/>
          <w:szCs w:val="24"/>
        </w:rPr>
        <w:t>El VAN se calcula trayendo cada flujo a valor presente (VP):</w:t>
      </w:r>
    </w:p>
    <w:p w14:paraId="30E397E8" w14:textId="44A38DFF" w:rsidR="00446406" w:rsidRPr="000A200F" w:rsidRDefault="000A200F" w:rsidP="00DD30BF">
      <w:pPr>
        <w:pStyle w:val="Normal0"/>
        <w:spacing w:line="360" w:lineRule="auto"/>
        <w:jc w:val="both"/>
        <w:rPr>
          <w:rFonts w:ascii="Arial" w:hAnsi="Arial" w:cs="Arial"/>
          <w:noProof/>
          <w:sz w:val="24"/>
          <w:szCs w:val="24"/>
          <w:lang w:val="es-MX" w:eastAsia="es-MX"/>
        </w:rPr>
      </w:pPr>
      <m:oMathPara>
        <m:oMath>
          <m:r>
            <w:rPr>
              <w:rFonts w:ascii="Cambria Math" w:hAnsi="Cambria Math" w:cs="Arial"/>
              <w:noProof/>
              <w:sz w:val="24"/>
              <w:szCs w:val="24"/>
              <w:lang w:val="es-MX" w:eastAsia="es-MX"/>
            </w:rPr>
            <w:lastRenderedPageBreak/>
            <m:t xml:space="preserve">VAN = </m:t>
          </m:r>
          <m:nary>
            <m:naryPr>
              <m:chr m:val="∑"/>
              <m:limLoc m:val="undOvr"/>
              <m:ctrlPr>
                <w:rPr>
                  <w:rFonts w:ascii="Cambria Math" w:hAnsi="Cambria Math" w:cs="Arial"/>
                  <w:i/>
                  <w:noProof/>
                  <w:sz w:val="24"/>
                  <w:szCs w:val="24"/>
                  <w:lang w:val="es-MX" w:eastAsia="es-MX"/>
                </w:rPr>
              </m:ctrlPr>
            </m:naryPr>
            <m:sub>
              <m:r>
                <w:rPr>
                  <w:rFonts w:ascii="Cambria Math" w:hAnsi="Cambria Math" w:cs="Arial"/>
                  <w:noProof/>
                  <w:sz w:val="24"/>
                  <w:szCs w:val="24"/>
                  <w:lang w:val="es-MX" w:eastAsia="es-MX"/>
                </w:rPr>
                <m:t>t=0</m:t>
              </m:r>
            </m:sub>
            <m:sup>
              <m:r>
                <w:rPr>
                  <w:rFonts w:ascii="Cambria Math" w:hAnsi="Cambria Math" w:cs="Arial"/>
                  <w:noProof/>
                  <w:sz w:val="24"/>
                  <w:szCs w:val="24"/>
                  <w:lang w:val="es-MX" w:eastAsia="es-MX"/>
                </w:rPr>
                <m:t>n</m:t>
              </m:r>
            </m:sup>
            <m:e>
              <m:f>
                <m:fPr>
                  <m:ctrlPr>
                    <w:rPr>
                      <w:rFonts w:ascii="Cambria Math" w:hAnsi="Cambria Math" w:cs="Arial"/>
                      <w:i/>
                      <w:noProof/>
                      <w:sz w:val="24"/>
                      <w:szCs w:val="24"/>
                      <w:lang w:val="es-MX" w:eastAsia="es-MX"/>
                    </w:rPr>
                  </m:ctrlPr>
                </m:fPr>
                <m:num>
                  <m:sSub>
                    <m:sSubPr>
                      <m:ctrlPr>
                        <w:rPr>
                          <w:rFonts w:ascii="Cambria Math" w:hAnsi="Cambria Math" w:cs="Arial"/>
                          <w:i/>
                          <w:noProof/>
                          <w:sz w:val="24"/>
                          <w:szCs w:val="24"/>
                          <w:lang w:val="es-MX" w:eastAsia="es-MX"/>
                        </w:rPr>
                      </m:ctrlPr>
                    </m:sSubPr>
                    <m:e>
                      <m:r>
                        <w:rPr>
                          <w:rFonts w:ascii="Cambria Math" w:hAnsi="Cambria Math" w:cs="Arial"/>
                          <w:noProof/>
                          <w:sz w:val="24"/>
                          <w:szCs w:val="24"/>
                          <w:lang w:val="es-MX" w:eastAsia="es-MX"/>
                        </w:rPr>
                        <m:t>F</m:t>
                      </m:r>
                    </m:e>
                    <m:sub>
                      <m:r>
                        <w:rPr>
                          <w:rFonts w:ascii="Cambria Math" w:hAnsi="Cambria Math" w:cs="Arial"/>
                          <w:noProof/>
                          <w:sz w:val="24"/>
                          <w:szCs w:val="24"/>
                          <w:lang w:val="es-MX" w:eastAsia="es-MX"/>
                        </w:rPr>
                        <m:t>t</m:t>
                      </m:r>
                    </m:sub>
                  </m:sSub>
                </m:num>
                <m:den>
                  <m:sSup>
                    <m:sSupPr>
                      <m:ctrlPr>
                        <w:rPr>
                          <w:rFonts w:ascii="Cambria Math" w:hAnsi="Cambria Math" w:cs="Arial"/>
                          <w:i/>
                          <w:noProof/>
                          <w:sz w:val="24"/>
                          <w:szCs w:val="24"/>
                          <w:lang w:val="es-MX" w:eastAsia="es-MX"/>
                        </w:rPr>
                      </m:ctrlPr>
                    </m:sSupPr>
                    <m:e>
                      <m:r>
                        <w:rPr>
                          <w:rFonts w:ascii="Cambria Math" w:hAnsi="Cambria Math" w:cs="Arial"/>
                          <w:noProof/>
                          <w:sz w:val="24"/>
                          <w:szCs w:val="24"/>
                          <w:lang w:val="es-MX" w:eastAsia="es-MX"/>
                        </w:rPr>
                        <m:t>(1+r)</m:t>
                      </m:r>
                    </m:e>
                    <m:sup>
                      <m:r>
                        <w:rPr>
                          <w:rFonts w:ascii="Cambria Math" w:hAnsi="Cambria Math" w:cs="Arial"/>
                          <w:noProof/>
                          <w:lang w:val="es-MX" w:eastAsia="es-MX"/>
                        </w:rPr>
                        <m:t>t</m:t>
                      </m:r>
                    </m:sup>
                  </m:sSup>
                </m:den>
              </m:f>
            </m:e>
          </m:nary>
        </m:oMath>
      </m:oMathPara>
    </w:p>
    <w:p w14:paraId="2647662A" w14:textId="77777777" w:rsidR="00446406" w:rsidRPr="000E629C" w:rsidRDefault="00446406" w:rsidP="00DD30BF">
      <w:pPr>
        <w:pStyle w:val="Normal0"/>
        <w:spacing w:line="360" w:lineRule="auto"/>
        <w:ind w:firstLine="720"/>
        <w:jc w:val="both"/>
        <w:rPr>
          <w:rFonts w:ascii="Arial" w:hAnsi="Arial" w:cs="Arial"/>
          <w:sz w:val="24"/>
          <w:szCs w:val="24"/>
        </w:rPr>
      </w:pPr>
      <w:r w:rsidRPr="000E629C">
        <w:rPr>
          <w:rFonts w:ascii="Arial" w:hAnsi="Arial" w:cs="Arial"/>
          <w:sz w:val="24"/>
          <w:szCs w:val="24"/>
        </w:rPr>
        <w:t>donde:</w:t>
      </w:r>
    </w:p>
    <w:p w14:paraId="1C272CA8" w14:textId="77777777" w:rsidR="00446406" w:rsidRPr="000E629C" w:rsidRDefault="00446406" w:rsidP="00AC02DF">
      <w:pPr>
        <w:pStyle w:val="Normal0"/>
        <w:numPr>
          <w:ilvl w:val="0"/>
          <w:numId w:val="6"/>
        </w:numPr>
        <w:spacing w:line="360" w:lineRule="auto"/>
        <w:jc w:val="both"/>
        <w:rPr>
          <w:rFonts w:ascii="Arial" w:hAnsi="Arial" w:cs="Arial"/>
          <w:sz w:val="24"/>
          <w:szCs w:val="24"/>
        </w:rPr>
      </w:pPr>
      <w:r w:rsidRPr="000E629C">
        <w:rPr>
          <w:rFonts w:ascii="Arial" w:hAnsi="Arial" w:cs="Arial"/>
          <w:sz w:val="24"/>
          <w:szCs w:val="24"/>
        </w:rPr>
        <w:t>Ft​ = flujo neto en el año t.</w:t>
      </w:r>
    </w:p>
    <w:p w14:paraId="25E8E2E1" w14:textId="77777777" w:rsidR="00446406" w:rsidRPr="000E629C" w:rsidRDefault="00446406" w:rsidP="00AC02DF">
      <w:pPr>
        <w:pStyle w:val="Normal0"/>
        <w:numPr>
          <w:ilvl w:val="0"/>
          <w:numId w:val="6"/>
        </w:numPr>
        <w:spacing w:line="360" w:lineRule="auto"/>
        <w:jc w:val="both"/>
        <w:rPr>
          <w:rFonts w:ascii="Arial" w:hAnsi="Arial" w:cs="Arial"/>
          <w:sz w:val="24"/>
          <w:szCs w:val="24"/>
        </w:rPr>
      </w:pPr>
      <w:r w:rsidRPr="000E629C">
        <w:rPr>
          <w:rFonts w:ascii="Arial" w:hAnsi="Arial" w:cs="Arial"/>
          <w:sz w:val="24"/>
          <w:szCs w:val="24"/>
        </w:rPr>
        <w:t>r = tasa de descuento (COK = 16.6% = 0.166).</w:t>
      </w:r>
    </w:p>
    <w:p w14:paraId="72548DE7" w14:textId="77777777" w:rsidR="00446406" w:rsidRPr="000E629C" w:rsidRDefault="00446406" w:rsidP="00DD30BF">
      <w:pPr>
        <w:pStyle w:val="Normal0"/>
        <w:spacing w:line="360" w:lineRule="auto"/>
        <w:ind w:firstLine="720"/>
        <w:jc w:val="both"/>
        <w:rPr>
          <w:rFonts w:ascii="Arial" w:hAnsi="Arial" w:cs="Arial"/>
          <w:sz w:val="24"/>
          <w:szCs w:val="24"/>
        </w:rPr>
      </w:pPr>
      <w:r w:rsidRPr="000E629C">
        <w:rPr>
          <w:rFonts w:ascii="Arial" w:hAnsi="Arial" w:cs="Arial"/>
          <w:sz w:val="24"/>
          <w:szCs w:val="24"/>
        </w:rPr>
        <w:t>Criterios de Evaluación</w:t>
      </w:r>
    </w:p>
    <w:p w14:paraId="30D4D1A7" w14:textId="77777777" w:rsidR="00446406" w:rsidRPr="000E629C" w:rsidRDefault="00446406" w:rsidP="00DD30BF">
      <w:pPr>
        <w:pStyle w:val="Normal0"/>
        <w:spacing w:after="0" w:line="360" w:lineRule="auto"/>
        <w:ind w:firstLine="720"/>
        <w:jc w:val="both"/>
        <w:rPr>
          <w:rFonts w:ascii="Arial" w:hAnsi="Arial" w:cs="Arial"/>
          <w:sz w:val="24"/>
          <w:szCs w:val="24"/>
        </w:rPr>
      </w:pPr>
      <w:r w:rsidRPr="000E629C">
        <w:rPr>
          <w:rFonts w:ascii="Arial" w:hAnsi="Arial" w:cs="Arial"/>
          <w:sz w:val="24"/>
          <w:szCs w:val="24"/>
        </w:rPr>
        <w:t>VAN &gt; 0</w:t>
      </w:r>
    </w:p>
    <w:p w14:paraId="6F7BBB86" w14:textId="77777777" w:rsidR="00446406" w:rsidRPr="000E629C" w:rsidRDefault="00446406" w:rsidP="00AC02DF">
      <w:pPr>
        <w:pStyle w:val="Normal0"/>
        <w:numPr>
          <w:ilvl w:val="0"/>
          <w:numId w:val="7"/>
        </w:numPr>
        <w:tabs>
          <w:tab w:val="clear" w:pos="720"/>
          <w:tab w:val="num" w:pos="1134"/>
        </w:tabs>
        <w:spacing w:after="0" w:line="360" w:lineRule="auto"/>
        <w:ind w:left="993"/>
        <w:jc w:val="both"/>
        <w:rPr>
          <w:rFonts w:ascii="Arial" w:hAnsi="Arial" w:cs="Arial"/>
          <w:sz w:val="24"/>
          <w:szCs w:val="24"/>
        </w:rPr>
      </w:pPr>
      <w:r w:rsidRPr="000E629C">
        <w:rPr>
          <w:rFonts w:ascii="Arial" w:hAnsi="Arial" w:cs="Arial"/>
          <w:sz w:val="24"/>
          <w:szCs w:val="24"/>
        </w:rPr>
        <w:t>El proyecto es rentable.</w:t>
      </w:r>
    </w:p>
    <w:p w14:paraId="78D5E4EF" w14:textId="77777777" w:rsidR="00446406" w:rsidRPr="000E629C" w:rsidRDefault="00446406" w:rsidP="00AC02DF">
      <w:pPr>
        <w:pStyle w:val="Normal0"/>
        <w:numPr>
          <w:ilvl w:val="0"/>
          <w:numId w:val="7"/>
        </w:numPr>
        <w:tabs>
          <w:tab w:val="clear" w:pos="720"/>
        </w:tabs>
        <w:spacing w:after="0" w:line="360" w:lineRule="auto"/>
        <w:ind w:left="993"/>
        <w:jc w:val="both"/>
        <w:rPr>
          <w:rFonts w:ascii="Arial" w:hAnsi="Arial" w:cs="Arial"/>
          <w:sz w:val="24"/>
          <w:szCs w:val="24"/>
        </w:rPr>
      </w:pPr>
      <w:r w:rsidRPr="000E629C">
        <w:rPr>
          <w:rFonts w:ascii="Arial" w:hAnsi="Arial" w:cs="Arial"/>
          <w:sz w:val="24"/>
          <w:szCs w:val="24"/>
        </w:rPr>
        <w:t>Significa que el valor presente de los ingresos supera a los egresos y se genera valor adicional para la empresa.</w:t>
      </w:r>
    </w:p>
    <w:p w14:paraId="40BC9C56" w14:textId="77777777" w:rsidR="00446406" w:rsidRPr="000E629C" w:rsidRDefault="00446406" w:rsidP="00AC02DF">
      <w:pPr>
        <w:pStyle w:val="Normal0"/>
        <w:numPr>
          <w:ilvl w:val="0"/>
          <w:numId w:val="7"/>
        </w:numPr>
        <w:tabs>
          <w:tab w:val="clear" w:pos="720"/>
          <w:tab w:val="num" w:pos="1134"/>
        </w:tabs>
        <w:spacing w:after="0" w:line="360" w:lineRule="auto"/>
        <w:ind w:left="993"/>
        <w:jc w:val="both"/>
        <w:rPr>
          <w:rFonts w:ascii="Arial" w:hAnsi="Arial" w:cs="Arial"/>
          <w:sz w:val="24"/>
          <w:szCs w:val="24"/>
        </w:rPr>
      </w:pPr>
      <w:r w:rsidRPr="000E629C">
        <w:rPr>
          <w:rFonts w:ascii="Arial" w:hAnsi="Arial" w:cs="Arial"/>
          <w:sz w:val="24"/>
          <w:szCs w:val="24"/>
        </w:rPr>
        <w:t>Se recomienda aceptar el proyecto.</w:t>
      </w:r>
    </w:p>
    <w:p w14:paraId="1EC65E4B" w14:textId="77777777" w:rsidR="00446406" w:rsidRPr="000E629C" w:rsidRDefault="00446406" w:rsidP="00DD30BF">
      <w:pPr>
        <w:pStyle w:val="Normal0"/>
        <w:spacing w:after="0" w:line="360" w:lineRule="auto"/>
        <w:ind w:firstLine="360"/>
        <w:jc w:val="both"/>
        <w:rPr>
          <w:rFonts w:ascii="Arial" w:hAnsi="Arial" w:cs="Arial"/>
          <w:sz w:val="24"/>
          <w:szCs w:val="24"/>
        </w:rPr>
      </w:pPr>
      <w:r w:rsidRPr="000E629C">
        <w:rPr>
          <w:rFonts w:ascii="Arial" w:hAnsi="Arial" w:cs="Arial"/>
          <w:sz w:val="24"/>
          <w:szCs w:val="24"/>
        </w:rPr>
        <w:t>VAN = 0</w:t>
      </w:r>
    </w:p>
    <w:p w14:paraId="3B1C2EED" w14:textId="77777777" w:rsidR="00446406" w:rsidRPr="000E629C" w:rsidRDefault="00446406" w:rsidP="00AC02DF">
      <w:pPr>
        <w:pStyle w:val="Normal0"/>
        <w:numPr>
          <w:ilvl w:val="0"/>
          <w:numId w:val="8"/>
        </w:numPr>
        <w:tabs>
          <w:tab w:val="clear" w:pos="720"/>
          <w:tab w:val="num" w:pos="993"/>
        </w:tabs>
        <w:spacing w:after="0" w:line="360" w:lineRule="auto"/>
        <w:ind w:left="993"/>
        <w:jc w:val="both"/>
        <w:rPr>
          <w:rFonts w:ascii="Arial" w:hAnsi="Arial" w:cs="Arial"/>
          <w:sz w:val="24"/>
          <w:szCs w:val="24"/>
        </w:rPr>
      </w:pPr>
      <w:r w:rsidRPr="000E629C">
        <w:rPr>
          <w:rFonts w:ascii="Arial" w:hAnsi="Arial" w:cs="Arial"/>
          <w:sz w:val="24"/>
          <w:szCs w:val="24"/>
        </w:rPr>
        <w:t>El proyecto es indiferente.</w:t>
      </w:r>
    </w:p>
    <w:p w14:paraId="4340FF1B" w14:textId="77777777" w:rsidR="00446406" w:rsidRPr="000E629C" w:rsidRDefault="00446406" w:rsidP="00AC02DF">
      <w:pPr>
        <w:pStyle w:val="Normal0"/>
        <w:numPr>
          <w:ilvl w:val="0"/>
          <w:numId w:val="8"/>
        </w:numPr>
        <w:tabs>
          <w:tab w:val="clear" w:pos="720"/>
        </w:tabs>
        <w:spacing w:after="0" w:line="360" w:lineRule="auto"/>
        <w:ind w:left="993"/>
        <w:jc w:val="both"/>
        <w:rPr>
          <w:rFonts w:ascii="Arial" w:hAnsi="Arial" w:cs="Arial"/>
          <w:sz w:val="24"/>
          <w:szCs w:val="24"/>
        </w:rPr>
      </w:pPr>
      <w:r w:rsidRPr="000E629C">
        <w:rPr>
          <w:rFonts w:ascii="Arial" w:hAnsi="Arial" w:cs="Arial"/>
          <w:sz w:val="24"/>
          <w:szCs w:val="24"/>
        </w:rPr>
        <w:t>Genera exactamente la misma rentabilidad que la tasa de descuento (COK o WACC).</w:t>
      </w:r>
    </w:p>
    <w:p w14:paraId="2F8793D0" w14:textId="39BD72F8" w:rsidR="00446406" w:rsidRPr="000E629C" w:rsidRDefault="005A73C1" w:rsidP="00AC02DF">
      <w:pPr>
        <w:pStyle w:val="Normal0"/>
        <w:numPr>
          <w:ilvl w:val="0"/>
          <w:numId w:val="8"/>
        </w:numPr>
        <w:tabs>
          <w:tab w:val="clear" w:pos="720"/>
          <w:tab w:val="num" w:pos="851"/>
        </w:tabs>
        <w:spacing w:after="0" w:line="360" w:lineRule="auto"/>
        <w:ind w:left="993"/>
        <w:jc w:val="both"/>
        <w:rPr>
          <w:rFonts w:ascii="Arial" w:hAnsi="Arial" w:cs="Arial"/>
          <w:sz w:val="24"/>
          <w:szCs w:val="24"/>
        </w:rPr>
      </w:pPr>
      <w:r>
        <w:rPr>
          <w:rFonts w:ascii="Arial" w:hAnsi="Arial" w:cs="Arial"/>
          <w:sz w:val="24"/>
          <w:szCs w:val="24"/>
        </w:rPr>
        <w:t xml:space="preserve">  </w:t>
      </w:r>
      <w:r w:rsidR="00446406" w:rsidRPr="000E629C">
        <w:rPr>
          <w:rFonts w:ascii="Arial" w:hAnsi="Arial" w:cs="Arial"/>
          <w:sz w:val="24"/>
          <w:szCs w:val="24"/>
        </w:rPr>
        <w:t>Aceptarlo o no dependerá de factores estratégicos, sociales o de riesgo.</w:t>
      </w:r>
    </w:p>
    <w:p w14:paraId="7F3E66B4" w14:textId="77777777" w:rsidR="00446406" w:rsidRPr="000E629C" w:rsidRDefault="00446406" w:rsidP="00DD30BF">
      <w:pPr>
        <w:pStyle w:val="Normal0"/>
        <w:spacing w:after="0" w:line="360" w:lineRule="auto"/>
        <w:ind w:firstLine="360"/>
        <w:jc w:val="both"/>
        <w:rPr>
          <w:rFonts w:ascii="Arial" w:hAnsi="Arial" w:cs="Arial"/>
          <w:sz w:val="24"/>
          <w:szCs w:val="24"/>
        </w:rPr>
      </w:pPr>
      <w:r w:rsidRPr="000E629C">
        <w:rPr>
          <w:rFonts w:ascii="Arial" w:hAnsi="Arial" w:cs="Arial"/>
          <w:sz w:val="24"/>
          <w:szCs w:val="24"/>
        </w:rPr>
        <w:t>VAN &lt; 0</w:t>
      </w:r>
    </w:p>
    <w:p w14:paraId="17F706EC" w14:textId="77777777" w:rsidR="00446406" w:rsidRPr="000E629C" w:rsidRDefault="00446406" w:rsidP="00AC02DF">
      <w:pPr>
        <w:pStyle w:val="Normal0"/>
        <w:numPr>
          <w:ilvl w:val="0"/>
          <w:numId w:val="9"/>
        </w:numPr>
        <w:tabs>
          <w:tab w:val="clear" w:pos="720"/>
          <w:tab w:val="num" w:pos="1276"/>
        </w:tabs>
        <w:spacing w:after="0" w:line="360" w:lineRule="auto"/>
        <w:ind w:left="993"/>
        <w:jc w:val="both"/>
        <w:rPr>
          <w:rFonts w:ascii="Arial" w:hAnsi="Arial" w:cs="Arial"/>
          <w:sz w:val="24"/>
          <w:szCs w:val="24"/>
        </w:rPr>
      </w:pPr>
      <w:r w:rsidRPr="000E629C">
        <w:rPr>
          <w:rFonts w:ascii="Arial" w:hAnsi="Arial" w:cs="Arial"/>
          <w:sz w:val="24"/>
          <w:szCs w:val="24"/>
        </w:rPr>
        <w:t>El proyecto es no rentable.</w:t>
      </w:r>
    </w:p>
    <w:p w14:paraId="7AD14533" w14:textId="103CF062" w:rsidR="00446406" w:rsidRPr="000E629C" w:rsidRDefault="005A73C1" w:rsidP="00AC02DF">
      <w:pPr>
        <w:pStyle w:val="Normal0"/>
        <w:numPr>
          <w:ilvl w:val="0"/>
          <w:numId w:val="9"/>
        </w:numPr>
        <w:tabs>
          <w:tab w:val="clear" w:pos="720"/>
          <w:tab w:val="num" w:pos="851"/>
        </w:tabs>
        <w:spacing w:after="0" w:line="360" w:lineRule="auto"/>
        <w:ind w:left="993"/>
        <w:jc w:val="both"/>
        <w:rPr>
          <w:rFonts w:ascii="Arial" w:hAnsi="Arial" w:cs="Arial"/>
          <w:sz w:val="24"/>
          <w:szCs w:val="24"/>
        </w:rPr>
      </w:pPr>
      <w:r>
        <w:rPr>
          <w:rFonts w:ascii="Arial" w:hAnsi="Arial" w:cs="Arial"/>
          <w:sz w:val="24"/>
          <w:szCs w:val="24"/>
        </w:rPr>
        <w:t xml:space="preserve">  </w:t>
      </w:r>
      <w:r w:rsidR="00446406" w:rsidRPr="000E629C">
        <w:rPr>
          <w:rFonts w:ascii="Arial" w:hAnsi="Arial" w:cs="Arial"/>
          <w:sz w:val="24"/>
          <w:szCs w:val="24"/>
        </w:rPr>
        <w:t>Los ingresos actualizados no alcanzan a cubrir la inversión y los costos.</w:t>
      </w:r>
    </w:p>
    <w:p w14:paraId="6D1523AC" w14:textId="244B89A2" w:rsidR="00446406" w:rsidRDefault="00446406" w:rsidP="00AC02DF">
      <w:pPr>
        <w:pStyle w:val="Normal0"/>
        <w:numPr>
          <w:ilvl w:val="0"/>
          <w:numId w:val="9"/>
        </w:numPr>
        <w:tabs>
          <w:tab w:val="clear" w:pos="720"/>
          <w:tab w:val="num" w:pos="1276"/>
        </w:tabs>
        <w:spacing w:after="0" w:line="360" w:lineRule="auto"/>
        <w:ind w:left="993"/>
        <w:jc w:val="both"/>
        <w:rPr>
          <w:rFonts w:ascii="Arial" w:hAnsi="Arial" w:cs="Arial"/>
          <w:sz w:val="24"/>
          <w:szCs w:val="24"/>
        </w:rPr>
      </w:pPr>
      <w:r w:rsidRPr="000E629C">
        <w:rPr>
          <w:rFonts w:ascii="Arial" w:hAnsi="Arial" w:cs="Arial"/>
          <w:sz w:val="24"/>
          <w:szCs w:val="24"/>
        </w:rPr>
        <w:t>Se recomienda rechazar el proyecto.</w:t>
      </w:r>
    </w:p>
    <w:p w14:paraId="3A21E92D" w14:textId="77777777" w:rsidR="0055360E" w:rsidRDefault="0055360E" w:rsidP="0055360E">
      <w:pPr>
        <w:pStyle w:val="Apa7maEdicin"/>
        <w:jc w:val="both"/>
      </w:pPr>
    </w:p>
    <w:p w14:paraId="70E6965D" w14:textId="2A0DB1FF" w:rsidR="00216944" w:rsidRPr="00FF22BE" w:rsidRDefault="0055360E" w:rsidP="00FF22BE">
      <w:pPr>
        <w:pStyle w:val="Apa7maEdicin"/>
        <w:jc w:val="both"/>
      </w:pPr>
      <w:r>
        <w:t xml:space="preserve">Tal y como se muestra en la </w:t>
      </w:r>
      <w:r w:rsidRPr="00657A66">
        <w:t>Tabla 11,</w:t>
      </w:r>
      <w:r>
        <w:t xml:space="preserve"> e</w:t>
      </w:r>
      <w:r w:rsidRPr="000E629C">
        <w:t xml:space="preserve">l Valor Actual Neto (VAN) obtenido asciende a </w:t>
      </w:r>
      <w:r w:rsidR="00912677" w:rsidRPr="00912677">
        <w:rPr>
          <w:bCs w:val="0"/>
        </w:rPr>
        <w:t>S/ 133,782.09</w:t>
      </w:r>
      <w:r w:rsidRPr="00912677">
        <w:rPr>
          <w:bCs w:val="0"/>
        </w:rPr>
        <w:t>.</w:t>
      </w:r>
      <w:r w:rsidRPr="000E629C">
        <w:t xml:space="preserve"> Este resultado puede considerarse elevado en comparación con otros proyectos de similar magnitud, y se justifica por el bajo nivel de inversión inicial requerido frente a los ingresos estimados, así como por el margen de contribución positivo de la producción del </w:t>
      </w:r>
      <w:r w:rsidR="00D65E6B">
        <w:t>área</w:t>
      </w:r>
      <w:r w:rsidRPr="000E629C">
        <w:t xml:space="preserve"> de serigrafía</w:t>
      </w:r>
      <w:r>
        <w:t>.</w:t>
      </w:r>
    </w:p>
    <w:p w14:paraId="5F06779E" w14:textId="5119A64C" w:rsidR="00446406" w:rsidRPr="000E629C" w:rsidRDefault="00446406" w:rsidP="005A73C1">
      <w:pPr>
        <w:pStyle w:val="Descripcin"/>
        <w:spacing w:line="360" w:lineRule="auto"/>
        <w:ind w:left="633"/>
        <w:rPr>
          <w:rFonts w:ascii="Arial" w:hAnsi="Arial" w:cs="Arial"/>
          <w:b w:val="0"/>
          <w:bCs w:val="0"/>
          <w:i/>
          <w:iCs/>
          <w:noProof/>
          <w:color w:val="auto"/>
          <w:sz w:val="24"/>
          <w:szCs w:val="24"/>
        </w:rPr>
      </w:pPr>
      <w:bookmarkStart w:id="45" w:name="_Toc219671490"/>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11</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Valor Actual</w:t>
      </w:r>
      <w:r w:rsidRPr="000E629C">
        <w:rPr>
          <w:rFonts w:ascii="Arial" w:hAnsi="Arial" w:cs="Arial"/>
          <w:b w:val="0"/>
          <w:bCs w:val="0"/>
          <w:i/>
          <w:iCs/>
          <w:noProof/>
          <w:color w:val="auto"/>
          <w:sz w:val="24"/>
          <w:szCs w:val="24"/>
        </w:rPr>
        <w:t xml:space="preserve"> Neto (VAN)</w:t>
      </w:r>
      <w:bookmarkEnd w:id="45"/>
    </w:p>
    <w:tbl>
      <w:tblPr>
        <w:tblW w:w="4520" w:type="dxa"/>
        <w:jc w:val="center"/>
        <w:tblCellMar>
          <w:left w:w="70" w:type="dxa"/>
          <w:right w:w="70" w:type="dxa"/>
        </w:tblCellMar>
        <w:tblLook w:val="04A0" w:firstRow="1" w:lastRow="0" w:firstColumn="1" w:lastColumn="0" w:noHBand="0" w:noVBand="1"/>
      </w:tblPr>
      <w:tblGrid>
        <w:gridCol w:w="1200"/>
        <w:gridCol w:w="1940"/>
        <w:gridCol w:w="1380"/>
      </w:tblGrid>
      <w:tr w:rsidR="00446406" w:rsidRPr="000E629C" w14:paraId="4CE736E7" w14:textId="77777777" w:rsidTr="00945E54">
        <w:trPr>
          <w:trHeight w:val="600"/>
          <w:jc w:val="center"/>
        </w:trPr>
        <w:tc>
          <w:tcPr>
            <w:tcW w:w="1200" w:type="dxa"/>
            <w:tcBorders>
              <w:top w:val="nil"/>
              <w:left w:val="nil"/>
              <w:bottom w:val="single" w:sz="4" w:space="0" w:color="auto"/>
              <w:right w:val="nil"/>
            </w:tcBorders>
            <w:vAlign w:val="center"/>
            <w:hideMark/>
          </w:tcPr>
          <w:p w14:paraId="1627C53D"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lastRenderedPageBreak/>
              <w:t>Periodo</w:t>
            </w:r>
          </w:p>
        </w:tc>
        <w:tc>
          <w:tcPr>
            <w:tcW w:w="1940" w:type="dxa"/>
            <w:tcBorders>
              <w:top w:val="nil"/>
              <w:left w:val="nil"/>
              <w:bottom w:val="single" w:sz="4" w:space="0" w:color="auto"/>
              <w:right w:val="nil"/>
            </w:tcBorders>
            <w:vAlign w:val="center"/>
            <w:hideMark/>
          </w:tcPr>
          <w:p w14:paraId="0EC66AAA"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Flujo neto de caja (S/.)</w:t>
            </w:r>
          </w:p>
        </w:tc>
        <w:tc>
          <w:tcPr>
            <w:tcW w:w="1380" w:type="dxa"/>
            <w:tcBorders>
              <w:top w:val="nil"/>
              <w:left w:val="nil"/>
              <w:bottom w:val="single" w:sz="4" w:space="0" w:color="auto"/>
              <w:right w:val="nil"/>
            </w:tcBorders>
            <w:vAlign w:val="center"/>
            <w:hideMark/>
          </w:tcPr>
          <w:p w14:paraId="6CF6A364"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Valor presente (S/.)</w:t>
            </w:r>
          </w:p>
        </w:tc>
      </w:tr>
      <w:tr w:rsidR="00446406" w:rsidRPr="000E629C" w14:paraId="0E16F456" w14:textId="77777777" w:rsidTr="00945E54">
        <w:trPr>
          <w:trHeight w:val="315"/>
          <w:jc w:val="center"/>
        </w:trPr>
        <w:tc>
          <w:tcPr>
            <w:tcW w:w="1200" w:type="dxa"/>
            <w:tcBorders>
              <w:top w:val="nil"/>
              <w:left w:val="nil"/>
              <w:bottom w:val="nil"/>
              <w:right w:val="nil"/>
            </w:tcBorders>
            <w:noWrap/>
            <w:vAlign w:val="bottom"/>
            <w:hideMark/>
          </w:tcPr>
          <w:p w14:paraId="5D321442" w14:textId="73B3C2E4"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0</w:t>
            </w:r>
          </w:p>
        </w:tc>
        <w:tc>
          <w:tcPr>
            <w:tcW w:w="1940" w:type="dxa"/>
            <w:tcBorders>
              <w:top w:val="nil"/>
              <w:left w:val="nil"/>
              <w:bottom w:val="nil"/>
              <w:right w:val="nil"/>
            </w:tcBorders>
            <w:noWrap/>
            <w:vAlign w:val="bottom"/>
            <w:hideMark/>
          </w:tcPr>
          <w:p w14:paraId="654007BC"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-80,000.00</w:t>
            </w:r>
          </w:p>
        </w:tc>
        <w:tc>
          <w:tcPr>
            <w:tcW w:w="1380" w:type="dxa"/>
            <w:tcBorders>
              <w:top w:val="nil"/>
              <w:left w:val="nil"/>
              <w:bottom w:val="nil"/>
              <w:right w:val="nil"/>
            </w:tcBorders>
            <w:noWrap/>
            <w:vAlign w:val="bottom"/>
            <w:hideMark/>
          </w:tcPr>
          <w:p w14:paraId="64759661" w14:textId="77777777" w:rsidR="00446406" w:rsidRPr="000E629C" w:rsidRDefault="00446406" w:rsidP="00142B9E">
            <w:pPr>
              <w:spacing w:after="0"/>
              <w:jc w:val="center"/>
              <w:rPr>
                <w:rFonts w:eastAsia="Times New Roman" w:cs="Arial"/>
                <w:b w:val="0"/>
                <w:color w:val="000000"/>
                <w:szCs w:val="24"/>
                <w:lang w:eastAsia="es-PE"/>
              </w:rPr>
            </w:pPr>
          </w:p>
        </w:tc>
      </w:tr>
      <w:tr w:rsidR="00446406" w:rsidRPr="000E629C" w14:paraId="098951DD" w14:textId="77777777" w:rsidTr="00945E54">
        <w:trPr>
          <w:trHeight w:val="315"/>
          <w:jc w:val="center"/>
        </w:trPr>
        <w:tc>
          <w:tcPr>
            <w:tcW w:w="1200" w:type="dxa"/>
            <w:tcBorders>
              <w:top w:val="nil"/>
              <w:left w:val="nil"/>
              <w:bottom w:val="nil"/>
              <w:right w:val="nil"/>
            </w:tcBorders>
            <w:noWrap/>
            <w:vAlign w:val="bottom"/>
            <w:hideMark/>
          </w:tcPr>
          <w:p w14:paraId="21A84CB4" w14:textId="2EF881B4"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1</w:t>
            </w:r>
          </w:p>
        </w:tc>
        <w:tc>
          <w:tcPr>
            <w:tcW w:w="1940" w:type="dxa"/>
            <w:tcBorders>
              <w:top w:val="nil"/>
              <w:left w:val="nil"/>
              <w:bottom w:val="nil"/>
              <w:right w:val="nil"/>
            </w:tcBorders>
            <w:noWrap/>
            <w:vAlign w:val="bottom"/>
            <w:hideMark/>
          </w:tcPr>
          <w:p w14:paraId="5093577A"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45,218.00</w:t>
            </w:r>
          </w:p>
        </w:tc>
        <w:tc>
          <w:tcPr>
            <w:tcW w:w="1380" w:type="dxa"/>
            <w:tcBorders>
              <w:top w:val="nil"/>
              <w:left w:val="nil"/>
              <w:bottom w:val="nil"/>
              <w:right w:val="nil"/>
            </w:tcBorders>
            <w:noWrap/>
            <w:vAlign w:val="bottom"/>
            <w:hideMark/>
          </w:tcPr>
          <w:p w14:paraId="3F8FC51A"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38,780.45</w:t>
            </w:r>
          </w:p>
        </w:tc>
      </w:tr>
      <w:tr w:rsidR="00446406" w:rsidRPr="000E629C" w14:paraId="3993A3C9" w14:textId="77777777" w:rsidTr="00945E54">
        <w:trPr>
          <w:trHeight w:val="315"/>
          <w:jc w:val="center"/>
        </w:trPr>
        <w:tc>
          <w:tcPr>
            <w:tcW w:w="1200" w:type="dxa"/>
            <w:tcBorders>
              <w:top w:val="nil"/>
              <w:left w:val="nil"/>
              <w:bottom w:val="nil"/>
              <w:right w:val="nil"/>
            </w:tcBorders>
            <w:noWrap/>
            <w:vAlign w:val="bottom"/>
            <w:hideMark/>
          </w:tcPr>
          <w:p w14:paraId="74162F79" w14:textId="02D6F59A"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2</w:t>
            </w:r>
          </w:p>
        </w:tc>
        <w:tc>
          <w:tcPr>
            <w:tcW w:w="1940" w:type="dxa"/>
            <w:tcBorders>
              <w:top w:val="nil"/>
              <w:left w:val="nil"/>
              <w:bottom w:val="nil"/>
              <w:right w:val="nil"/>
            </w:tcBorders>
            <w:noWrap/>
            <w:vAlign w:val="bottom"/>
            <w:hideMark/>
          </w:tcPr>
          <w:p w14:paraId="12282AE6"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56,758.00</w:t>
            </w:r>
          </w:p>
        </w:tc>
        <w:tc>
          <w:tcPr>
            <w:tcW w:w="1380" w:type="dxa"/>
            <w:tcBorders>
              <w:top w:val="nil"/>
              <w:left w:val="nil"/>
              <w:bottom w:val="nil"/>
              <w:right w:val="nil"/>
            </w:tcBorders>
            <w:noWrap/>
            <w:vAlign w:val="bottom"/>
            <w:hideMark/>
          </w:tcPr>
          <w:p w14:paraId="2A02696F"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41,747.45</w:t>
            </w:r>
          </w:p>
        </w:tc>
      </w:tr>
      <w:tr w:rsidR="00446406" w:rsidRPr="000E629C" w14:paraId="19F039E8" w14:textId="77777777" w:rsidTr="00945E54">
        <w:trPr>
          <w:trHeight w:val="315"/>
          <w:jc w:val="center"/>
        </w:trPr>
        <w:tc>
          <w:tcPr>
            <w:tcW w:w="1200" w:type="dxa"/>
            <w:tcBorders>
              <w:top w:val="nil"/>
              <w:left w:val="nil"/>
              <w:bottom w:val="nil"/>
              <w:right w:val="nil"/>
            </w:tcBorders>
            <w:noWrap/>
            <w:vAlign w:val="bottom"/>
            <w:hideMark/>
          </w:tcPr>
          <w:p w14:paraId="6FFF3567" w14:textId="3A530288"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3</w:t>
            </w:r>
          </w:p>
        </w:tc>
        <w:tc>
          <w:tcPr>
            <w:tcW w:w="1940" w:type="dxa"/>
            <w:tcBorders>
              <w:top w:val="nil"/>
              <w:left w:val="nil"/>
              <w:bottom w:val="nil"/>
              <w:right w:val="nil"/>
            </w:tcBorders>
            <w:noWrap/>
            <w:vAlign w:val="bottom"/>
            <w:hideMark/>
          </w:tcPr>
          <w:p w14:paraId="2CB09306"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69,195.00</w:t>
            </w:r>
          </w:p>
        </w:tc>
        <w:tc>
          <w:tcPr>
            <w:tcW w:w="1380" w:type="dxa"/>
            <w:tcBorders>
              <w:top w:val="nil"/>
              <w:left w:val="nil"/>
              <w:bottom w:val="nil"/>
              <w:right w:val="nil"/>
            </w:tcBorders>
            <w:noWrap/>
            <w:vAlign w:val="bottom"/>
            <w:hideMark/>
          </w:tcPr>
          <w:p w14:paraId="0D052885"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43,649.48</w:t>
            </w:r>
          </w:p>
        </w:tc>
      </w:tr>
      <w:tr w:rsidR="00446406" w:rsidRPr="000E629C" w14:paraId="262BFAC4" w14:textId="77777777" w:rsidTr="00945E54">
        <w:trPr>
          <w:trHeight w:val="315"/>
          <w:jc w:val="center"/>
        </w:trPr>
        <w:tc>
          <w:tcPr>
            <w:tcW w:w="1200" w:type="dxa"/>
            <w:tcBorders>
              <w:top w:val="nil"/>
              <w:left w:val="nil"/>
              <w:bottom w:val="nil"/>
              <w:right w:val="nil"/>
            </w:tcBorders>
            <w:noWrap/>
            <w:vAlign w:val="bottom"/>
            <w:hideMark/>
          </w:tcPr>
          <w:p w14:paraId="2FEA269D" w14:textId="39CD9BFF"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w:t>
            </w:r>
          </w:p>
        </w:tc>
        <w:tc>
          <w:tcPr>
            <w:tcW w:w="1940" w:type="dxa"/>
            <w:tcBorders>
              <w:top w:val="nil"/>
              <w:left w:val="nil"/>
              <w:bottom w:val="nil"/>
              <w:right w:val="nil"/>
            </w:tcBorders>
            <w:noWrap/>
            <w:vAlign w:val="bottom"/>
            <w:hideMark/>
          </w:tcPr>
          <w:p w14:paraId="44D82AC1"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82,507.00</w:t>
            </w:r>
          </w:p>
        </w:tc>
        <w:tc>
          <w:tcPr>
            <w:tcW w:w="1380" w:type="dxa"/>
            <w:tcBorders>
              <w:top w:val="nil"/>
              <w:left w:val="nil"/>
              <w:bottom w:val="nil"/>
              <w:right w:val="nil"/>
            </w:tcBorders>
            <w:noWrap/>
            <w:vAlign w:val="bottom"/>
            <w:hideMark/>
          </w:tcPr>
          <w:p w14:paraId="33ED0029"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44,637.16</w:t>
            </w:r>
          </w:p>
        </w:tc>
      </w:tr>
      <w:tr w:rsidR="00446406" w:rsidRPr="000E629C" w14:paraId="73F06202" w14:textId="77777777" w:rsidTr="00945E54">
        <w:trPr>
          <w:trHeight w:val="315"/>
          <w:jc w:val="center"/>
        </w:trPr>
        <w:tc>
          <w:tcPr>
            <w:tcW w:w="1200" w:type="dxa"/>
            <w:tcBorders>
              <w:top w:val="nil"/>
              <w:left w:val="nil"/>
              <w:bottom w:val="single" w:sz="4" w:space="0" w:color="auto"/>
              <w:right w:val="nil"/>
            </w:tcBorders>
            <w:noWrap/>
            <w:vAlign w:val="bottom"/>
            <w:hideMark/>
          </w:tcPr>
          <w:p w14:paraId="003FEAD4" w14:textId="29A0D6CB"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5</w:t>
            </w:r>
          </w:p>
        </w:tc>
        <w:tc>
          <w:tcPr>
            <w:tcW w:w="1940" w:type="dxa"/>
            <w:tcBorders>
              <w:top w:val="nil"/>
              <w:left w:val="nil"/>
              <w:bottom w:val="single" w:sz="4" w:space="0" w:color="auto"/>
              <w:right w:val="nil"/>
            </w:tcBorders>
            <w:noWrap/>
            <w:vAlign w:val="bottom"/>
            <w:hideMark/>
          </w:tcPr>
          <w:p w14:paraId="2F206E48"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96,876.00</w:t>
            </w:r>
          </w:p>
        </w:tc>
        <w:tc>
          <w:tcPr>
            <w:tcW w:w="1380" w:type="dxa"/>
            <w:tcBorders>
              <w:top w:val="nil"/>
              <w:left w:val="nil"/>
              <w:bottom w:val="single" w:sz="4" w:space="0" w:color="auto"/>
              <w:right w:val="nil"/>
            </w:tcBorders>
            <w:noWrap/>
            <w:vAlign w:val="bottom"/>
            <w:hideMark/>
          </w:tcPr>
          <w:p w14:paraId="0A337A88"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44,949.35</w:t>
            </w:r>
          </w:p>
        </w:tc>
      </w:tr>
      <w:tr w:rsidR="00446406" w:rsidRPr="000E629C" w14:paraId="782850B4" w14:textId="77777777" w:rsidTr="00945E54">
        <w:trPr>
          <w:trHeight w:val="315"/>
          <w:jc w:val="center"/>
        </w:trPr>
        <w:tc>
          <w:tcPr>
            <w:tcW w:w="3140" w:type="dxa"/>
            <w:gridSpan w:val="2"/>
            <w:tcBorders>
              <w:top w:val="single" w:sz="4" w:space="0" w:color="auto"/>
              <w:left w:val="nil"/>
              <w:bottom w:val="nil"/>
              <w:right w:val="nil"/>
            </w:tcBorders>
            <w:noWrap/>
            <w:vAlign w:val="bottom"/>
            <w:hideMark/>
          </w:tcPr>
          <w:p w14:paraId="67ECE62D"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Sumatoria Valor Actualizado</w:t>
            </w:r>
          </w:p>
        </w:tc>
        <w:tc>
          <w:tcPr>
            <w:tcW w:w="1380" w:type="dxa"/>
            <w:tcBorders>
              <w:top w:val="nil"/>
              <w:left w:val="nil"/>
              <w:bottom w:val="nil"/>
              <w:right w:val="nil"/>
            </w:tcBorders>
            <w:noWrap/>
            <w:vAlign w:val="bottom"/>
            <w:hideMark/>
          </w:tcPr>
          <w:p w14:paraId="06474B81"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213,763.89</w:t>
            </w:r>
          </w:p>
        </w:tc>
      </w:tr>
      <w:tr w:rsidR="00446406" w:rsidRPr="000E629C" w14:paraId="571A20BD" w14:textId="77777777" w:rsidTr="00945E54">
        <w:trPr>
          <w:trHeight w:val="315"/>
          <w:jc w:val="center"/>
        </w:trPr>
        <w:tc>
          <w:tcPr>
            <w:tcW w:w="1200" w:type="dxa"/>
            <w:tcBorders>
              <w:top w:val="nil"/>
              <w:left w:val="nil"/>
              <w:bottom w:val="single" w:sz="4" w:space="0" w:color="auto"/>
              <w:right w:val="nil"/>
            </w:tcBorders>
            <w:noWrap/>
            <w:vAlign w:val="bottom"/>
            <w:hideMark/>
          </w:tcPr>
          <w:p w14:paraId="3DACF61D" w14:textId="3DA26F98" w:rsidR="00446406" w:rsidRPr="000E629C" w:rsidRDefault="00446406" w:rsidP="00142B9E">
            <w:pPr>
              <w:spacing w:after="0"/>
              <w:jc w:val="center"/>
              <w:rPr>
                <w:rFonts w:eastAsia="Times New Roman" w:cs="Arial"/>
                <w:b w:val="0"/>
                <w:color w:val="000000"/>
                <w:szCs w:val="24"/>
                <w:lang w:eastAsia="es-PE"/>
              </w:rPr>
            </w:pPr>
          </w:p>
        </w:tc>
        <w:tc>
          <w:tcPr>
            <w:tcW w:w="1940" w:type="dxa"/>
            <w:tcBorders>
              <w:top w:val="nil"/>
              <w:left w:val="nil"/>
              <w:bottom w:val="single" w:sz="4" w:space="0" w:color="auto"/>
              <w:right w:val="nil"/>
            </w:tcBorders>
            <w:noWrap/>
            <w:vAlign w:val="bottom"/>
            <w:hideMark/>
          </w:tcPr>
          <w:p w14:paraId="2F6A7F97" w14:textId="4F9368BD" w:rsidR="00446406" w:rsidRPr="000E629C" w:rsidRDefault="00861A99" w:rsidP="00142B9E">
            <w:pPr>
              <w:spacing w:after="0"/>
              <w:rPr>
                <w:rFonts w:eastAsia="Times New Roman" w:cs="Arial"/>
                <w:b w:val="0"/>
                <w:color w:val="000000"/>
                <w:szCs w:val="24"/>
                <w:lang w:eastAsia="es-PE"/>
              </w:rPr>
            </w:pPr>
            <w:r>
              <w:rPr>
                <w:rFonts w:eastAsia="Times New Roman" w:cs="Arial"/>
                <w:b w:val="0"/>
                <w:color w:val="000000"/>
                <w:szCs w:val="24"/>
                <w:lang w:eastAsia="es-PE"/>
              </w:rPr>
              <w:t>Inversión</w:t>
            </w:r>
          </w:p>
        </w:tc>
        <w:tc>
          <w:tcPr>
            <w:tcW w:w="1380" w:type="dxa"/>
            <w:tcBorders>
              <w:top w:val="nil"/>
              <w:left w:val="nil"/>
              <w:bottom w:val="single" w:sz="4" w:space="0" w:color="auto"/>
              <w:right w:val="nil"/>
            </w:tcBorders>
            <w:noWrap/>
            <w:vAlign w:val="bottom"/>
            <w:hideMark/>
          </w:tcPr>
          <w:p w14:paraId="23ADA185"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-80,000.00</w:t>
            </w:r>
          </w:p>
        </w:tc>
      </w:tr>
      <w:tr w:rsidR="00446406" w:rsidRPr="000E629C" w14:paraId="2CCF92D7" w14:textId="77777777" w:rsidTr="00945E54">
        <w:trPr>
          <w:trHeight w:val="315"/>
          <w:jc w:val="center"/>
        </w:trPr>
        <w:tc>
          <w:tcPr>
            <w:tcW w:w="3140" w:type="dxa"/>
            <w:gridSpan w:val="2"/>
            <w:tcBorders>
              <w:top w:val="single" w:sz="4" w:space="0" w:color="auto"/>
              <w:left w:val="nil"/>
              <w:bottom w:val="single" w:sz="4" w:space="0" w:color="auto"/>
              <w:right w:val="nil"/>
            </w:tcBorders>
            <w:noWrap/>
            <w:vAlign w:val="bottom"/>
            <w:hideMark/>
          </w:tcPr>
          <w:p w14:paraId="2066E00F" w14:textId="04BFF9EC"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 xml:space="preserve">VAN al </w:t>
            </w:r>
            <w:r w:rsidR="00673711">
              <w:rPr>
                <w:rFonts w:eastAsia="Times New Roman" w:cs="Arial"/>
                <w:b w:val="0"/>
                <w:color w:val="000000"/>
                <w:szCs w:val="24"/>
                <w:lang w:eastAsia="es-PE"/>
              </w:rPr>
              <w:t>16.6%</w:t>
            </w:r>
          </w:p>
        </w:tc>
        <w:tc>
          <w:tcPr>
            <w:tcW w:w="1380" w:type="dxa"/>
            <w:tcBorders>
              <w:top w:val="nil"/>
              <w:left w:val="nil"/>
              <w:bottom w:val="single" w:sz="4" w:space="0" w:color="auto"/>
              <w:right w:val="nil"/>
            </w:tcBorders>
            <w:noWrap/>
            <w:vAlign w:val="bottom"/>
            <w:hideMark/>
          </w:tcPr>
          <w:p w14:paraId="25AE5A6B" w14:textId="46ED4900"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133,7</w:t>
            </w:r>
            <w:r w:rsidR="00912677">
              <w:rPr>
                <w:rFonts w:eastAsia="Times New Roman" w:cs="Arial"/>
                <w:b w:val="0"/>
                <w:color w:val="000000"/>
                <w:szCs w:val="24"/>
                <w:lang w:eastAsia="es-PE"/>
              </w:rPr>
              <w:t>82</w:t>
            </w:r>
            <w:r w:rsidRPr="000E629C">
              <w:rPr>
                <w:rFonts w:eastAsia="Times New Roman" w:cs="Arial"/>
                <w:b w:val="0"/>
                <w:color w:val="000000"/>
                <w:szCs w:val="24"/>
                <w:lang w:eastAsia="es-PE"/>
              </w:rPr>
              <w:t>.</w:t>
            </w:r>
            <w:r w:rsidR="00912677">
              <w:rPr>
                <w:rFonts w:eastAsia="Times New Roman" w:cs="Arial"/>
                <w:b w:val="0"/>
                <w:color w:val="000000"/>
                <w:szCs w:val="24"/>
                <w:lang w:eastAsia="es-PE"/>
              </w:rPr>
              <w:t>0</w:t>
            </w:r>
            <w:r w:rsidRPr="000E629C">
              <w:rPr>
                <w:rFonts w:eastAsia="Times New Roman" w:cs="Arial"/>
                <w:b w:val="0"/>
                <w:color w:val="000000"/>
                <w:szCs w:val="24"/>
                <w:lang w:eastAsia="es-PE"/>
              </w:rPr>
              <w:t>9</w:t>
            </w:r>
          </w:p>
        </w:tc>
      </w:tr>
    </w:tbl>
    <w:p w14:paraId="0EE144E3" w14:textId="15A9BFD4" w:rsidR="00774A17" w:rsidRPr="00142B9E" w:rsidRDefault="00774A17" w:rsidP="00142B9E">
      <w:pPr>
        <w:pStyle w:val="Normal0"/>
        <w:spacing w:line="360" w:lineRule="auto"/>
        <w:ind w:firstLine="709"/>
        <w:jc w:val="both"/>
        <w:rPr>
          <w:rFonts w:ascii="Arial" w:hAnsi="Arial" w:cs="Arial"/>
          <w:sz w:val="20"/>
          <w:szCs w:val="20"/>
        </w:rPr>
      </w:pPr>
      <w:r>
        <w:rPr>
          <w:rFonts w:ascii="Arial" w:hAnsi="Arial" w:cs="Arial"/>
          <w:b/>
          <w:bCs/>
          <w:i/>
          <w:iCs/>
        </w:rPr>
        <w:tab/>
      </w:r>
      <w:r>
        <w:rPr>
          <w:rFonts w:ascii="Arial" w:hAnsi="Arial" w:cs="Arial"/>
          <w:b/>
          <w:bCs/>
          <w:i/>
          <w:iCs/>
        </w:rPr>
        <w:tab/>
      </w:r>
      <w:r>
        <w:rPr>
          <w:rFonts w:ascii="Arial" w:hAnsi="Arial" w:cs="Arial"/>
          <w:b/>
          <w:bCs/>
          <w:i/>
          <w:iCs/>
        </w:rPr>
        <w:tab/>
      </w:r>
      <w:r w:rsidRPr="00142B9E">
        <w:rPr>
          <w:rFonts w:ascii="Arial" w:hAnsi="Arial" w:cs="Arial"/>
          <w:i/>
          <w:iCs/>
          <w:sz w:val="20"/>
          <w:szCs w:val="20"/>
        </w:rPr>
        <w:t xml:space="preserve">Nota. </w:t>
      </w:r>
      <w:r w:rsidRPr="00142B9E">
        <w:rPr>
          <w:rFonts w:ascii="Arial" w:hAnsi="Arial" w:cs="Arial"/>
          <w:sz w:val="20"/>
          <w:szCs w:val="20"/>
        </w:rPr>
        <w:t>Elaboración propia</w:t>
      </w:r>
    </w:p>
    <w:p w14:paraId="1B4DB6AE" w14:textId="32FC29ED" w:rsidR="00DD30BF" w:rsidRDefault="00446406" w:rsidP="00216944">
      <w:pPr>
        <w:pStyle w:val="Normal0"/>
        <w:spacing w:line="360" w:lineRule="auto"/>
        <w:ind w:firstLine="709"/>
        <w:jc w:val="both"/>
        <w:rPr>
          <w:rStyle w:val="Apa7maEdicinCar"/>
        </w:rPr>
      </w:pPr>
      <w:r w:rsidRPr="005A73C1">
        <w:rPr>
          <w:rFonts w:ascii="Arial" w:hAnsi="Arial" w:cs="Arial"/>
          <w:b/>
          <w:bCs/>
          <w:sz w:val="24"/>
          <w:szCs w:val="24"/>
        </w:rPr>
        <w:t xml:space="preserve">Tasa Interna de </w:t>
      </w:r>
      <w:r w:rsidR="006A6062">
        <w:rPr>
          <w:rFonts w:ascii="Arial" w:hAnsi="Arial" w:cs="Arial"/>
          <w:b/>
          <w:bCs/>
          <w:sz w:val="24"/>
          <w:szCs w:val="24"/>
        </w:rPr>
        <w:t>R</w:t>
      </w:r>
      <w:r w:rsidRPr="005A73C1">
        <w:rPr>
          <w:rFonts w:ascii="Arial" w:hAnsi="Arial" w:cs="Arial"/>
          <w:b/>
          <w:bCs/>
          <w:sz w:val="24"/>
          <w:szCs w:val="24"/>
        </w:rPr>
        <w:t>etorno (TIR)</w:t>
      </w:r>
      <w:r w:rsidR="00216944">
        <w:rPr>
          <w:rFonts w:ascii="Arial" w:hAnsi="Arial" w:cs="Arial"/>
          <w:b/>
          <w:bCs/>
          <w:sz w:val="24"/>
          <w:szCs w:val="24"/>
        </w:rPr>
        <w:t>:</w:t>
      </w:r>
      <w:r w:rsidR="006A6062">
        <w:rPr>
          <w:rFonts w:ascii="Arial" w:hAnsi="Arial" w:cs="Arial"/>
          <w:b/>
          <w:bCs/>
          <w:sz w:val="24"/>
          <w:szCs w:val="24"/>
        </w:rPr>
        <w:t xml:space="preserve"> </w:t>
      </w:r>
      <w:r w:rsidRPr="006A6062">
        <w:rPr>
          <w:rStyle w:val="Apa7maEdicinCar"/>
        </w:rPr>
        <w:t xml:space="preserve">La tasa interna de retorno (TIR) es un indicador clave para analizar la rentabilidad de las inversiones hechas por empresas o accionistas, porque ofrece el porcentaje de ganancias o pérdidas que produce la inversión en comparación con el monto invertido </w:t>
      </w:r>
      <w:r w:rsidR="001954E5">
        <w:rPr>
          <w:rStyle w:val="Apa7maEdicinCar"/>
        </w:rPr>
        <w:t xml:space="preserve">(Escuela de Administración de Negocios para Graduados, </w:t>
      </w:r>
      <w:r w:rsidR="001954E5" w:rsidRPr="001954E5">
        <w:rPr>
          <w:rFonts w:ascii="Arial" w:eastAsia="Arial" w:hAnsi="Arial" w:cs="Arial"/>
          <w:color w:val="000000"/>
          <w:sz w:val="24"/>
          <w:szCs w:val="28"/>
        </w:rPr>
        <w:t>[</w:t>
      </w:r>
      <w:r w:rsidR="001954E5" w:rsidRPr="008A5983">
        <w:rPr>
          <w:rFonts w:ascii="Arial" w:eastAsia="Arial" w:hAnsi="Arial" w:cs="Arial"/>
          <w:color w:val="000000"/>
          <w:sz w:val="24"/>
          <w:szCs w:val="28"/>
        </w:rPr>
        <w:t>ESAN</w:t>
      </w:r>
      <w:r w:rsidR="001954E5" w:rsidRPr="001954E5">
        <w:rPr>
          <w:rFonts w:ascii="Arial" w:eastAsia="Arial" w:hAnsi="Arial" w:cs="Arial"/>
          <w:color w:val="000000"/>
          <w:sz w:val="24"/>
          <w:szCs w:val="28"/>
        </w:rPr>
        <w:t>],</w:t>
      </w:r>
      <w:r w:rsidR="001954E5">
        <w:rPr>
          <w:rFonts w:ascii="Arial" w:eastAsia="Arial" w:hAnsi="Arial" w:cs="Arial"/>
          <w:b/>
          <w:bCs/>
          <w:color w:val="000000"/>
          <w:sz w:val="24"/>
          <w:szCs w:val="28"/>
        </w:rPr>
        <w:t xml:space="preserve"> </w:t>
      </w:r>
      <w:r w:rsidRPr="006A6062">
        <w:rPr>
          <w:rStyle w:val="Apa7maEdicinCar"/>
        </w:rPr>
        <w:t>2017)</w:t>
      </w:r>
      <w:r w:rsidR="008A5983">
        <w:rPr>
          <w:rStyle w:val="Apa7maEdicinCar"/>
        </w:rPr>
        <w:t>.</w:t>
      </w:r>
    </w:p>
    <w:p w14:paraId="61A90672" w14:textId="20BC8492" w:rsidR="00A62E97" w:rsidRPr="006A6062" w:rsidRDefault="00A62E97" w:rsidP="00216944">
      <w:pPr>
        <w:pStyle w:val="Normal0"/>
        <w:spacing w:line="360" w:lineRule="auto"/>
        <w:ind w:firstLine="709"/>
        <w:jc w:val="both"/>
        <w:rPr>
          <w:rStyle w:val="Apa7maEdicinCar"/>
        </w:rPr>
      </w:pPr>
      <w:r>
        <w:rPr>
          <w:rStyle w:val="Apa7maEdicinCar"/>
        </w:rPr>
        <w:t>A continuación, se detalla la fórmula para la determinación de la Tasa Interna de Retorno (TIR):</w:t>
      </w:r>
    </w:p>
    <w:p w14:paraId="4EFD68D2" w14:textId="6AAB26F0" w:rsidR="00FF22BE" w:rsidRDefault="000A200F" w:rsidP="00FF22BE">
      <w:pPr>
        <w:pStyle w:val="Normal0"/>
        <w:spacing w:line="360" w:lineRule="auto"/>
        <w:jc w:val="both"/>
        <w:rPr>
          <w:rFonts w:ascii="Arial" w:hAnsi="Arial" w:cs="Arial"/>
          <w:sz w:val="24"/>
          <w:szCs w:val="24"/>
        </w:rPr>
      </w:pPr>
      <m:oMathPara>
        <m:oMath>
          <m:r>
            <w:rPr>
              <w:rFonts w:ascii="Cambria Math" w:hAnsi="Cambria Math" w:cs="Arial"/>
              <w:sz w:val="24"/>
              <w:szCs w:val="24"/>
            </w:rPr>
            <m:t xml:space="preserve">0= </m:t>
          </m:r>
          <m:nary>
            <m:naryPr>
              <m:chr m:val="∑"/>
              <m:limLoc m:val="undOvr"/>
              <m:ctrlPr>
                <w:rPr>
                  <w:rFonts w:ascii="Cambria Math" w:hAnsi="Cambria Math" w:cs="Arial"/>
                  <w:i/>
                  <w:sz w:val="24"/>
                  <w:szCs w:val="24"/>
                </w:rPr>
              </m:ctrlPr>
            </m:naryPr>
            <m:sub>
              <m:r>
                <w:rPr>
                  <w:rFonts w:ascii="Cambria Math" w:hAnsi="Cambria Math" w:cs="Arial"/>
                  <w:sz w:val="24"/>
                  <w:szCs w:val="24"/>
                </w:rPr>
                <m:t>t=0</m:t>
              </m:r>
            </m:sub>
            <m:sup>
              <m:r>
                <w:rPr>
                  <w:rFonts w:ascii="Cambria Math" w:hAnsi="Cambria Math" w:cs="Arial"/>
                  <w:sz w:val="24"/>
                  <w:szCs w:val="24"/>
                </w:rPr>
                <m:t>n</m:t>
              </m:r>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t</m:t>
                      </m:r>
                    </m:sub>
                  </m:sSub>
                </m:num>
                <m:den>
                  <m:sSup>
                    <m:sSupPr>
                      <m:ctrlPr>
                        <w:rPr>
                          <w:rFonts w:ascii="Cambria Math" w:hAnsi="Cambria Math" w:cs="Arial"/>
                          <w:i/>
                          <w:sz w:val="24"/>
                          <w:szCs w:val="24"/>
                        </w:rPr>
                      </m:ctrlPr>
                    </m:sSupPr>
                    <m:e>
                      <m:r>
                        <w:rPr>
                          <w:rFonts w:ascii="Cambria Math" w:hAnsi="Cambria Math" w:cs="Arial"/>
                          <w:sz w:val="24"/>
                          <w:szCs w:val="24"/>
                        </w:rPr>
                        <m:t>(1+TIR)</m:t>
                      </m:r>
                    </m:e>
                    <m:sup>
                      <m:r>
                        <w:rPr>
                          <w:rFonts w:ascii="Cambria Math" w:hAnsi="Cambria Math" w:cs="Arial"/>
                          <w:sz w:val="24"/>
                          <w:szCs w:val="24"/>
                        </w:rPr>
                        <m:t>t</m:t>
                      </m:r>
                    </m:sup>
                  </m:sSup>
                </m:den>
              </m:f>
            </m:e>
          </m:nary>
        </m:oMath>
      </m:oMathPara>
    </w:p>
    <w:p w14:paraId="12C8AF45" w14:textId="3A94C04E" w:rsidR="00446406" w:rsidRPr="000E629C" w:rsidRDefault="00446406" w:rsidP="005A73C1">
      <w:pPr>
        <w:pStyle w:val="Descripcin"/>
        <w:spacing w:line="360" w:lineRule="auto"/>
        <w:ind w:left="2160"/>
        <w:rPr>
          <w:rFonts w:ascii="Arial" w:hAnsi="Arial" w:cs="Arial"/>
          <w:b w:val="0"/>
          <w:bCs w:val="0"/>
          <w:i/>
          <w:iCs/>
          <w:color w:val="auto"/>
          <w:sz w:val="24"/>
          <w:szCs w:val="24"/>
        </w:rPr>
      </w:pPr>
      <w:bookmarkStart w:id="46" w:name="_Toc219671491"/>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12</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Tasa Interna de Retorno (TIR)</w:t>
      </w:r>
      <w:bookmarkEnd w:id="46"/>
    </w:p>
    <w:tbl>
      <w:tblPr>
        <w:tblW w:w="4594" w:type="dxa"/>
        <w:jc w:val="center"/>
        <w:tblCellMar>
          <w:left w:w="70" w:type="dxa"/>
          <w:right w:w="70" w:type="dxa"/>
        </w:tblCellMar>
        <w:tblLook w:val="04A0" w:firstRow="1" w:lastRow="0" w:firstColumn="1" w:lastColumn="0" w:noHBand="0" w:noVBand="1"/>
      </w:tblPr>
      <w:tblGrid>
        <w:gridCol w:w="1114"/>
        <w:gridCol w:w="2020"/>
        <w:gridCol w:w="1460"/>
      </w:tblGrid>
      <w:tr w:rsidR="00446406" w:rsidRPr="000E629C" w14:paraId="76F0020E" w14:textId="77777777" w:rsidTr="00B77AB1">
        <w:trPr>
          <w:trHeight w:val="630"/>
          <w:jc w:val="center"/>
        </w:trPr>
        <w:tc>
          <w:tcPr>
            <w:tcW w:w="1114" w:type="dxa"/>
            <w:tcBorders>
              <w:top w:val="single" w:sz="4" w:space="0" w:color="auto"/>
              <w:left w:val="nil"/>
              <w:bottom w:val="single" w:sz="4" w:space="0" w:color="auto"/>
              <w:right w:val="nil"/>
            </w:tcBorders>
            <w:vAlign w:val="center"/>
            <w:hideMark/>
          </w:tcPr>
          <w:p w14:paraId="37F8A81C"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Periodo</w:t>
            </w:r>
          </w:p>
        </w:tc>
        <w:tc>
          <w:tcPr>
            <w:tcW w:w="2020" w:type="dxa"/>
            <w:tcBorders>
              <w:top w:val="single" w:sz="4" w:space="0" w:color="auto"/>
              <w:left w:val="nil"/>
              <w:bottom w:val="single" w:sz="4" w:space="0" w:color="auto"/>
              <w:right w:val="nil"/>
            </w:tcBorders>
            <w:vAlign w:val="center"/>
            <w:hideMark/>
          </w:tcPr>
          <w:p w14:paraId="5956086F"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Flujo neto de caja (S/.)</w:t>
            </w:r>
          </w:p>
        </w:tc>
        <w:tc>
          <w:tcPr>
            <w:tcW w:w="1460" w:type="dxa"/>
            <w:tcBorders>
              <w:top w:val="single" w:sz="4" w:space="0" w:color="auto"/>
              <w:left w:val="nil"/>
              <w:bottom w:val="single" w:sz="4" w:space="0" w:color="auto"/>
              <w:right w:val="nil"/>
            </w:tcBorders>
            <w:vAlign w:val="center"/>
            <w:hideMark/>
          </w:tcPr>
          <w:p w14:paraId="548E6CC7"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TIR (S/.)</w:t>
            </w:r>
          </w:p>
        </w:tc>
      </w:tr>
      <w:tr w:rsidR="00446406" w:rsidRPr="000E629C" w14:paraId="7B3C75FF" w14:textId="77777777" w:rsidTr="00B77AB1">
        <w:trPr>
          <w:trHeight w:val="315"/>
          <w:jc w:val="center"/>
        </w:trPr>
        <w:tc>
          <w:tcPr>
            <w:tcW w:w="1114" w:type="dxa"/>
            <w:tcBorders>
              <w:top w:val="nil"/>
              <w:left w:val="nil"/>
              <w:bottom w:val="nil"/>
              <w:right w:val="nil"/>
            </w:tcBorders>
            <w:noWrap/>
            <w:vAlign w:val="bottom"/>
            <w:hideMark/>
          </w:tcPr>
          <w:p w14:paraId="708BC546"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0</w:t>
            </w:r>
          </w:p>
        </w:tc>
        <w:tc>
          <w:tcPr>
            <w:tcW w:w="2020" w:type="dxa"/>
            <w:tcBorders>
              <w:top w:val="nil"/>
              <w:left w:val="nil"/>
              <w:bottom w:val="nil"/>
              <w:right w:val="nil"/>
            </w:tcBorders>
            <w:noWrap/>
            <w:vAlign w:val="bottom"/>
            <w:hideMark/>
          </w:tcPr>
          <w:p w14:paraId="3D1C07B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-80,000.00</w:t>
            </w:r>
          </w:p>
        </w:tc>
        <w:tc>
          <w:tcPr>
            <w:tcW w:w="1460" w:type="dxa"/>
            <w:tcBorders>
              <w:top w:val="nil"/>
              <w:left w:val="nil"/>
              <w:bottom w:val="nil"/>
              <w:right w:val="nil"/>
            </w:tcBorders>
            <w:noWrap/>
            <w:vAlign w:val="bottom"/>
            <w:hideMark/>
          </w:tcPr>
          <w:p w14:paraId="7761BA7E" w14:textId="77777777" w:rsidR="00446406" w:rsidRPr="000E629C" w:rsidRDefault="00446406" w:rsidP="00142B9E">
            <w:pPr>
              <w:spacing w:after="0"/>
              <w:jc w:val="right"/>
              <w:rPr>
                <w:rFonts w:eastAsia="Times New Roman" w:cs="Arial"/>
                <w:b w:val="0"/>
                <w:color w:val="000000"/>
                <w:szCs w:val="24"/>
                <w:lang w:eastAsia="es-PE"/>
              </w:rPr>
            </w:pPr>
          </w:p>
        </w:tc>
      </w:tr>
      <w:tr w:rsidR="00446406" w:rsidRPr="000E629C" w14:paraId="236E550F" w14:textId="77777777" w:rsidTr="00B77AB1">
        <w:trPr>
          <w:trHeight w:val="315"/>
          <w:jc w:val="center"/>
        </w:trPr>
        <w:tc>
          <w:tcPr>
            <w:tcW w:w="1114" w:type="dxa"/>
            <w:tcBorders>
              <w:top w:val="nil"/>
              <w:left w:val="nil"/>
              <w:bottom w:val="nil"/>
              <w:right w:val="nil"/>
            </w:tcBorders>
            <w:noWrap/>
            <w:vAlign w:val="bottom"/>
            <w:hideMark/>
          </w:tcPr>
          <w:p w14:paraId="5987AC26"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1</w:t>
            </w:r>
          </w:p>
        </w:tc>
        <w:tc>
          <w:tcPr>
            <w:tcW w:w="2020" w:type="dxa"/>
            <w:tcBorders>
              <w:top w:val="nil"/>
              <w:left w:val="nil"/>
              <w:bottom w:val="nil"/>
              <w:right w:val="nil"/>
            </w:tcBorders>
            <w:noWrap/>
            <w:vAlign w:val="bottom"/>
            <w:hideMark/>
          </w:tcPr>
          <w:p w14:paraId="44E4190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45,218.00</w:t>
            </w:r>
          </w:p>
        </w:tc>
        <w:tc>
          <w:tcPr>
            <w:tcW w:w="1460" w:type="dxa"/>
            <w:tcBorders>
              <w:top w:val="nil"/>
              <w:left w:val="nil"/>
              <w:bottom w:val="nil"/>
              <w:right w:val="nil"/>
            </w:tcBorders>
            <w:noWrap/>
            <w:vAlign w:val="bottom"/>
            <w:hideMark/>
          </w:tcPr>
          <w:p w14:paraId="7DA0F89B" w14:textId="77777777" w:rsidR="00446406" w:rsidRPr="000E629C" w:rsidRDefault="00446406" w:rsidP="00142B9E">
            <w:pPr>
              <w:spacing w:after="0"/>
              <w:jc w:val="right"/>
              <w:rPr>
                <w:rFonts w:eastAsia="Times New Roman" w:cs="Arial"/>
                <w:b w:val="0"/>
                <w:color w:val="000000"/>
                <w:szCs w:val="24"/>
                <w:lang w:eastAsia="es-PE"/>
              </w:rPr>
            </w:pPr>
          </w:p>
        </w:tc>
      </w:tr>
      <w:tr w:rsidR="00446406" w:rsidRPr="000E629C" w14:paraId="2F214B66" w14:textId="77777777" w:rsidTr="00B77AB1">
        <w:trPr>
          <w:trHeight w:val="315"/>
          <w:jc w:val="center"/>
        </w:trPr>
        <w:tc>
          <w:tcPr>
            <w:tcW w:w="1114" w:type="dxa"/>
            <w:tcBorders>
              <w:top w:val="nil"/>
              <w:left w:val="nil"/>
              <w:bottom w:val="nil"/>
              <w:right w:val="nil"/>
            </w:tcBorders>
            <w:noWrap/>
            <w:vAlign w:val="bottom"/>
            <w:hideMark/>
          </w:tcPr>
          <w:p w14:paraId="5AC1F8F0"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2</w:t>
            </w:r>
          </w:p>
        </w:tc>
        <w:tc>
          <w:tcPr>
            <w:tcW w:w="2020" w:type="dxa"/>
            <w:tcBorders>
              <w:top w:val="nil"/>
              <w:left w:val="nil"/>
              <w:bottom w:val="nil"/>
              <w:right w:val="nil"/>
            </w:tcBorders>
            <w:noWrap/>
            <w:vAlign w:val="bottom"/>
            <w:hideMark/>
          </w:tcPr>
          <w:p w14:paraId="5E77FCE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56,758.00</w:t>
            </w:r>
          </w:p>
        </w:tc>
        <w:tc>
          <w:tcPr>
            <w:tcW w:w="1460" w:type="dxa"/>
            <w:tcBorders>
              <w:top w:val="nil"/>
              <w:left w:val="nil"/>
              <w:bottom w:val="nil"/>
              <w:right w:val="nil"/>
            </w:tcBorders>
            <w:noWrap/>
            <w:vAlign w:val="bottom"/>
            <w:hideMark/>
          </w:tcPr>
          <w:p w14:paraId="3C2D40F2" w14:textId="77777777" w:rsidR="00446406" w:rsidRPr="000E629C" w:rsidRDefault="00446406" w:rsidP="00142B9E">
            <w:pPr>
              <w:spacing w:after="0"/>
              <w:jc w:val="right"/>
              <w:rPr>
                <w:rFonts w:eastAsia="Times New Roman" w:cs="Arial"/>
                <w:b w:val="0"/>
                <w:color w:val="000000"/>
                <w:szCs w:val="24"/>
                <w:lang w:eastAsia="es-PE"/>
              </w:rPr>
            </w:pPr>
          </w:p>
        </w:tc>
      </w:tr>
      <w:tr w:rsidR="00446406" w:rsidRPr="000E629C" w14:paraId="5FFC62DC" w14:textId="77777777" w:rsidTr="00B77AB1">
        <w:trPr>
          <w:trHeight w:val="315"/>
          <w:jc w:val="center"/>
        </w:trPr>
        <w:tc>
          <w:tcPr>
            <w:tcW w:w="1114" w:type="dxa"/>
            <w:tcBorders>
              <w:top w:val="nil"/>
              <w:left w:val="nil"/>
              <w:bottom w:val="nil"/>
              <w:right w:val="nil"/>
            </w:tcBorders>
            <w:noWrap/>
            <w:vAlign w:val="bottom"/>
            <w:hideMark/>
          </w:tcPr>
          <w:p w14:paraId="2B564679"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3</w:t>
            </w:r>
          </w:p>
        </w:tc>
        <w:tc>
          <w:tcPr>
            <w:tcW w:w="2020" w:type="dxa"/>
            <w:tcBorders>
              <w:top w:val="nil"/>
              <w:left w:val="nil"/>
              <w:bottom w:val="nil"/>
              <w:right w:val="nil"/>
            </w:tcBorders>
            <w:noWrap/>
            <w:vAlign w:val="bottom"/>
            <w:hideMark/>
          </w:tcPr>
          <w:p w14:paraId="27DA4F3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69,195.00</w:t>
            </w:r>
          </w:p>
        </w:tc>
        <w:tc>
          <w:tcPr>
            <w:tcW w:w="1460" w:type="dxa"/>
            <w:tcBorders>
              <w:top w:val="nil"/>
              <w:left w:val="nil"/>
              <w:bottom w:val="nil"/>
              <w:right w:val="nil"/>
            </w:tcBorders>
            <w:noWrap/>
            <w:vAlign w:val="bottom"/>
            <w:hideMark/>
          </w:tcPr>
          <w:p w14:paraId="7D1D16B0" w14:textId="77777777" w:rsidR="00446406" w:rsidRPr="000E629C" w:rsidRDefault="00446406" w:rsidP="00142B9E">
            <w:pPr>
              <w:spacing w:after="0"/>
              <w:jc w:val="right"/>
              <w:rPr>
                <w:rFonts w:eastAsia="Times New Roman" w:cs="Arial"/>
                <w:b w:val="0"/>
                <w:color w:val="000000"/>
                <w:szCs w:val="24"/>
                <w:lang w:eastAsia="es-PE"/>
              </w:rPr>
            </w:pPr>
          </w:p>
        </w:tc>
      </w:tr>
      <w:tr w:rsidR="00446406" w:rsidRPr="000E629C" w14:paraId="65F1067B" w14:textId="77777777" w:rsidTr="00B77AB1">
        <w:trPr>
          <w:trHeight w:val="315"/>
          <w:jc w:val="center"/>
        </w:trPr>
        <w:tc>
          <w:tcPr>
            <w:tcW w:w="1114" w:type="dxa"/>
            <w:tcBorders>
              <w:top w:val="nil"/>
              <w:left w:val="nil"/>
              <w:bottom w:val="nil"/>
              <w:right w:val="nil"/>
            </w:tcBorders>
            <w:noWrap/>
            <w:vAlign w:val="bottom"/>
            <w:hideMark/>
          </w:tcPr>
          <w:p w14:paraId="706974C0"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4</w:t>
            </w:r>
          </w:p>
        </w:tc>
        <w:tc>
          <w:tcPr>
            <w:tcW w:w="2020" w:type="dxa"/>
            <w:tcBorders>
              <w:top w:val="nil"/>
              <w:left w:val="nil"/>
              <w:bottom w:val="nil"/>
              <w:right w:val="nil"/>
            </w:tcBorders>
            <w:noWrap/>
            <w:vAlign w:val="bottom"/>
            <w:hideMark/>
          </w:tcPr>
          <w:p w14:paraId="18B0D9FF"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82,507.00</w:t>
            </w:r>
          </w:p>
        </w:tc>
        <w:tc>
          <w:tcPr>
            <w:tcW w:w="1460" w:type="dxa"/>
            <w:tcBorders>
              <w:top w:val="nil"/>
              <w:left w:val="nil"/>
              <w:bottom w:val="nil"/>
              <w:right w:val="nil"/>
            </w:tcBorders>
            <w:noWrap/>
            <w:vAlign w:val="bottom"/>
            <w:hideMark/>
          </w:tcPr>
          <w:p w14:paraId="53A7C302" w14:textId="77777777" w:rsidR="00446406" w:rsidRPr="000E629C" w:rsidRDefault="00446406" w:rsidP="00142B9E">
            <w:pPr>
              <w:spacing w:after="0"/>
              <w:jc w:val="right"/>
              <w:rPr>
                <w:rFonts w:eastAsia="Times New Roman" w:cs="Arial"/>
                <w:b w:val="0"/>
                <w:color w:val="000000"/>
                <w:szCs w:val="24"/>
                <w:lang w:eastAsia="es-PE"/>
              </w:rPr>
            </w:pPr>
          </w:p>
        </w:tc>
      </w:tr>
      <w:tr w:rsidR="00446406" w:rsidRPr="000E629C" w14:paraId="777CC5FC" w14:textId="77777777" w:rsidTr="00B77AB1">
        <w:trPr>
          <w:trHeight w:val="315"/>
          <w:jc w:val="center"/>
        </w:trPr>
        <w:tc>
          <w:tcPr>
            <w:tcW w:w="1114" w:type="dxa"/>
            <w:tcBorders>
              <w:top w:val="nil"/>
              <w:left w:val="nil"/>
              <w:bottom w:val="single" w:sz="4" w:space="0" w:color="auto"/>
              <w:right w:val="nil"/>
            </w:tcBorders>
            <w:noWrap/>
            <w:vAlign w:val="bottom"/>
            <w:hideMark/>
          </w:tcPr>
          <w:p w14:paraId="6A9285F5" w14:textId="77777777" w:rsidR="00446406" w:rsidRPr="000E629C" w:rsidRDefault="00446406" w:rsidP="00142B9E">
            <w:pPr>
              <w:spacing w:after="0"/>
              <w:jc w:val="center"/>
              <w:rPr>
                <w:rFonts w:eastAsia="Times New Roman" w:cs="Arial"/>
                <w:b w:val="0"/>
                <w:color w:val="000000"/>
                <w:szCs w:val="24"/>
                <w:lang w:eastAsia="es-PE"/>
              </w:rPr>
            </w:pPr>
            <w:r w:rsidRPr="000E629C">
              <w:rPr>
                <w:rFonts w:eastAsia="Times New Roman" w:cs="Arial"/>
                <w:b w:val="0"/>
                <w:color w:val="000000"/>
                <w:szCs w:val="24"/>
                <w:lang w:eastAsia="es-PE"/>
              </w:rPr>
              <w:t>5</w:t>
            </w:r>
          </w:p>
        </w:tc>
        <w:tc>
          <w:tcPr>
            <w:tcW w:w="2020" w:type="dxa"/>
            <w:tcBorders>
              <w:top w:val="nil"/>
              <w:left w:val="nil"/>
              <w:bottom w:val="nil"/>
              <w:right w:val="nil"/>
            </w:tcBorders>
            <w:noWrap/>
            <w:vAlign w:val="bottom"/>
            <w:hideMark/>
          </w:tcPr>
          <w:p w14:paraId="1229E9B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96,876.00</w:t>
            </w:r>
          </w:p>
        </w:tc>
        <w:tc>
          <w:tcPr>
            <w:tcW w:w="1460" w:type="dxa"/>
            <w:tcBorders>
              <w:top w:val="nil"/>
              <w:left w:val="nil"/>
              <w:bottom w:val="single" w:sz="4" w:space="0" w:color="auto"/>
              <w:right w:val="nil"/>
            </w:tcBorders>
            <w:noWrap/>
            <w:vAlign w:val="bottom"/>
            <w:hideMark/>
          </w:tcPr>
          <w:p w14:paraId="6CF7BF8F"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 </w:t>
            </w:r>
          </w:p>
        </w:tc>
      </w:tr>
      <w:tr w:rsidR="00446406" w:rsidRPr="000E629C" w14:paraId="5F037100" w14:textId="77777777" w:rsidTr="00B77AB1">
        <w:trPr>
          <w:trHeight w:val="315"/>
          <w:jc w:val="center"/>
        </w:trPr>
        <w:tc>
          <w:tcPr>
            <w:tcW w:w="1114" w:type="dxa"/>
            <w:tcBorders>
              <w:top w:val="nil"/>
              <w:left w:val="nil"/>
              <w:bottom w:val="single" w:sz="4" w:space="0" w:color="auto"/>
              <w:right w:val="nil"/>
            </w:tcBorders>
            <w:noWrap/>
            <w:vAlign w:val="bottom"/>
            <w:hideMark/>
          </w:tcPr>
          <w:p w14:paraId="08C44A43"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Inversión</w:t>
            </w:r>
          </w:p>
        </w:tc>
        <w:tc>
          <w:tcPr>
            <w:tcW w:w="2020" w:type="dxa"/>
            <w:tcBorders>
              <w:top w:val="single" w:sz="4" w:space="0" w:color="auto"/>
              <w:left w:val="nil"/>
              <w:bottom w:val="single" w:sz="4" w:space="0" w:color="auto"/>
              <w:right w:val="nil"/>
            </w:tcBorders>
            <w:noWrap/>
            <w:vAlign w:val="bottom"/>
            <w:hideMark/>
          </w:tcPr>
          <w:p w14:paraId="6D61AD9A"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 </w:t>
            </w:r>
          </w:p>
        </w:tc>
        <w:tc>
          <w:tcPr>
            <w:tcW w:w="1460" w:type="dxa"/>
            <w:tcBorders>
              <w:top w:val="nil"/>
              <w:left w:val="nil"/>
              <w:bottom w:val="single" w:sz="4" w:space="0" w:color="auto"/>
              <w:right w:val="nil"/>
            </w:tcBorders>
            <w:noWrap/>
            <w:vAlign w:val="bottom"/>
            <w:hideMark/>
          </w:tcPr>
          <w:p w14:paraId="574DCEC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-80,000.00</w:t>
            </w:r>
          </w:p>
        </w:tc>
      </w:tr>
      <w:tr w:rsidR="00446406" w:rsidRPr="000E629C" w14:paraId="43F63ED0" w14:textId="77777777" w:rsidTr="00B77AB1">
        <w:trPr>
          <w:trHeight w:val="315"/>
          <w:jc w:val="center"/>
        </w:trPr>
        <w:tc>
          <w:tcPr>
            <w:tcW w:w="1114" w:type="dxa"/>
            <w:tcBorders>
              <w:top w:val="nil"/>
              <w:left w:val="nil"/>
              <w:bottom w:val="single" w:sz="4" w:space="0" w:color="auto"/>
              <w:right w:val="nil"/>
            </w:tcBorders>
            <w:noWrap/>
            <w:vAlign w:val="bottom"/>
            <w:hideMark/>
          </w:tcPr>
          <w:p w14:paraId="221307BC"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TIR</w:t>
            </w:r>
          </w:p>
        </w:tc>
        <w:tc>
          <w:tcPr>
            <w:tcW w:w="2020" w:type="dxa"/>
            <w:tcBorders>
              <w:top w:val="nil"/>
              <w:left w:val="nil"/>
              <w:bottom w:val="single" w:sz="4" w:space="0" w:color="auto"/>
              <w:right w:val="nil"/>
            </w:tcBorders>
            <w:noWrap/>
            <w:vAlign w:val="bottom"/>
            <w:hideMark/>
          </w:tcPr>
          <w:p w14:paraId="4F1C7F01"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 </w:t>
            </w:r>
          </w:p>
        </w:tc>
        <w:tc>
          <w:tcPr>
            <w:tcW w:w="1460" w:type="dxa"/>
            <w:tcBorders>
              <w:top w:val="nil"/>
              <w:left w:val="nil"/>
              <w:bottom w:val="single" w:sz="4" w:space="0" w:color="auto"/>
              <w:right w:val="nil"/>
            </w:tcBorders>
            <w:noWrap/>
            <w:vAlign w:val="bottom"/>
            <w:hideMark/>
          </w:tcPr>
          <w:p w14:paraId="13411CB0"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67.31</w:t>
            </w:r>
          </w:p>
        </w:tc>
      </w:tr>
    </w:tbl>
    <w:p w14:paraId="6EA944BF" w14:textId="52E365C3" w:rsidR="004C474C" w:rsidRPr="00774A17" w:rsidRDefault="00774A17" w:rsidP="00236D88">
      <w:pPr>
        <w:pStyle w:val="Normal0"/>
        <w:spacing w:line="360" w:lineRule="auto"/>
        <w:ind w:firstLine="720"/>
        <w:jc w:val="both"/>
        <w:rPr>
          <w:rFonts w:ascii="Arial" w:hAnsi="Arial" w:cs="Arial"/>
          <w:sz w:val="20"/>
          <w:szCs w:val="20"/>
        </w:rPr>
      </w:pPr>
      <w:r>
        <w:rPr>
          <w:rFonts w:ascii="Arial" w:hAnsi="Arial" w:cs="Arial"/>
          <w:b/>
          <w:bCs/>
          <w:i/>
          <w:iCs/>
        </w:rPr>
        <w:tab/>
      </w:r>
      <w:r w:rsidRPr="00774A17">
        <w:rPr>
          <w:rFonts w:ascii="Arial" w:hAnsi="Arial" w:cs="Arial"/>
          <w:b/>
          <w:bCs/>
          <w:i/>
          <w:iCs/>
          <w:sz w:val="20"/>
          <w:szCs w:val="20"/>
        </w:rPr>
        <w:tab/>
      </w:r>
      <w:r w:rsidRPr="00774A17">
        <w:rPr>
          <w:rFonts w:ascii="Arial" w:hAnsi="Arial" w:cs="Arial"/>
          <w:i/>
          <w:iCs/>
          <w:sz w:val="20"/>
          <w:szCs w:val="20"/>
        </w:rPr>
        <w:t xml:space="preserve">Nota. </w:t>
      </w:r>
      <w:r w:rsidRPr="00774A17">
        <w:rPr>
          <w:rFonts w:ascii="Arial" w:hAnsi="Arial" w:cs="Arial"/>
          <w:sz w:val="20"/>
          <w:szCs w:val="20"/>
        </w:rPr>
        <w:t>Elaboración propia</w:t>
      </w:r>
    </w:p>
    <w:p w14:paraId="717CEBCE" w14:textId="540C6C11" w:rsidR="006A6062" w:rsidRPr="00216944" w:rsidRDefault="00861A99" w:rsidP="00216944">
      <w:pPr>
        <w:pStyle w:val="Apa7maEdicin"/>
        <w:jc w:val="both"/>
      </w:pPr>
      <w:r>
        <w:lastRenderedPageBreak/>
        <w:t xml:space="preserve">Como lo muestra la </w:t>
      </w:r>
      <w:r w:rsidRPr="00657A66">
        <w:t>Tabla 12</w:t>
      </w:r>
      <w:r>
        <w:t>, l</w:t>
      </w:r>
      <w:r w:rsidR="00446406" w:rsidRPr="000E629C">
        <w:t>a Tasa Interna de Retorno (TIR) calculada fue de 67.31%, lo cual es significativamente superior al costo de oportunidad del capital. Este valor alto se explica por la relación favorable entre los costos y los ingresos proyectados, así como por la reducción de gastos externos que implica la implementación del taller, lo que incrementa la rentabilidad del proyecto.</w:t>
      </w:r>
    </w:p>
    <w:p w14:paraId="0D1AFF4A" w14:textId="32400C71" w:rsidR="00446406" w:rsidRPr="006A6062" w:rsidRDefault="00446406" w:rsidP="00DD30BF">
      <w:pPr>
        <w:pStyle w:val="Apa7maEdicin"/>
        <w:jc w:val="both"/>
        <w:rPr>
          <w:rStyle w:val="Apa7maEdicinCar"/>
        </w:rPr>
      </w:pPr>
      <w:r w:rsidRPr="005A73C1">
        <w:rPr>
          <w:b/>
          <w:szCs w:val="24"/>
        </w:rPr>
        <w:t>Beneficio-Costo</w:t>
      </w:r>
      <w:r w:rsidR="00216944">
        <w:rPr>
          <w:b/>
          <w:szCs w:val="24"/>
        </w:rPr>
        <w:t>:</w:t>
      </w:r>
      <w:r w:rsidR="006A6062">
        <w:rPr>
          <w:b/>
          <w:szCs w:val="24"/>
        </w:rPr>
        <w:t xml:space="preserve"> </w:t>
      </w:r>
      <w:r w:rsidRPr="006A6062">
        <w:rPr>
          <w:rStyle w:val="Apa7maEdicinCar"/>
        </w:rPr>
        <w:t>El índice de beneficio/costo, también llamado relación beneficio/costo (I B/C), establece una comparación directa entre los beneficios y los costos de un proyecto para determinar si es viable. Se determina primero la suma de todos los beneficios descontados, actualizados al presente, y se divide entre la suma de los costos también descontados (ESAN</w:t>
      </w:r>
      <w:r w:rsidR="001954E5">
        <w:rPr>
          <w:rStyle w:val="Apa7maEdicinCar"/>
        </w:rPr>
        <w:t>,</w:t>
      </w:r>
      <w:r w:rsidRPr="006A6062">
        <w:rPr>
          <w:rStyle w:val="Apa7maEdicinCar"/>
        </w:rPr>
        <w:t xml:space="preserve"> 2017)</w:t>
      </w:r>
      <w:r w:rsidR="008A5983">
        <w:rPr>
          <w:rStyle w:val="Apa7maEdicinCar"/>
        </w:rPr>
        <w:t>.</w:t>
      </w:r>
    </w:p>
    <w:p w14:paraId="0BAEFAFD" w14:textId="6556A6A4" w:rsidR="00A62E97" w:rsidRDefault="00A62E97" w:rsidP="00861A99">
      <w:pPr>
        <w:pStyle w:val="Normal0"/>
        <w:spacing w:line="360" w:lineRule="auto"/>
        <w:rPr>
          <w:rFonts w:ascii="Arial" w:hAnsi="Arial" w:cs="Arial"/>
          <w:sz w:val="24"/>
          <w:szCs w:val="24"/>
        </w:rPr>
      </w:pPr>
      <w:r>
        <w:rPr>
          <w:rFonts w:ascii="Arial" w:hAnsi="Arial" w:cs="Arial"/>
          <w:sz w:val="24"/>
          <w:szCs w:val="24"/>
        </w:rPr>
        <w:tab/>
        <w:t>Para determinar la relación Beneficio-Costo se usa la siguiente fórmula:</w:t>
      </w:r>
    </w:p>
    <w:p w14:paraId="605C5F29" w14:textId="71AB7FFE" w:rsidR="00A62E97" w:rsidRDefault="00A62E97" w:rsidP="00861A99">
      <w:pPr>
        <w:pStyle w:val="Normal0"/>
        <w:spacing w:line="360" w:lineRule="auto"/>
        <w:rPr>
          <w:rFonts w:ascii="Arial" w:hAnsi="Arial" w:cs="Arial"/>
          <w:sz w:val="24"/>
          <w:szCs w:val="24"/>
        </w:rPr>
      </w:pPr>
      <m:oMathPara>
        <m:oMath>
          <m:r>
            <w:rPr>
              <w:rFonts w:ascii="Cambria Math" w:hAnsi="Cambria Math" w:cs="Arial"/>
              <w:sz w:val="24"/>
              <w:szCs w:val="24"/>
            </w:rPr>
            <m:t>B/C=</m:t>
          </m:r>
          <m:f>
            <m:fPr>
              <m:ctrlPr>
                <w:rPr>
                  <w:rFonts w:ascii="Cambria Math" w:hAnsi="Cambria Math" w:cs="Arial"/>
                  <w:i/>
                  <w:sz w:val="24"/>
                  <w:szCs w:val="24"/>
                </w:rPr>
              </m:ctrlPr>
            </m:fPr>
            <m:num>
              <m:r>
                <w:rPr>
                  <w:rFonts w:ascii="Cambria Math" w:hAnsi="Cambria Math" w:cs="Arial"/>
                  <w:sz w:val="24"/>
                  <w:szCs w:val="24"/>
                </w:rPr>
                <m:t>Valor Presente de Beneficios</m:t>
              </m:r>
            </m:num>
            <m:den>
              <m:r>
                <w:rPr>
                  <w:rFonts w:ascii="Cambria Math" w:hAnsi="Cambria Math" w:cs="Arial"/>
                  <w:sz w:val="24"/>
                  <w:szCs w:val="24"/>
                </w:rPr>
                <m:t>Valor Presente de Costos</m:t>
              </m:r>
            </m:den>
          </m:f>
        </m:oMath>
      </m:oMathPara>
    </w:p>
    <w:p w14:paraId="02B9C971" w14:textId="7AC76663" w:rsidR="00A62E97" w:rsidRDefault="00A62E97" w:rsidP="00861A99">
      <w:pPr>
        <w:pStyle w:val="Normal0"/>
        <w:spacing w:line="360" w:lineRule="auto"/>
        <w:rPr>
          <w:rFonts w:ascii="Arial" w:hAnsi="Arial" w:cs="Arial"/>
          <w:sz w:val="24"/>
          <w:szCs w:val="24"/>
        </w:rPr>
      </w:pPr>
      <w:r>
        <w:rPr>
          <w:rFonts w:ascii="Arial" w:hAnsi="Arial" w:cs="Arial"/>
          <w:sz w:val="24"/>
          <w:szCs w:val="24"/>
        </w:rPr>
        <w:t>Para lo cual se aplican los siguientes criterios de aceptación:</w:t>
      </w:r>
    </w:p>
    <w:p w14:paraId="4E358755" w14:textId="77777777" w:rsidR="00A62E97" w:rsidRDefault="00446406" w:rsidP="00861A99">
      <w:pPr>
        <w:pStyle w:val="Normal0"/>
        <w:spacing w:line="360" w:lineRule="auto"/>
        <w:rPr>
          <w:rFonts w:ascii="Arial" w:hAnsi="Arial" w:cs="Arial"/>
          <w:sz w:val="24"/>
          <w:szCs w:val="24"/>
        </w:rPr>
      </w:pPr>
      <w:r w:rsidRPr="000E629C">
        <w:rPr>
          <w:rFonts w:ascii="Arial" w:hAnsi="Arial" w:cs="Arial"/>
          <w:sz w:val="24"/>
          <w:szCs w:val="24"/>
        </w:rPr>
        <w:t>B/C &gt; 1 implica viabilidad del proyecto</w:t>
      </w:r>
    </w:p>
    <w:p w14:paraId="79D33E8F" w14:textId="6E00AB24" w:rsidR="00A62E97" w:rsidRDefault="00446406" w:rsidP="00861A99">
      <w:pPr>
        <w:pStyle w:val="Normal0"/>
        <w:spacing w:line="360" w:lineRule="auto"/>
        <w:rPr>
          <w:rFonts w:ascii="Arial" w:hAnsi="Arial" w:cs="Arial"/>
          <w:sz w:val="24"/>
          <w:szCs w:val="24"/>
        </w:rPr>
      </w:pPr>
      <w:r w:rsidRPr="000E629C">
        <w:rPr>
          <w:rFonts w:ascii="Arial" w:hAnsi="Arial" w:cs="Arial"/>
          <w:sz w:val="24"/>
          <w:szCs w:val="24"/>
        </w:rPr>
        <w:t>B/C = 1 equilibrio</w:t>
      </w:r>
    </w:p>
    <w:p w14:paraId="687D300D" w14:textId="37F29B34" w:rsidR="00A62E97" w:rsidRPr="000E629C" w:rsidRDefault="00446406" w:rsidP="002235EA">
      <w:pPr>
        <w:pStyle w:val="Normal0"/>
        <w:spacing w:line="360" w:lineRule="auto"/>
        <w:rPr>
          <w:rFonts w:ascii="Arial" w:hAnsi="Arial" w:cs="Arial"/>
          <w:sz w:val="24"/>
          <w:szCs w:val="24"/>
        </w:rPr>
      </w:pPr>
      <w:r w:rsidRPr="000E629C">
        <w:rPr>
          <w:rFonts w:ascii="Arial" w:hAnsi="Arial" w:cs="Arial"/>
          <w:sz w:val="24"/>
          <w:szCs w:val="24"/>
        </w:rPr>
        <w:t>B/C &lt; 1 proyecto no recomendable.</w:t>
      </w:r>
    </w:p>
    <w:p w14:paraId="4137AFB7" w14:textId="042E93DB" w:rsidR="00446406" w:rsidRPr="000E629C" w:rsidRDefault="00446406" w:rsidP="005A73C1">
      <w:pPr>
        <w:pStyle w:val="Descripcin"/>
        <w:spacing w:line="360" w:lineRule="auto"/>
        <w:ind w:left="2160"/>
        <w:rPr>
          <w:rFonts w:ascii="Arial" w:hAnsi="Arial" w:cs="Arial"/>
          <w:b w:val="0"/>
          <w:bCs w:val="0"/>
          <w:i/>
          <w:iCs/>
          <w:color w:val="auto"/>
          <w:sz w:val="24"/>
          <w:szCs w:val="24"/>
        </w:rPr>
      </w:pPr>
      <w:bookmarkStart w:id="47" w:name="_Toc219671492"/>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13</w:t>
      </w:r>
      <w:r w:rsidRPr="000E629C">
        <w:rPr>
          <w:rFonts w:ascii="Arial" w:hAnsi="Arial" w:cs="Arial"/>
          <w:color w:val="auto"/>
          <w:sz w:val="24"/>
          <w:szCs w:val="24"/>
        </w:rPr>
        <w:fldChar w:fldCharType="end"/>
      </w:r>
      <w:r w:rsidRPr="000E629C">
        <w:rPr>
          <w:rFonts w:ascii="Arial" w:hAnsi="Arial" w:cs="Arial"/>
          <w:b w:val="0"/>
          <w:bCs w:val="0"/>
          <w:color w:val="auto"/>
          <w:sz w:val="24"/>
          <w:szCs w:val="24"/>
        </w:rPr>
        <w:br/>
      </w:r>
      <w:r w:rsidRPr="000E629C">
        <w:rPr>
          <w:rFonts w:ascii="Arial" w:hAnsi="Arial" w:cs="Arial"/>
          <w:b w:val="0"/>
          <w:bCs w:val="0"/>
          <w:i/>
          <w:iCs/>
          <w:color w:val="auto"/>
          <w:sz w:val="24"/>
          <w:szCs w:val="24"/>
        </w:rPr>
        <w:t>Relación Beneficio-Costo</w:t>
      </w:r>
      <w:bookmarkEnd w:id="47"/>
    </w:p>
    <w:tbl>
      <w:tblPr>
        <w:tblW w:w="4820" w:type="dxa"/>
        <w:jc w:val="center"/>
        <w:tblCellMar>
          <w:left w:w="70" w:type="dxa"/>
          <w:right w:w="70" w:type="dxa"/>
        </w:tblCellMar>
        <w:tblLook w:val="04A0" w:firstRow="1" w:lastRow="0" w:firstColumn="1" w:lastColumn="0" w:noHBand="0" w:noVBand="1"/>
      </w:tblPr>
      <w:tblGrid>
        <w:gridCol w:w="3400"/>
        <w:gridCol w:w="1420"/>
      </w:tblGrid>
      <w:tr w:rsidR="00446406" w:rsidRPr="000E629C" w14:paraId="2E2A2344" w14:textId="77777777" w:rsidTr="000E629C">
        <w:trPr>
          <w:trHeight w:val="690"/>
          <w:jc w:val="center"/>
        </w:trPr>
        <w:tc>
          <w:tcPr>
            <w:tcW w:w="3400" w:type="dxa"/>
            <w:tcBorders>
              <w:top w:val="single" w:sz="4" w:space="0" w:color="auto"/>
              <w:left w:val="nil"/>
              <w:bottom w:val="single" w:sz="4" w:space="0" w:color="auto"/>
              <w:right w:val="nil"/>
            </w:tcBorders>
            <w:noWrap/>
            <w:vAlign w:val="center"/>
            <w:hideMark/>
          </w:tcPr>
          <w:p w14:paraId="105CE7B5" w14:textId="77777777" w:rsidR="00446406" w:rsidRPr="000E629C" w:rsidRDefault="00446406" w:rsidP="00142B9E">
            <w:pPr>
              <w:spacing w:after="0"/>
              <w:jc w:val="center"/>
              <w:rPr>
                <w:rFonts w:eastAsia="Times New Roman" w:cs="Arial"/>
                <w:bCs/>
                <w:szCs w:val="24"/>
                <w:lang w:eastAsia="es-PE"/>
              </w:rPr>
            </w:pPr>
            <w:r w:rsidRPr="000E629C">
              <w:rPr>
                <w:rFonts w:eastAsia="Times New Roman" w:cs="Arial"/>
                <w:bCs/>
                <w:szCs w:val="24"/>
                <w:lang w:eastAsia="es-PE"/>
              </w:rPr>
              <w:t>Concepto</w:t>
            </w:r>
          </w:p>
        </w:tc>
        <w:tc>
          <w:tcPr>
            <w:tcW w:w="1420" w:type="dxa"/>
            <w:tcBorders>
              <w:top w:val="single" w:sz="4" w:space="0" w:color="auto"/>
              <w:left w:val="nil"/>
              <w:bottom w:val="single" w:sz="4" w:space="0" w:color="auto"/>
              <w:right w:val="nil"/>
            </w:tcBorders>
            <w:vAlign w:val="center"/>
            <w:hideMark/>
          </w:tcPr>
          <w:p w14:paraId="5731D7A1" w14:textId="77777777" w:rsidR="00446406" w:rsidRPr="000E629C" w:rsidRDefault="00446406" w:rsidP="00142B9E">
            <w:pPr>
              <w:spacing w:after="0"/>
              <w:jc w:val="center"/>
              <w:rPr>
                <w:rFonts w:eastAsia="Times New Roman" w:cs="Arial"/>
                <w:bCs/>
                <w:szCs w:val="24"/>
                <w:lang w:eastAsia="es-PE"/>
              </w:rPr>
            </w:pPr>
            <w:r w:rsidRPr="000E629C">
              <w:rPr>
                <w:rFonts w:eastAsia="Times New Roman" w:cs="Arial"/>
                <w:bCs/>
                <w:szCs w:val="24"/>
                <w:lang w:eastAsia="es-PE"/>
              </w:rPr>
              <w:t>Valor (S/.)</w:t>
            </w:r>
          </w:p>
        </w:tc>
      </w:tr>
      <w:tr w:rsidR="00446406" w:rsidRPr="000E629C" w14:paraId="07578BF6" w14:textId="77777777" w:rsidTr="000E629C">
        <w:trPr>
          <w:trHeight w:val="315"/>
          <w:jc w:val="center"/>
        </w:trPr>
        <w:tc>
          <w:tcPr>
            <w:tcW w:w="3400" w:type="dxa"/>
            <w:tcBorders>
              <w:top w:val="nil"/>
              <w:left w:val="nil"/>
              <w:bottom w:val="nil"/>
              <w:right w:val="nil"/>
            </w:tcBorders>
            <w:noWrap/>
            <w:vAlign w:val="bottom"/>
            <w:hideMark/>
          </w:tcPr>
          <w:p w14:paraId="2197B123"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Valor Presente de Beneficios</w:t>
            </w:r>
          </w:p>
        </w:tc>
        <w:tc>
          <w:tcPr>
            <w:tcW w:w="1420" w:type="dxa"/>
            <w:tcBorders>
              <w:top w:val="nil"/>
              <w:left w:val="nil"/>
              <w:bottom w:val="nil"/>
              <w:right w:val="nil"/>
            </w:tcBorders>
            <w:noWrap/>
            <w:vAlign w:val="bottom"/>
            <w:hideMark/>
          </w:tcPr>
          <w:p w14:paraId="53733F7D"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213,763.89</w:t>
            </w:r>
          </w:p>
        </w:tc>
      </w:tr>
      <w:tr w:rsidR="00446406" w:rsidRPr="000E629C" w14:paraId="50FAFA2D" w14:textId="77777777" w:rsidTr="000E629C">
        <w:trPr>
          <w:trHeight w:val="315"/>
          <w:jc w:val="center"/>
        </w:trPr>
        <w:tc>
          <w:tcPr>
            <w:tcW w:w="3400" w:type="dxa"/>
            <w:tcBorders>
              <w:top w:val="nil"/>
              <w:left w:val="nil"/>
              <w:bottom w:val="nil"/>
              <w:right w:val="nil"/>
            </w:tcBorders>
            <w:noWrap/>
            <w:vAlign w:val="bottom"/>
            <w:hideMark/>
          </w:tcPr>
          <w:p w14:paraId="44A0FEE9"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Valor Presente de Costos</w:t>
            </w:r>
          </w:p>
        </w:tc>
        <w:tc>
          <w:tcPr>
            <w:tcW w:w="1420" w:type="dxa"/>
            <w:tcBorders>
              <w:top w:val="nil"/>
              <w:left w:val="nil"/>
              <w:bottom w:val="nil"/>
              <w:right w:val="nil"/>
            </w:tcBorders>
            <w:noWrap/>
            <w:vAlign w:val="bottom"/>
            <w:hideMark/>
          </w:tcPr>
          <w:p w14:paraId="6F60005E"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80,000.00</w:t>
            </w:r>
          </w:p>
        </w:tc>
      </w:tr>
      <w:tr w:rsidR="00446406" w:rsidRPr="000E629C" w14:paraId="4EE99902" w14:textId="77777777" w:rsidTr="000E629C">
        <w:trPr>
          <w:trHeight w:val="315"/>
          <w:jc w:val="center"/>
        </w:trPr>
        <w:tc>
          <w:tcPr>
            <w:tcW w:w="3400" w:type="dxa"/>
            <w:tcBorders>
              <w:top w:val="single" w:sz="4" w:space="0" w:color="auto"/>
              <w:left w:val="nil"/>
              <w:bottom w:val="single" w:sz="4" w:space="0" w:color="auto"/>
              <w:right w:val="nil"/>
            </w:tcBorders>
            <w:noWrap/>
            <w:vAlign w:val="bottom"/>
            <w:hideMark/>
          </w:tcPr>
          <w:p w14:paraId="475C7D12"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Relación B/C</w:t>
            </w:r>
          </w:p>
        </w:tc>
        <w:tc>
          <w:tcPr>
            <w:tcW w:w="1420" w:type="dxa"/>
            <w:tcBorders>
              <w:top w:val="single" w:sz="4" w:space="0" w:color="auto"/>
              <w:left w:val="nil"/>
              <w:bottom w:val="single" w:sz="4" w:space="0" w:color="auto"/>
              <w:right w:val="nil"/>
            </w:tcBorders>
            <w:noWrap/>
            <w:vAlign w:val="bottom"/>
            <w:hideMark/>
          </w:tcPr>
          <w:p w14:paraId="4236E48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2.67</w:t>
            </w:r>
          </w:p>
        </w:tc>
      </w:tr>
    </w:tbl>
    <w:p w14:paraId="1A14B5BF" w14:textId="62359E88" w:rsidR="00774A17" w:rsidRDefault="00774A17" w:rsidP="00236D88">
      <w:pPr>
        <w:pStyle w:val="Normal0"/>
        <w:spacing w:line="360" w:lineRule="auto"/>
        <w:jc w:val="both"/>
        <w:rPr>
          <w:rFonts w:ascii="Arial" w:hAnsi="Arial" w:cs="Arial"/>
          <w:sz w:val="20"/>
          <w:szCs w:val="20"/>
        </w:rPr>
      </w:pPr>
      <w:r>
        <w:rPr>
          <w:rFonts w:ascii="Arial" w:hAnsi="Arial" w:cs="Arial"/>
          <w:b/>
          <w:bCs/>
          <w:i/>
          <w:iCs/>
        </w:rPr>
        <w:tab/>
      </w:r>
      <w:r>
        <w:rPr>
          <w:rFonts w:ascii="Arial" w:hAnsi="Arial" w:cs="Arial"/>
          <w:b/>
          <w:bCs/>
          <w:i/>
          <w:iCs/>
        </w:rPr>
        <w:tab/>
      </w:r>
      <w:r>
        <w:rPr>
          <w:rFonts w:ascii="Arial" w:hAnsi="Arial" w:cs="Arial"/>
          <w:b/>
          <w:bCs/>
          <w:i/>
          <w:iCs/>
        </w:rPr>
        <w:tab/>
      </w:r>
      <w:r w:rsidRPr="00774A17">
        <w:rPr>
          <w:rFonts w:ascii="Arial" w:hAnsi="Arial" w:cs="Arial"/>
          <w:i/>
          <w:iCs/>
          <w:sz w:val="20"/>
          <w:szCs w:val="20"/>
        </w:rPr>
        <w:t>Nota</w:t>
      </w:r>
      <w:r w:rsidRPr="00774A17">
        <w:rPr>
          <w:rFonts w:ascii="Arial" w:hAnsi="Arial" w:cs="Arial"/>
          <w:sz w:val="20"/>
          <w:szCs w:val="20"/>
        </w:rPr>
        <w:t>. Elaboración propia</w:t>
      </w:r>
    </w:p>
    <w:p w14:paraId="7A05F484" w14:textId="0851D23A" w:rsidR="00861A99" w:rsidRPr="00A62E97" w:rsidRDefault="00861A99" w:rsidP="00A62E97">
      <w:pPr>
        <w:pStyle w:val="Normal0"/>
        <w:spacing w:line="360" w:lineRule="auto"/>
        <w:ind w:firstLine="720"/>
        <w:jc w:val="both"/>
        <w:rPr>
          <w:rFonts w:ascii="Arial" w:hAnsi="Arial" w:cs="Arial"/>
          <w:sz w:val="24"/>
          <w:szCs w:val="24"/>
        </w:rPr>
      </w:pPr>
      <w:r w:rsidRPr="00657A66">
        <w:rPr>
          <w:rFonts w:ascii="Arial" w:hAnsi="Arial" w:cs="Arial"/>
          <w:sz w:val="24"/>
          <w:szCs w:val="24"/>
        </w:rPr>
        <w:t>La Tabla 13</w:t>
      </w:r>
      <w:r w:rsidRPr="00861A99">
        <w:rPr>
          <w:rFonts w:ascii="Arial" w:hAnsi="Arial" w:cs="Arial"/>
          <w:sz w:val="24"/>
          <w:szCs w:val="24"/>
        </w:rPr>
        <w:t xml:space="preserve"> representa la relación B/C, la cual es mayor que 1.0. Esto indica que los beneficios superan a los costos. En este caso, el valor de 2.67 significa que por cada sol (S/.) invertido en el proyecto, se </w:t>
      </w:r>
      <w:r>
        <w:rPr>
          <w:rFonts w:ascii="Arial" w:hAnsi="Arial" w:cs="Arial"/>
          <w:sz w:val="24"/>
          <w:szCs w:val="24"/>
        </w:rPr>
        <w:t>espera</w:t>
      </w:r>
      <w:r w:rsidRPr="00861A99">
        <w:rPr>
          <w:rFonts w:ascii="Arial" w:hAnsi="Arial" w:cs="Arial"/>
          <w:sz w:val="24"/>
          <w:szCs w:val="24"/>
        </w:rPr>
        <w:t xml:space="preserve"> obtener S/. 2.67 en beneficios. Esto sugiere que el proyecto es financieramente viable y rentable. </w:t>
      </w:r>
    </w:p>
    <w:p w14:paraId="6D2F5FF0" w14:textId="6797C6BC" w:rsidR="00446406" w:rsidRPr="006A6062" w:rsidRDefault="00446406" w:rsidP="00AB6FD1">
      <w:pPr>
        <w:pStyle w:val="Apa7maEdicin"/>
        <w:jc w:val="both"/>
        <w:rPr>
          <w:rStyle w:val="Apa7maEdicinCar"/>
        </w:rPr>
      </w:pPr>
      <w:r w:rsidRPr="005A73C1">
        <w:rPr>
          <w:b/>
          <w:szCs w:val="24"/>
        </w:rPr>
        <w:lastRenderedPageBreak/>
        <w:t xml:space="preserve">Periodo de </w:t>
      </w:r>
      <w:r w:rsidR="00FF22BE">
        <w:rPr>
          <w:b/>
          <w:szCs w:val="24"/>
        </w:rPr>
        <w:t>R</w:t>
      </w:r>
      <w:r w:rsidRPr="005A73C1">
        <w:rPr>
          <w:b/>
          <w:szCs w:val="24"/>
        </w:rPr>
        <w:t xml:space="preserve">ecuperación de la </w:t>
      </w:r>
      <w:r w:rsidR="00FF22BE">
        <w:rPr>
          <w:b/>
          <w:szCs w:val="24"/>
        </w:rPr>
        <w:t>I</w:t>
      </w:r>
      <w:r w:rsidRPr="005A73C1">
        <w:rPr>
          <w:b/>
          <w:szCs w:val="24"/>
        </w:rPr>
        <w:t>nversión</w:t>
      </w:r>
      <w:r w:rsidR="006A6062">
        <w:rPr>
          <w:b/>
          <w:szCs w:val="24"/>
        </w:rPr>
        <w:t xml:space="preserve">. </w:t>
      </w:r>
      <w:r w:rsidRPr="006A6062">
        <w:rPr>
          <w:rStyle w:val="Apa7maEdicinCar"/>
        </w:rPr>
        <w:t>El indicador conocido como periodo de recuperación de la inversión (PRI) muestra el tiempo que se necesita para recuperar la totalidad de la inversión a valor presente. "Es capaz de revelarnos con exactitud, en años, meses y días, cuándo se recuperará la inversión inicial. (ESAN 2017)</w:t>
      </w:r>
    </w:p>
    <w:p w14:paraId="4D806DCD" w14:textId="4DB16E0C" w:rsidR="00446406" w:rsidRPr="000E629C" w:rsidRDefault="00446406" w:rsidP="005A73C1">
      <w:pPr>
        <w:pStyle w:val="Descripcin"/>
        <w:spacing w:line="360" w:lineRule="auto"/>
        <w:ind w:left="1440"/>
        <w:rPr>
          <w:rFonts w:ascii="Arial" w:hAnsi="Arial" w:cs="Arial"/>
          <w:b w:val="0"/>
          <w:bCs w:val="0"/>
          <w:i/>
          <w:iCs/>
          <w:color w:val="auto"/>
          <w:sz w:val="24"/>
          <w:szCs w:val="24"/>
        </w:rPr>
      </w:pPr>
      <w:bookmarkStart w:id="48" w:name="_Toc219671493"/>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14</w:t>
      </w:r>
      <w:r w:rsidRPr="000E629C">
        <w:rPr>
          <w:rFonts w:ascii="Arial" w:hAnsi="Arial" w:cs="Arial"/>
          <w:color w:val="auto"/>
          <w:sz w:val="24"/>
          <w:szCs w:val="24"/>
        </w:rPr>
        <w:fldChar w:fldCharType="end"/>
      </w:r>
      <w:r w:rsidRPr="000E629C">
        <w:rPr>
          <w:rFonts w:ascii="Arial" w:hAnsi="Arial" w:cs="Arial"/>
          <w:b w:val="0"/>
          <w:bCs w:val="0"/>
          <w:color w:val="auto"/>
          <w:sz w:val="24"/>
          <w:szCs w:val="24"/>
        </w:rPr>
        <w:br/>
      </w:r>
      <w:r w:rsidRPr="000E629C">
        <w:rPr>
          <w:rFonts w:ascii="Arial" w:hAnsi="Arial" w:cs="Arial"/>
          <w:b w:val="0"/>
          <w:bCs w:val="0"/>
          <w:i/>
          <w:iCs/>
          <w:color w:val="auto"/>
          <w:sz w:val="24"/>
          <w:szCs w:val="24"/>
        </w:rPr>
        <w:t>Periodo de Recuperación de la Inversión</w:t>
      </w:r>
      <w:bookmarkEnd w:id="48"/>
    </w:p>
    <w:tbl>
      <w:tblPr>
        <w:tblW w:w="5520" w:type="dxa"/>
        <w:jc w:val="center"/>
        <w:tblCellMar>
          <w:left w:w="70" w:type="dxa"/>
          <w:right w:w="70" w:type="dxa"/>
        </w:tblCellMar>
        <w:tblLook w:val="04A0" w:firstRow="1" w:lastRow="0" w:firstColumn="1" w:lastColumn="0" w:noHBand="0" w:noVBand="1"/>
      </w:tblPr>
      <w:tblGrid>
        <w:gridCol w:w="900"/>
        <w:gridCol w:w="1660"/>
        <w:gridCol w:w="1480"/>
        <w:gridCol w:w="1480"/>
      </w:tblGrid>
      <w:tr w:rsidR="00446406" w:rsidRPr="000E629C" w14:paraId="0EAE828B" w14:textId="77777777" w:rsidTr="000E629C">
        <w:trPr>
          <w:trHeight w:val="600"/>
          <w:jc w:val="center"/>
        </w:trPr>
        <w:tc>
          <w:tcPr>
            <w:tcW w:w="900" w:type="dxa"/>
            <w:tcBorders>
              <w:top w:val="single" w:sz="4" w:space="0" w:color="auto"/>
              <w:left w:val="nil"/>
              <w:bottom w:val="single" w:sz="4" w:space="0" w:color="auto"/>
              <w:right w:val="nil"/>
            </w:tcBorders>
            <w:vAlign w:val="center"/>
            <w:hideMark/>
          </w:tcPr>
          <w:p w14:paraId="530135CD"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Año</w:t>
            </w:r>
          </w:p>
        </w:tc>
        <w:tc>
          <w:tcPr>
            <w:tcW w:w="1660" w:type="dxa"/>
            <w:tcBorders>
              <w:top w:val="single" w:sz="4" w:space="0" w:color="auto"/>
              <w:left w:val="nil"/>
              <w:bottom w:val="single" w:sz="4" w:space="0" w:color="auto"/>
              <w:right w:val="nil"/>
            </w:tcBorders>
            <w:vAlign w:val="center"/>
            <w:hideMark/>
          </w:tcPr>
          <w:p w14:paraId="7079DBA0"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Flujo Neto de Caja (S/.)</w:t>
            </w:r>
          </w:p>
        </w:tc>
        <w:tc>
          <w:tcPr>
            <w:tcW w:w="1480" w:type="dxa"/>
            <w:tcBorders>
              <w:top w:val="single" w:sz="4" w:space="0" w:color="auto"/>
              <w:left w:val="nil"/>
              <w:bottom w:val="single" w:sz="4" w:space="0" w:color="auto"/>
              <w:right w:val="nil"/>
            </w:tcBorders>
            <w:vAlign w:val="center"/>
            <w:hideMark/>
          </w:tcPr>
          <w:p w14:paraId="0DEB8762"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Valor Presente (S/.)</w:t>
            </w:r>
          </w:p>
        </w:tc>
        <w:tc>
          <w:tcPr>
            <w:tcW w:w="1480" w:type="dxa"/>
            <w:tcBorders>
              <w:top w:val="single" w:sz="4" w:space="0" w:color="auto"/>
              <w:left w:val="nil"/>
              <w:bottom w:val="single" w:sz="4" w:space="0" w:color="auto"/>
              <w:right w:val="nil"/>
            </w:tcBorders>
            <w:vAlign w:val="center"/>
            <w:hideMark/>
          </w:tcPr>
          <w:p w14:paraId="1FB570A1"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Acumulado VP (S/.)</w:t>
            </w:r>
          </w:p>
        </w:tc>
      </w:tr>
      <w:tr w:rsidR="00446406" w:rsidRPr="000E629C" w14:paraId="27208D74" w14:textId="77777777" w:rsidTr="000E629C">
        <w:trPr>
          <w:trHeight w:val="315"/>
          <w:jc w:val="center"/>
        </w:trPr>
        <w:tc>
          <w:tcPr>
            <w:tcW w:w="900" w:type="dxa"/>
            <w:tcBorders>
              <w:top w:val="nil"/>
              <w:left w:val="nil"/>
              <w:bottom w:val="nil"/>
              <w:right w:val="nil"/>
            </w:tcBorders>
            <w:noWrap/>
            <w:vAlign w:val="bottom"/>
            <w:hideMark/>
          </w:tcPr>
          <w:p w14:paraId="57D2CEDC"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0</w:t>
            </w:r>
          </w:p>
        </w:tc>
        <w:tc>
          <w:tcPr>
            <w:tcW w:w="1660" w:type="dxa"/>
            <w:tcBorders>
              <w:top w:val="nil"/>
              <w:left w:val="nil"/>
              <w:bottom w:val="nil"/>
              <w:right w:val="nil"/>
            </w:tcBorders>
            <w:noWrap/>
            <w:vAlign w:val="bottom"/>
            <w:hideMark/>
          </w:tcPr>
          <w:p w14:paraId="4D56A8E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-80,000.00</w:t>
            </w:r>
          </w:p>
        </w:tc>
        <w:tc>
          <w:tcPr>
            <w:tcW w:w="1480" w:type="dxa"/>
            <w:tcBorders>
              <w:top w:val="nil"/>
              <w:left w:val="nil"/>
              <w:bottom w:val="nil"/>
              <w:right w:val="nil"/>
            </w:tcBorders>
            <w:noWrap/>
            <w:vAlign w:val="bottom"/>
            <w:hideMark/>
          </w:tcPr>
          <w:p w14:paraId="1099D39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-80,000.00</w:t>
            </w:r>
          </w:p>
        </w:tc>
        <w:tc>
          <w:tcPr>
            <w:tcW w:w="1480" w:type="dxa"/>
            <w:tcBorders>
              <w:top w:val="nil"/>
              <w:left w:val="nil"/>
              <w:bottom w:val="nil"/>
              <w:right w:val="nil"/>
            </w:tcBorders>
            <w:noWrap/>
            <w:vAlign w:val="bottom"/>
            <w:hideMark/>
          </w:tcPr>
          <w:p w14:paraId="7856705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-80,000.00</w:t>
            </w:r>
          </w:p>
        </w:tc>
      </w:tr>
      <w:tr w:rsidR="00446406" w:rsidRPr="000E629C" w14:paraId="12F41C67" w14:textId="77777777" w:rsidTr="000E629C">
        <w:trPr>
          <w:trHeight w:val="315"/>
          <w:jc w:val="center"/>
        </w:trPr>
        <w:tc>
          <w:tcPr>
            <w:tcW w:w="900" w:type="dxa"/>
            <w:tcBorders>
              <w:top w:val="nil"/>
              <w:left w:val="nil"/>
              <w:bottom w:val="nil"/>
              <w:right w:val="nil"/>
            </w:tcBorders>
            <w:noWrap/>
            <w:vAlign w:val="bottom"/>
            <w:hideMark/>
          </w:tcPr>
          <w:p w14:paraId="26DF588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2023</w:t>
            </w:r>
          </w:p>
        </w:tc>
        <w:tc>
          <w:tcPr>
            <w:tcW w:w="1660" w:type="dxa"/>
            <w:tcBorders>
              <w:top w:val="nil"/>
              <w:left w:val="nil"/>
              <w:bottom w:val="nil"/>
              <w:right w:val="nil"/>
            </w:tcBorders>
            <w:noWrap/>
            <w:vAlign w:val="bottom"/>
            <w:hideMark/>
          </w:tcPr>
          <w:p w14:paraId="615343FF"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45,218.00</w:t>
            </w:r>
          </w:p>
        </w:tc>
        <w:tc>
          <w:tcPr>
            <w:tcW w:w="1480" w:type="dxa"/>
            <w:tcBorders>
              <w:top w:val="nil"/>
              <w:left w:val="nil"/>
              <w:bottom w:val="nil"/>
              <w:right w:val="nil"/>
            </w:tcBorders>
            <w:noWrap/>
            <w:vAlign w:val="bottom"/>
            <w:hideMark/>
          </w:tcPr>
          <w:p w14:paraId="5264867F"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38,780.45</w:t>
            </w:r>
          </w:p>
        </w:tc>
        <w:tc>
          <w:tcPr>
            <w:tcW w:w="1480" w:type="dxa"/>
            <w:tcBorders>
              <w:top w:val="nil"/>
              <w:left w:val="nil"/>
              <w:bottom w:val="nil"/>
              <w:right w:val="nil"/>
            </w:tcBorders>
            <w:noWrap/>
            <w:vAlign w:val="bottom"/>
            <w:hideMark/>
          </w:tcPr>
          <w:p w14:paraId="75888F7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-41,219.55</w:t>
            </w:r>
          </w:p>
        </w:tc>
      </w:tr>
      <w:tr w:rsidR="00446406" w:rsidRPr="000E629C" w14:paraId="4915CDF2" w14:textId="77777777" w:rsidTr="000E629C">
        <w:trPr>
          <w:trHeight w:val="315"/>
          <w:jc w:val="center"/>
        </w:trPr>
        <w:tc>
          <w:tcPr>
            <w:tcW w:w="900" w:type="dxa"/>
            <w:tcBorders>
              <w:top w:val="nil"/>
              <w:left w:val="nil"/>
              <w:bottom w:val="nil"/>
              <w:right w:val="nil"/>
            </w:tcBorders>
            <w:noWrap/>
            <w:vAlign w:val="bottom"/>
            <w:hideMark/>
          </w:tcPr>
          <w:p w14:paraId="39F24501"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2024</w:t>
            </w:r>
          </w:p>
        </w:tc>
        <w:tc>
          <w:tcPr>
            <w:tcW w:w="1660" w:type="dxa"/>
            <w:tcBorders>
              <w:top w:val="nil"/>
              <w:left w:val="nil"/>
              <w:bottom w:val="nil"/>
              <w:right w:val="nil"/>
            </w:tcBorders>
            <w:noWrap/>
            <w:vAlign w:val="bottom"/>
            <w:hideMark/>
          </w:tcPr>
          <w:p w14:paraId="1E4E09F0"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56,758.00</w:t>
            </w:r>
          </w:p>
        </w:tc>
        <w:tc>
          <w:tcPr>
            <w:tcW w:w="1480" w:type="dxa"/>
            <w:tcBorders>
              <w:top w:val="nil"/>
              <w:left w:val="nil"/>
              <w:bottom w:val="nil"/>
              <w:right w:val="nil"/>
            </w:tcBorders>
            <w:noWrap/>
            <w:vAlign w:val="bottom"/>
            <w:hideMark/>
          </w:tcPr>
          <w:p w14:paraId="32DFF61C"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41,747.45</w:t>
            </w:r>
          </w:p>
        </w:tc>
        <w:tc>
          <w:tcPr>
            <w:tcW w:w="1480" w:type="dxa"/>
            <w:tcBorders>
              <w:top w:val="nil"/>
              <w:left w:val="nil"/>
              <w:bottom w:val="nil"/>
              <w:right w:val="nil"/>
            </w:tcBorders>
            <w:noWrap/>
            <w:vAlign w:val="bottom"/>
            <w:hideMark/>
          </w:tcPr>
          <w:p w14:paraId="54F1534F"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527.90</w:t>
            </w:r>
          </w:p>
        </w:tc>
      </w:tr>
      <w:tr w:rsidR="00446406" w:rsidRPr="000E629C" w14:paraId="678863BC" w14:textId="77777777" w:rsidTr="000E629C">
        <w:trPr>
          <w:trHeight w:val="315"/>
          <w:jc w:val="center"/>
        </w:trPr>
        <w:tc>
          <w:tcPr>
            <w:tcW w:w="900" w:type="dxa"/>
            <w:tcBorders>
              <w:top w:val="nil"/>
              <w:left w:val="nil"/>
              <w:bottom w:val="nil"/>
              <w:right w:val="nil"/>
            </w:tcBorders>
            <w:noWrap/>
            <w:vAlign w:val="bottom"/>
            <w:hideMark/>
          </w:tcPr>
          <w:p w14:paraId="648AAB5B"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2025</w:t>
            </w:r>
          </w:p>
        </w:tc>
        <w:tc>
          <w:tcPr>
            <w:tcW w:w="1660" w:type="dxa"/>
            <w:tcBorders>
              <w:top w:val="nil"/>
              <w:left w:val="nil"/>
              <w:bottom w:val="nil"/>
              <w:right w:val="nil"/>
            </w:tcBorders>
            <w:noWrap/>
            <w:vAlign w:val="bottom"/>
            <w:hideMark/>
          </w:tcPr>
          <w:p w14:paraId="36DCB83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69,195.00</w:t>
            </w:r>
          </w:p>
        </w:tc>
        <w:tc>
          <w:tcPr>
            <w:tcW w:w="1480" w:type="dxa"/>
            <w:tcBorders>
              <w:top w:val="nil"/>
              <w:left w:val="nil"/>
              <w:bottom w:val="nil"/>
              <w:right w:val="nil"/>
            </w:tcBorders>
            <w:noWrap/>
            <w:vAlign w:val="bottom"/>
            <w:hideMark/>
          </w:tcPr>
          <w:p w14:paraId="4C94275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43,649.48</w:t>
            </w:r>
          </w:p>
        </w:tc>
        <w:tc>
          <w:tcPr>
            <w:tcW w:w="1480" w:type="dxa"/>
            <w:tcBorders>
              <w:top w:val="nil"/>
              <w:left w:val="nil"/>
              <w:bottom w:val="nil"/>
              <w:right w:val="nil"/>
            </w:tcBorders>
            <w:noWrap/>
            <w:vAlign w:val="bottom"/>
            <w:hideMark/>
          </w:tcPr>
          <w:p w14:paraId="6AB61D21"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44,177.38</w:t>
            </w:r>
          </w:p>
        </w:tc>
      </w:tr>
      <w:tr w:rsidR="00446406" w:rsidRPr="000E629C" w14:paraId="18770F86" w14:textId="77777777" w:rsidTr="000E629C">
        <w:trPr>
          <w:trHeight w:val="315"/>
          <w:jc w:val="center"/>
        </w:trPr>
        <w:tc>
          <w:tcPr>
            <w:tcW w:w="900" w:type="dxa"/>
            <w:tcBorders>
              <w:top w:val="nil"/>
              <w:left w:val="nil"/>
              <w:bottom w:val="nil"/>
              <w:right w:val="nil"/>
            </w:tcBorders>
            <w:noWrap/>
            <w:vAlign w:val="bottom"/>
            <w:hideMark/>
          </w:tcPr>
          <w:p w14:paraId="766720F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2026</w:t>
            </w:r>
          </w:p>
        </w:tc>
        <w:tc>
          <w:tcPr>
            <w:tcW w:w="1660" w:type="dxa"/>
            <w:tcBorders>
              <w:top w:val="nil"/>
              <w:left w:val="nil"/>
              <w:bottom w:val="nil"/>
              <w:right w:val="nil"/>
            </w:tcBorders>
            <w:noWrap/>
            <w:vAlign w:val="bottom"/>
            <w:hideMark/>
          </w:tcPr>
          <w:p w14:paraId="6D67FB91"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82,507.00</w:t>
            </w:r>
          </w:p>
        </w:tc>
        <w:tc>
          <w:tcPr>
            <w:tcW w:w="1480" w:type="dxa"/>
            <w:tcBorders>
              <w:top w:val="nil"/>
              <w:left w:val="nil"/>
              <w:bottom w:val="nil"/>
              <w:right w:val="nil"/>
            </w:tcBorders>
            <w:noWrap/>
            <w:vAlign w:val="bottom"/>
            <w:hideMark/>
          </w:tcPr>
          <w:p w14:paraId="492ADC1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44,637.16</w:t>
            </w:r>
          </w:p>
        </w:tc>
        <w:tc>
          <w:tcPr>
            <w:tcW w:w="1480" w:type="dxa"/>
            <w:tcBorders>
              <w:top w:val="nil"/>
              <w:left w:val="nil"/>
              <w:bottom w:val="nil"/>
              <w:right w:val="nil"/>
            </w:tcBorders>
            <w:noWrap/>
            <w:vAlign w:val="bottom"/>
            <w:hideMark/>
          </w:tcPr>
          <w:p w14:paraId="0C4A464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88,814.54</w:t>
            </w:r>
          </w:p>
        </w:tc>
      </w:tr>
      <w:tr w:rsidR="00446406" w:rsidRPr="000E629C" w14:paraId="19F2422B" w14:textId="77777777" w:rsidTr="000E629C">
        <w:trPr>
          <w:trHeight w:val="315"/>
          <w:jc w:val="center"/>
        </w:trPr>
        <w:tc>
          <w:tcPr>
            <w:tcW w:w="900" w:type="dxa"/>
            <w:tcBorders>
              <w:top w:val="nil"/>
              <w:left w:val="nil"/>
              <w:bottom w:val="single" w:sz="4" w:space="0" w:color="auto"/>
              <w:right w:val="nil"/>
            </w:tcBorders>
            <w:noWrap/>
            <w:vAlign w:val="bottom"/>
            <w:hideMark/>
          </w:tcPr>
          <w:p w14:paraId="2A9B599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2027</w:t>
            </w:r>
          </w:p>
        </w:tc>
        <w:tc>
          <w:tcPr>
            <w:tcW w:w="1660" w:type="dxa"/>
            <w:tcBorders>
              <w:top w:val="nil"/>
              <w:left w:val="nil"/>
              <w:bottom w:val="single" w:sz="4" w:space="0" w:color="auto"/>
              <w:right w:val="nil"/>
            </w:tcBorders>
            <w:noWrap/>
            <w:vAlign w:val="bottom"/>
            <w:hideMark/>
          </w:tcPr>
          <w:p w14:paraId="24C84AB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96,876.00</w:t>
            </w:r>
          </w:p>
        </w:tc>
        <w:tc>
          <w:tcPr>
            <w:tcW w:w="1480" w:type="dxa"/>
            <w:tcBorders>
              <w:top w:val="nil"/>
              <w:left w:val="nil"/>
              <w:bottom w:val="single" w:sz="4" w:space="0" w:color="auto"/>
              <w:right w:val="nil"/>
            </w:tcBorders>
            <w:noWrap/>
            <w:vAlign w:val="bottom"/>
            <w:hideMark/>
          </w:tcPr>
          <w:p w14:paraId="32E676E4"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44,949.35</w:t>
            </w:r>
          </w:p>
        </w:tc>
        <w:tc>
          <w:tcPr>
            <w:tcW w:w="1480" w:type="dxa"/>
            <w:tcBorders>
              <w:top w:val="nil"/>
              <w:left w:val="nil"/>
              <w:bottom w:val="single" w:sz="4" w:space="0" w:color="auto"/>
              <w:right w:val="nil"/>
            </w:tcBorders>
            <w:noWrap/>
            <w:vAlign w:val="bottom"/>
            <w:hideMark/>
          </w:tcPr>
          <w:p w14:paraId="4E6BD5B4" w14:textId="35320B99"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133,7</w:t>
            </w:r>
            <w:r w:rsidR="00912677">
              <w:rPr>
                <w:rFonts w:eastAsia="Times New Roman" w:cs="Arial"/>
                <w:b w:val="0"/>
                <w:color w:val="000000"/>
                <w:szCs w:val="24"/>
                <w:lang w:eastAsia="es-PE"/>
              </w:rPr>
              <w:t>82</w:t>
            </w:r>
            <w:r w:rsidRPr="000E629C">
              <w:rPr>
                <w:rFonts w:eastAsia="Times New Roman" w:cs="Arial"/>
                <w:b w:val="0"/>
                <w:color w:val="000000"/>
                <w:szCs w:val="24"/>
                <w:lang w:eastAsia="es-PE"/>
              </w:rPr>
              <w:t>.</w:t>
            </w:r>
            <w:r w:rsidR="00912677">
              <w:rPr>
                <w:rFonts w:eastAsia="Times New Roman" w:cs="Arial"/>
                <w:b w:val="0"/>
                <w:color w:val="000000"/>
                <w:szCs w:val="24"/>
                <w:lang w:eastAsia="es-PE"/>
              </w:rPr>
              <w:t>0</w:t>
            </w:r>
            <w:r w:rsidRPr="000E629C">
              <w:rPr>
                <w:rFonts w:eastAsia="Times New Roman" w:cs="Arial"/>
                <w:b w:val="0"/>
                <w:color w:val="000000"/>
                <w:szCs w:val="24"/>
                <w:lang w:eastAsia="es-PE"/>
              </w:rPr>
              <w:t>9</w:t>
            </w:r>
          </w:p>
        </w:tc>
      </w:tr>
    </w:tbl>
    <w:p w14:paraId="7DE1350C" w14:textId="3483D0AA" w:rsidR="00446406" w:rsidRPr="000E629C" w:rsidRDefault="00161535" w:rsidP="00236D88">
      <w:pPr>
        <w:pStyle w:val="Normal0"/>
        <w:spacing w:line="360" w:lineRule="auto"/>
        <w:ind w:left="720" w:firstLine="720"/>
        <w:rPr>
          <w:rFonts w:ascii="Arial" w:hAnsi="Arial" w:cs="Arial"/>
          <w:sz w:val="20"/>
          <w:szCs w:val="20"/>
        </w:rPr>
      </w:pPr>
      <w:r>
        <w:rPr>
          <w:rFonts w:ascii="Arial" w:hAnsi="Arial" w:cs="Arial"/>
          <w:sz w:val="20"/>
          <w:szCs w:val="20"/>
        </w:rPr>
        <w:t xml:space="preserve">       </w:t>
      </w:r>
      <w:r w:rsidR="000E629C" w:rsidRPr="000E629C">
        <w:rPr>
          <w:rFonts w:ascii="Arial" w:hAnsi="Arial" w:cs="Arial"/>
          <w:sz w:val="20"/>
          <w:szCs w:val="20"/>
        </w:rPr>
        <w:t xml:space="preserve"> </w:t>
      </w:r>
    </w:p>
    <w:p w14:paraId="43BD0DDD" w14:textId="77777777" w:rsidR="00446406" w:rsidRPr="000E629C" w:rsidRDefault="00446406" w:rsidP="00236D88">
      <w:pPr>
        <w:pStyle w:val="Normal0"/>
        <w:spacing w:after="0" w:line="360" w:lineRule="auto"/>
        <w:jc w:val="both"/>
        <w:rPr>
          <w:rFonts w:ascii="Arial" w:hAnsi="Arial" w:cs="Arial"/>
          <w:sz w:val="24"/>
          <w:szCs w:val="24"/>
        </w:rPr>
      </w:pPr>
      <w:r w:rsidRPr="000E629C">
        <w:rPr>
          <w:rFonts w:ascii="Arial" w:hAnsi="Arial" w:cs="Arial"/>
          <w:sz w:val="24"/>
          <w:szCs w:val="24"/>
        </w:rPr>
        <w:t>En 2023 todavía no se recupera la inversión (VP acumulado = –41,219.55).</w:t>
      </w:r>
    </w:p>
    <w:p w14:paraId="46C99E8B" w14:textId="77777777" w:rsidR="00446406" w:rsidRPr="000E629C" w:rsidRDefault="00446406" w:rsidP="00236D88">
      <w:pPr>
        <w:pStyle w:val="Normal0"/>
        <w:spacing w:after="0" w:line="360" w:lineRule="auto"/>
        <w:jc w:val="both"/>
        <w:rPr>
          <w:rFonts w:ascii="Arial" w:hAnsi="Arial" w:cs="Arial"/>
          <w:sz w:val="24"/>
          <w:szCs w:val="24"/>
        </w:rPr>
      </w:pPr>
      <w:r w:rsidRPr="000E629C">
        <w:rPr>
          <w:rFonts w:ascii="Arial" w:hAnsi="Arial" w:cs="Arial"/>
          <w:sz w:val="24"/>
          <w:szCs w:val="24"/>
        </w:rPr>
        <w:t>En 2024 ya se supera el punto de equilibrio (VP acumulado = 527.90).</w:t>
      </w:r>
    </w:p>
    <w:p w14:paraId="3FD40A5F" w14:textId="77777777" w:rsidR="00446406" w:rsidRPr="000E629C" w:rsidRDefault="00446406" w:rsidP="00236D88">
      <w:pPr>
        <w:pStyle w:val="Normal0"/>
        <w:spacing w:after="0" w:line="360" w:lineRule="auto"/>
        <w:jc w:val="both"/>
        <w:rPr>
          <w:rFonts w:ascii="Arial" w:hAnsi="Arial" w:cs="Arial"/>
          <w:sz w:val="24"/>
          <w:szCs w:val="24"/>
        </w:rPr>
      </w:pPr>
      <w:r w:rsidRPr="000E629C">
        <w:rPr>
          <w:rFonts w:ascii="Arial" w:hAnsi="Arial" w:cs="Arial"/>
          <w:sz w:val="24"/>
          <w:szCs w:val="24"/>
        </w:rPr>
        <w:t>Por lo tanto, el Periodo de Recuperación Descontado (PRI) ≈ 2 años.</w:t>
      </w:r>
    </w:p>
    <w:p w14:paraId="449EAA1D" w14:textId="77777777" w:rsidR="00446406" w:rsidRPr="000E629C" w:rsidRDefault="00446406" w:rsidP="00236D88">
      <w:pPr>
        <w:pStyle w:val="Normal0"/>
        <w:spacing w:after="0" w:line="360" w:lineRule="auto"/>
        <w:jc w:val="both"/>
        <w:rPr>
          <w:rFonts w:ascii="Arial" w:hAnsi="Arial" w:cs="Arial"/>
          <w:sz w:val="24"/>
          <w:szCs w:val="24"/>
        </w:rPr>
      </w:pPr>
    </w:p>
    <w:p w14:paraId="21D384FE" w14:textId="174A8451" w:rsidR="0069658F" w:rsidRPr="00A62E97" w:rsidRDefault="00446406" w:rsidP="00A62E97">
      <w:pPr>
        <w:pStyle w:val="Apa7maEdicin"/>
        <w:jc w:val="both"/>
        <w:rPr>
          <w:b/>
        </w:rPr>
      </w:pPr>
      <w:r w:rsidRPr="006A6062">
        <w:rPr>
          <w:b/>
        </w:rPr>
        <w:t>Punto de equilibrio</w:t>
      </w:r>
      <w:r w:rsidR="00216944">
        <w:rPr>
          <w:b/>
        </w:rPr>
        <w:t>:</w:t>
      </w:r>
      <w:r w:rsidR="006A6062">
        <w:rPr>
          <w:b/>
        </w:rPr>
        <w:t xml:space="preserve"> </w:t>
      </w:r>
      <w:r w:rsidRPr="000E629C">
        <w:t xml:space="preserve">El punto de equilibrio es considerado un indicador fundamental dentro del análisis financiero, ya que permite identificar el nivel de ventas necesario para cubrir los costos fijos y variables de un proyecto. Según el </w:t>
      </w:r>
      <w:proofErr w:type="spellStart"/>
      <w:r w:rsidRPr="000E629C">
        <w:t>Corporate</w:t>
      </w:r>
      <w:proofErr w:type="spellEnd"/>
      <w:r w:rsidRPr="000E629C">
        <w:t xml:space="preserve"> </w:t>
      </w:r>
      <w:proofErr w:type="spellStart"/>
      <w:r w:rsidRPr="000E629C">
        <w:t>Finance</w:t>
      </w:r>
      <w:proofErr w:type="spellEnd"/>
      <w:r w:rsidRPr="000E629C">
        <w:t xml:space="preserve"> </w:t>
      </w:r>
      <w:proofErr w:type="spellStart"/>
      <w:r w:rsidRPr="000E629C">
        <w:t>Institute</w:t>
      </w:r>
      <w:proofErr w:type="spellEnd"/>
      <w:r w:rsidRPr="000E629C">
        <w:t xml:space="preserve"> (2023), este concepto refleja el momento en el cual los ingresos igualan a los egresos, de modo que no existe utilidad ni pérdida. De manera complementaria, </w:t>
      </w:r>
      <w:proofErr w:type="spellStart"/>
      <w:r w:rsidRPr="000E629C">
        <w:t>Investopedia</w:t>
      </w:r>
      <w:proofErr w:type="spellEnd"/>
      <w:r w:rsidRPr="000E629C">
        <w:t xml:space="preserve"> (2024) señala que corresponde al nivel exacto de ventas en el que la empresa compensa sus costos totales, obteniendo una utilidad nula. En conjunto, estas definiciones permiten afirmar que el punto de equilibrio constituye el umbral mínimo a partir del cual un negocio comienza a generar beneficios económicos sostenibles.</w:t>
      </w:r>
      <w:r w:rsidR="00A62E97">
        <w:t xml:space="preserve"> Para hallar el punto de equilibrio se usan las siguientes formulas:</w:t>
      </w:r>
    </w:p>
    <w:p w14:paraId="53168130" w14:textId="2A9A5443" w:rsidR="0069658F" w:rsidRPr="0069658F" w:rsidRDefault="009269B7" w:rsidP="00AB6FD1">
      <w:pPr>
        <w:pStyle w:val="Normal0"/>
        <w:spacing w:line="360" w:lineRule="auto"/>
        <w:ind w:firstLine="720"/>
        <w:jc w:val="both"/>
        <w:rPr>
          <w:rFonts w:ascii="Arial" w:hAnsi="Arial" w:cs="Arial"/>
          <w:bCs/>
          <w:sz w:val="24"/>
          <w:szCs w:val="24"/>
        </w:rPr>
      </w:pPr>
      <w:r>
        <w:rPr>
          <w:rFonts w:ascii="Arial" w:hAnsi="Arial" w:cs="Arial"/>
          <w:sz w:val="24"/>
          <w:szCs w:val="24"/>
        </w:rPr>
        <w:t xml:space="preserve"> </w:t>
      </w:r>
      <m:oMath>
        <m:r>
          <w:rPr>
            <w:rFonts w:ascii="Cambria Math" w:hAnsi="Cambria Math" w:cs="Arial"/>
            <w:sz w:val="24"/>
            <w:szCs w:val="24"/>
          </w:rPr>
          <m:t xml:space="preserve">* En unidades: </m:t>
        </m:r>
        <m:r>
          <m:rPr>
            <m:nor/>
          </m:rPr>
          <w:rPr>
            <w:rFonts w:ascii="Arial" w:hAnsi="Arial" w:cs="Arial"/>
            <w:bCs/>
            <w:sz w:val="24"/>
            <w:szCs w:val="24"/>
          </w:rPr>
          <m:t xml:space="preserve"> </m:t>
        </m:r>
        <m:sSub>
          <m:sSubPr>
            <m:ctrlPr>
              <w:rPr>
                <w:rFonts w:ascii="Cambria Math" w:hAnsi="Cambria Math" w:cs="Arial"/>
                <w:bCs/>
                <w:i/>
                <w:sz w:val="24"/>
                <w:szCs w:val="24"/>
              </w:rPr>
            </m:ctrlPr>
          </m:sSubPr>
          <m:e>
            <m:r>
              <w:rPr>
                <w:rFonts w:ascii="Cambria Math" w:hAnsi="Cambria Math" w:cs="Arial"/>
                <w:sz w:val="24"/>
                <w:szCs w:val="24"/>
              </w:rPr>
              <m:t>Q</m:t>
            </m:r>
          </m:e>
          <m:sub>
            <m:r>
              <w:rPr>
                <w:rFonts w:ascii="Cambria Math" w:hAnsi="Cambria Math" w:cs="Arial"/>
                <w:sz w:val="24"/>
                <w:szCs w:val="24"/>
              </w:rPr>
              <m:t>c</m:t>
            </m:r>
          </m:sub>
        </m:sSub>
        <m:r>
          <w:rPr>
            <w:rFonts w:ascii="Cambria Math" w:hAnsi="Cambria Math" w:cs="Arial"/>
            <w:sz w:val="24"/>
            <w:szCs w:val="24"/>
          </w:rPr>
          <m:t xml:space="preserve">= </m:t>
        </m:r>
        <m:f>
          <m:fPr>
            <m:ctrlPr>
              <w:rPr>
                <w:rFonts w:ascii="Cambria Math" w:hAnsi="Cambria Math" w:cs="Arial"/>
                <w:bCs/>
                <w:i/>
                <w:sz w:val="24"/>
                <w:szCs w:val="24"/>
              </w:rPr>
            </m:ctrlPr>
          </m:fPr>
          <m:num>
            <m:r>
              <w:rPr>
                <w:rFonts w:ascii="Cambria Math" w:hAnsi="Cambria Math" w:cs="Arial"/>
                <w:sz w:val="24"/>
                <w:szCs w:val="24"/>
              </w:rPr>
              <m:t>CF</m:t>
            </m:r>
          </m:num>
          <m:den>
            <m:r>
              <w:rPr>
                <w:rFonts w:ascii="Cambria Math" w:hAnsi="Cambria Math" w:cs="Arial"/>
                <w:sz w:val="24"/>
                <w:szCs w:val="24"/>
              </w:rPr>
              <m:t>P-</m:t>
            </m:r>
            <m:sSub>
              <m:sSubPr>
                <m:ctrlPr>
                  <w:rPr>
                    <w:rFonts w:ascii="Cambria Math" w:hAnsi="Cambria Math" w:cs="Arial"/>
                    <w:bCs/>
                    <w:i/>
                    <w:sz w:val="24"/>
                    <w:szCs w:val="24"/>
                  </w:rPr>
                </m:ctrlPr>
              </m:sSubPr>
              <m:e>
                <m:r>
                  <w:rPr>
                    <w:rFonts w:ascii="Cambria Math" w:hAnsi="Cambria Math" w:cs="Arial"/>
                    <w:sz w:val="24"/>
                    <w:szCs w:val="24"/>
                  </w:rPr>
                  <m:t>CV</m:t>
                </m:r>
              </m:e>
              <m:sub>
                <m:r>
                  <w:rPr>
                    <w:rFonts w:ascii="Cambria Math" w:hAnsi="Cambria Math" w:cs="Arial"/>
                    <w:sz w:val="24"/>
                    <w:szCs w:val="24"/>
                  </w:rPr>
                  <m:t>u</m:t>
                </m:r>
              </m:sub>
            </m:sSub>
          </m:den>
        </m:f>
        <m:r>
          <w:rPr>
            <w:rFonts w:ascii="Cambria Math" w:hAnsi="Cambria Math" w:cs="Arial"/>
            <w:sz w:val="24"/>
            <w:szCs w:val="24"/>
          </w:rPr>
          <m:t xml:space="preserve"> donde CF=Costos fijos, P=                   precio unitario, </m:t>
        </m:r>
        <m:sSub>
          <m:sSubPr>
            <m:ctrlPr>
              <w:rPr>
                <w:rFonts w:ascii="Cambria Math" w:hAnsi="Cambria Math" w:cs="Arial"/>
                <w:bCs/>
                <w:i/>
                <w:sz w:val="24"/>
                <w:szCs w:val="24"/>
              </w:rPr>
            </m:ctrlPr>
          </m:sSubPr>
          <m:e>
            <m:r>
              <w:rPr>
                <w:rFonts w:ascii="Cambria Math" w:hAnsi="Cambria Math" w:cs="Arial"/>
                <w:sz w:val="24"/>
                <w:szCs w:val="24"/>
              </w:rPr>
              <m:t>CV</m:t>
            </m:r>
          </m:e>
          <m:sub>
            <m:r>
              <w:rPr>
                <w:rFonts w:ascii="Cambria Math" w:hAnsi="Cambria Math" w:cs="Arial"/>
                <w:sz w:val="24"/>
                <w:szCs w:val="24"/>
              </w:rPr>
              <m:t>u</m:t>
            </m:r>
          </m:sub>
        </m:sSub>
        <m:r>
          <w:rPr>
            <w:rFonts w:ascii="Cambria Math" w:hAnsi="Cambria Math" w:cs="Arial"/>
            <w:sz w:val="24"/>
            <w:szCs w:val="24"/>
          </w:rPr>
          <m:t>=costo variable unitario.</m:t>
        </m:r>
      </m:oMath>
    </w:p>
    <w:p w14:paraId="6CE2543F" w14:textId="7B732129" w:rsidR="0069658F" w:rsidRPr="0069658F" w:rsidRDefault="009269B7" w:rsidP="00AB6FD1">
      <w:pPr>
        <w:pStyle w:val="Normal0"/>
        <w:spacing w:line="360" w:lineRule="auto"/>
        <w:jc w:val="both"/>
        <w:rPr>
          <w:rFonts w:ascii="Arial" w:hAnsi="Arial" w:cs="Arial"/>
          <w:bCs/>
          <w:sz w:val="24"/>
          <w:szCs w:val="24"/>
        </w:rPr>
      </w:pPr>
      <m:oMathPara>
        <m:oMathParaPr>
          <m:jc m:val="left"/>
        </m:oMathParaPr>
        <m:oMath>
          <m:r>
            <w:rPr>
              <w:rFonts w:ascii="Cambria Math" w:hAnsi="Cambria Math" w:cs="Arial"/>
              <w:sz w:val="24"/>
              <w:szCs w:val="24"/>
            </w:rPr>
            <w:lastRenderedPageBreak/>
            <m:t xml:space="preserve">               * En ventas (S/.)  </m:t>
          </m:r>
          <m:sSub>
            <m:sSubPr>
              <m:ctrlPr>
                <w:rPr>
                  <w:rFonts w:ascii="Cambria Math" w:hAnsi="Cambria Math" w:cs="Arial"/>
                  <w:bCs/>
                  <w:i/>
                  <w:sz w:val="24"/>
                  <w:szCs w:val="24"/>
                </w:rPr>
              </m:ctrlPr>
            </m:sSubPr>
            <m:e>
              <m:r>
                <w:rPr>
                  <w:rFonts w:ascii="Cambria Math" w:hAnsi="Cambria Math" w:cs="Arial"/>
                  <w:sz w:val="24"/>
                  <w:szCs w:val="24"/>
                </w:rPr>
                <m:t>S</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bCs/>
                  <w:i/>
                  <w:sz w:val="24"/>
                  <w:szCs w:val="24"/>
                </w:rPr>
              </m:ctrlPr>
            </m:sSubPr>
            <m:e>
              <m:r>
                <w:rPr>
                  <w:rFonts w:ascii="Cambria Math" w:hAnsi="Cambria Math" w:cs="Arial"/>
                  <w:sz w:val="24"/>
                  <w:szCs w:val="24"/>
                </w:rPr>
                <m:t>Q</m:t>
              </m:r>
            </m:e>
            <m:sub>
              <m:r>
                <w:rPr>
                  <w:rFonts w:ascii="Cambria Math" w:hAnsi="Cambria Math" w:cs="Arial"/>
                  <w:sz w:val="24"/>
                  <w:szCs w:val="24"/>
                </w:rPr>
                <m:t>c</m:t>
              </m:r>
            </m:sub>
          </m:sSub>
          <m:r>
            <w:rPr>
              <w:rFonts w:ascii="Cambria Math" w:hAnsi="Cambria Math" w:cs="Arial"/>
              <w:sz w:val="24"/>
              <w:szCs w:val="24"/>
            </w:rPr>
            <m:t xml:space="preserve"> ×P </m:t>
          </m:r>
        </m:oMath>
      </m:oMathPara>
    </w:p>
    <w:p w14:paraId="644715D9" w14:textId="1F9F51F5" w:rsidR="00AF4236" w:rsidRPr="00AF4236" w:rsidRDefault="00AF4236" w:rsidP="00216944">
      <w:pPr>
        <w:pStyle w:val="Descripcin"/>
        <w:spacing w:line="360" w:lineRule="auto"/>
        <w:rPr>
          <w:rFonts w:ascii="Arial" w:hAnsi="Arial" w:cs="Arial"/>
          <w:b w:val="0"/>
          <w:bCs w:val="0"/>
          <w:noProof/>
          <w:color w:val="auto"/>
          <w:sz w:val="24"/>
          <w:szCs w:val="24"/>
          <w:lang w:val="es-MX" w:eastAsia="es-MX"/>
        </w:rPr>
      </w:pPr>
      <w:bookmarkStart w:id="49" w:name="_Toc219668189"/>
      <w:r w:rsidRPr="00AF4236">
        <w:rPr>
          <w:rFonts w:ascii="Arial" w:hAnsi="Arial" w:cs="Arial"/>
          <w:color w:val="auto"/>
          <w:sz w:val="24"/>
          <w:szCs w:val="24"/>
        </w:rPr>
        <w:t>Figura</w:t>
      </w:r>
      <w:r w:rsidR="00216944">
        <w:rPr>
          <w:rFonts w:ascii="Arial" w:hAnsi="Arial" w:cs="Arial"/>
          <w:color w:val="auto"/>
          <w:sz w:val="24"/>
          <w:szCs w:val="24"/>
        </w:rPr>
        <w:t xml:space="preserve"> </w:t>
      </w:r>
      <w:r w:rsidRPr="00AF4236">
        <w:rPr>
          <w:rFonts w:ascii="Arial" w:hAnsi="Arial" w:cs="Arial"/>
          <w:color w:val="auto"/>
          <w:sz w:val="24"/>
          <w:szCs w:val="24"/>
        </w:rPr>
        <w:fldChar w:fldCharType="begin"/>
      </w:r>
      <w:r w:rsidRPr="00AF4236">
        <w:rPr>
          <w:rFonts w:ascii="Arial" w:hAnsi="Arial" w:cs="Arial"/>
          <w:color w:val="auto"/>
          <w:sz w:val="24"/>
          <w:szCs w:val="24"/>
        </w:rPr>
        <w:instrText xml:space="preserve"> SEQ Figura \* ARABIC </w:instrText>
      </w:r>
      <w:r w:rsidRPr="00AF4236">
        <w:rPr>
          <w:rFonts w:ascii="Arial" w:hAnsi="Arial" w:cs="Arial"/>
          <w:color w:val="auto"/>
          <w:sz w:val="24"/>
          <w:szCs w:val="24"/>
        </w:rPr>
        <w:fldChar w:fldCharType="separate"/>
      </w:r>
      <w:r w:rsidR="00C04B1C">
        <w:rPr>
          <w:rFonts w:ascii="Arial" w:hAnsi="Arial" w:cs="Arial"/>
          <w:noProof/>
          <w:color w:val="auto"/>
          <w:sz w:val="24"/>
          <w:szCs w:val="24"/>
        </w:rPr>
        <w:t>1</w:t>
      </w:r>
      <w:r w:rsidRPr="00AF4236">
        <w:rPr>
          <w:rFonts w:ascii="Arial" w:hAnsi="Arial" w:cs="Arial"/>
          <w:color w:val="auto"/>
          <w:sz w:val="24"/>
          <w:szCs w:val="24"/>
        </w:rPr>
        <w:fldChar w:fldCharType="end"/>
      </w:r>
      <w:r w:rsidRPr="00AF4236">
        <w:rPr>
          <w:rFonts w:ascii="Arial" w:hAnsi="Arial" w:cs="Arial"/>
          <w:b w:val="0"/>
          <w:bCs w:val="0"/>
          <w:color w:val="auto"/>
          <w:sz w:val="24"/>
          <w:szCs w:val="24"/>
        </w:rPr>
        <w:br/>
      </w:r>
      <w:r w:rsidRPr="00AF4236">
        <w:rPr>
          <w:rFonts w:ascii="Arial" w:hAnsi="Arial" w:cs="Arial"/>
          <w:b w:val="0"/>
          <w:bCs w:val="0"/>
          <w:i/>
          <w:iCs/>
          <w:color w:val="auto"/>
          <w:sz w:val="24"/>
          <w:szCs w:val="24"/>
        </w:rPr>
        <w:t>Punto de Equilibrio del Taller de Serigrafía</w:t>
      </w:r>
      <w:bookmarkEnd w:id="49"/>
    </w:p>
    <w:p w14:paraId="3C79140D" w14:textId="0A3EE05B" w:rsidR="00C161E1" w:rsidRDefault="00446406" w:rsidP="00AB6FD1">
      <w:pPr>
        <w:pStyle w:val="Normal0"/>
        <w:spacing w:after="0" w:line="360" w:lineRule="auto"/>
        <w:jc w:val="both"/>
        <w:rPr>
          <w:rFonts w:ascii="Arial" w:hAnsi="Arial" w:cs="Arial"/>
          <w:bCs/>
          <w:sz w:val="24"/>
          <w:szCs w:val="24"/>
        </w:rPr>
      </w:pPr>
      <w:r w:rsidRPr="000E629C">
        <w:rPr>
          <w:rFonts w:ascii="Arial" w:hAnsi="Arial" w:cs="Arial"/>
          <w:bCs/>
          <w:noProof/>
          <w:sz w:val="24"/>
          <w:szCs w:val="24"/>
          <w:lang w:val="es-MX" w:eastAsia="es-MX"/>
        </w:rPr>
        <w:drawing>
          <wp:inline distT="0" distB="0" distL="0" distR="0" wp14:anchorId="07A618BA" wp14:editId="636DB11B">
            <wp:extent cx="4643562" cy="3314047"/>
            <wp:effectExtent l="0" t="0" r="5080" b="1270"/>
            <wp:docPr id="882974120" name="Imagen 2"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74120" name="Imagen 2" descr="Gráfico, Gráfico de líneas&#10;&#10;El contenido generado por IA puede ser incorrecto."/>
                    <pic:cNvPicPr/>
                  </pic:nvPicPr>
                  <pic:blipFill rotWithShape="1">
                    <a:blip r:embed="rId14" cstate="print">
                      <a:extLst>
                        <a:ext uri="{28A0092B-C50C-407E-A947-70E740481C1C}">
                          <a14:useLocalDpi xmlns:a14="http://schemas.microsoft.com/office/drawing/2010/main" val="0"/>
                        </a:ext>
                      </a:extLst>
                    </a:blip>
                    <a:srcRect l="1428" t="6201"/>
                    <a:stretch>
                      <a:fillRect/>
                    </a:stretch>
                  </pic:blipFill>
                  <pic:spPr bwMode="auto">
                    <a:xfrm>
                      <a:off x="0" y="0"/>
                      <a:ext cx="4648205" cy="3317361"/>
                    </a:xfrm>
                    <a:prstGeom prst="rect">
                      <a:avLst/>
                    </a:prstGeom>
                    <a:ln>
                      <a:noFill/>
                    </a:ln>
                    <a:extLst>
                      <a:ext uri="{53640926-AAD7-44D8-BBD7-CCE9431645EC}">
                        <a14:shadowObscured xmlns:a14="http://schemas.microsoft.com/office/drawing/2010/main"/>
                      </a:ext>
                    </a:extLst>
                  </pic:spPr>
                </pic:pic>
              </a:graphicData>
            </a:graphic>
          </wp:inline>
        </w:drawing>
      </w:r>
    </w:p>
    <w:p w14:paraId="7D879481" w14:textId="65E7DDD0" w:rsidR="006A6062" w:rsidRDefault="00A62E97" w:rsidP="00142B9E">
      <w:pPr>
        <w:pStyle w:val="Apa7maEdicin"/>
        <w:jc w:val="both"/>
      </w:pPr>
      <w:r>
        <w:t xml:space="preserve">Como se grafica en la </w:t>
      </w:r>
      <w:r w:rsidRPr="00657A66">
        <w:t>Figura 1</w:t>
      </w:r>
      <w:r>
        <w:t xml:space="preserve">, el </w:t>
      </w:r>
      <w:r w:rsidR="00446406" w:rsidRPr="000E629C">
        <w:t xml:space="preserve">punto de equilibrio calculado corresponde al año 2023 y se determinó únicamente con los costos fijos y variables asociados al </w:t>
      </w:r>
      <w:r w:rsidR="0076423F">
        <w:t>área</w:t>
      </w:r>
      <w:r w:rsidR="00446406" w:rsidRPr="000E629C">
        <w:t xml:space="preserve"> de serigrafía. Este resultado indica que se requieren aproximadamente 3,003 prendas al año (equivalente a ventas por S/ 148,361) para cubrir los costos totales. A partir de este nivel de producción y ventas, el proyecto comienza a generar utilidades.</w:t>
      </w:r>
    </w:p>
    <w:p w14:paraId="71D0860D" w14:textId="77777777" w:rsidR="00142B9E" w:rsidRPr="00142B9E" w:rsidRDefault="00142B9E" w:rsidP="00142B9E">
      <w:pPr>
        <w:pStyle w:val="Apa7maEdicin"/>
        <w:jc w:val="both"/>
      </w:pPr>
    </w:p>
    <w:p w14:paraId="5736BB66" w14:textId="0AF1E915" w:rsidR="00446406" w:rsidRPr="006A6062" w:rsidRDefault="00446406" w:rsidP="006A6062">
      <w:pPr>
        <w:spacing w:line="360" w:lineRule="auto"/>
        <w:jc w:val="both"/>
      </w:pPr>
      <w:r w:rsidRPr="006A6062">
        <w:t>Análisis de sensibilidad</w:t>
      </w:r>
    </w:p>
    <w:p w14:paraId="69C01796" w14:textId="45800553" w:rsidR="00446406" w:rsidRPr="000E629C" w:rsidRDefault="00446406" w:rsidP="009269B7">
      <w:pPr>
        <w:pStyle w:val="Descripcin"/>
        <w:spacing w:line="360" w:lineRule="auto"/>
        <w:ind w:left="709" w:firstLine="11"/>
        <w:rPr>
          <w:rFonts w:ascii="Arial" w:hAnsi="Arial" w:cs="Arial"/>
          <w:b w:val="0"/>
          <w:bCs w:val="0"/>
          <w:color w:val="auto"/>
          <w:sz w:val="24"/>
          <w:szCs w:val="24"/>
        </w:rPr>
      </w:pPr>
      <w:bookmarkStart w:id="50" w:name="_Toc219671494"/>
      <w:r w:rsidRPr="000E629C">
        <w:rPr>
          <w:rFonts w:ascii="Arial" w:hAnsi="Arial" w:cs="Arial"/>
          <w:color w:val="auto"/>
          <w:sz w:val="24"/>
          <w:szCs w:val="24"/>
        </w:rPr>
        <w:t xml:space="preserve">Tabla </w:t>
      </w:r>
      <w:r w:rsidRPr="000E629C">
        <w:rPr>
          <w:rFonts w:ascii="Arial" w:hAnsi="Arial" w:cs="Arial"/>
          <w:color w:val="auto"/>
          <w:sz w:val="24"/>
          <w:szCs w:val="24"/>
        </w:rPr>
        <w:fldChar w:fldCharType="begin"/>
      </w:r>
      <w:r w:rsidRPr="000E629C">
        <w:rPr>
          <w:rFonts w:ascii="Arial" w:hAnsi="Arial" w:cs="Arial"/>
          <w:color w:val="auto"/>
          <w:sz w:val="24"/>
          <w:szCs w:val="24"/>
        </w:rPr>
        <w:instrText xml:space="preserve"> SEQ Tabla \* ARABIC </w:instrText>
      </w:r>
      <w:r w:rsidRPr="000E629C">
        <w:rPr>
          <w:rFonts w:ascii="Arial" w:hAnsi="Arial" w:cs="Arial"/>
          <w:color w:val="auto"/>
          <w:sz w:val="24"/>
          <w:szCs w:val="24"/>
        </w:rPr>
        <w:fldChar w:fldCharType="separate"/>
      </w:r>
      <w:r w:rsidR="00C04B1C">
        <w:rPr>
          <w:rFonts w:ascii="Arial" w:hAnsi="Arial" w:cs="Arial"/>
          <w:noProof/>
          <w:color w:val="auto"/>
          <w:sz w:val="24"/>
          <w:szCs w:val="24"/>
        </w:rPr>
        <w:t>15</w:t>
      </w:r>
      <w:r w:rsidRPr="000E629C">
        <w:rPr>
          <w:rFonts w:ascii="Arial" w:hAnsi="Arial" w:cs="Arial"/>
          <w:color w:val="auto"/>
          <w:sz w:val="24"/>
          <w:szCs w:val="24"/>
        </w:rPr>
        <w:fldChar w:fldCharType="end"/>
      </w:r>
      <w:r w:rsidRPr="000E629C">
        <w:rPr>
          <w:rFonts w:ascii="Arial" w:hAnsi="Arial" w:cs="Arial"/>
          <w:color w:val="auto"/>
          <w:sz w:val="24"/>
          <w:szCs w:val="24"/>
        </w:rPr>
        <w:br/>
      </w:r>
      <w:r w:rsidRPr="000E629C">
        <w:rPr>
          <w:rFonts w:ascii="Arial" w:hAnsi="Arial" w:cs="Arial"/>
          <w:b w:val="0"/>
          <w:bCs w:val="0"/>
          <w:i/>
          <w:iCs/>
          <w:color w:val="auto"/>
          <w:sz w:val="24"/>
          <w:szCs w:val="24"/>
        </w:rPr>
        <w:t>Análisis de sensibilidad</w:t>
      </w:r>
      <w:bookmarkEnd w:id="50"/>
    </w:p>
    <w:tbl>
      <w:tblPr>
        <w:tblW w:w="6261" w:type="dxa"/>
        <w:jc w:val="center"/>
        <w:tblCellMar>
          <w:left w:w="70" w:type="dxa"/>
          <w:right w:w="70" w:type="dxa"/>
        </w:tblCellMar>
        <w:tblLook w:val="04A0" w:firstRow="1" w:lastRow="0" w:firstColumn="1" w:lastColumn="0" w:noHBand="0" w:noVBand="1"/>
      </w:tblPr>
      <w:tblGrid>
        <w:gridCol w:w="1360"/>
        <w:gridCol w:w="1380"/>
        <w:gridCol w:w="1380"/>
        <w:gridCol w:w="1400"/>
        <w:gridCol w:w="741"/>
      </w:tblGrid>
      <w:tr w:rsidR="00446406" w:rsidRPr="000E629C" w14:paraId="6043C337" w14:textId="77777777" w:rsidTr="00B77AB1">
        <w:trPr>
          <w:trHeight w:val="645"/>
          <w:jc w:val="center"/>
        </w:trPr>
        <w:tc>
          <w:tcPr>
            <w:tcW w:w="1360" w:type="dxa"/>
            <w:tcBorders>
              <w:top w:val="single" w:sz="4" w:space="0" w:color="auto"/>
              <w:left w:val="nil"/>
              <w:bottom w:val="single" w:sz="4" w:space="0" w:color="auto"/>
              <w:right w:val="nil"/>
            </w:tcBorders>
            <w:vAlign w:val="center"/>
            <w:hideMark/>
          </w:tcPr>
          <w:p w14:paraId="0955C60A"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Escenario</w:t>
            </w:r>
          </w:p>
        </w:tc>
        <w:tc>
          <w:tcPr>
            <w:tcW w:w="1380" w:type="dxa"/>
            <w:tcBorders>
              <w:top w:val="single" w:sz="4" w:space="0" w:color="auto"/>
              <w:left w:val="nil"/>
              <w:bottom w:val="single" w:sz="4" w:space="0" w:color="auto"/>
              <w:right w:val="nil"/>
            </w:tcBorders>
            <w:vAlign w:val="center"/>
            <w:hideMark/>
          </w:tcPr>
          <w:p w14:paraId="3A9B1A5E"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Ingresos (S/.)</w:t>
            </w:r>
          </w:p>
        </w:tc>
        <w:tc>
          <w:tcPr>
            <w:tcW w:w="1380" w:type="dxa"/>
            <w:tcBorders>
              <w:top w:val="single" w:sz="4" w:space="0" w:color="auto"/>
              <w:left w:val="nil"/>
              <w:bottom w:val="single" w:sz="4" w:space="0" w:color="auto"/>
              <w:right w:val="nil"/>
            </w:tcBorders>
            <w:vAlign w:val="center"/>
            <w:hideMark/>
          </w:tcPr>
          <w:p w14:paraId="6B4F4C7B"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Costos (S/.)</w:t>
            </w:r>
          </w:p>
        </w:tc>
        <w:tc>
          <w:tcPr>
            <w:tcW w:w="1400" w:type="dxa"/>
            <w:tcBorders>
              <w:top w:val="single" w:sz="4" w:space="0" w:color="auto"/>
              <w:left w:val="nil"/>
              <w:bottom w:val="single" w:sz="4" w:space="0" w:color="auto"/>
              <w:right w:val="nil"/>
            </w:tcBorders>
            <w:vAlign w:val="center"/>
            <w:hideMark/>
          </w:tcPr>
          <w:p w14:paraId="5C35FDB2"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VAN (S/.)</w:t>
            </w:r>
          </w:p>
        </w:tc>
        <w:tc>
          <w:tcPr>
            <w:tcW w:w="741" w:type="dxa"/>
            <w:tcBorders>
              <w:top w:val="single" w:sz="4" w:space="0" w:color="auto"/>
              <w:left w:val="nil"/>
              <w:bottom w:val="single" w:sz="4" w:space="0" w:color="auto"/>
              <w:right w:val="nil"/>
            </w:tcBorders>
            <w:vAlign w:val="center"/>
            <w:hideMark/>
          </w:tcPr>
          <w:p w14:paraId="1E528EFA" w14:textId="77777777" w:rsidR="00446406" w:rsidRPr="000E629C" w:rsidRDefault="00446406" w:rsidP="00142B9E">
            <w:pPr>
              <w:spacing w:after="0"/>
              <w:jc w:val="center"/>
              <w:rPr>
                <w:rFonts w:eastAsia="Times New Roman" w:cs="Arial"/>
                <w:bCs/>
                <w:color w:val="000000"/>
                <w:szCs w:val="24"/>
                <w:lang w:eastAsia="es-PE"/>
              </w:rPr>
            </w:pPr>
            <w:r w:rsidRPr="000E629C">
              <w:rPr>
                <w:rFonts w:eastAsia="Times New Roman" w:cs="Arial"/>
                <w:bCs/>
                <w:color w:val="000000"/>
                <w:szCs w:val="24"/>
                <w:lang w:eastAsia="es-PE"/>
              </w:rPr>
              <w:t>TIR (%)</w:t>
            </w:r>
          </w:p>
        </w:tc>
      </w:tr>
      <w:tr w:rsidR="00446406" w:rsidRPr="000E629C" w14:paraId="5653D5B1" w14:textId="77777777" w:rsidTr="00B77AB1">
        <w:trPr>
          <w:trHeight w:val="315"/>
          <w:jc w:val="center"/>
        </w:trPr>
        <w:tc>
          <w:tcPr>
            <w:tcW w:w="1360" w:type="dxa"/>
            <w:tcBorders>
              <w:top w:val="nil"/>
              <w:left w:val="nil"/>
              <w:bottom w:val="nil"/>
              <w:right w:val="nil"/>
            </w:tcBorders>
            <w:noWrap/>
            <w:vAlign w:val="bottom"/>
            <w:hideMark/>
          </w:tcPr>
          <w:p w14:paraId="22A5103D"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Pesimista</w:t>
            </w:r>
          </w:p>
        </w:tc>
        <w:tc>
          <w:tcPr>
            <w:tcW w:w="1380" w:type="dxa"/>
            <w:tcBorders>
              <w:top w:val="nil"/>
              <w:left w:val="nil"/>
              <w:bottom w:val="nil"/>
              <w:right w:val="nil"/>
            </w:tcBorders>
            <w:noWrap/>
            <w:vAlign w:val="bottom"/>
            <w:hideMark/>
          </w:tcPr>
          <w:p w14:paraId="316CC648"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730,944.00</w:t>
            </w:r>
          </w:p>
        </w:tc>
        <w:tc>
          <w:tcPr>
            <w:tcW w:w="1380" w:type="dxa"/>
            <w:tcBorders>
              <w:top w:val="nil"/>
              <w:left w:val="nil"/>
              <w:bottom w:val="nil"/>
              <w:right w:val="nil"/>
            </w:tcBorders>
            <w:noWrap/>
            <w:vAlign w:val="bottom"/>
            <w:hideMark/>
          </w:tcPr>
          <w:p w14:paraId="34FF94FE"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826,037.30</w:t>
            </w:r>
          </w:p>
        </w:tc>
        <w:tc>
          <w:tcPr>
            <w:tcW w:w="1400" w:type="dxa"/>
            <w:tcBorders>
              <w:top w:val="nil"/>
              <w:left w:val="nil"/>
              <w:bottom w:val="nil"/>
              <w:right w:val="nil"/>
            </w:tcBorders>
            <w:noWrap/>
            <w:vAlign w:val="bottom"/>
            <w:hideMark/>
          </w:tcPr>
          <w:p w14:paraId="4C03B02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109,458.07</w:t>
            </w:r>
          </w:p>
        </w:tc>
        <w:tc>
          <w:tcPr>
            <w:tcW w:w="741" w:type="dxa"/>
            <w:tcBorders>
              <w:top w:val="nil"/>
              <w:left w:val="nil"/>
              <w:bottom w:val="nil"/>
              <w:right w:val="nil"/>
            </w:tcBorders>
            <w:noWrap/>
            <w:vAlign w:val="bottom"/>
            <w:hideMark/>
          </w:tcPr>
          <w:p w14:paraId="4488FCB7"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55.07</w:t>
            </w:r>
          </w:p>
        </w:tc>
      </w:tr>
      <w:tr w:rsidR="00446406" w:rsidRPr="000E629C" w14:paraId="7424F933" w14:textId="77777777" w:rsidTr="00B77AB1">
        <w:trPr>
          <w:trHeight w:val="315"/>
          <w:jc w:val="center"/>
        </w:trPr>
        <w:tc>
          <w:tcPr>
            <w:tcW w:w="1360" w:type="dxa"/>
            <w:tcBorders>
              <w:top w:val="nil"/>
              <w:left w:val="nil"/>
              <w:bottom w:val="nil"/>
              <w:right w:val="nil"/>
            </w:tcBorders>
            <w:noWrap/>
            <w:vAlign w:val="bottom"/>
            <w:hideMark/>
          </w:tcPr>
          <w:p w14:paraId="6939BFA4"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Base</w:t>
            </w:r>
          </w:p>
        </w:tc>
        <w:tc>
          <w:tcPr>
            <w:tcW w:w="1380" w:type="dxa"/>
            <w:tcBorders>
              <w:top w:val="nil"/>
              <w:left w:val="nil"/>
              <w:bottom w:val="nil"/>
              <w:right w:val="nil"/>
            </w:tcBorders>
            <w:noWrap/>
            <w:vAlign w:val="bottom"/>
            <w:hideMark/>
          </w:tcPr>
          <w:p w14:paraId="6779D656"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812,160.00</w:t>
            </w:r>
          </w:p>
        </w:tc>
        <w:tc>
          <w:tcPr>
            <w:tcW w:w="1380" w:type="dxa"/>
            <w:tcBorders>
              <w:top w:val="nil"/>
              <w:left w:val="nil"/>
              <w:bottom w:val="nil"/>
              <w:right w:val="nil"/>
            </w:tcBorders>
            <w:noWrap/>
            <w:vAlign w:val="bottom"/>
            <w:hideMark/>
          </w:tcPr>
          <w:p w14:paraId="4820805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750,943.00</w:t>
            </w:r>
          </w:p>
        </w:tc>
        <w:tc>
          <w:tcPr>
            <w:tcW w:w="1400" w:type="dxa"/>
            <w:tcBorders>
              <w:top w:val="nil"/>
              <w:left w:val="nil"/>
              <w:bottom w:val="nil"/>
              <w:right w:val="nil"/>
            </w:tcBorders>
            <w:noWrap/>
            <w:vAlign w:val="bottom"/>
            <w:hideMark/>
          </w:tcPr>
          <w:p w14:paraId="21E7DD40" w14:textId="7CBB629E"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133,7</w:t>
            </w:r>
            <w:r w:rsidR="00912677">
              <w:rPr>
                <w:rFonts w:eastAsia="Times New Roman" w:cs="Arial"/>
                <w:b w:val="0"/>
                <w:color w:val="000000"/>
                <w:szCs w:val="24"/>
                <w:lang w:eastAsia="es-PE"/>
              </w:rPr>
              <w:t>82</w:t>
            </w:r>
            <w:r w:rsidRPr="000E629C">
              <w:rPr>
                <w:rFonts w:eastAsia="Times New Roman" w:cs="Arial"/>
                <w:b w:val="0"/>
                <w:color w:val="000000"/>
                <w:szCs w:val="24"/>
                <w:lang w:eastAsia="es-PE"/>
              </w:rPr>
              <w:t>.</w:t>
            </w:r>
            <w:r w:rsidR="00912677">
              <w:rPr>
                <w:rFonts w:eastAsia="Times New Roman" w:cs="Arial"/>
                <w:b w:val="0"/>
                <w:color w:val="000000"/>
                <w:szCs w:val="24"/>
                <w:lang w:eastAsia="es-PE"/>
              </w:rPr>
              <w:t>0</w:t>
            </w:r>
            <w:r w:rsidRPr="000E629C">
              <w:rPr>
                <w:rFonts w:eastAsia="Times New Roman" w:cs="Arial"/>
                <w:b w:val="0"/>
                <w:color w:val="000000"/>
                <w:szCs w:val="24"/>
                <w:lang w:eastAsia="es-PE"/>
              </w:rPr>
              <w:t>9</w:t>
            </w:r>
          </w:p>
        </w:tc>
        <w:tc>
          <w:tcPr>
            <w:tcW w:w="741" w:type="dxa"/>
            <w:tcBorders>
              <w:top w:val="nil"/>
              <w:left w:val="nil"/>
              <w:bottom w:val="nil"/>
              <w:right w:val="nil"/>
            </w:tcBorders>
            <w:noWrap/>
            <w:vAlign w:val="bottom"/>
            <w:hideMark/>
          </w:tcPr>
          <w:p w14:paraId="571FA5B5"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67.31</w:t>
            </w:r>
          </w:p>
        </w:tc>
      </w:tr>
      <w:tr w:rsidR="00446406" w:rsidRPr="000E629C" w14:paraId="4A738673" w14:textId="77777777" w:rsidTr="00B77AB1">
        <w:trPr>
          <w:trHeight w:val="315"/>
          <w:jc w:val="center"/>
        </w:trPr>
        <w:tc>
          <w:tcPr>
            <w:tcW w:w="1360" w:type="dxa"/>
            <w:tcBorders>
              <w:top w:val="nil"/>
              <w:left w:val="nil"/>
              <w:bottom w:val="single" w:sz="4" w:space="0" w:color="auto"/>
              <w:right w:val="nil"/>
            </w:tcBorders>
            <w:noWrap/>
            <w:vAlign w:val="bottom"/>
            <w:hideMark/>
          </w:tcPr>
          <w:p w14:paraId="497921AC" w14:textId="77777777" w:rsidR="00446406" w:rsidRPr="000E629C" w:rsidRDefault="00446406" w:rsidP="00142B9E">
            <w:pPr>
              <w:spacing w:after="0"/>
              <w:rPr>
                <w:rFonts w:eastAsia="Times New Roman" w:cs="Arial"/>
                <w:b w:val="0"/>
                <w:color w:val="000000"/>
                <w:szCs w:val="24"/>
                <w:lang w:eastAsia="es-PE"/>
              </w:rPr>
            </w:pPr>
            <w:r w:rsidRPr="000E629C">
              <w:rPr>
                <w:rFonts w:eastAsia="Times New Roman" w:cs="Arial"/>
                <w:b w:val="0"/>
                <w:color w:val="000000"/>
                <w:szCs w:val="24"/>
                <w:lang w:eastAsia="es-PE"/>
              </w:rPr>
              <w:t>Optimista</w:t>
            </w:r>
          </w:p>
        </w:tc>
        <w:tc>
          <w:tcPr>
            <w:tcW w:w="1380" w:type="dxa"/>
            <w:tcBorders>
              <w:top w:val="nil"/>
              <w:left w:val="nil"/>
              <w:bottom w:val="single" w:sz="4" w:space="0" w:color="auto"/>
              <w:right w:val="nil"/>
            </w:tcBorders>
            <w:noWrap/>
            <w:vAlign w:val="bottom"/>
            <w:hideMark/>
          </w:tcPr>
          <w:p w14:paraId="470D9EF9"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893,376.00</w:t>
            </w:r>
          </w:p>
        </w:tc>
        <w:tc>
          <w:tcPr>
            <w:tcW w:w="1380" w:type="dxa"/>
            <w:tcBorders>
              <w:top w:val="nil"/>
              <w:left w:val="nil"/>
              <w:bottom w:val="single" w:sz="4" w:space="0" w:color="auto"/>
              <w:right w:val="nil"/>
            </w:tcBorders>
            <w:noWrap/>
            <w:vAlign w:val="bottom"/>
            <w:hideMark/>
          </w:tcPr>
          <w:p w14:paraId="709887FA"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675,848.70</w:t>
            </w:r>
          </w:p>
        </w:tc>
        <w:tc>
          <w:tcPr>
            <w:tcW w:w="1400" w:type="dxa"/>
            <w:tcBorders>
              <w:top w:val="nil"/>
              <w:left w:val="nil"/>
              <w:bottom w:val="single" w:sz="4" w:space="0" w:color="auto"/>
              <w:right w:val="nil"/>
            </w:tcBorders>
            <w:noWrap/>
            <w:vAlign w:val="bottom"/>
            <w:hideMark/>
          </w:tcPr>
          <w:p w14:paraId="26A573A3"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163,511.44</w:t>
            </w:r>
          </w:p>
        </w:tc>
        <w:tc>
          <w:tcPr>
            <w:tcW w:w="741" w:type="dxa"/>
            <w:tcBorders>
              <w:top w:val="nil"/>
              <w:left w:val="nil"/>
              <w:bottom w:val="single" w:sz="4" w:space="0" w:color="auto"/>
              <w:right w:val="nil"/>
            </w:tcBorders>
            <w:noWrap/>
            <w:vAlign w:val="bottom"/>
            <w:hideMark/>
          </w:tcPr>
          <w:p w14:paraId="34520AC2" w14:textId="77777777" w:rsidR="00446406" w:rsidRPr="000E629C" w:rsidRDefault="00446406" w:rsidP="00142B9E">
            <w:pPr>
              <w:spacing w:after="0"/>
              <w:jc w:val="right"/>
              <w:rPr>
                <w:rFonts w:eastAsia="Times New Roman" w:cs="Arial"/>
                <w:b w:val="0"/>
                <w:color w:val="000000"/>
                <w:szCs w:val="24"/>
                <w:lang w:eastAsia="es-PE"/>
              </w:rPr>
            </w:pPr>
            <w:r w:rsidRPr="000E629C">
              <w:rPr>
                <w:rFonts w:eastAsia="Times New Roman" w:cs="Arial"/>
                <w:b w:val="0"/>
                <w:color w:val="000000"/>
                <w:szCs w:val="24"/>
                <w:lang w:eastAsia="es-PE"/>
              </w:rPr>
              <w:t>82.27</w:t>
            </w:r>
          </w:p>
        </w:tc>
      </w:tr>
    </w:tbl>
    <w:p w14:paraId="4CF9B8AD" w14:textId="31C179DF" w:rsidR="00446406" w:rsidRPr="00013F70" w:rsidRDefault="00013F70" w:rsidP="00236D88">
      <w:pPr>
        <w:spacing w:line="360" w:lineRule="auto"/>
        <w:ind w:left="720"/>
        <w:jc w:val="both"/>
        <w:rPr>
          <w:b w:val="0"/>
          <w:bCs/>
          <w:sz w:val="20"/>
          <w:szCs w:val="20"/>
        </w:rPr>
      </w:pPr>
      <w:r>
        <w:rPr>
          <w:rFonts w:cs="Arial"/>
          <w:b w:val="0"/>
          <w:bCs/>
          <w:i/>
          <w:iCs/>
        </w:rPr>
        <w:tab/>
      </w:r>
      <w:r w:rsidRPr="00013F70">
        <w:rPr>
          <w:rFonts w:cs="Arial"/>
          <w:b w:val="0"/>
          <w:bCs/>
          <w:i/>
          <w:iCs/>
          <w:sz w:val="20"/>
          <w:szCs w:val="20"/>
        </w:rPr>
        <w:t xml:space="preserve">Nota. </w:t>
      </w:r>
      <w:r w:rsidRPr="00013F70">
        <w:rPr>
          <w:rFonts w:cs="Arial"/>
          <w:b w:val="0"/>
          <w:bCs/>
          <w:sz w:val="20"/>
          <w:szCs w:val="20"/>
        </w:rPr>
        <w:t>Elaboración propia</w:t>
      </w:r>
    </w:p>
    <w:p w14:paraId="7099CDBF" w14:textId="5DBAFBDC" w:rsidR="00657A66" w:rsidRPr="00657A66" w:rsidRDefault="00657A66" w:rsidP="00236D88">
      <w:pPr>
        <w:spacing w:line="360" w:lineRule="auto"/>
        <w:ind w:left="720"/>
        <w:jc w:val="both"/>
        <w:rPr>
          <w:b w:val="0"/>
          <w:bCs/>
          <w:szCs w:val="24"/>
        </w:rPr>
      </w:pPr>
      <w:r w:rsidRPr="00657A66">
        <w:rPr>
          <w:b w:val="0"/>
          <w:bCs/>
          <w:szCs w:val="24"/>
        </w:rPr>
        <w:lastRenderedPageBreak/>
        <w:t>De acuerdo con la Tabla 15 se presenta el siguiente análisis:</w:t>
      </w:r>
    </w:p>
    <w:p w14:paraId="232EA8F4" w14:textId="58A39B09" w:rsidR="00446406" w:rsidRDefault="00446406" w:rsidP="00AC02DF">
      <w:pPr>
        <w:numPr>
          <w:ilvl w:val="0"/>
          <w:numId w:val="10"/>
        </w:numPr>
        <w:tabs>
          <w:tab w:val="clear" w:pos="720"/>
          <w:tab w:val="num" w:pos="1418"/>
        </w:tabs>
        <w:spacing w:line="360" w:lineRule="auto"/>
        <w:ind w:left="1134"/>
        <w:jc w:val="both"/>
        <w:rPr>
          <w:b w:val="0"/>
          <w:bCs/>
        </w:rPr>
      </w:pPr>
      <w:r w:rsidRPr="000E629C">
        <w:rPr>
          <w:b w:val="0"/>
          <w:bCs/>
        </w:rPr>
        <w:t xml:space="preserve">En el escenario pesimista (–10% en ventas y +10% en costos), los ingresos no alcanzan a cubrir los mayores egresos de forma holgada, pero aun así el proyecto mantiene un VAN positivo (S/ 109,458) y una TIR de 55%, lo que indica que sigue siendo </w:t>
      </w:r>
      <w:r w:rsidR="00161535" w:rsidRPr="000E629C">
        <w:rPr>
          <w:b w:val="0"/>
          <w:bCs/>
        </w:rPr>
        <w:t>rentable,</w:t>
      </w:r>
      <w:r w:rsidRPr="000E629C">
        <w:rPr>
          <w:b w:val="0"/>
          <w:bCs/>
        </w:rPr>
        <w:t xml:space="preserve"> aunque menos atractivo.</w:t>
      </w:r>
    </w:p>
    <w:p w14:paraId="501465E4" w14:textId="53E84C4F" w:rsidR="00446406" w:rsidRDefault="00446406" w:rsidP="00AC02DF">
      <w:pPr>
        <w:numPr>
          <w:ilvl w:val="0"/>
          <w:numId w:val="10"/>
        </w:numPr>
        <w:tabs>
          <w:tab w:val="clear" w:pos="720"/>
          <w:tab w:val="num" w:pos="1418"/>
        </w:tabs>
        <w:spacing w:line="360" w:lineRule="auto"/>
        <w:ind w:left="1134"/>
        <w:jc w:val="both"/>
        <w:rPr>
          <w:b w:val="0"/>
          <w:bCs/>
        </w:rPr>
      </w:pPr>
      <w:r w:rsidRPr="009269B7">
        <w:rPr>
          <w:b w:val="0"/>
          <w:bCs/>
        </w:rPr>
        <w:t>En el escenario base, con los valores proyectados originalmente, el proyecto presenta un VAN de S/ 133,7</w:t>
      </w:r>
      <w:r w:rsidR="00912677">
        <w:rPr>
          <w:b w:val="0"/>
          <w:bCs/>
        </w:rPr>
        <w:t>82</w:t>
      </w:r>
      <w:r w:rsidR="00673711">
        <w:rPr>
          <w:b w:val="0"/>
          <w:bCs/>
        </w:rPr>
        <w:t>.</w:t>
      </w:r>
      <w:r w:rsidR="00912677">
        <w:rPr>
          <w:b w:val="0"/>
          <w:bCs/>
        </w:rPr>
        <w:t>0</w:t>
      </w:r>
      <w:r w:rsidR="00673711">
        <w:rPr>
          <w:b w:val="0"/>
          <w:bCs/>
        </w:rPr>
        <w:t>9</w:t>
      </w:r>
      <w:r w:rsidRPr="009269B7">
        <w:rPr>
          <w:b w:val="0"/>
          <w:bCs/>
        </w:rPr>
        <w:t xml:space="preserve"> y una TIR de 67</w:t>
      </w:r>
      <w:r w:rsidR="00912677">
        <w:rPr>
          <w:b w:val="0"/>
          <w:bCs/>
        </w:rPr>
        <w:t>,31</w:t>
      </w:r>
      <w:r w:rsidRPr="009269B7">
        <w:rPr>
          <w:b w:val="0"/>
          <w:bCs/>
        </w:rPr>
        <w:t>%, confirmando su viabilidad.</w:t>
      </w:r>
    </w:p>
    <w:p w14:paraId="3995C015" w14:textId="77777777" w:rsidR="00446406" w:rsidRDefault="00446406" w:rsidP="00AC02DF">
      <w:pPr>
        <w:numPr>
          <w:ilvl w:val="0"/>
          <w:numId w:val="10"/>
        </w:numPr>
        <w:tabs>
          <w:tab w:val="clear" w:pos="720"/>
          <w:tab w:val="num" w:pos="1418"/>
        </w:tabs>
        <w:spacing w:line="360" w:lineRule="auto"/>
        <w:ind w:left="1134"/>
        <w:jc w:val="both"/>
        <w:rPr>
          <w:b w:val="0"/>
          <w:bCs/>
        </w:rPr>
      </w:pPr>
      <w:r w:rsidRPr="009269B7">
        <w:rPr>
          <w:b w:val="0"/>
          <w:bCs/>
        </w:rPr>
        <w:t>En el escenario optimista (+10% en ventas y –10% en costos), la rentabilidad se incrementa notablemente, con un VAN de S/ 163,511 y una TIR de 82%, lo que refleja el potencial del taller en condiciones favorables.</w:t>
      </w:r>
    </w:p>
    <w:p w14:paraId="343B23BA" w14:textId="5FBA9AD6" w:rsidR="00906CD2" w:rsidRPr="009269B7" w:rsidRDefault="00446406" w:rsidP="00AC02DF">
      <w:pPr>
        <w:numPr>
          <w:ilvl w:val="0"/>
          <w:numId w:val="10"/>
        </w:numPr>
        <w:tabs>
          <w:tab w:val="clear" w:pos="720"/>
          <w:tab w:val="num" w:pos="1418"/>
        </w:tabs>
        <w:spacing w:line="360" w:lineRule="auto"/>
        <w:ind w:left="1134"/>
        <w:jc w:val="both"/>
        <w:rPr>
          <w:b w:val="0"/>
          <w:bCs/>
        </w:rPr>
      </w:pPr>
      <w:r w:rsidRPr="009269B7">
        <w:rPr>
          <w:rFonts w:cs="Arial"/>
          <w:b w:val="0"/>
          <w:bCs/>
          <w:szCs w:val="24"/>
        </w:rPr>
        <w:t>Los valores elevados de VAN y TIR reflejan la alta rentabilidad del proyecto bajo los supuestos establecidos (horizonte de cinco años, inflación del 3.24% y COK del 1</w:t>
      </w:r>
      <w:r w:rsidR="00673711">
        <w:rPr>
          <w:rFonts w:cs="Arial"/>
          <w:b w:val="0"/>
          <w:bCs/>
          <w:szCs w:val="24"/>
        </w:rPr>
        <w:t>6.6</w:t>
      </w:r>
      <w:r w:rsidRPr="009269B7">
        <w:rPr>
          <w:rFonts w:cs="Arial"/>
          <w:b w:val="0"/>
          <w:bCs/>
          <w:szCs w:val="24"/>
        </w:rPr>
        <w:t>%). Sin embargo, se evaluaron escenarios alternativos mediante análisis de sensibilidad, confirmando que aun en condiciones menos favorables los indicadores se mantienen positivos, lo cual refuerza la viabilidad del proyect</w:t>
      </w:r>
      <w:r w:rsidR="00161535" w:rsidRPr="009269B7">
        <w:rPr>
          <w:rFonts w:cs="Arial"/>
          <w:b w:val="0"/>
          <w:bCs/>
          <w:szCs w:val="24"/>
        </w:rPr>
        <w:t>o.</w:t>
      </w:r>
    </w:p>
    <w:p w14:paraId="6EF0CE11" w14:textId="77777777" w:rsidR="005C77C8" w:rsidRDefault="006E1FB3" w:rsidP="005C77C8">
      <w:pPr>
        <w:pStyle w:val="Ttulo3"/>
        <w:spacing w:before="120" w:after="120" w:line="360" w:lineRule="auto"/>
        <w:rPr>
          <w:rFonts w:ascii="Arial" w:eastAsia="Arial" w:hAnsi="Arial" w:cs="Arial"/>
          <w:b/>
          <w:bCs/>
          <w:i/>
          <w:iCs/>
          <w:color w:val="000000"/>
          <w:szCs w:val="24"/>
          <w:highlight w:val="white"/>
        </w:rPr>
      </w:pPr>
      <w:bookmarkStart w:id="51" w:name="_heading=h.2xcytpi"/>
      <w:bookmarkStart w:id="52" w:name="_Toc221794230"/>
      <w:bookmarkEnd w:id="51"/>
      <w:r w:rsidRPr="006A6062">
        <w:rPr>
          <w:rFonts w:ascii="Arial" w:eastAsia="Arial" w:hAnsi="Arial" w:cs="Arial"/>
          <w:b/>
          <w:bCs/>
          <w:i/>
          <w:iCs/>
          <w:color w:val="000000"/>
          <w:szCs w:val="24"/>
          <w:highlight w:val="white"/>
        </w:rPr>
        <w:t>2.2.2 Costos</w:t>
      </w:r>
      <w:bookmarkEnd w:id="52"/>
    </w:p>
    <w:p w14:paraId="6F3160B4" w14:textId="6F60C84B" w:rsidR="00521570" w:rsidRPr="005C77C8" w:rsidRDefault="00521570" w:rsidP="005C77C8">
      <w:pPr>
        <w:spacing w:line="360" w:lineRule="auto"/>
        <w:ind w:firstLine="720"/>
        <w:jc w:val="both"/>
        <w:rPr>
          <w:rFonts w:eastAsia="Arial"/>
          <w:b w:val="0"/>
          <w:bCs/>
          <w:i/>
          <w:iCs/>
          <w:color w:val="000000"/>
          <w:szCs w:val="24"/>
          <w:highlight w:val="white"/>
        </w:rPr>
      </w:pPr>
      <w:r w:rsidRPr="005C77C8">
        <w:rPr>
          <w:b w:val="0"/>
          <w:bCs/>
          <w:highlight w:val="white"/>
        </w:rPr>
        <w:t>Se definen como los recursos económicos que una empresa sacrifica o consume con el propósito de producir bienes o prestar servicios, esperando obtener beneficios económicos futuros. En este sentido, Bhimani et al. (2021) señalan que los costos representan el valor de los insumos, la mano de obra y otros recursos utilizados en el proceso productivo, los cuales deben ser identificados y medidos adecuadamente para una correcta gestión empresarial.</w:t>
      </w:r>
    </w:p>
    <w:p w14:paraId="29B3ABBE" w14:textId="0256D38E" w:rsidR="00521570" w:rsidRPr="005C77C8" w:rsidRDefault="00521570" w:rsidP="005C77C8">
      <w:pPr>
        <w:spacing w:line="360" w:lineRule="auto"/>
        <w:ind w:firstLine="720"/>
        <w:jc w:val="both"/>
        <w:rPr>
          <w:b w:val="0"/>
          <w:bCs/>
          <w:highlight w:val="white"/>
        </w:rPr>
      </w:pPr>
      <w:r w:rsidRPr="005C77C8">
        <w:rPr>
          <w:b w:val="0"/>
          <w:bCs/>
          <w:highlight w:val="white"/>
        </w:rPr>
        <w:t xml:space="preserve">Asimismo, Polimeni et al. (2020) indican que los costos constituyen un elemento fundamental en la toma de decisiones financieras, ya que su análisis permite evaluar la eficiencia del uso de los recursos y determinar la rentabilidad de las operaciones. Desde esta perspectiva, el adecuado control y clasificación de los </w:t>
      </w:r>
      <w:r w:rsidRPr="005C77C8">
        <w:rPr>
          <w:b w:val="0"/>
          <w:bCs/>
          <w:highlight w:val="white"/>
        </w:rPr>
        <w:lastRenderedPageBreak/>
        <w:t>costos facilita la planificación financiera, el control operativo y la evaluación económica de los proyectos productivos.</w:t>
      </w:r>
    </w:p>
    <w:p w14:paraId="000000FE" w14:textId="73EB6CA3" w:rsidR="006B6711" w:rsidRPr="00F30D97" w:rsidRDefault="006E1FB3" w:rsidP="006A6062">
      <w:pPr>
        <w:pStyle w:val="Ttulo3"/>
        <w:spacing w:before="120" w:after="120" w:line="360" w:lineRule="auto"/>
        <w:rPr>
          <w:rFonts w:ascii="Arial" w:hAnsi="Arial" w:cs="Arial"/>
          <w:b/>
          <w:bCs/>
          <w:i/>
          <w:iCs/>
          <w:color w:val="auto"/>
          <w:highlight w:val="white"/>
        </w:rPr>
      </w:pPr>
      <w:bookmarkStart w:id="53" w:name="_Toc221794231"/>
      <w:r w:rsidRPr="00F30D97">
        <w:rPr>
          <w:rFonts w:ascii="Arial" w:hAnsi="Arial" w:cs="Arial"/>
          <w:b/>
          <w:bCs/>
          <w:i/>
          <w:iCs/>
          <w:color w:val="auto"/>
          <w:highlight w:val="white"/>
        </w:rPr>
        <w:t>2.2.3 Ingresos</w:t>
      </w:r>
      <w:bookmarkEnd w:id="53"/>
    </w:p>
    <w:p w14:paraId="1B6BF8E4" w14:textId="739796BB" w:rsidR="00066D0D" w:rsidRPr="00521570" w:rsidRDefault="00521570" w:rsidP="005067A2">
      <w:pPr>
        <w:pStyle w:val="Apa7maEdicin"/>
        <w:jc w:val="both"/>
        <w:rPr>
          <w:bCs w:val="0"/>
        </w:rPr>
      </w:pPr>
      <w:r w:rsidRPr="00521570">
        <w:rPr>
          <w:bCs w:val="0"/>
        </w:rPr>
        <w:t>Gitman y Zutter (2019) indican que los ingresos constituyen una fuente fundamental de financiamiento para la empresa, ya que permiten cubrir los costos operativos, generar utilidades y sostener el crecimiento empresarial. Desde esta perspectiva, el análisis adecuado de los ingresos resulta esencial para evaluar el desempeño financiero y la viabilidad económica de los proyectos de inversión.</w:t>
      </w:r>
      <w:r w:rsidR="00526A5E" w:rsidRPr="00521570">
        <w:rPr>
          <w:bCs w:val="0"/>
        </w:rPr>
        <w:t xml:space="preserve"> </w:t>
      </w:r>
    </w:p>
    <w:p w14:paraId="3CD4C08B" w14:textId="0EA7AC0F" w:rsidR="0019737B" w:rsidRDefault="00DF33D9" w:rsidP="005067A2">
      <w:pPr>
        <w:pStyle w:val="Apa7maEdicin"/>
        <w:jc w:val="both"/>
      </w:pPr>
      <w:r w:rsidRPr="00DF33D9">
        <w:t>Los ingresos representan aumentos en las ganancias económicas que ocurren durante un periodo</w:t>
      </w:r>
      <w:r w:rsidR="00C42B67">
        <w:t xml:space="preserve"> de tiempo</w:t>
      </w:r>
      <w:r w:rsidRPr="00DF33D9">
        <w:t xml:space="preserve">, y que se expresan en forma de ingresos, incremento en el valor de los activos o también como reducción de pasivos, lo que finalmente conduce a un </w:t>
      </w:r>
      <w:r w:rsidR="008456ED">
        <w:t>au</w:t>
      </w:r>
      <w:r w:rsidRPr="00DF33D9">
        <w:t>mento en el patrimonio neto. Estos ingresos abarcan tanto los habituales como los no habituales, tales como rentas, dividendos, intereses, regalías, entre otros.</w:t>
      </w:r>
      <w:r w:rsidR="00FA02A6">
        <w:t xml:space="preserve"> (</w:t>
      </w:r>
      <w:proofErr w:type="spellStart"/>
      <w:r w:rsidR="00FA02A6">
        <w:t>Llaque</w:t>
      </w:r>
      <w:proofErr w:type="spellEnd"/>
      <w:r w:rsidR="00FA02A6">
        <w:t xml:space="preserve"> y Llave, 2023)</w:t>
      </w:r>
    </w:p>
    <w:p w14:paraId="00000102" w14:textId="51B6422E" w:rsidR="006B6711" w:rsidRPr="00682B76" w:rsidRDefault="006E1FB3" w:rsidP="006A6062">
      <w:pPr>
        <w:pStyle w:val="Ttulo3"/>
        <w:spacing w:before="120" w:after="120" w:line="360" w:lineRule="auto"/>
        <w:rPr>
          <w:rFonts w:ascii="Arial" w:hAnsi="Arial" w:cs="Arial"/>
          <w:b/>
          <w:bCs/>
          <w:i/>
          <w:iCs/>
          <w:color w:val="auto"/>
          <w:highlight w:val="white"/>
        </w:rPr>
      </w:pPr>
      <w:bookmarkStart w:id="54" w:name="_Toc221794232"/>
      <w:r w:rsidRPr="00682B76">
        <w:rPr>
          <w:rFonts w:ascii="Arial" w:hAnsi="Arial" w:cs="Arial"/>
          <w:b/>
          <w:bCs/>
          <w:i/>
          <w:iCs/>
          <w:color w:val="auto"/>
          <w:highlight w:val="white"/>
        </w:rPr>
        <w:t>2.2.</w:t>
      </w:r>
      <w:r w:rsidR="00D27187" w:rsidRPr="00682B76">
        <w:rPr>
          <w:rFonts w:ascii="Arial" w:hAnsi="Arial" w:cs="Arial"/>
          <w:b/>
          <w:bCs/>
          <w:i/>
          <w:iCs/>
          <w:color w:val="auto"/>
          <w:highlight w:val="white"/>
        </w:rPr>
        <w:t>4</w:t>
      </w:r>
      <w:r w:rsidRPr="00682B76">
        <w:rPr>
          <w:rFonts w:ascii="Arial" w:hAnsi="Arial" w:cs="Arial"/>
          <w:b/>
          <w:bCs/>
          <w:i/>
          <w:iCs/>
          <w:color w:val="auto"/>
          <w:highlight w:val="white"/>
        </w:rPr>
        <w:t xml:space="preserve"> Implementación del </w:t>
      </w:r>
      <w:r w:rsidR="003F2108" w:rsidRPr="00682B76">
        <w:rPr>
          <w:rFonts w:ascii="Arial" w:hAnsi="Arial" w:cs="Arial"/>
          <w:b/>
          <w:bCs/>
          <w:i/>
          <w:iCs/>
          <w:color w:val="auto"/>
          <w:highlight w:val="white"/>
        </w:rPr>
        <w:t>área</w:t>
      </w:r>
      <w:r w:rsidRPr="00682B76">
        <w:rPr>
          <w:rFonts w:ascii="Arial" w:hAnsi="Arial" w:cs="Arial"/>
          <w:b/>
          <w:bCs/>
          <w:i/>
          <w:iCs/>
          <w:color w:val="auto"/>
          <w:highlight w:val="white"/>
        </w:rPr>
        <w:t xml:space="preserve"> de </w:t>
      </w:r>
      <w:r w:rsidR="003F2108" w:rsidRPr="00682B76">
        <w:rPr>
          <w:rFonts w:ascii="Arial" w:hAnsi="Arial" w:cs="Arial"/>
          <w:b/>
          <w:bCs/>
          <w:i/>
          <w:iCs/>
          <w:color w:val="auto"/>
          <w:highlight w:val="white"/>
        </w:rPr>
        <w:t>s</w:t>
      </w:r>
      <w:r w:rsidRPr="00682B76">
        <w:rPr>
          <w:rFonts w:ascii="Arial" w:hAnsi="Arial" w:cs="Arial"/>
          <w:b/>
          <w:bCs/>
          <w:i/>
          <w:iCs/>
          <w:color w:val="auto"/>
          <w:highlight w:val="white"/>
        </w:rPr>
        <w:t>erigrafía</w:t>
      </w:r>
      <w:bookmarkEnd w:id="54"/>
    </w:p>
    <w:p w14:paraId="147B5DEF" w14:textId="6FF9282E" w:rsidR="00521570" w:rsidRPr="00AB0EA5" w:rsidRDefault="00521570" w:rsidP="00AB0EA5">
      <w:pPr>
        <w:pStyle w:val="Descripcin"/>
        <w:spacing w:line="360" w:lineRule="auto"/>
        <w:jc w:val="both"/>
        <w:rPr>
          <w:rFonts w:ascii="Arial" w:hAnsi="Arial" w:cs="Arial"/>
          <w:b w:val="0"/>
          <w:bCs w:val="0"/>
          <w:color w:val="auto"/>
          <w:sz w:val="24"/>
          <w:szCs w:val="24"/>
        </w:rPr>
      </w:pPr>
      <w:r>
        <w:rPr>
          <w:rFonts w:ascii="Arial" w:hAnsi="Arial" w:cs="Arial"/>
          <w:color w:val="auto"/>
          <w:sz w:val="24"/>
          <w:szCs w:val="24"/>
        </w:rPr>
        <w:tab/>
      </w:r>
      <w:r w:rsidRPr="00521570">
        <w:rPr>
          <w:rFonts w:ascii="Arial" w:hAnsi="Arial" w:cs="Arial"/>
          <w:b w:val="0"/>
          <w:bCs w:val="0"/>
          <w:color w:val="auto"/>
          <w:sz w:val="24"/>
          <w:szCs w:val="24"/>
        </w:rPr>
        <w:t>Slack</w:t>
      </w:r>
      <w:r>
        <w:rPr>
          <w:rFonts w:ascii="Arial" w:hAnsi="Arial" w:cs="Arial"/>
          <w:b w:val="0"/>
          <w:bCs w:val="0"/>
          <w:color w:val="auto"/>
          <w:sz w:val="24"/>
          <w:szCs w:val="24"/>
        </w:rPr>
        <w:t xml:space="preserve"> et al.</w:t>
      </w:r>
      <w:r w:rsidRPr="00521570">
        <w:rPr>
          <w:rFonts w:ascii="Arial" w:hAnsi="Arial" w:cs="Arial"/>
          <w:b w:val="0"/>
          <w:bCs w:val="0"/>
          <w:color w:val="auto"/>
          <w:sz w:val="24"/>
          <w:szCs w:val="24"/>
        </w:rPr>
        <w:t xml:space="preserve"> (2019) sostienen que la implementación de nuevas áreas operativas en una empresa manufacturera debe orientarse a la mejora de la eficiencia productiva, el control de la calidad y la reducción de los tiempos de entrega. En este sentido, la implementación del área de serigrafía permite a la empresa integrar un proceso clave dentro de su cadena productiva, mejorar el control del proceso de estampado y responder de manera oportuna a las exigencias del mercado, fortaleciendo su competitividad.</w:t>
      </w:r>
    </w:p>
    <w:p w14:paraId="38F25A4F" w14:textId="0BE426C2" w:rsidR="00A93C90" w:rsidRPr="00A93C90" w:rsidRDefault="00A93C90" w:rsidP="00F30D97">
      <w:pPr>
        <w:pStyle w:val="Descripcin"/>
        <w:spacing w:line="360" w:lineRule="auto"/>
        <w:rPr>
          <w:rFonts w:ascii="Arial" w:eastAsia="Arial" w:hAnsi="Arial" w:cs="Arial"/>
          <w:b w:val="0"/>
          <w:bCs w:val="0"/>
          <w:sz w:val="24"/>
          <w:szCs w:val="24"/>
        </w:rPr>
      </w:pPr>
      <w:bookmarkStart w:id="55" w:name="_Toc219668190"/>
      <w:r w:rsidRPr="00A93C90">
        <w:rPr>
          <w:rFonts w:ascii="Arial" w:hAnsi="Arial" w:cs="Arial"/>
          <w:color w:val="auto"/>
          <w:sz w:val="24"/>
          <w:szCs w:val="24"/>
        </w:rPr>
        <w:t xml:space="preserve">Figura </w:t>
      </w:r>
      <w:r w:rsidRPr="00A93C90">
        <w:rPr>
          <w:rFonts w:ascii="Arial" w:hAnsi="Arial" w:cs="Arial"/>
          <w:color w:val="auto"/>
          <w:sz w:val="24"/>
          <w:szCs w:val="24"/>
        </w:rPr>
        <w:fldChar w:fldCharType="begin"/>
      </w:r>
      <w:r w:rsidRPr="00A93C90">
        <w:rPr>
          <w:rFonts w:ascii="Arial" w:hAnsi="Arial" w:cs="Arial"/>
          <w:color w:val="auto"/>
          <w:sz w:val="24"/>
          <w:szCs w:val="24"/>
        </w:rPr>
        <w:instrText xml:space="preserve"> SEQ Figura \* ARABIC </w:instrText>
      </w:r>
      <w:r w:rsidRPr="00A93C90">
        <w:rPr>
          <w:rFonts w:ascii="Arial" w:hAnsi="Arial" w:cs="Arial"/>
          <w:color w:val="auto"/>
          <w:sz w:val="24"/>
          <w:szCs w:val="24"/>
        </w:rPr>
        <w:fldChar w:fldCharType="separate"/>
      </w:r>
      <w:r w:rsidR="00C04B1C">
        <w:rPr>
          <w:rFonts w:ascii="Arial" w:hAnsi="Arial" w:cs="Arial"/>
          <w:noProof/>
          <w:color w:val="auto"/>
          <w:sz w:val="24"/>
          <w:szCs w:val="24"/>
        </w:rPr>
        <w:t>2</w:t>
      </w:r>
      <w:r w:rsidRPr="00A93C90">
        <w:rPr>
          <w:rFonts w:ascii="Arial" w:hAnsi="Arial" w:cs="Arial"/>
          <w:color w:val="auto"/>
          <w:sz w:val="24"/>
          <w:szCs w:val="24"/>
        </w:rPr>
        <w:fldChar w:fldCharType="end"/>
      </w:r>
      <w:r w:rsidR="00B77AB1">
        <w:rPr>
          <w:rFonts w:ascii="Arial" w:hAnsi="Arial" w:cs="Arial"/>
          <w:color w:val="auto"/>
          <w:sz w:val="24"/>
          <w:szCs w:val="24"/>
        </w:rPr>
        <w:t xml:space="preserve">   </w:t>
      </w:r>
      <w:r w:rsidRPr="00A93C90">
        <w:rPr>
          <w:rFonts w:ascii="Arial" w:hAnsi="Arial" w:cs="Arial"/>
          <w:b w:val="0"/>
          <w:bCs w:val="0"/>
          <w:color w:val="auto"/>
          <w:sz w:val="24"/>
          <w:szCs w:val="24"/>
        </w:rPr>
        <w:br/>
      </w:r>
      <w:r w:rsidRPr="00A93C90">
        <w:rPr>
          <w:rFonts w:ascii="Arial" w:hAnsi="Arial" w:cs="Arial"/>
          <w:b w:val="0"/>
          <w:bCs w:val="0"/>
          <w:i/>
          <w:iCs/>
          <w:color w:val="auto"/>
          <w:sz w:val="24"/>
          <w:szCs w:val="24"/>
        </w:rPr>
        <w:t xml:space="preserve">Diagrama de </w:t>
      </w:r>
      <w:r w:rsidR="00016B53">
        <w:rPr>
          <w:rFonts w:ascii="Arial" w:hAnsi="Arial" w:cs="Arial"/>
          <w:b w:val="0"/>
          <w:bCs w:val="0"/>
          <w:i/>
          <w:iCs/>
          <w:color w:val="auto"/>
          <w:sz w:val="24"/>
          <w:szCs w:val="24"/>
        </w:rPr>
        <w:t>P</w:t>
      </w:r>
      <w:r w:rsidRPr="00A93C90">
        <w:rPr>
          <w:rFonts w:ascii="Arial" w:hAnsi="Arial" w:cs="Arial"/>
          <w:b w:val="0"/>
          <w:bCs w:val="0"/>
          <w:i/>
          <w:iCs/>
          <w:color w:val="auto"/>
          <w:sz w:val="24"/>
          <w:szCs w:val="24"/>
        </w:rPr>
        <w:t xml:space="preserve">roceso de </w:t>
      </w:r>
      <w:r w:rsidR="00016B53">
        <w:rPr>
          <w:rFonts w:ascii="Arial" w:hAnsi="Arial" w:cs="Arial"/>
          <w:b w:val="0"/>
          <w:bCs w:val="0"/>
          <w:i/>
          <w:iCs/>
          <w:color w:val="auto"/>
          <w:sz w:val="24"/>
          <w:szCs w:val="24"/>
        </w:rPr>
        <w:t>C</w:t>
      </w:r>
      <w:r w:rsidRPr="00A93C90">
        <w:rPr>
          <w:rFonts w:ascii="Arial" w:hAnsi="Arial" w:cs="Arial"/>
          <w:b w:val="0"/>
          <w:bCs w:val="0"/>
          <w:i/>
          <w:iCs/>
          <w:color w:val="auto"/>
          <w:sz w:val="24"/>
          <w:szCs w:val="24"/>
        </w:rPr>
        <w:t xml:space="preserve">onfección de </w:t>
      </w:r>
      <w:r w:rsidR="00016B53">
        <w:rPr>
          <w:rFonts w:ascii="Arial" w:hAnsi="Arial" w:cs="Arial"/>
          <w:b w:val="0"/>
          <w:bCs w:val="0"/>
          <w:i/>
          <w:iCs/>
          <w:color w:val="auto"/>
          <w:sz w:val="24"/>
          <w:szCs w:val="24"/>
        </w:rPr>
        <w:t>P</w:t>
      </w:r>
      <w:r w:rsidRPr="00A93C90">
        <w:rPr>
          <w:rFonts w:ascii="Arial" w:hAnsi="Arial" w:cs="Arial"/>
          <w:b w:val="0"/>
          <w:bCs w:val="0"/>
          <w:i/>
          <w:iCs/>
          <w:color w:val="auto"/>
          <w:sz w:val="24"/>
          <w:szCs w:val="24"/>
        </w:rPr>
        <w:t>rendas</w:t>
      </w:r>
      <w:bookmarkEnd w:id="55"/>
    </w:p>
    <w:p w14:paraId="63A978DE" w14:textId="5903A671" w:rsidR="00761D6A" w:rsidRDefault="006E1FB3" w:rsidP="00F30D97">
      <w:pPr>
        <w:pStyle w:val="Normal0"/>
        <w:keepNext/>
        <w:spacing w:after="0" w:line="360" w:lineRule="auto"/>
      </w:pPr>
      <w:r w:rsidRPr="008A3258">
        <w:rPr>
          <w:rFonts w:ascii="Arial" w:eastAsia="Arial" w:hAnsi="Arial" w:cs="Arial"/>
          <w:noProof/>
          <w:lang w:val="es-MX" w:eastAsia="es-MX"/>
        </w:rPr>
        <w:lastRenderedPageBreak/>
        <w:drawing>
          <wp:inline distT="0" distB="0" distL="0" distR="0" wp14:anchorId="7D7CD826" wp14:editId="49F8A515">
            <wp:extent cx="4745034" cy="2719377"/>
            <wp:effectExtent l="0" t="0" r="0" b="5080"/>
            <wp:docPr id="16001308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5"/>
                    <a:srcRect l="11614" t="9620" r="3965" b="17446"/>
                    <a:stretch>
                      <a:fillRect/>
                    </a:stretch>
                  </pic:blipFill>
                  <pic:spPr bwMode="auto">
                    <a:xfrm>
                      <a:off x="0" y="0"/>
                      <a:ext cx="4747146" cy="2720588"/>
                    </a:xfrm>
                    <a:prstGeom prst="rect">
                      <a:avLst/>
                    </a:prstGeom>
                    <a:ln>
                      <a:noFill/>
                    </a:ln>
                    <a:extLst>
                      <a:ext uri="{53640926-AAD7-44D8-BBD7-CCE9431645EC}">
                        <a14:shadowObscured xmlns:a14="http://schemas.microsoft.com/office/drawing/2010/main"/>
                      </a:ext>
                    </a:extLst>
                  </pic:spPr>
                </pic:pic>
              </a:graphicData>
            </a:graphic>
          </wp:inline>
        </w:drawing>
      </w:r>
    </w:p>
    <w:p w14:paraId="0D658823" w14:textId="560E26FB" w:rsidR="00013F70" w:rsidRPr="00013F70" w:rsidRDefault="00013F70" w:rsidP="00F30D97">
      <w:pPr>
        <w:pStyle w:val="Normal0"/>
        <w:keepNext/>
        <w:spacing w:after="0" w:line="360" w:lineRule="auto"/>
        <w:rPr>
          <w:rFonts w:ascii="Arial" w:hAnsi="Arial" w:cs="Arial"/>
          <w:sz w:val="20"/>
          <w:szCs w:val="20"/>
        </w:rPr>
      </w:pPr>
      <w:r w:rsidRPr="00013F70">
        <w:rPr>
          <w:rFonts w:ascii="Arial" w:hAnsi="Arial" w:cs="Arial"/>
          <w:i/>
          <w:iCs/>
          <w:sz w:val="20"/>
          <w:szCs w:val="20"/>
        </w:rPr>
        <w:t>Nota</w:t>
      </w:r>
      <w:r w:rsidRPr="00013F70">
        <w:rPr>
          <w:rFonts w:ascii="Arial" w:hAnsi="Arial" w:cs="Arial"/>
          <w:sz w:val="20"/>
          <w:szCs w:val="20"/>
        </w:rPr>
        <w:t>. Elaboración propia</w:t>
      </w:r>
    </w:p>
    <w:p w14:paraId="56A14F93" w14:textId="77777777" w:rsidR="00013F70" w:rsidRDefault="00013F70" w:rsidP="00F30D97">
      <w:pPr>
        <w:pStyle w:val="Normal0"/>
        <w:keepNext/>
        <w:spacing w:after="0" w:line="360" w:lineRule="auto"/>
      </w:pPr>
    </w:p>
    <w:p w14:paraId="2404454C" w14:textId="566C0003" w:rsidR="00EC06D5" w:rsidRPr="00EC06D5" w:rsidRDefault="00EC06D5" w:rsidP="00EC06D5">
      <w:pPr>
        <w:pStyle w:val="Apa7maEdicin"/>
        <w:jc w:val="both"/>
        <w:rPr>
          <w:bCs w:val="0"/>
        </w:rPr>
      </w:pPr>
      <w:r w:rsidRPr="00EC06D5">
        <w:rPr>
          <w:bCs w:val="0"/>
        </w:rPr>
        <w:t xml:space="preserve">La </w:t>
      </w:r>
      <w:r w:rsidR="00203BB4" w:rsidRPr="00657A66">
        <w:rPr>
          <w:bCs w:val="0"/>
        </w:rPr>
        <w:t>F</w:t>
      </w:r>
      <w:r w:rsidRPr="00657A66">
        <w:rPr>
          <w:bCs w:val="0"/>
        </w:rPr>
        <w:t>igura</w:t>
      </w:r>
      <w:r w:rsidR="00203BB4" w:rsidRPr="00657A66">
        <w:rPr>
          <w:bCs w:val="0"/>
        </w:rPr>
        <w:t xml:space="preserve"> 2</w:t>
      </w:r>
      <w:r w:rsidRPr="00EC06D5">
        <w:rPr>
          <w:bCs w:val="0"/>
        </w:rPr>
        <w:t xml:space="preserve"> muestra el diagrama de flujo del proceso productivo textil, desde la etapa de diseño hasta el almacenamiento del producto final. El proceso inicia con el diseño y continúa con el corte de la prenda. Luego, se evalúa si el producto requiere estampado; de ser así, pasa por dicha etapa antes de avanzar. Si no lleva estampado, se verifica si requiere bordado, y en caso afirmativo se realiza este proceso. Posteriormente, todas las prendas continúan hacia costura y luego a control de calidad. Según el resultado, los productos se derivan al almacenamiento para despacho o al almacenamiento en PNC (producto no conforme).</w:t>
      </w:r>
    </w:p>
    <w:p w14:paraId="60901E8E" w14:textId="35EC6C12" w:rsidR="00AC0532" w:rsidRPr="005E1EF5" w:rsidRDefault="00203BB4" w:rsidP="00203BB4">
      <w:pPr>
        <w:pStyle w:val="Apa7maEdicin"/>
        <w:jc w:val="both"/>
        <w:rPr>
          <w:sz w:val="16"/>
          <w:szCs w:val="16"/>
        </w:rPr>
      </w:pPr>
      <w:proofErr w:type="spellStart"/>
      <w:r>
        <w:t>Llamosas</w:t>
      </w:r>
      <w:proofErr w:type="spellEnd"/>
      <w:r>
        <w:t xml:space="preserve"> (2022), en su investigación sobre la puesta en marcha de un taller de mantenimiento mecánico, concluye que se adquirieron equipos y maquinaria para el taller, logrando de esta manera implementarlo. Es decir, que el autor hace referencia a la implementación de esto, como la adquisición de diversos equipos con el fin de realizar varios procesos consecutivos.</w:t>
      </w:r>
    </w:p>
    <w:p w14:paraId="00000104" w14:textId="52BABD63" w:rsidR="006B6711" w:rsidRPr="00F30D97" w:rsidRDefault="006E1FB3" w:rsidP="006A6062">
      <w:pPr>
        <w:pStyle w:val="Ttulo3"/>
        <w:spacing w:beforeLines="120" w:before="288" w:afterLines="120" w:after="288" w:line="360" w:lineRule="auto"/>
        <w:rPr>
          <w:rFonts w:ascii="Arial" w:eastAsia="Arial" w:hAnsi="Arial" w:cs="Arial"/>
          <w:b/>
          <w:bCs/>
          <w:i/>
          <w:iCs/>
          <w:color w:val="000000"/>
          <w:szCs w:val="24"/>
          <w:highlight w:val="white"/>
        </w:rPr>
      </w:pPr>
      <w:bookmarkStart w:id="56" w:name="_Toc221794233"/>
      <w:r w:rsidRPr="00F30D97">
        <w:rPr>
          <w:rFonts w:ascii="Arial" w:eastAsia="Arial" w:hAnsi="Arial" w:cs="Arial"/>
          <w:b/>
          <w:bCs/>
          <w:i/>
          <w:iCs/>
          <w:color w:val="000000"/>
          <w:szCs w:val="24"/>
          <w:highlight w:val="white"/>
        </w:rPr>
        <w:t>2.2.</w:t>
      </w:r>
      <w:r w:rsidR="00D27187" w:rsidRPr="00F30D97">
        <w:rPr>
          <w:rFonts w:ascii="Arial" w:eastAsia="Arial" w:hAnsi="Arial" w:cs="Arial"/>
          <w:b/>
          <w:bCs/>
          <w:i/>
          <w:iCs/>
          <w:color w:val="000000"/>
          <w:szCs w:val="24"/>
          <w:highlight w:val="white"/>
        </w:rPr>
        <w:t>5</w:t>
      </w:r>
      <w:r w:rsidRPr="00F30D97">
        <w:rPr>
          <w:rFonts w:ascii="Arial" w:eastAsia="Arial" w:hAnsi="Arial" w:cs="Arial"/>
          <w:b/>
          <w:bCs/>
          <w:i/>
          <w:iCs/>
          <w:color w:val="000000"/>
          <w:szCs w:val="24"/>
          <w:highlight w:val="white"/>
        </w:rPr>
        <w:t xml:space="preserve"> Equipamiento</w:t>
      </w:r>
      <w:bookmarkEnd w:id="56"/>
    </w:p>
    <w:p w14:paraId="5DE927EC" w14:textId="456DDD36" w:rsidR="00AB0EA5" w:rsidRPr="00AB0EA5" w:rsidRDefault="00AB0EA5" w:rsidP="00AB0EA5">
      <w:pPr>
        <w:pStyle w:val="Normal0"/>
        <w:spacing w:line="360" w:lineRule="auto"/>
        <w:jc w:val="both"/>
        <w:rPr>
          <w:rFonts w:ascii="Arial" w:eastAsia="Arial" w:hAnsi="Arial" w:cs="Arial"/>
          <w:bCs/>
          <w:color w:val="000000"/>
          <w:sz w:val="24"/>
          <w:szCs w:val="24"/>
        </w:rPr>
      </w:pPr>
      <w:r>
        <w:rPr>
          <w:rStyle w:val="Apa7maEdicinCar"/>
        </w:rPr>
        <w:tab/>
      </w:r>
      <w:r w:rsidRPr="00AB0EA5">
        <w:rPr>
          <w:rFonts w:ascii="Arial" w:eastAsia="Arial" w:hAnsi="Arial" w:cs="Arial"/>
          <w:bCs/>
          <w:color w:val="000000"/>
          <w:sz w:val="24"/>
          <w:szCs w:val="24"/>
        </w:rPr>
        <w:t>El equipamiento se refiere al conjunto de máquinas, herramientas y dispositivos técnicos que una empresa utiliza para el desarrollo de sus procesos productivos y operativos. En este sentido, Slack</w:t>
      </w:r>
      <w:r>
        <w:rPr>
          <w:rFonts w:ascii="Arial" w:eastAsia="Arial" w:hAnsi="Arial" w:cs="Arial"/>
          <w:bCs/>
          <w:color w:val="000000"/>
          <w:sz w:val="24"/>
          <w:szCs w:val="24"/>
        </w:rPr>
        <w:t xml:space="preserve"> et al.</w:t>
      </w:r>
      <w:r w:rsidRPr="00AB0EA5">
        <w:rPr>
          <w:rFonts w:ascii="Arial" w:eastAsia="Arial" w:hAnsi="Arial" w:cs="Arial"/>
          <w:bCs/>
          <w:color w:val="000000"/>
          <w:sz w:val="24"/>
          <w:szCs w:val="24"/>
        </w:rPr>
        <w:t xml:space="preserve"> (2019) señalan que el equipamiento constituye un elemento clave en la gestión de operaciones, ya que </w:t>
      </w:r>
      <w:r w:rsidRPr="00AB0EA5">
        <w:rPr>
          <w:rFonts w:ascii="Arial" w:eastAsia="Arial" w:hAnsi="Arial" w:cs="Arial"/>
          <w:bCs/>
          <w:color w:val="000000"/>
          <w:sz w:val="24"/>
          <w:szCs w:val="24"/>
        </w:rPr>
        <w:lastRenderedPageBreak/>
        <w:t>permite transformar insumos en productos terminados, influyendo directamente en la eficiencia, la calidad y la capacidad productiva de la organización.</w:t>
      </w:r>
    </w:p>
    <w:p w14:paraId="0FA4BFCB" w14:textId="6B006A99" w:rsidR="00AB0EA5" w:rsidRPr="00AB0EA5" w:rsidRDefault="00AB0EA5" w:rsidP="0050017B">
      <w:pPr>
        <w:pStyle w:val="Normal0"/>
        <w:spacing w:line="360" w:lineRule="auto"/>
        <w:jc w:val="both"/>
        <w:rPr>
          <w:rStyle w:val="Apa7maEdicinCar"/>
          <w:szCs w:val="24"/>
        </w:rPr>
      </w:pPr>
      <w:r w:rsidRPr="00AB0EA5">
        <w:rPr>
          <w:rFonts w:ascii="Arial" w:eastAsia="Arial" w:hAnsi="Arial" w:cs="Arial"/>
          <w:bCs/>
          <w:color w:val="000000"/>
          <w:sz w:val="24"/>
          <w:szCs w:val="24"/>
        </w:rPr>
        <w:t>Asimismo, Heizer</w:t>
      </w:r>
      <w:r>
        <w:rPr>
          <w:rFonts w:ascii="Arial" w:eastAsia="Arial" w:hAnsi="Arial" w:cs="Arial"/>
          <w:bCs/>
          <w:color w:val="000000"/>
          <w:sz w:val="24"/>
          <w:szCs w:val="24"/>
        </w:rPr>
        <w:t xml:space="preserve"> et al.</w:t>
      </w:r>
      <w:r w:rsidRPr="00AB0EA5">
        <w:rPr>
          <w:rFonts w:ascii="Arial" w:eastAsia="Arial" w:hAnsi="Arial" w:cs="Arial"/>
          <w:bCs/>
          <w:color w:val="000000"/>
          <w:sz w:val="24"/>
          <w:szCs w:val="24"/>
        </w:rPr>
        <w:t xml:space="preserve"> (2020) indican que la adecuada selección e implementación del equipamiento resulta fundamental para garantizar el desempeño operativo de los procesos productivos, dado que este debe estar alineado con el volumen de producción esperado, la tecnología empleada y los objetivos estratégicos de la empresa. Desde esta perspectiva, el equipamiento adecuado contribuye a optimizar los costos operativos, mejorar la productividad y asegurar la competitividad empresarial.</w:t>
      </w:r>
    </w:p>
    <w:p w14:paraId="5AE0A6E9" w14:textId="0662996E" w:rsidR="00761D6A" w:rsidRPr="0050017B" w:rsidRDefault="0050017B" w:rsidP="0050017B">
      <w:pPr>
        <w:pStyle w:val="Normal0"/>
        <w:spacing w:line="360" w:lineRule="auto"/>
        <w:jc w:val="both"/>
        <w:rPr>
          <w:rStyle w:val="Apa7maEdicinCar"/>
          <w:rFonts w:eastAsia="Calibri"/>
          <w:bCs w:val="0"/>
          <w:color w:val="auto"/>
          <w:szCs w:val="24"/>
        </w:rPr>
      </w:pPr>
      <w:r w:rsidRPr="0050017B">
        <w:rPr>
          <w:rStyle w:val="Apa7maEdicinCar"/>
        </w:rPr>
        <w:t>En la Figura 3 se representa una máquina tradicional para realizar estampados de camisetas tipo pulpo</w:t>
      </w:r>
      <w:r>
        <w:rPr>
          <w:rStyle w:val="Apa7maEdicinCar"/>
          <w:b/>
          <w:bCs w:val="0"/>
        </w:rPr>
        <w:t xml:space="preserve"> (</w:t>
      </w:r>
      <w:r w:rsidRPr="0050017B">
        <w:rPr>
          <w:rFonts w:ascii="Arial" w:hAnsi="Arial" w:cs="Arial"/>
          <w:sz w:val="24"/>
          <w:szCs w:val="24"/>
        </w:rPr>
        <w:t>Shiny Clown Perú</w:t>
      </w:r>
      <w:r w:rsidR="00EE4631">
        <w:rPr>
          <w:rFonts w:ascii="Arial" w:hAnsi="Arial" w:cs="Arial"/>
          <w:sz w:val="24"/>
          <w:szCs w:val="24"/>
        </w:rPr>
        <w:t>,</w:t>
      </w:r>
      <w:r w:rsidRPr="0050017B">
        <w:rPr>
          <w:rFonts w:ascii="Arial" w:hAnsi="Arial" w:cs="Arial"/>
          <w:sz w:val="24"/>
          <w:szCs w:val="24"/>
        </w:rPr>
        <w:t xml:space="preserve"> 2025)</w:t>
      </w:r>
      <w:r w:rsidR="00337388">
        <w:rPr>
          <w:rFonts w:ascii="Arial" w:hAnsi="Arial" w:cs="Arial"/>
          <w:sz w:val="24"/>
          <w:szCs w:val="24"/>
        </w:rPr>
        <w:t>.</w:t>
      </w:r>
    </w:p>
    <w:p w14:paraId="741F851A" w14:textId="215FB622" w:rsidR="000C7B0F" w:rsidRPr="000C7B0F" w:rsidRDefault="000C7B0F" w:rsidP="00081462">
      <w:pPr>
        <w:pStyle w:val="Descripcin"/>
        <w:spacing w:line="360" w:lineRule="auto"/>
        <w:rPr>
          <w:rFonts w:ascii="Arial" w:hAnsi="Arial" w:cs="Arial"/>
          <w:b w:val="0"/>
          <w:bCs w:val="0"/>
          <w:i/>
          <w:iCs/>
          <w:color w:val="auto"/>
          <w:sz w:val="24"/>
          <w:szCs w:val="24"/>
          <w:highlight w:val="white"/>
        </w:rPr>
      </w:pPr>
      <w:bookmarkStart w:id="57" w:name="_Toc219668191"/>
      <w:r w:rsidRPr="000C7B0F">
        <w:rPr>
          <w:rFonts w:ascii="Arial" w:hAnsi="Arial" w:cs="Arial"/>
          <w:color w:val="auto"/>
          <w:sz w:val="24"/>
          <w:szCs w:val="24"/>
        </w:rPr>
        <w:t xml:space="preserve">Figura </w:t>
      </w:r>
      <w:r w:rsidRPr="000C7B0F">
        <w:rPr>
          <w:rFonts w:ascii="Arial" w:hAnsi="Arial" w:cs="Arial"/>
          <w:color w:val="auto"/>
          <w:sz w:val="24"/>
          <w:szCs w:val="24"/>
        </w:rPr>
        <w:fldChar w:fldCharType="begin"/>
      </w:r>
      <w:r w:rsidRPr="000C7B0F">
        <w:rPr>
          <w:rFonts w:ascii="Arial" w:hAnsi="Arial" w:cs="Arial"/>
          <w:color w:val="auto"/>
          <w:sz w:val="24"/>
          <w:szCs w:val="24"/>
        </w:rPr>
        <w:instrText xml:space="preserve"> SEQ Figura \* ARABIC </w:instrText>
      </w:r>
      <w:r w:rsidRPr="000C7B0F">
        <w:rPr>
          <w:rFonts w:ascii="Arial" w:hAnsi="Arial" w:cs="Arial"/>
          <w:color w:val="auto"/>
          <w:sz w:val="24"/>
          <w:szCs w:val="24"/>
        </w:rPr>
        <w:fldChar w:fldCharType="separate"/>
      </w:r>
      <w:r w:rsidR="00C04B1C">
        <w:rPr>
          <w:rFonts w:ascii="Arial" w:hAnsi="Arial" w:cs="Arial"/>
          <w:noProof/>
          <w:color w:val="auto"/>
          <w:sz w:val="24"/>
          <w:szCs w:val="24"/>
        </w:rPr>
        <w:t>3</w:t>
      </w:r>
      <w:r w:rsidRPr="000C7B0F">
        <w:rPr>
          <w:rFonts w:ascii="Arial" w:hAnsi="Arial" w:cs="Arial"/>
          <w:color w:val="auto"/>
          <w:sz w:val="24"/>
          <w:szCs w:val="24"/>
        </w:rPr>
        <w:fldChar w:fldCharType="end"/>
      </w:r>
      <w:r w:rsidRPr="000C7B0F">
        <w:rPr>
          <w:rFonts w:ascii="Arial" w:hAnsi="Arial" w:cs="Arial"/>
          <w:b w:val="0"/>
          <w:bCs w:val="0"/>
          <w:color w:val="auto"/>
          <w:sz w:val="24"/>
          <w:szCs w:val="24"/>
        </w:rPr>
        <w:t xml:space="preserve"> </w:t>
      </w:r>
      <w:r w:rsidR="00B77AB1">
        <w:rPr>
          <w:rFonts w:ascii="Arial" w:hAnsi="Arial" w:cs="Arial"/>
          <w:b w:val="0"/>
          <w:bCs w:val="0"/>
          <w:color w:val="auto"/>
          <w:sz w:val="24"/>
          <w:szCs w:val="24"/>
        </w:rPr>
        <w:t xml:space="preserve"> </w:t>
      </w:r>
      <w:r w:rsidRPr="000C7B0F">
        <w:rPr>
          <w:rFonts w:ascii="Arial" w:hAnsi="Arial" w:cs="Arial"/>
          <w:b w:val="0"/>
          <w:bCs w:val="0"/>
          <w:color w:val="auto"/>
          <w:sz w:val="24"/>
          <w:szCs w:val="24"/>
        </w:rPr>
        <w:br/>
      </w:r>
      <w:r w:rsidRPr="000C7B0F">
        <w:rPr>
          <w:rFonts w:ascii="Arial" w:hAnsi="Arial" w:cs="Arial"/>
          <w:b w:val="0"/>
          <w:bCs w:val="0"/>
          <w:i/>
          <w:iCs/>
          <w:color w:val="auto"/>
          <w:sz w:val="24"/>
          <w:szCs w:val="24"/>
        </w:rPr>
        <w:t xml:space="preserve">Máquina </w:t>
      </w:r>
      <w:r w:rsidR="00016B53">
        <w:rPr>
          <w:rFonts w:ascii="Arial" w:hAnsi="Arial" w:cs="Arial"/>
          <w:b w:val="0"/>
          <w:bCs w:val="0"/>
          <w:i/>
          <w:iCs/>
          <w:color w:val="auto"/>
          <w:sz w:val="24"/>
          <w:szCs w:val="24"/>
        </w:rPr>
        <w:t>E</w:t>
      </w:r>
      <w:r w:rsidRPr="000C7B0F">
        <w:rPr>
          <w:rFonts w:ascii="Arial" w:hAnsi="Arial" w:cs="Arial"/>
          <w:b w:val="0"/>
          <w:bCs w:val="0"/>
          <w:i/>
          <w:iCs/>
          <w:color w:val="auto"/>
          <w:sz w:val="24"/>
          <w:szCs w:val="24"/>
        </w:rPr>
        <w:t xml:space="preserve">stampadora de </w:t>
      </w:r>
      <w:r w:rsidR="00016B53">
        <w:rPr>
          <w:rFonts w:ascii="Arial" w:hAnsi="Arial" w:cs="Arial"/>
          <w:b w:val="0"/>
          <w:bCs w:val="0"/>
          <w:i/>
          <w:iCs/>
          <w:color w:val="auto"/>
          <w:sz w:val="24"/>
          <w:szCs w:val="24"/>
        </w:rPr>
        <w:t>C</w:t>
      </w:r>
      <w:r w:rsidRPr="000C7B0F">
        <w:rPr>
          <w:rFonts w:ascii="Arial" w:hAnsi="Arial" w:cs="Arial"/>
          <w:b w:val="0"/>
          <w:bCs w:val="0"/>
          <w:i/>
          <w:iCs/>
          <w:color w:val="auto"/>
          <w:sz w:val="24"/>
          <w:szCs w:val="24"/>
        </w:rPr>
        <w:t>amisetas (Pulpo)</w:t>
      </w:r>
      <w:bookmarkEnd w:id="57"/>
    </w:p>
    <w:p w14:paraId="2574994D" w14:textId="77777777" w:rsidR="008D6908" w:rsidRDefault="008253D8" w:rsidP="00081462">
      <w:pPr>
        <w:pStyle w:val="Normal0"/>
        <w:pBdr>
          <w:top w:val="nil"/>
          <w:left w:val="nil"/>
          <w:bottom w:val="nil"/>
          <w:right w:val="nil"/>
          <w:between w:val="nil"/>
        </w:pBdr>
        <w:spacing w:beforeLines="120" w:before="288" w:afterLines="120" w:after="288" w:line="360" w:lineRule="auto"/>
        <w:rPr>
          <w:rFonts w:ascii="Arial" w:eastAsia="Arial" w:hAnsi="Arial" w:cs="Arial"/>
          <w:b/>
          <w:i/>
          <w:iCs/>
          <w:sz w:val="20"/>
          <w:szCs w:val="20"/>
        </w:rPr>
      </w:pPr>
      <w:r w:rsidRPr="00DB787E">
        <w:rPr>
          <w:rFonts w:ascii="Arial" w:eastAsia="Arial" w:hAnsi="Arial" w:cs="Arial"/>
          <w:noProof/>
          <w:color w:val="000000"/>
          <w:lang w:val="es-MX" w:eastAsia="es-MX"/>
        </w:rPr>
        <w:drawing>
          <wp:inline distT="0" distB="0" distL="0" distR="0" wp14:anchorId="3A9E9F1B" wp14:editId="7A5A4F84">
            <wp:extent cx="3390900" cy="2098675"/>
            <wp:effectExtent l="0" t="0" r="0" b="0"/>
            <wp:docPr id="16001308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61019" t="29705" r="7892" b="21470"/>
                    <a:stretch>
                      <a:fillRect/>
                    </a:stretch>
                  </pic:blipFill>
                  <pic:spPr>
                    <a:xfrm>
                      <a:off x="0" y="0"/>
                      <a:ext cx="3417061" cy="2114866"/>
                    </a:xfrm>
                    <a:prstGeom prst="rect">
                      <a:avLst/>
                    </a:prstGeom>
                    <a:ln/>
                  </pic:spPr>
                </pic:pic>
              </a:graphicData>
            </a:graphic>
          </wp:inline>
        </w:drawing>
      </w:r>
    </w:p>
    <w:p w14:paraId="413807DC" w14:textId="421D31C4" w:rsidR="00013F70" w:rsidRPr="00013F70" w:rsidRDefault="00013F70" w:rsidP="00013F70">
      <w:pPr>
        <w:pStyle w:val="Normal0"/>
        <w:pBdr>
          <w:top w:val="nil"/>
          <w:left w:val="nil"/>
          <w:bottom w:val="nil"/>
          <w:right w:val="nil"/>
          <w:between w:val="nil"/>
        </w:pBdr>
        <w:spacing w:beforeLines="120" w:before="288" w:afterLines="120" w:after="288" w:line="360" w:lineRule="auto"/>
        <w:ind w:left="720" w:firstLine="720"/>
        <w:rPr>
          <w:rFonts w:ascii="Arial" w:eastAsia="Arial" w:hAnsi="Arial" w:cs="Arial"/>
          <w:bCs/>
          <w:i/>
          <w:iCs/>
          <w:sz w:val="20"/>
          <w:szCs w:val="20"/>
        </w:rPr>
      </w:pPr>
      <w:r w:rsidRPr="00013F70">
        <w:rPr>
          <w:rFonts w:ascii="Arial" w:eastAsia="Arial" w:hAnsi="Arial" w:cs="Arial"/>
          <w:bCs/>
          <w:i/>
          <w:iCs/>
          <w:sz w:val="20"/>
          <w:szCs w:val="20"/>
        </w:rPr>
        <w:t xml:space="preserve">Nota. </w:t>
      </w:r>
      <w:r w:rsidRPr="00013F70">
        <w:rPr>
          <w:rFonts w:ascii="Arial" w:eastAsia="Arial" w:hAnsi="Arial" w:cs="Arial"/>
          <w:bCs/>
          <w:sz w:val="20"/>
          <w:szCs w:val="20"/>
        </w:rPr>
        <w:t xml:space="preserve">Tomado de </w:t>
      </w:r>
      <w:proofErr w:type="spellStart"/>
      <w:r w:rsidRPr="00013F70">
        <w:rPr>
          <w:rFonts w:ascii="Arial" w:eastAsia="Arial" w:hAnsi="Arial" w:cs="Arial"/>
          <w:bCs/>
          <w:sz w:val="20"/>
          <w:szCs w:val="20"/>
        </w:rPr>
        <w:t>Aktivas</w:t>
      </w:r>
      <w:proofErr w:type="spellEnd"/>
      <w:r w:rsidR="005C34CE">
        <w:rPr>
          <w:rFonts w:ascii="Arial" w:eastAsia="Arial" w:hAnsi="Arial" w:cs="Arial"/>
          <w:bCs/>
          <w:sz w:val="20"/>
          <w:szCs w:val="20"/>
        </w:rPr>
        <w:t xml:space="preserve"> </w:t>
      </w:r>
    </w:p>
    <w:p w14:paraId="155E10B9" w14:textId="18DE7CA7" w:rsidR="008253D8" w:rsidRDefault="008253D8" w:rsidP="000F6CA9">
      <w:pPr>
        <w:pStyle w:val="Apa7maEdicin"/>
        <w:ind w:firstLine="0"/>
        <w:jc w:val="both"/>
        <w:rPr>
          <w:highlight w:val="white"/>
        </w:rPr>
      </w:pPr>
      <w:r w:rsidRPr="00081462">
        <w:rPr>
          <w:b/>
          <w:bCs w:val="0"/>
          <w:highlight w:val="white"/>
        </w:rPr>
        <w:t xml:space="preserve">Horno de </w:t>
      </w:r>
      <w:r w:rsidR="007F6A62">
        <w:rPr>
          <w:b/>
          <w:bCs w:val="0"/>
          <w:highlight w:val="white"/>
        </w:rPr>
        <w:t>r</w:t>
      </w:r>
      <w:r w:rsidRPr="00081462">
        <w:rPr>
          <w:b/>
          <w:bCs w:val="0"/>
          <w:highlight w:val="white"/>
        </w:rPr>
        <w:t xml:space="preserve">adiación </w:t>
      </w:r>
      <w:r w:rsidR="00607EA1">
        <w:rPr>
          <w:b/>
          <w:bCs w:val="0"/>
          <w:highlight w:val="white"/>
        </w:rPr>
        <w:t>infrarrojo</w:t>
      </w:r>
      <w:r w:rsidRPr="00081462">
        <w:rPr>
          <w:b/>
          <w:bCs w:val="0"/>
          <w:highlight w:val="white"/>
        </w:rPr>
        <w:t xml:space="preserve"> </w:t>
      </w:r>
      <w:r w:rsidR="007F6A62">
        <w:rPr>
          <w:b/>
          <w:bCs w:val="0"/>
          <w:highlight w:val="white"/>
        </w:rPr>
        <w:t>p</w:t>
      </w:r>
      <w:r w:rsidRPr="00081462">
        <w:rPr>
          <w:b/>
          <w:bCs w:val="0"/>
          <w:highlight w:val="white"/>
        </w:rPr>
        <w:t xml:space="preserve">ara </w:t>
      </w:r>
      <w:r w:rsidR="007F6A62">
        <w:rPr>
          <w:b/>
          <w:bCs w:val="0"/>
          <w:highlight w:val="white"/>
        </w:rPr>
        <w:t>t</w:t>
      </w:r>
      <w:r w:rsidRPr="00081462">
        <w:rPr>
          <w:b/>
          <w:bCs w:val="0"/>
          <w:highlight w:val="white"/>
        </w:rPr>
        <w:t xml:space="preserve">ermofijado de </w:t>
      </w:r>
      <w:r w:rsidR="007F6A62">
        <w:rPr>
          <w:b/>
          <w:bCs w:val="0"/>
          <w:highlight w:val="white"/>
        </w:rPr>
        <w:t>t</w:t>
      </w:r>
      <w:r w:rsidRPr="00081462">
        <w:rPr>
          <w:b/>
          <w:bCs w:val="0"/>
          <w:highlight w:val="white"/>
        </w:rPr>
        <w:t>intas</w:t>
      </w:r>
      <w:r w:rsidR="007F6A62">
        <w:rPr>
          <w:b/>
          <w:bCs w:val="0"/>
          <w:highlight w:val="white"/>
        </w:rPr>
        <w:t>:</w:t>
      </w:r>
      <w:r w:rsidR="00081462">
        <w:rPr>
          <w:highlight w:val="white"/>
        </w:rPr>
        <w:t xml:space="preserve"> </w:t>
      </w:r>
    </w:p>
    <w:p w14:paraId="202B71C7" w14:textId="02B67EF9" w:rsidR="006204E1" w:rsidRPr="006204E1" w:rsidRDefault="006204E1" w:rsidP="006204E1">
      <w:pPr>
        <w:pStyle w:val="Apa7maEdicin"/>
        <w:jc w:val="both"/>
        <w:rPr>
          <w:highlight w:val="white"/>
        </w:rPr>
      </w:pPr>
      <w:r>
        <w:rPr>
          <w:highlight w:val="white"/>
        </w:rPr>
        <w:t>E</w:t>
      </w:r>
      <w:r w:rsidRPr="006204E1">
        <w:rPr>
          <w:highlight w:val="white"/>
        </w:rPr>
        <w:t xml:space="preserve">s un equipo utilizado en los procesos de impresión textil que emplea radiación infrarroja para aplicar calor de manera uniforme y controlada sobre las superficies impresas, con el fin de fijar la tinta al sustrato textil. Según </w:t>
      </w:r>
      <w:r w:rsidRPr="006204E1">
        <w:rPr>
          <w:bCs w:val="0"/>
          <w:highlight w:val="white"/>
        </w:rPr>
        <w:t>Kipphan (2019),</w:t>
      </w:r>
      <w:r w:rsidRPr="006204E1">
        <w:rPr>
          <w:highlight w:val="white"/>
        </w:rPr>
        <w:t xml:space="preserve"> el uso de sistemas de radiación infrarroja permite acelerar el proceso de secado y curado de las tintas, asegurando una adecuada adherencia y durabilidad del estampado sin afectar la calidad del material textil.</w:t>
      </w:r>
    </w:p>
    <w:p w14:paraId="3DB8B589" w14:textId="77777777" w:rsidR="006204E1" w:rsidRPr="006204E1" w:rsidRDefault="006204E1" w:rsidP="006204E1">
      <w:pPr>
        <w:pStyle w:val="Apa7maEdicin"/>
        <w:jc w:val="both"/>
        <w:rPr>
          <w:highlight w:val="white"/>
        </w:rPr>
      </w:pPr>
      <w:r w:rsidRPr="006204E1">
        <w:rPr>
          <w:highlight w:val="white"/>
        </w:rPr>
        <w:lastRenderedPageBreak/>
        <w:t xml:space="preserve">Asimismo, </w:t>
      </w:r>
      <w:r w:rsidRPr="006204E1">
        <w:rPr>
          <w:bCs w:val="0"/>
          <w:highlight w:val="white"/>
        </w:rPr>
        <w:t>Miles y Brunner (2021)</w:t>
      </w:r>
      <w:r w:rsidRPr="006204E1">
        <w:rPr>
          <w:highlight w:val="white"/>
        </w:rPr>
        <w:t xml:space="preserve"> señalan que el termofijado mediante hornos infrarrojos garantiza una transferencia eficiente de calor, lo que contribuye a mejorar la resistencia del estampado al lavado y al desgaste, además de optimizar los tiempos de producción. En este sentido, el horno de radiación infrarroja constituye un equipo fundamental dentro del área de serigrafía, ya que permite estandarizar el proceso de fijación de tintas, mejorar la calidad del producto final y aumentar la eficiencia operativa del proceso productivo.</w:t>
      </w:r>
    </w:p>
    <w:p w14:paraId="07D4FF37" w14:textId="0940D41C" w:rsidR="00081462" w:rsidRDefault="008253D8" w:rsidP="006204E1">
      <w:pPr>
        <w:pStyle w:val="Apa7maEdicin"/>
        <w:jc w:val="both"/>
        <w:rPr>
          <w:color w:val="000000" w:themeColor="text1"/>
          <w:szCs w:val="24"/>
        </w:rPr>
      </w:pPr>
      <w:r w:rsidRPr="1CBBE617">
        <w:rPr>
          <w:color w:val="000000" w:themeColor="text1"/>
          <w:szCs w:val="24"/>
          <w:highlight w:val="white"/>
        </w:rPr>
        <w:t>Sirve para termo fijado de tintas plastisol, base agua y otros tipos de tintas secados por oxidación, o solventes, se usa en diferentes aplicaciones.</w:t>
      </w:r>
      <w:r>
        <w:rPr>
          <w:color w:val="000000" w:themeColor="text1"/>
          <w:szCs w:val="24"/>
        </w:rPr>
        <w:t xml:space="preserve"> </w:t>
      </w:r>
    </w:p>
    <w:p w14:paraId="37CBFE96" w14:textId="3815F5BB" w:rsidR="00EE4631" w:rsidRPr="00EE4631" w:rsidRDefault="00EE4631" w:rsidP="007F6A62">
      <w:pPr>
        <w:pStyle w:val="Apa7maEdicin"/>
        <w:jc w:val="both"/>
        <w:rPr>
          <w:bCs w:val="0"/>
          <w:color w:val="000000" w:themeColor="text1"/>
          <w:szCs w:val="24"/>
        </w:rPr>
      </w:pPr>
      <w:r>
        <w:rPr>
          <w:color w:val="000000" w:themeColor="text1"/>
          <w:szCs w:val="24"/>
        </w:rPr>
        <w:t xml:space="preserve">En la Figura 4 se muestra un </w:t>
      </w:r>
      <w:r w:rsidRPr="00EE4631">
        <w:rPr>
          <w:bCs w:val="0"/>
          <w:color w:val="000000" w:themeColor="text1"/>
          <w:szCs w:val="24"/>
        </w:rPr>
        <w:t>horno eléctrico de banda con paneles cerámicos que distribuyen el calor de forma uniforme, doble pared con aislamiento de alta eficiencia y controles de temperatura programables con enfriamiento automático</w:t>
      </w:r>
      <w:r>
        <w:rPr>
          <w:bCs w:val="0"/>
          <w:color w:val="000000" w:themeColor="text1"/>
          <w:szCs w:val="24"/>
        </w:rPr>
        <w:t xml:space="preserve"> (</w:t>
      </w:r>
      <w:proofErr w:type="spellStart"/>
      <w:r>
        <w:rPr>
          <w:bCs w:val="0"/>
          <w:color w:val="000000" w:themeColor="text1"/>
          <w:szCs w:val="24"/>
        </w:rPr>
        <w:t>Aktivas</w:t>
      </w:r>
      <w:proofErr w:type="spellEnd"/>
      <w:r>
        <w:rPr>
          <w:bCs w:val="0"/>
          <w:color w:val="000000" w:themeColor="text1"/>
          <w:szCs w:val="24"/>
        </w:rPr>
        <w:t>, 2025)</w:t>
      </w:r>
      <w:r w:rsidR="00337388">
        <w:rPr>
          <w:bCs w:val="0"/>
          <w:color w:val="000000" w:themeColor="text1"/>
          <w:szCs w:val="24"/>
        </w:rPr>
        <w:t>.</w:t>
      </w:r>
    </w:p>
    <w:p w14:paraId="45C5EC12" w14:textId="59BC1448" w:rsidR="008253D8" w:rsidRPr="000C7B0F" w:rsidRDefault="000C7B0F" w:rsidP="00E629C7">
      <w:pPr>
        <w:pStyle w:val="Descripcin"/>
        <w:spacing w:line="360" w:lineRule="auto"/>
        <w:rPr>
          <w:rFonts w:ascii="Arial" w:eastAsia="Arial" w:hAnsi="Arial" w:cs="Arial"/>
          <w:b w:val="0"/>
          <w:bCs w:val="0"/>
          <w:color w:val="auto"/>
          <w:sz w:val="24"/>
          <w:szCs w:val="24"/>
          <w:highlight w:val="white"/>
        </w:rPr>
      </w:pPr>
      <w:bookmarkStart w:id="58" w:name="_Toc219668192"/>
      <w:r w:rsidRPr="000C7B0F">
        <w:rPr>
          <w:rFonts w:ascii="Arial" w:hAnsi="Arial" w:cs="Arial"/>
          <w:color w:val="auto"/>
          <w:sz w:val="24"/>
          <w:szCs w:val="24"/>
        </w:rPr>
        <w:t xml:space="preserve">Figura </w:t>
      </w:r>
      <w:r w:rsidRPr="000C7B0F">
        <w:rPr>
          <w:rFonts w:ascii="Arial" w:hAnsi="Arial" w:cs="Arial"/>
          <w:color w:val="auto"/>
          <w:sz w:val="24"/>
          <w:szCs w:val="24"/>
        </w:rPr>
        <w:fldChar w:fldCharType="begin"/>
      </w:r>
      <w:r w:rsidRPr="000C7B0F">
        <w:rPr>
          <w:rFonts w:ascii="Arial" w:hAnsi="Arial" w:cs="Arial"/>
          <w:color w:val="auto"/>
          <w:sz w:val="24"/>
          <w:szCs w:val="24"/>
        </w:rPr>
        <w:instrText xml:space="preserve"> SEQ Figura \* ARABIC </w:instrText>
      </w:r>
      <w:r w:rsidRPr="000C7B0F">
        <w:rPr>
          <w:rFonts w:ascii="Arial" w:hAnsi="Arial" w:cs="Arial"/>
          <w:color w:val="auto"/>
          <w:sz w:val="24"/>
          <w:szCs w:val="24"/>
        </w:rPr>
        <w:fldChar w:fldCharType="separate"/>
      </w:r>
      <w:r w:rsidR="00C04B1C">
        <w:rPr>
          <w:rFonts w:ascii="Arial" w:hAnsi="Arial" w:cs="Arial"/>
          <w:noProof/>
          <w:color w:val="auto"/>
          <w:sz w:val="24"/>
          <w:szCs w:val="24"/>
        </w:rPr>
        <w:t>4</w:t>
      </w:r>
      <w:r w:rsidRPr="000C7B0F">
        <w:rPr>
          <w:rFonts w:ascii="Arial" w:hAnsi="Arial" w:cs="Arial"/>
          <w:color w:val="auto"/>
          <w:sz w:val="24"/>
          <w:szCs w:val="24"/>
        </w:rPr>
        <w:fldChar w:fldCharType="end"/>
      </w:r>
      <w:r w:rsidRPr="000C7B0F">
        <w:rPr>
          <w:rFonts w:ascii="Arial" w:hAnsi="Arial" w:cs="Arial"/>
          <w:b w:val="0"/>
          <w:bCs w:val="0"/>
          <w:color w:val="auto"/>
          <w:sz w:val="24"/>
          <w:szCs w:val="24"/>
        </w:rPr>
        <w:br/>
      </w:r>
      <w:r w:rsidRPr="000C7B0F">
        <w:rPr>
          <w:rFonts w:ascii="Arial" w:hAnsi="Arial" w:cs="Arial"/>
          <w:b w:val="0"/>
          <w:bCs w:val="0"/>
          <w:i/>
          <w:iCs/>
          <w:color w:val="auto"/>
          <w:sz w:val="24"/>
          <w:szCs w:val="24"/>
        </w:rPr>
        <w:t xml:space="preserve">Horno de </w:t>
      </w:r>
      <w:r w:rsidR="00016B53">
        <w:rPr>
          <w:rFonts w:ascii="Arial" w:hAnsi="Arial" w:cs="Arial"/>
          <w:b w:val="0"/>
          <w:bCs w:val="0"/>
          <w:i/>
          <w:iCs/>
          <w:color w:val="auto"/>
          <w:sz w:val="24"/>
          <w:szCs w:val="24"/>
        </w:rPr>
        <w:t>R</w:t>
      </w:r>
      <w:r w:rsidRPr="000C7B0F">
        <w:rPr>
          <w:rFonts w:ascii="Arial" w:hAnsi="Arial" w:cs="Arial"/>
          <w:b w:val="0"/>
          <w:bCs w:val="0"/>
          <w:i/>
          <w:iCs/>
          <w:color w:val="auto"/>
          <w:sz w:val="24"/>
          <w:szCs w:val="24"/>
        </w:rPr>
        <w:t xml:space="preserve">adiación para </w:t>
      </w:r>
      <w:r w:rsidR="00016B53">
        <w:rPr>
          <w:rFonts w:ascii="Arial" w:hAnsi="Arial" w:cs="Arial"/>
          <w:b w:val="0"/>
          <w:bCs w:val="0"/>
          <w:i/>
          <w:iCs/>
          <w:color w:val="auto"/>
          <w:sz w:val="24"/>
          <w:szCs w:val="24"/>
        </w:rPr>
        <w:t>T</w:t>
      </w:r>
      <w:r w:rsidRPr="000C7B0F">
        <w:rPr>
          <w:rFonts w:ascii="Arial" w:hAnsi="Arial" w:cs="Arial"/>
          <w:b w:val="0"/>
          <w:bCs w:val="0"/>
          <w:i/>
          <w:iCs/>
          <w:color w:val="auto"/>
          <w:sz w:val="24"/>
          <w:szCs w:val="24"/>
        </w:rPr>
        <w:t xml:space="preserve">ermofijado de </w:t>
      </w:r>
      <w:r w:rsidR="00016B53">
        <w:rPr>
          <w:rFonts w:ascii="Arial" w:hAnsi="Arial" w:cs="Arial"/>
          <w:b w:val="0"/>
          <w:bCs w:val="0"/>
          <w:i/>
          <w:iCs/>
          <w:color w:val="auto"/>
          <w:sz w:val="24"/>
          <w:szCs w:val="24"/>
        </w:rPr>
        <w:t>T</w:t>
      </w:r>
      <w:r w:rsidRPr="000C7B0F">
        <w:rPr>
          <w:rFonts w:ascii="Arial" w:hAnsi="Arial" w:cs="Arial"/>
          <w:b w:val="0"/>
          <w:bCs w:val="0"/>
          <w:i/>
          <w:iCs/>
          <w:color w:val="auto"/>
          <w:sz w:val="24"/>
          <w:szCs w:val="24"/>
        </w:rPr>
        <w:t>intas</w:t>
      </w:r>
      <w:bookmarkEnd w:id="58"/>
    </w:p>
    <w:p w14:paraId="54FE51D1" w14:textId="77777777" w:rsidR="008253D8" w:rsidRDefault="008253D8" w:rsidP="00081462">
      <w:pPr>
        <w:pStyle w:val="Normal0"/>
        <w:pBdr>
          <w:top w:val="nil"/>
          <w:left w:val="nil"/>
          <w:bottom w:val="nil"/>
          <w:right w:val="nil"/>
          <w:between w:val="nil"/>
        </w:pBdr>
        <w:spacing w:after="0" w:line="360" w:lineRule="auto"/>
      </w:pPr>
      <w:r>
        <w:rPr>
          <w:noProof/>
          <w:lang w:val="es-MX" w:eastAsia="es-MX"/>
        </w:rPr>
        <w:drawing>
          <wp:inline distT="0" distB="0" distL="0" distR="0" wp14:anchorId="6AD66D88" wp14:editId="2F4AD43E">
            <wp:extent cx="3724275" cy="1986280"/>
            <wp:effectExtent l="0" t="0" r="0" b="0"/>
            <wp:docPr id="490095650" name="Imagen 490095650" descr="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5650" name="Imagen 490095650" descr="Dibujo de una persona&#10;&#10;Descripción generada automáticamente con confianza baja"/>
                    <pic:cNvPicPr/>
                  </pic:nvPicPr>
                  <pic:blipFill>
                    <a:blip r:embed="rId17">
                      <a:extLst>
                        <a:ext uri="{28A0092B-C50C-407E-A947-70E740481C1C}">
                          <a14:useLocalDpi xmlns:a14="http://schemas.microsoft.com/office/drawing/2010/main" val="0"/>
                        </a:ext>
                      </a:extLst>
                    </a:blip>
                    <a:stretch>
                      <a:fillRect/>
                    </a:stretch>
                  </pic:blipFill>
                  <pic:spPr>
                    <a:xfrm>
                      <a:off x="0" y="0"/>
                      <a:ext cx="3724275" cy="1986280"/>
                    </a:xfrm>
                    <a:prstGeom prst="rect">
                      <a:avLst/>
                    </a:prstGeom>
                  </pic:spPr>
                </pic:pic>
              </a:graphicData>
            </a:graphic>
          </wp:inline>
        </w:drawing>
      </w:r>
    </w:p>
    <w:p w14:paraId="1BC9184B" w14:textId="696687A4" w:rsidR="000C314F" w:rsidRPr="003A6E83" w:rsidRDefault="00AC0532" w:rsidP="00E629C7">
      <w:pPr>
        <w:pStyle w:val="Normal0"/>
        <w:pBdr>
          <w:top w:val="nil"/>
          <w:left w:val="nil"/>
          <w:bottom w:val="nil"/>
          <w:right w:val="nil"/>
          <w:between w:val="nil"/>
        </w:pBdr>
        <w:spacing w:after="0" w:line="360" w:lineRule="auto"/>
        <w:rPr>
          <w:color w:val="FFFFFF" w:themeColor="background1"/>
        </w:rPr>
      </w:pPr>
      <w:bookmarkStart w:id="59" w:name="_Toc178282255"/>
      <w:r w:rsidRPr="00AC0532">
        <w:rPr>
          <w:color w:val="FFFFFF" w:themeColor="background1"/>
        </w:rPr>
        <w:t xml:space="preserve">de </w:t>
      </w:r>
      <w:r w:rsidRPr="005C34CE">
        <w:rPr>
          <w:rFonts w:ascii="Arial" w:hAnsi="Arial" w:cs="Arial"/>
          <w:color w:val="FFFFFF" w:themeColor="background1"/>
          <w:sz w:val="20"/>
          <w:szCs w:val="20"/>
        </w:rPr>
        <w:t>tintas</w:t>
      </w:r>
      <w:bookmarkEnd w:id="59"/>
      <w:r w:rsidR="00B77AB1" w:rsidRPr="005C34CE">
        <w:rPr>
          <w:rFonts w:ascii="Arial" w:hAnsi="Arial" w:cs="Arial"/>
          <w:b/>
          <w:bCs/>
          <w:i/>
          <w:iCs/>
          <w:sz w:val="20"/>
          <w:szCs w:val="20"/>
        </w:rPr>
        <w:t xml:space="preserve"> </w:t>
      </w:r>
      <w:r w:rsidR="00013F70" w:rsidRPr="005C34CE">
        <w:rPr>
          <w:rFonts w:ascii="Arial" w:hAnsi="Arial" w:cs="Arial"/>
          <w:i/>
          <w:iCs/>
          <w:sz w:val="20"/>
          <w:szCs w:val="20"/>
        </w:rPr>
        <w:t xml:space="preserve">Nota. </w:t>
      </w:r>
      <w:r w:rsidR="00013F70" w:rsidRPr="005C34CE">
        <w:rPr>
          <w:rFonts w:ascii="Arial" w:hAnsi="Arial" w:cs="Arial"/>
          <w:sz w:val="20"/>
          <w:szCs w:val="20"/>
        </w:rPr>
        <w:t xml:space="preserve">Tomado de </w:t>
      </w:r>
      <w:proofErr w:type="spellStart"/>
      <w:r w:rsidR="005C34CE" w:rsidRPr="005C34CE">
        <w:rPr>
          <w:rFonts w:ascii="Arial" w:hAnsi="Arial" w:cs="Arial"/>
          <w:sz w:val="20"/>
          <w:szCs w:val="20"/>
        </w:rPr>
        <w:t>Mejator</w:t>
      </w:r>
      <w:proofErr w:type="spellEnd"/>
      <w:r w:rsidR="005C34CE">
        <w:rPr>
          <w:rFonts w:ascii="Arial" w:hAnsi="Arial" w:cs="Arial"/>
          <w:sz w:val="20"/>
          <w:szCs w:val="20"/>
        </w:rPr>
        <w:t xml:space="preserve"> </w:t>
      </w:r>
    </w:p>
    <w:p w14:paraId="48C19DD1" w14:textId="7ADF12AE" w:rsidR="008253D8" w:rsidRDefault="008253D8" w:rsidP="007F6A62">
      <w:pPr>
        <w:spacing w:before="120" w:after="120" w:line="360" w:lineRule="auto"/>
        <w:ind w:firstLine="720"/>
        <w:jc w:val="both"/>
        <w:rPr>
          <w:highlight w:val="white"/>
        </w:rPr>
      </w:pPr>
      <w:r w:rsidRPr="0077259A">
        <w:rPr>
          <w:highlight w:val="white"/>
        </w:rPr>
        <w:t xml:space="preserve">Unidad de </w:t>
      </w:r>
      <w:r w:rsidR="007F6A62">
        <w:rPr>
          <w:highlight w:val="white"/>
        </w:rPr>
        <w:t>p</w:t>
      </w:r>
      <w:r w:rsidRPr="0077259A">
        <w:rPr>
          <w:highlight w:val="white"/>
        </w:rPr>
        <w:t>resecado</w:t>
      </w:r>
      <w:r w:rsidR="007F6A62">
        <w:t>:</w:t>
      </w:r>
      <w:r w:rsidR="00081462">
        <w:t xml:space="preserve"> </w:t>
      </w:r>
      <w:r w:rsidRPr="00081462">
        <w:rPr>
          <w:b w:val="0"/>
          <w:bCs/>
        </w:rPr>
        <w:t>Esta es una máquina que ayuda a endurecer (parcialmente) la tinta después de imprimir cada color con impresión de alta velocidad.</w:t>
      </w:r>
      <w:r w:rsidRPr="00081462">
        <w:rPr>
          <w:b w:val="0"/>
          <w:bCs/>
          <w:highlight w:val="white"/>
        </w:rPr>
        <w:t xml:space="preserve"> Esta es una herramienta especialmente utilizada para estampados multicolores y ropa oscura (textiles).</w:t>
      </w:r>
    </w:p>
    <w:p w14:paraId="2B67748C" w14:textId="227C7E81" w:rsidR="007F6A62" w:rsidRDefault="008253D8" w:rsidP="00216944">
      <w:pPr>
        <w:pStyle w:val="Apa7maEdicin"/>
        <w:jc w:val="both"/>
      </w:pPr>
      <w:r w:rsidRPr="556B6A8C">
        <w:rPr>
          <w:highlight w:val="white"/>
        </w:rPr>
        <w:t>Usar estos equipos, permite que el calor se distribuya uniformemente en cada parte del diseño, dándole un mejor acabado porque los pigmentos se adhieren mejor y se desgastan menos</w:t>
      </w:r>
      <w:r w:rsidR="00337388">
        <w:t xml:space="preserve"> </w:t>
      </w:r>
      <w:r w:rsidR="00A27A84">
        <w:t>(</w:t>
      </w:r>
      <w:r w:rsidRPr="006965E7">
        <w:t>Torres</w:t>
      </w:r>
      <w:r>
        <w:t xml:space="preserve"> et al. 2019)</w:t>
      </w:r>
      <w:r w:rsidR="00337388">
        <w:t>.</w:t>
      </w:r>
    </w:p>
    <w:p w14:paraId="0C673672" w14:textId="2D01975A" w:rsidR="003C4297" w:rsidRDefault="003C4297" w:rsidP="00216944">
      <w:pPr>
        <w:pStyle w:val="Apa7maEdicin"/>
        <w:jc w:val="both"/>
      </w:pPr>
      <w:r>
        <w:lastRenderedPageBreak/>
        <w:t xml:space="preserve">En la Figura 5 se muestra una </w:t>
      </w:r>
      <w:r w:rsidRPr="003C4297">
        <w:rPr>
          <w:bCs w:val="0"/>
        </w:rPr>
        <w:t xml:space="preserve">unidad de </w:t>
      </w:r>
      <w:proofErr w:type="spellStart"/>
      <w:r w:rsidRPr="003C4297">
        <w:rPr>
          <w:bCs w:val="0"/>
        </w:rPr>
        <w:t>pre-secado</w:t>
      </w:r>
      <w:proofErr w:type="spellEnd"/>
      <w:r w:rsidRPr="003C4297">
        <w:rPr>
          <w:bCs w:val="0"/>
        </w:rPr>
        <w:t xml:space="preserve"> eléctrico (Flash Cure)</w:t>
      </w:r>
      <w:r>
        <w:rPr>
          <w:bCs w:val="0"/>
        </w:rPr>
        <w:t>, la cual</w:t>
      </w:r>
      <w:r w:rsidRPr="003C4297">
        <w:rPr>
          <w:bCs w:val="0"/>
        </w:rPr>
        <w:t xml:space="preserve"> permite fijar parcialmente las tintas durante el proceso de serigrafía, aplicando calor directo y controlado de manera rápida y uniforme. Este equipo facilita el curado intermedio entre pasadas, mejora la adherencia de la impresión y optimiza la eficiencia del proceso productivo</w:t>
      </w:r>
      <w:r>
        <w:rPr>
          <w:bCs w:val="0"/>
        </w:rPr>
        <w:t xml:space="preserve"> </w:t>
      </w:r>
      <w:r w:rsidRPr="003C4297">
        <w:rPr>
          <w:bCs w:val="0"/>
          <w:szCs w:val="24"/>
        </w:rPr>
        <w:t>(</w:t>
      </w:r>
      <w:proofErr w:type="spellStart"/>
      <w:r w:rsidRPr="003C4297">
        <w:rPr>
          <w:color w:val="000000" w:themeColor="text1"/>
          <w:szCs w:val="24"/>
        </w:rPr>
        <w:t>Mejator</w:t>
      </w:r>
      <w:proofErr w:type="spellEnd"/>
      <w:r w:rsidRPr="003C4297">
        <w:rPr>
          <w:color w:val="000000" w:themeColor="text1"/>
          <w:szCs w:val="24"/>
        </w:rPr>
        <w:t xml:space="preserve">, </w:t>
      </w:r>
      <w:r w:rsidRPr="003C4297">
        <w:rPr>
          <w:szCs w:val="24"/>
        </w:rPr>
        <w:t>2025)</w:t>
      </w:r>
      <w:r w:rsidR="00337388">
        <w:rPr>
          <w:szCs w:val="24"/>
        </w:rPr>
        <w:t>.</w:t>
      </w:r>
    </w:p>
    <w:p w14:paraId="1D6CB4CC" w14:textId="77777777" w:rsidR="00EE4631" w:rsidRPr="00216944" w:rsidRDefault="00EE4631" w:rsidP="00216944">
      <w:pPr>
        <w:pStyle w:val="Apa7maEdicin"/>
        <w:jc w:val="both"/>
      </w:pPr>
    </w:p>
    <w:p w14:paraId="2CE4B8A8" w14:textId="7194A09A" w:rsidR="000C314F" w:rsidRPr="000C314F" w:rsidRDefault="000C314F" w:rsidP="00081462">
      <w:pPr>
        <w:pStyle w:val="Descripcin"/>
        <w:spacing w:line="360" w:lineRule="auto"/>
        <w:rPr>
          <w:rFonts w:ascii="Arial" w:eastAsia="Arial" w:hAnsi="Arial" w:cs="Arial"/>
          <w:b w:val="0"/>
          <w:bCs w:val="0"/>
          <w:color w:val="auto"/>
          <w:sz w:val="24"/>
          <w:szCs w:val="24"/>
        </w:rPr>
      </w:pPr>
      <w:bookmarkStart w:id="60" w:name="_Toc219668193"/>
      <w:r w:rsidRPr="000C314F">
        <w:rPr>
          <w:rFonts w:ascii="Arial" w:hAnsi="Arial" w:cs="Arial"/>
          <w:color w:val="auto"/>
          <w:sz w:val="24"/>
          <w:szCs w:val="24"/>
        </w:rPr>
        <w:t xml:space="preserve">Figura </w:t>
      </w:r>
      <w:r w:rsidRPr="000C314F">
        <w:rPr>
          <w:rFonts w:ascii="Arial" w:hAnsi="Arial" w:cs="Arial"/>
          <w:color w:val="auto"/>
          <w:sz w:val="24"/>
          <w:szCs w:val="24"/>
        </w:rPr>
        <w:fldChar w:fldCharType="begin"/>
      </w:r>
      <w:r w:rsidRPr="000C314F">
        <w:rPr>
          <w:rFonts w:ascii="Arial" w:hAnsi="Arial" w:cs="Arial"/>
          <w:color w:val="auto"/>
          <w:sz w:val="24"/>
          <w:szCs w:val="24"/>
        </w:rPr>
        <w:instrText xml:space="preserve"> SEQ Figura \* ARABIC </w:instrText>
      </w:r>
      <w:r w:rsidRPr="000C314F">
        <w:rPr>
          <w:rFonts w:ascii="Arial" w:hAnsi="Arial" w:cs="Arial"/>
          <w:color w:val="auto"/>
          <w:sz w:val="24"/>
          <w:szCs w:val="24"/>
        </w:rPr>
        <w:fldChar w:fldCharType="separate"/>
      </w:r>
      <w:r w:rsidR="00C04B1C">
        <w:rPr>
          <w:rFonts w:ascii="Arial" w:hAnsi="Arial" w:cs="Arial"/>
          <w:noProof/>
          <w:color w:val="auto"/>
          <w:sz w:val="24"/>
          <w:szCs w:val="24"/>
        </w:rPr>
        <w:t>5</w:t>
      </w:r>
      <w:r w:rsidRPr="000C314F">
        <w:rPr>
          <w:rFonts w:ascii="Arial" w:hAnsi="Arial" w:cs="Arial"/>
          <w:color w:val="auto"/>
          <w:sz w:val="24"/>
          <w:szCs w:val="24"/>
        </w:rPr>
        <w:fldChar w:fldCharType="end"/>
      </w:r>
      <w:r w:rsidR="00B77AB1">
        <w:rPr>
          <w:rFonts w:ascii="Arial" w:hAnsi="Arial" w:cs="Arial"/>
          <w:color w:val="auto"/>
          <w:sz w:val="24"/>
          <w:szCs w:val="24"/>
        </w:rPr>
        <w:t xml:space="preserve">   </w:t>
      </w:r>
      <w:r w:rsidRPr="000C314F">
        <w:rPr>
          <w:rFonts w:ascii="Arial" w:hAnsi="Arial" w:cs="Arial"/>
          <w:b w:val="0"/>
          <w:bCs w:val="0"/>
          <w:color w:val="auto"/>
          <w:sz w:val="24"/>
          <w:szCs w:val="24"/>
        </w:rPr>
        <w:br/>
      </w:r>
      <w:r w:rsidRPr="000C314F">
        <w:rPr>
          <w:rFonts w:ascii="Arial" w:hAnsi="Arial" w:cs="Arial"/>
          <w:b w:val="0"/>
          <w:bCs w:val="0"/>
          <w:i/>
          <w:iCs/>
          <w:color w:val="auto"/>
          <w:sz w:val="24"/>
          <w:szCs w:val="24"/>
        </w:rPr>
        <w:t>Unidad de Presecado</w:t>
      </w:r>
      <w:bookmarkEnd w:id="60"/>
    </w:p>
    <w:p w14:paraId="616181A5" w14:textId="4BCE6786" w:rsidR="003A6E83" w:rsidRDefault="004D1308" w:rsidP="00337388">
      <w:pPr>
        <w:pStyle w:val="Normal0"/>
        <w:pBdr>
          <w:top w:val="nil"/>
          <w:left w:val="nil"/>
          <w:bottom w:val="nil"/>
          <w:right w:val="nil"/>
          <w:between w:val="nil"/>
        </w:pBdr>
        <w:spacing w:after="0" w:line="360" w:lineRule="auto"/>
        <w:rPr>
          <w:rFonts w:ascii="Arial" w:eastAsia="Arial" w:hAnsi="Arial" w:cs="Arial"/>
          <w:b/>
          <w:bCs/>
          <w:color w:val="000000"/>
          <w:sz w:val="24"/>
          <w:szCs w:val="24"/>
        </w:rPr>
      </w:pPr>
      <w:r w:rsidRPr="004D1308">
        <w:rPr>
          <w:rFonts w:ascii="Arial" w:eastAsia="Arial" w:hAnsi="Arial" w:cs="Arial"/>
          <w:b/>
          <w:bCs/>
          <w:noProof/>
          <w:color w:val="000000"/>
          <w:sz w:val="24"/>
          <w:szCs w:val="24"/>
        </w:rPr>
        <w:drawing>
          <wp:inline distT="0" distB="0" distL="0" distR="0" wp14:anchorId="183BE7ED" wp14:editId="0A01CB04">
            <wp:extent cx="1800225" cy="2053686"/>
            <wp:effectExtent l="0" t="0" r="0" b="3810"/>
            <wp:docPr id="1512222561" name="Imagen 1"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22561" name="Imagen 1" descr="Imagen que contiene Gráfico&#10;&#10;El contenido generado por IA puede ser incorrecto."/>
                    <pic:cNvPicPr/>
                  </pic:nvPicPr>
                  <pic:blipFill>
                    <a:blip r:embed="rId18"/>
                    <a:stretch>
                      <a:fillRect/>
                    </a:stretch>
                  </pic:blipFill>
                  <pic:spPr>
                    <a:xfrm>
                      <a:off x="0" y="0"/>
                      <a:ext cx="1820069" cy="2076324"/>
                    </a:xfrm>
                    <a:prstGeom prst="rect">
                      <a:avLst/>
                    </a:prstGeom>
                  </pic:spPr>
                </pic:pic>
              </a:graphicData>
            </a:graphic>
          </wp:inline>
        </w:drawing>
      </w:r>
    </w:p>
    <w:p w14:paraId="7F9010DD" w14:textId="432A8773" w:rsidR="005C34CE" w:rsidRPr="000708EF" w:rsidRDefault="005C34CE" w:rsidP="00337388">
      <w:pPr>
        <w:pStyle w:val="Normal0"/>
        <w:pBdr>
          <w:top w:val="nil"/>
          <w:left w:val="nil"/>
          <w:bottom w:val="nil"/>
          <w:right w:val="nil"/>
          <w:between w:val="nil"/>
        </w:pBdr>
        <w:spacing w:after="0" w:line="360" w:lineRule="auto"/>
        <w:rPr>
          <w:rFonts w:ascii="Arial" w:eastAsia="Arial" w:hAnsi="Arial" w:cs="Arial"/>
          <w:color w:val="000000"/>
          <w:sz w:val="20"/>
          <w:szCs w:val="20"/>
        </w:rPr>
      </w:pPr>
      <w:r w:rsidRPr="000708EF">
        <w:rPr>
          <w:rFonts w:ascii="Arial" w:eastAsia="Arial" w:hAnsi="Arial" w:cs="Arial"/>
          <w:i/>
          <w:iCs/>
          <w:color w:val="000000"/>
          <w:sz w:val="20"/>
          <w:szCs w:val="20"/>
        </w:rPr>
        <w:t>Nota.</w:t>
      </w:r>
      <w:r w:rsidRPr="000708EF">
        <w:rPr>
          <w:rFonts w:ascii="Arial" w:eastAsia="Arial" w:hAnsi="Arial" w:cs="Arial"/>
          <w:color w:val="000000"/>
          <w:sz w:val="20"/>
          <w:szCs w:val="20"/>
        </w:rPr>
        <w:t xml:space="preserve"> Tomado de www.Aktivas.com</w:t>
      </w:r>
    </w:p>
    <w:p w14:paraId="203C575B" w14:textId="641D4227" w:rsidR="00253461" w:rsidRPr="00081462" w:rsidRDefault="00762A53" w:rsidP="007F6A62">
      <w:pPr>
        <w:spacing w:before="120" w:after="120" w:line="360" w:lineRule="auto"/>
        <w:jc w:val="both"/>
        <w:rPr>
          <w:rStyle w:val="Apa7maEdicinCar"/>
          <w:b w:val="0"/>
          <w:bCs w:val="0"/>
        </w:rPr>
      </w:pPr>
      <w:r w:rsidRPr="0077259A">
        <w:t>Marcos</w:t>
      </w:r>
      <w:r w:rsidR="008145A2" w:rsidRPr="0077259A">
        <w:t xml:space="preserve"> para </w:t>
      </w:r>
      <w:r w:rsidR="007F6A62">
        <w:t>e</w:t>
      </w:r>
      <w:r w:rsidR="008145A2" w:rsidRPr="0077259A">
        <w:t>stampado</w:t>
      </w:r>
      <w:r w:rsidR="007F6A62">
        <w:t>:</w:t>
      </w:r>
      <w:r w:rsidR="00081462">
        <w:t xml:space="preserve"> </w:t>
      </w:r>
      <w:r w:rsidR="003C4297">
        <w:rPr>
          <w:rStyle w:val="Apa7maEdicinCar"/>
          <w:b w:val="0"/>
          <w:bCs w:val="0"/>
        </w:rPr>
        <w:t>Tal y como lo muestran las Figuras 6 y 7, son</w:t>
      </w:r>
      <w:r w:rsidR="007C2D1E" w:rsidRPr="00081462">
        <w:rPr>
          <w:rStyle w:val="Apa7maEdicinCar"/>
          <w:b w:val="0"/>
          <w:bCs w:val="0"/>
        </w:rPr>
        <w:t xml:space="preserve"> estructura</w:t>
      </w:r>
      <w:r w:rsidR="003C4297">
        <w:rPr>
          <w:rStyle w:val="Apa7maEdicinCar"/>
          <w:b w:val="0"/>
          <w:bCs w:val="0"/>
        </w:rPr>
        <w:t>s</w:t>
      </w:r>
      <w:r w:rsidR="007C2D1E" w:rsidRPr="00081462">
        <w:rPr>
          <w:rStyle w:val="Apa7maEdicinCar"/>
          <w:b w:val="0"/>
          <w:bCs w:val="0"/>
        </w:rPr>
        <w:t xml:space="preserve"> de cuatro lados que tiene</w:t>
      </w:r>
      <w:r w:rsidR="003C4297">
        <w:rPr>
          <w:rStyle w:val="Apa7maEdicinCar"/>
          <w:b w:val="0"/>
          <w:bCs w:val="0"/>
        </w:rPr>
        <w:t>n</w:t>
      </w:r>
      <w:r w:rsidR="007C2D1E" w:rsidRPr="00081462">
        <w:rPr>
          <w:rStyle w:val="Apa7maEdicinCar"/>
          <w:b w:val="0"/>
          <w:bCs w:val="0"/>
        </w:rPr>
        <w:t xml:space="preserve"> como objetivo sostener una malla muy tensada, est</w:t>
      </w:r>
      <w:r w:rsidR="003C4297">
        <w:rPr>
          <w:rStyle w:val="Apa7maEdicinCar"/>
          <w:b w:val="0"/>
          <w:bCs w:val="0"/>
        </w:rPr>
        <w:t>os</w:t>
      </w:r>
      <w:r w:rsidR="007C2D1E" w:rsidRPr="00081462">
        <w:rPr>
          <w:rStyle w:val="Apa7maEdicinCar"/>
          <w:b w:val="0"/>
          <w:bCs w:val="0"/>
        </w:rPr>
        <w:t xml:space="preserve"> debe</w:t>
      </w:r>
      <w:r w:rsidR="003C4297">
        <w:rPr>
          <w:rStyle w:val="Apa7maEdicinCar"/>
          <w:b w:val="0"/>
          <w:bCs w:val="0"/>
        </w:rPr>
        <w:t>n</w:t>
      </w:r>
      <w:r w:rsidR="007C2D1E" w:rsidRPr="00081462">
        <w:rPr>
          <w:rStyle w:val="Apa7maEdicinCar"/>
          <w:b w:val="0"/>
          <w:bCs w:val="0"/>
        </w:rPr>
        <w:t xml:space="preserve"> ser robusto</w:t>
      </w:r>
      <w:r w:rsidR="003C4297">
        <w:rPr>
          <w:rStyle w:val="Apa7maEdicinCar"/>
          <w:b w:val="0"/>
          <w:bCs w:val="0"/>
        </w:rPr>
        <w:t>s</w:t>
      </w:r>
      <w:r w:rsidR="007C2D1E" w:rsidRPr="00081462">
        <w:rPr>
          <w:rStyle w:val="Apa7maEdicinCar"/>
          <w:b w:val="0"/>
          <w:bCs w:val="0"/>
        </w:rPr>
        <w:t xml:space="preserve"> para</w:t>
      </w:r>
      <w:r w:rsidR="003C4297">
        <w:rPr>
          <w:rStyle w:val="Apa7maEdicinCar"/>
          <w:b w:val="0"/>
          <w:bCs w:val="0"/>
        </w:rPr>
        <w:t xml:space="preserve"> que</w:t>
      </w:r>
      <w:r w:rsidR="007C2D1E" w:rsidRPr="00081462">
        <w:rPr>
          <w:rStyle w:val="Apa7maEdicinCar"/>
          <w:b w:val="0"/>
          <w:bCs w:val="0"/>
        </w:rPr>
        <w:t xml:space="preserve"> </w:t>
      </w:r>
      <w:r w:rsidR="00F634C0" w:rsidRPr="00081462">
        <w:rPr>
          <w:rStyle w:val="Apa7maEdicinCar"/>
          <w:b w:val="0"/>
          <w:bCs w:val="0"/>
        </w:rPr>
        <w:t>sea</w:t>
      </w:r>
      <w:r w:rsidR="003C4297">
        <w:rPr>
          <w:rStyle w:val="Apa7maEdicinCar"/>
          <w:b w:val="0"/>
          <w:bCs w:val="0"/>
        </w:rPr>
        <w:t>n</w:t>
      </w:r>
      <w:r w:rsidR="00F634C0" w:rsidRPr="00081462">
        <w:rPr>
          <w:rStyle w:val="Apa7maEdicinCar"/>
          <w:b w:val="0"/>
          <w:bCs w:val="0"/>
        </w:rPr>
        <w:t xml:space="preserve"> capa</w:t>
      </w:r>
      <w:r w:rsidR="003C4297">
        <w:rPr>
          <w:rStyle w:val="Apa7maEdicinCar"/>
          <w:b w:val="0"/>
          <w:bCs w:val="0"/>
        </w:rPr>
        <w:t>ces</w:t>
      </w:r>
      <w:r w:rsidR="00F634C0" w:rsidRPr="00081462">
        <w:rPr>
          <w:rStyle w:val="Apa7maEdicinCar"/>
          <w:b w:val="0"/>
          <w:bCs w:val="0"/>
        </w:rPr>
        <w:t xml:space="preserve"> de resistir la deformación mecánica durante la producción de la pantalla y permanecer estable durante el proceso de impresión y recuperación de la malla.</w:t>
      </w:r>
      <w:r w:rsidR="008C10CD" w:rsidRPr="00081462">
        <w:rPr>
          <w:rStyle w:val="Apa7maEdicinCar"/>
          <w:b w:val="0"/>
          <w:bCs w:val="0"/>
        </w:rPr>
        <w:t xml:space="preserve"> Esta </w:t>
      </w:r>
      <w:r w:rsidR="007C2D1E" w:rsidRPr="00081462">
        <w:rPr>
          <w:rStyle w:val="Apa7maEdicinCar"/>
          <w:b w:val="0"/>
          <w:bCs w:val="0"/>
        </w:rPr>
        <w:t>puede ser de madera o aluminio</w:t>
      </w:r>
      <w:r w:rsidR="003C4297">
        <w:rPr>
          <w:rStyle w:val="Apa7maEdicinCar"/>
          <w:b w:val="0"/>
          <w:bCs w:val="0"/>
        </w:rPr>
        <w:t xml:space="preserve"> (</w:t>
      </w:r>
      <w:proofErr w:type="spellStart"/>
      <w:r w:rsidR="003C4297">
        <w:rPr>
          <w:rStyle w:val="Apa7maEdicinCar"/>
          <w:b w:val="0"/>
          <w:bCs w:val="0"/>
        </w:rPr>
        <w:t>Aktivas</w:t>
      </w:r>
      <w:proofErr w:type="spellEnd"/>
      <w:r w:rsidR="003C4297">
        <w:rPr>
          <w:rStyle w:val="Apa7maEdicinCar"/>
          <w:b w:val="0"/>
          <w:bCs w:val="0"/>
        </w:rPr>
        <w:t>, 2025)</w:t>
      </w:r>
      <w:r w:rsidR="00337388">
        <w:rPr>
          <w:rStyle w:val="Apa7maEdicinCar"/>
          <w:b w:val="0"/>
          <w:bCs w:val="0"/>
        </w:rPr>
        <w:t>.</w:t>
      </w:r>
    </w:p>
    <w:p w14:paraId="5086A2BA" w14:textId="38C181E0" w:rsidR="001E77E8" w:rsidRPr="001E77E8" w:rsidRDefault="001E77E8" w:rsidP="00081462">
      <w:pPr>
        <w:pStyle w:val="Descripcin"/>
        <w:spacing w:after="0" w:line="360" w:lineRule="auto"/>
        <w:rPr>
          <w:rFonts w:ascii="Arial" w:hAnsi="Arial" w:cs="Arial"/>
          <w:b w:val="0"/>
          <w:bCs w:val="0"/>
          <w:color w:val="auto"/>
          <w:sz w:val="24"/>
          <w:szCs w:val="24"/>
        </w:rPr>
      </w:pPr>
      <w:bookmarkStart w:id="61" w:name="_Toc219668194"/>
      <w:r w:rsidRPr="001E77E8">
        <w:rPr>
          <w:rFonts w:ascii="Arial" w:hAnsi="Arial" w:cs="Arial"/>
          <w:color w:val="auto"/>
          <w:sz w:val="24"/>
          <w:szCs w:val="24"/>
        </w:rPr>
        <w:t xml:space="preserve">Figura </w:t>
      </w:r>
      <w:r w:rsidRPr="001E77E8">
        <w:rPr>
          <w:rFonts w:ascii="Arial" w:hAnsi="Arial" w:cs="Arial"/>
          <w:color w:val="auto"/>
          <w:sz w:val="24"/>
          <w:szCs w:val="24"/>
        </w:rPr>
        <w:fldChar w:fldCharType="begin"/>
      </w:r>
      <w:r w:rsidRPr="001E77E8">
        <w:rPr>
          <w:rFonts w:ascii="Arial" w:hAnsi="Arial" w:cs="Arial"/>
          <w:color w:val="auto"/>
          <w:sz w:val="24"/>
          <w:szCs w:val="24"/>
        </w:rPr>
        <w:instrText xml:space="preserve"> SEQ Figura \* ARABIC </w:instrText>
      </w:r>
      <w:r w:rsidRPr="001E77E8">
        <w:rPr>
          <w:rFonts w:ascii="Arial" w:hAnsi="Arial" w:cs="Arial"/>
          <w:color w:val="auto"/>
          <w:sz w:val="24"/>
          <w:szCs w:val="24"/>
        </w:rPr>
        <w:fldChar w:fldCharType="separate"/>
      </w:r>
      <w:r w:rsidR="00C04B1C">
        <w:rPr>
          <w:rFonts w:ascii="Arial" w:hAnsi="Arial" w:cs="Arial"/>
          <w:noProof/>
          <w:color w:val="auto"/>
          <w:sz w:val="24"/>
          <w:szCs w:val="24"/>
        </w:rPr>
        <w:t>6</w:t>
      </w:r>
      <w:r w:rsidRPr="001E77E8">
        <w:rPr>
          <w:rFonts w:ascii="Arial" w:hAnsi="Arial" w:cs="Arial"/>
          <w:color w:val="auto"/>
          <w:sz w:val="24"/>
          <w:szCs w:val="24"/>
        </w:rPr>
        <w:fldChar w:fldCharType="end"/>
      </w:r>
      <w:r w:rsidR="00B77AB1">
        <w:rPr>
          <w:rFonts w:ascii="Arial" w:hAnsi="Arial" w:cs="Arial"/>
          <w:color w:val="auto"/>
          <w:sz w:val="24"/>
          <w:szCs w:val="24"/>
        </w:rPr>
        <w:t xml:space="preserve">   </w:t>
      </w:r>
      <w:r w:rsidRPr="001E77E8">
        <w:rPr>
          <w:rFonts w:ascii="Arial" w:hAnsi="Arial" w:cs="Arial"/>
          <w:b w:val="0"/>
          <w:bCs w:val="0"/>
          <w:color w:val="auto"/>
          <w:sz w:val="24"/>
          <w:szCs w:val="24"/>
        </w:rPr>
        <w:br/>
      </w:r>
      <w:r w:rsidRPr="001E77E8">
        <w:rPr>
          <w:rFonts w:ascii="Arial" w:hAnsi="Arial" w:cs="Arial"/>
          <w:b w:val="0"/>
          <w:bCs w:val="0"/>
          <w:i/>
          <w:iCs/>
          <w:color w:val="auto"/>
          <w:sz w:val="24"/>
          <w:szCs w:val="24"/>
        </w:rPr>
        <w:t>Marco de Madera para Estampado</w:t>
      </w:r>
      <w:bookmarkEnd w:id="61"/>
    </w:p>
    <w:p w14:paraId="195AD259" w14:textId="466BA99C" w:rsidR="00B13E49" w:rsidRDefault="005C58C3" w:rsidP="005C77C8">
      <w:pPr>
        <w:pStyle w:val="Textoindependiente"/>
      </w:pPr>
      <w:r w:rsidRPr="005C58C3">
        <w:rPr>
          <w:noProof/>
          <w:lang w:eastAsia="es-MX"/>
        </w:rPr>
        <w:lastRenderedPageBreak/>
        <w:drawing>
          <wp:inline distT="0" distB="0" distL="0" distR="0" wp14:anchorId="480611B3" wp14:editId="118EEEC8">
            <wp:extent cx="2084322" cy="1865630"/>
            <wp:effectExtent l="0" t="0" r="0" b="1270"/>
            <wp:docPr id="797502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02364" name=""/>
                    <pic:cNvPicPr/>
                  </pic:nvPicPr>
                  <pic:blipFill rotWithShape="1">
                    <a:blip r:embed="rId19"/>
                    <a:srcRect t="10644"/>
                    <a:stretch>
                      <a:fillRect/>
                    </a:stretch>
                  </pic:blipFill>
                  <pic:spPr bwMode="auto">
                    <a:xfrm>
                      <a:off x="0" y="0"/>
                      <a:ext cx="2098450" cy="1878276"/>
                    </a:xfrm>
                    <a:prstGeom prst="rect">
                      <a:avLst/>
                    </a:prstGeom>
                    <a:ln>
                      <a:noFill/>
                    </a:ln>
                    <a:extLst>
                      <a:ext uri="{53640926-AAD7-44D8-BBD7-CCE9431645EC}">
                        <a14:shadowObscured xmlns:a14="http://schemas.microsoft.com/office/drawing/2010/main"/>
                      </a:ext>
                    </a:extLst>
                  </pic:spPr>
                </pic:pic>
              </a:graphicData>
            </a:graphic>
          </wp:inline>
        </w:drawing>
      </w:r>
    </w:p>
    <w:p w14:paraId="422E76F3" w14:textId="77777777" w:rsidR="000708EF" w:rsidRPr="000708EF" w:rsidRDefault="000708EF" w:rsidP="000708EF">
      <w:pPr>
        <w:pStyle w:val="Normal0"/>
        <w:pBdr>
          <w:top w:val="nil"/>
          <w:left w:val="nil"/>
          <w:bottom w:val="nil"/>
          <w:right w:val="nil"/>
          <w:between w:val="nil"/>
        </w:pBdr>
        <w:spacing w:after="0" w:line="360" w:lineRule="auto"/>
        <w:rPr>
          <w:rFonts w:ascii="Arial" w:eastAsia="Arial" w:hAnsi="Arial" w:cs="Arial"/>
          <w:color w:val="000000"/>
          <w:sz w:val="20"/>
          <w:szCs w:val="20"/>
        </w:rPr>
      </w:pPr>
      <w:r w:rsidRPr="000708EF">
        <w:rPr>
          <w:rFonts w:ascii="Arial" w:eastAsia="Arial" w:hAnsi="Arial" w:cs="Arial"/>
          <w:i/>
          <w:iCs/>
          <w:color w:val="000000"/>
          <w:sz w:val="20"/>
          <w:szCs w:val="20"/>
        </w:rPr>
        <w:t>Nota.</w:t>
      </w:r>
      <w:r w:rsidRPr="000708EF">
        <w:rPr>
          <w:rFonts w:ascii="Arial" w:eastAsia="Arial" w:hAnsi="Arial" w:cs="Arial"/>
          <w:color w:val="000000"/>
          <w:sz w:val="20"/>
          <w:szCs w:val="20"/>
        </w:rPr>
        <w:t xml:space="preserve"> Tomado de www.Aktivas.com</w:t>
      </w:r>
    </w:p>
    <w:p w14:paraId="67F430C2" w14:textId="77777777" w:rsidR="00337388" w:rsidRDefault="00337388" w:rsidP="003C4297">
      <w:pPr>
        <w:pStyle w:val="Descripcin"/>
        <w:spacing w:line="360" w:lineRule="auto"/>
        <w:rPr>
          <w:rFonts w:ascii="Arial" w:hAnsi="Arial" w:cs="Arial"/>
          <w:color w:val="auto"/>
          <w:sz w:val="24"/>
          <w:szCs w:val="24"/>
        </w:rPr>
      </w:pPr>
    </w:p>
    <w:p w14:paraId="41516A4F" w14:textId="40377476" w:rsidR="001E7831" w:rsidRDefault="001E7831" w:rsidP="001E7831">
      <w:pPr>
        <w:pStyle w:val="Descripcin"/>
        <w:spacing w:line="360" w:lineRule="auto"/>
        <w:rPr>
          <w:b w:val="0"/>
          <w:color w:val="FFFFFF" w:themeColor="background1"/>
          <w:sz w:val="20"/>
          <w:szCs w:val="20"/>
        </w:rPr>
      </w:pPr>
      <w:bookmarkStart w:id="62" w:name="_Toc219668195"/>
      <w:r w:rsidRPr="001E7831">
        <w:rPr>
          <w:rFonts w:ascii="Arial" w:hAnsi="Arial" w:cs="Arial"/>
          <w:color w:val="auto"/>
          <w:sz w:val="24"/>
          <w:szCs w:val="24"/>
        </w:rPr>
        <w:t xml:space="preserve">Figura </w:t>
      </w:r>
      <w:r w:rsidRPr="001E7831">
        <w:rPr>
          <w:rFonts w:ascii="Arial" w:hAnsi="Arial" w:cs="Arial"/>
          <w:color w:val="auto"/>
          <w:sz w:val="24"/>
          <w:szCs w:val="24"/>
        </w:rPr>
        <w:fldChar w:fldCharType="begin"/>
      </w:r>
      <w:r w:rsidRPr="001E7831">
        <w:rPr>
          <w:rFonts w:ascii="Arial" w:hAnsi="Arial" w:cs="Arial"/>
          <w:color w:val="auto"/>
          <w:sz w:val="24"/>
          <w:szCs w:val="24"/>
        </w:rPr>
        <w:instrText xml:space="preserve"> SEQ Figura \* ARABIC </w:instrText>
      </w:r>
      <w:r w:rsidRPr="001E7831">
        <w:rPr>
          <w:rFonts w:ascii="Arial" w:hAnsi="Arial" w:cs="Arial"/>
          <w:color w:val="auto"/>
          <w:sz w:val="24"/>
          <w:szCs w:val="24"/>
        </w:rPr>
        <w:fldChar w:fldCharType="separate"/>
      </w:r>
      <w:r w:rsidR="00C04B1C">
        <w:rPr>
          <w:rFonts w:ascii="Arial" w:hAnsi="Arial" w:cs="Arial"/>
          <w:noProof/>
          <w:color w:val="auto"/>
          <w:sz w:val="24"/>
          <w:szCs w:val="24"/>
        </w:rPr>
        <w:t>7</w:t>
      </w:r>
      <w:r w:rsidRPr="001E7831">
        <w:rPr>
          <w:rFonts w:ascii="Arial" w:hAnsi="Arial" w:cs="Arial"/>
          <w:color w:val="auto"/>
          <w:sz w:val="24"/>
          <w:szCs w:val="24"/>
        </w:rPr>
        <w:fldChar w:fldCharType="end"/>
      </w:r>
      <w:r w:rsidRPr="001E7831">
        <w:rPr>
          <w:rFonts w:ascii="Arial" w:hAnsi="Arial" w:cs="Arial"/>
          <w:b w:val="0"/>
          <w:bCs w:val="0"/>
          <w:color w:val="auto"/>
          <w:sz w:val="24"/>
          <w:szCs w:val="24"/>
        </w:rPr>
        <w:br/>
      </w:r>
      <w:r w:rsidRPr="001E7831">
        <w:rPr>
          <w:rFonts w:ascii="Arial" w:hAnsi="Arial" w:cs="Arial"/>
          <w:b w:val="0"/>
          <w:bCs w:val="0"/>
          <w:i/>
          <w:iCs/>
          <w:color w:val="auto"/>
          <w:sz w:val="24"/>
          <w:szCs w:val="24"/>
        </w:rPr>
        <w:t xml:space="preserve">Marco de Aluminio para </w:t>
      </w:r>
      <w:proofErr w:type="spellStart"/>
      <w:r w:rsidRPr="001E7831">
        <w:rPr>
          <w:rFonts w:ascii="Arial" w:hAnsi="Arial" w:cs="Arial"/>
          <w:b w:val="0"/>
          <w:bCs w:val="0"/>
          <w:i/>
          <w:iCs/>
          <w:color w:val="auto"/>
          <w:sz w:val="24"/>
          <w:szCs w:val="24"/>
        </w:rPr>
        <w:t>Estampado</w:t>
      </w:r>
      <w:r w:rsidR="00242846" w:rsidRPr="00F623D1">
        <w:rPr>
          <w:b w:val="0"/>
          <w:color w:val="FFFFFF" w:themeColor="background1"/>
          <w:sz w:val="20"/>
          <w:szCs w:val="20"/>
        </w:rPr>
        <w:t>d</w:t>
      </w:r>
      <w:bookmarkEnd w:id="62"/>
      <w:proofErr w:type="spellEnd"/>
    </w:p>
    <w:p w14:paraId="3DB0898F" w14:textId="314C1DAB" w:rsidR="001E7831" w:rsidRDefault="00242846" w:rsidP="001E7831">
      <w:pPr>
        <w:pStyle w:val="Descripcin"/>
        <w:spacing w:line="360" w:lineRule="auto"/>
        <w:rPr>
          <w:b w:val="0"/>
          <w:color w:val="FFFFFF" w:themeColor="background1"/>
          <w:sz w:val="20"/>
          <w:szCs w:val="20"/>
        </w:rPr>
      </w:pPr>
      <w:r w:rsidRPr="00F623D1">
        <w:rPr>
          <w:b w:val="0"/>
          <w:color w:val="FFFFFF" w:themeColor="background1"/>
          <w:sz w:val="20"/>
          <w:szCs w:val="20"/>
        </w:rPr>
        <w:t>a</w:t>
      </w:r>
      <w:r w:rsidR="008F59EF" w:rsidRPr="008F59EF">
        <w:rPr>
          <w:b w:val="0"/>
          <w:bCs w:val="0"/>
          <w:noProof/>
          <w:lang w:val="es-MX" w:eastAsia="es-MX"/>
        </w:rPr>
        <w:drawing>
          <wp:inline distT="0" distB="0" distL="0" distR="0" wp14:anchorId="5BA275FC" wp14:editId="165EC94B">
            <wp:extent cx="2213610" cy="1552575"/>
            <wp:effectExtent l="0" t="0" r="0" b="9525"/>
            <wp:docPr id="171195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5976" name=""/>
                    <pic:cNvPicPr/>
                  </pic:nvPicPr>
                  <pic:blipFill>
                    <a:blip r:embed="rId20"/>
                    <a:stretch>
                      <a:fillRect/>
                    </a:stretch>
                  </pic:blipFill>
                  <pic:spPr>
                    <a:xfrm>
                      <a:off x="0" y="0"/>
                      <a:ext cx="2230659" cy="1564533"/>
                    </a:xfrm>
                    <a:prstGeom prst="rect">
                      <a:avLst/>
                    </a:prstGeom>
                  </pic:spPr>
                </pic:pic>
              </a:graphicData>
            </a:graphic>
          </wp:inline>
        </w:drawing>
      </w:r>
    </w:p>
    <w:p w14:paraId="76FABE72" w14:textId="7FF6E4B2" w:rsidR="000708EF" w:rsidRPr="001E7831" w:rsidRDefault="000708EF" w:rsidP="001E7831">
      <w:pPr>
        <w:pStyle w:val="Descripcin"/>
        <w:spacing w:line="360" w:lineRule="auto"/>
        <w:rPr>
          <w:b w:val="0"/>
          <w:color w:val="FFFFFF" w:themeColor="background1"/>
          <w:sz w:val="20"/>
          <w:szCs w:val="20"/>
        </w:rPr>
      </w:pPr>
      <w:r w:rsidRPr="000708EF">
        <w:rPr>
          <w:rFonts w:ascii="Arial" w:eastAsia="Arial" w:hAnsi="Arial" w:cs="Arial"/>
          <w:i/>
          <w:iCs/>
          <w:color w:val="000000"/>
          <w:sz w:val="20"/>
          <w:szCs w:val="20"/>
        </w:rPr>
        <w:t>Nota.</w:t>
      </w:r>
      <w:r w:rsidRPr="000708EF">
        <w:rPr>
          <w:rFonts w:ascii="Arial" w:eastAsia="Arial" w:hAnsi="Arial" w:cs="Arial"/>
          <w:color w:val="000000"/>
          <w:sz w:val="20"/>
          <w:szCs w:val="20"/>
        </w:rPr>
        <w:t xml:space="preserve"> Tomado de www.Aktivas.com</w:t>
      </w:r>
    </w:p>
    <w:p w14:paraId="456F76BA" w14:textId="77777777" w:rsidR="000708EF" w:rsidRPr="000708EF" w:rsidRDefault="000708EF" w:rsidP="000708EF">
      <w:pPr>
        <w:pStyle w:val="Normal0"/>
      </w:pPr>
    </w:p>
    <w:p w14:paraId="00000124" w14:textId="04EE3496" w:rsidR="006B6711" w:rsidRPr="00081462" w:rsidRDefault="4F7A88AA" w:rsidP="00081462">
      <w:pPr>
        <w:pStyle w:val="Ttulo3"/>
        <w:spacing w:beforeLines="120" w:before="288" w:afterLines="120" w:after="288" w:line="360" w:lineRule="auto"/>
        <w:rPr>
          <w:rFonts w:ascii="Arial" w:eastAsia="Arial" w:hAnsi="Arial" w:cs="Arial"/>
          <w:b/>
          <w:bCs/>
          <w:i/>
          <w:iCs/>
          <w:color w:val="000000"/>
          <w:szCs w:val="24"/>
        </w:rPr>
      </w:pPr>
      <w:bookmarkStart w:id="63" w:name="_Toc221794234"/>
      <w:r w:rsidRPr="00081462">
        <w:rPr>
          <w:rFonts w:ascii="Arial" w:eastAsia="Arial" w:hAnsi="Arial" w:cs="Arial"/>
          <w:b/>
          <w:bCs/>
          <w:i/>
          <w:iCs/>
          <w:color w:val="000000" w:themeColor="text1"/>
          <w:szCs w:val="24"/>
        </w:rPr>
        <w:t>2.2.</w:t>
      </w:r>
      <w:r w:rsidR="00D27187" w:rsidRPr="00081462">
        <w:rPr>
          <w:rFonts w:ascii="Arial" w:eastAsia="Arial" w:hAnsi="Arial" w:cs="Arial"/>
          <w:b/>
          <w:bCs/>
          <w:i/>
          <w:iCs/>
          <w:color w:val="000000" w:themeColor="text1"/>
          <w:szCs w:val="24"/>
        </w:rPr>
        <w:t>6</w:t>
      </w:r>
      <w:r w:rsidR="00384F95" w:rsidRPr="00081462">
        <w:rPr>
          <w:rFonts w:ascii="Arial" w:eastAsia="Arial" w:hAnsi="Arial" w:cs="Arial"/>
          <w:b/>
          <w:bCs/>
          <w:i/>
          <w:iCs/>
          <w:color w:val="000000" w:themeColor="text1"/>
          <w:szCs w:val="24"/>
        </w:rPr>
        <w:tab/>
      </w:r>
      <w:r w:rsidRPr="00081462">
        <w:rPr>
          <w:rFonts w:ascii="Arial" w:eastAsia="Arial" w:hAnsi="Arial" w:cs="Arial"/>
          <w:b/>
          <w:bCs/>
          <w:i/>
          <w:iCs/>
          <w:color w:val="000000" w:themeColor="text1"/>
          <w:szCs w:val="24"/>
        </w:rPr>
        <w:t>Recurso</w:t>
      </w:r>
      <w:r w:rsidR="0035656C" w:rsidRPr="00081462">
        <w:rPr>
          <w:rFonts w:ascii="Arial" w:eastAsia="Arial" w:hAnsi="Arial" w:cs="Arial"/>
          <w:b/>
          <w:bCs/>
          <w:i/>
          <w:iCs/>
          <w:color w:val="000000" w:themeColor="text1"/>
          <w:szCs w:val="24"/>
        </w:rPr>
        <w:t>s</w:t>
      </w:r>
      <w:r w:rsidRPr="00081462">
        <w:rPr>
          <w:rFonts w:ascii="Arial" w:eastAsia="Arial" w:hAnsi="Arial" w:cs="Arial"/>
          <w:b/>
          <w:bCs/>
          <w:i/>
          <w:iCs/>
          <w:color w:val="000000" w:themeColor="text1"/>
          <w:szCs w:val="24"/>
        </w:rPr>
        <w:t xml:space="preserve"> </w:t>
      </w:r>
      <w:r w:rsidR="007F6A62">
        <w:rPr>
          <w:rFonts w:ascii="Arial" w:eastAsia="Arial" w:hAnsi="Arial" w:cs="Arial"/>
          <w:b/>
          <w:bCs/>
          <w:i/>
          <w:iCs/>
          <w:color w:val="000000" w:themeColor="text1"/>
          <w:szCs w:val="24"/>
        </w:rPr>
        <w:t>h</w:t>
      </w:r>
      <w:r w:rsidRPr="00081462">
        <w:rPr>
          <w:rFonts w:ascii="Arial" w:eastAsia="Arial" w:hAnsi="Arial" w:cs="Arial"/>
          <w:b/>
          <w:bCs/>
          <w:i/>
          <w:iCs/>
          <w:color w:val="000000" w:themeColor="text1"/>
          <w:szCs w:val="24"/>
        </w:rPr>
        <w:t>umano</w:t>
      </w:r>
      <w:r w:rsidR="00CA5239" w:rsidRPr="00081462">
        <w:rPr>
          <w:rFonts w:ascii="Arial" w:eastAsia="Arial" w:hAnsi="Arial" w:cs="Arial"/>
          <w:b/>
          <w:bCs/>
          <w:i/>
          <w:iCs/>
          <w:color w:val="000000" w:themeColor="text1"/>
          <w:szCs w:val="24"/>
        </w:rPr>
        <w:t>s</w:t>
      </w:r>
      <w:bookmarkEnd w:id="63"/>
    </w:p>
    <w:p w14:paraId="6C5C2F78" w14:textId="77777777" w:rsidR="000F6CA9" w:rsidRDefault="000F6CA9" w:rsidP="005C77C8">
      <w:pPr>
        <w:pStyle w:val="Textoindependiente"/>
        <w:spacing w:line="360" w:lineRule="auto"/>
        <w:jc w:val="both"/>
      </w:pPr>
      <w:r>
        <w:rPr>
          <w:b/>
          <w:bCs/>
          <w:i/>
          <w:iCs/>
        </w:rPr>
        <w:tab/>
      </w:r>
      <w:r w:rsidRPr="000F6CA9">
        <w:t>Los recursos humanos se refieren al conjunto de personas que integran una organización y que aportan conocimientos, habilidades, experiencias y competencias necesarias para el desarrollo de sus actividades productivas y administrativas. En este sentido, Chiavenato (2020) señala que los recursos humanos constituyen un factor estratégico para las empresas, ya que su adecuada gestión permite mejorar el desempeño laboral, la productividad y el logro de los objetivos organizacionales.</w:t>
      </w:r>
    </w:p>
    <w:p w14:paraId="7C3DA71E" w14:textId="7DF29D28" w:rsidR="000F6CA9" w:rsidRPr="00183DBF" w:rsidRDefault="000F6CA9" w:rsidP="005C77C8">
      <w:pPr>
        <w:pStyle w:val="Textoindependiente"/>
        <w:spacing w:line="360" w:lineRule="auto"/>
        <w:ind w:firstLine="720"/>
        <w:jc w:val="both"/>
      </w:pPr>
      <w:r w:rsidRPr="000F6CA9">
        <w:t xml:space="preserve">Asimismo, Dessler (2020) indica que la gestión de los recursos humanos implica la planificación, selección, capacitación y evaluación del personal, con el propósito de alinear las capacidades del talento humano con las necesidades de la </w:t>
      </w:r>
      <w:r w:rsidRPr="000F6CA9">
        <w:lastRenderedPageBreak/>
        <w:t>organización. Desde esta perspectiva, una gestión eficiente de los recursos humanos resulta fundamental para la implementación de nuevas áreas productivas, como el área de serigrafía, al asegurar la disponibilidad de personal calificado y comprometido con los objetivos empresariales.</w:t>
      </w:r>
    </w:p>
    <w:p w14:paraId="00000128" w14:textId="55AD8113" w:rsidR="006B6711" w:rsidRPr="00552E5E" w:rsidRDefault="065357A7" w:rsidP="00081462">
      <w:pPr>
        <w:pStyle w:val="Ttulo3"/>
        <w:spacing w:beforeLines="120" w:before="288" w:afterLines="120" w:after="288" w:line="360" w:lineRule="auto"/>
        <w:rPr>
          <w:rFonts w:ascii="Arial" w:eastAsia="Arial" w:hAnsi="Arial" w:cs="Arial"/>
          <w:b/>
          <w:bCs/>
          <w:i/>
          <w:iCs/>
          <w:color w:val="000000"/>
          <w:szCs w:val="24"/>
        </w:rPr>
      </w:pPr>
      <w:bookmarkStart w:id="64" w:name="_Toc221794235"/>
      <w:r w:rsidRPr="00552E5E">
        <w:rPr>
          <w:rFonts w:ascii="Arial" w:eastAsia="Arial" w:hAnsi="Arial" w:cs="Arial"/>
          <w:b/>
          <w:bCs/>
          <w:i/>
          <w:iCs/>
          <w:color w:val="000000" w:themeColor="text1"/>
          <w:szCs w:val="24"/>
        </w:rPr>
        <w:t>2.2.</w:t>
      </w:r>
      <w:r w:rsidR="00D27187" w:rsidRPr="00552E5E">
        <w:rPr>
          <w:rFonts w:ascii="Arial" w:eastAsia="Arial" w:hAnsi="Arial" w:cs="Arial"/>
          <w:b/>
          <w:bCs/>
          <w:i/>
          <w:iCs/>
          <w:color w:val="000000" w:themeColor="text1"/>
          <w:szCs w:val="24"/>
        </w:rPr>
        <w:t>7</w:t>
      </w:r>
      <w:r w:rsidRPr="00552E5E">
        <w:rPr>
          <w:rFonts w:ascii="Arial" w:eastAsia="Arial" w:hAnsi="Arial" w:cs="Arial"/>
          <w:b/>
          <w:bCs/>
          <w:i/>
          <w:iCs/>
          <w:color w:val="000000" w:themeColor="text1"/>
          <w:szCs w:val="24"/>
        </w:rPr>
        <w:t xml:space="preserve"> Infraestructura</w:t>
      </w:r>
      <w:bookmarkEnd w:id="64"/>
    </w:p>
    <w:p w14:paraId="1EEB9B87" w14:textId="21C14184" w:rsidR="065357A7" w:rsidRPr="00704D90" w:rsidRDefault="54D827E7" w:rsidP="007F6A62">
      <w:pPr>
        <w:pStyle w:val="Apa7maEdicin"/>
        <w:jc w:val="both"/>
      </w:pPr>
      <w:r w:rsidRPr="54D827E7">
        <w:t>En general, se define como un conjunto de estructuras y equipos</w:t>
      </w:r>
      <w:r w:rsidR="008A7B3C">
        <w:t xml:space="preserve"> </w:t>
      </w:r>
      <w:r w:rsidRPr="54D827E7">
        <w:t>construidos, generalmente con una vida útil prolongada, estos constituyen la base para la prestación de servicios que son o se consideran necesarios para el logro de objetivos políticos, sociales, productivos y personale</w:t>
      </w:r>
      <w:r w:rsidR="0071365D">
        <w:t xml:space="preserve">s según </w:t>
      </w:r>
      <w:r w:rsidR="00704D90">
        <w:t xml:space="preserve">el </w:t>
      </w:r>
      <w:r w:rsidR="00704D90" w:rsidRPr="00704D90">
        <w:t>Centro de Investigaciones Interdisciplinarias en Ciencias y Humanidades (CEIICH</w:t>
      </w:r>
      <w:r w:rsidR="003C7C13">
        <w:t>, 2023</w:t>
      </w:r>
      <w:r w:rsidR="00704D90" w:rsidRPr="00704D90">
        <w:t>)</w:t>
      </w:r>
      <w:r w:rsidR="003C7C13">
        <w:t>.</w:t>
      </w:r>
    </w:p>
    <w:p w14:paraId="1BAE6D3C" w14:textId="2FE91A9F" w:rsidR="00DF7A4E" w:rsidRPr="00DF7A4E" w:rsidRDefault="00DF7A4E" w:rsidP="007F6A62">
      <w:pPr>
        <w:pStyle w:val="Apa7maEdicin"/>
        <w:jc w:val="both"/>
        <w:rPr>
          <w:bCs w:val="0"/>
        </w:rPr>
      </w:pPr>
      <w:r w:rsidRPr="00DF7A4E">
        <w:rPr>
          <w:bCs w:val="0"/>
        </w:rPr>
        <w:t>La infraestructura se refiere al conjunto de instalaciones físicas, espacios, edificaciones y servicios básicos necesarios para el funcionamiento adecuado de una empresa o proyecto productivo. En este sentido, Heizer</w:t>
      </w:r>
      <w:r>
        <w:rPr>
          <w:bCs w:val="0"/>
        </w:rPr>
        <w:t xml:space="preserve"> et al.</w:t>
      </w:r>
      <w:r w:rsidRPr="00DF7A4E">
        <w:rPr>
          <w:bCs w:val="0"/>
        </w:rPr>
        <w:t xml:space="preserve"> (2020) señalan que la infraestructura constituye un elemento esencial dentro de la gestión de operaciones, ya que proporciona las condiciones físicas y técnicas necesarias para el desarrollo eficiente de los procesos productivos y administrativos.</w:t>
      </w:r>
    </w:p>
    <w:p w14:paraId="390C7420" w14:textId="7C3AE350" w:rsidR="065357A7" w:rsidRDefault="556B6A8C" w:rsidP="00DF7A4E">
      <w:pPr>
        <w:pStyle w:val="Apa7maEdicin"/>
        <w:jc w:val="both"/>
      </w:pPr>
      <w:r w:rsidRPr="556B6A8C">
        <w:t xml:space="preserve">Para </w:t>
      </w:r>
      <w:r w:rsidR="007D5DC4">
        <w:t>la</w:t>
      </w:r>
      <w:r w:rsidRPr="556B6A8C">
        <w:t xml:space="preserve"> presen</w:t>
      </w:r>
      <w:r w:rsidR="007D5DC4">
        <w:t>te investigación</w:t>
      </w:r>
      <w:r w:rsidRPr="556B6A8C">
        <w:t xml:space="preserve">, la infraestructura está representada por el local de producción y todo lo </w:t>
      </w:r>
      <w:r w:rsidR="0071382B">
        <w:t>relacionado</w:t>
      </w:r>
      <w:r w:rsidRPr="556B6A8C">
        <w:t xml:space="preserve"> a la instalación y funcionamiento de los equipos.</w:t>
      </w:r>
    </w:p>
    <w:p w14:paraId="0000012A" w14:textId="6005213C" w:rsidR="006B6711" w:rsidRPr="0077259A" w:rsidRDefault="006E1FB3" w:rsidP="00236D88">
      <w:pPr>
        <w:pStyle w:val="Ttulo2"/>
        <w:spacing w:beforeLines="120" w:before="288" w:afterLines="120" w:after="288" w:line="360" w:lineRule="auto"/>
        <w:rPr>
          <w:rFonts w:ascii="Arial" w:eastAsia="Arial" w:hAnsi="Arial" w:cs="Arial"/>
          <w:b/>
          <w:bCs/>
          <w:color w:val="000000"/>
          <w:sz w:val="24"/>
          <w:szCs w:val="24"/>
        </w:rPr>
      </w:pPr>
      <w:bookmarkStart w:id="65" w:name="_Toc221794236"/>
      <w:r w:rsidRPr="0077259A">
        <w:rPr>
          <w:rFonts w:ascii="Arial" w:eastAsia="Arial" w:hAnsi="Arial" w:cs="Arial"/>
          <w:b/>
          <w:bCs/>
          <w:color w:val="000000"/>
          <w:sz w:val="24"/>
          <w:szCs w:val="24"/>
        </w:rPr>
        <w:t xml:space="preserve">2.3 Definición de </w:t>
      </w:r>
      <w:r w:rsidR="00016B53">
        <w:rPr>
          <w:rFonts w:ascii="Arial" w:eastAsia="Arial" w:hAnsi="Arial" w:cs="Arial"/>
          <w:b/>
          <w:bCs/>
          <w:color w:val="000000"/>
          <w:sz w:val="24"/>
          <w:szCs w:val="24"/>
        </w:rPr>
        <w:t>T</w:t>
      </w:r>
      <w:r w:rsidRPr="0077259A">
        <w:rPr>
          <w:rFonts w:ascii="Arial" w:eastAsia="Arial" w:hAnsi="Arial" w:cs="Arial"/>
          <w:b/>
          <w:bCs/>
          <w:color w:val="000000"/>
          <w:sz w:val="24"/>
          <w:szCs w:val="24"/>
        </w:rPr>
        <w:t xml:space="preserve">érminos </w:t>
      </w:r>
      <w:r w:rsidR="00016B53">
        <w:rPr>
          <w:rFonts w:ascii="Arial" w:eastAsia="Arial" w:hAnsi="Arial" w:cs="Arial"/>
          <w:b/>
          <w:bCs/>
          <w:color w:val="000000"/>
          <w:sz w:val="24"/>
          <w:szCs w:val="24"/>
        </w:rPr>
        <w:t>B</w:t>
      </w:r>
      <w:r w:rsidRPr="0077259A">
        <w:rPr>
          <w:rFonts w:ascii="Arial" w:eastAsia="Arial" w:hAnsi="Arial" w:cs="Arial"/>
          <w:b/>
          <w:bCs/>
          <w:color w:val="000000"/>
          <w:sz w:val="24"/>
          <w:szCs w:val="24"/>
        </w:rPr>
        <w:t>ásicos</w:t>
      </w:r>
      <w:bookmarkEnd w:id="65"/>
    </w:p>
    <w:p w14:paraId="0B2E2EAC" w14:textId="3CB9C017" w:rsidR="00D27187" w:rsidRDefault="00D27187" w:rsidP="007F6A62">
      <w:pPr>
        <w:pStyle w:val="Apa7maEdicin"/>
        <w:jc w:val="both"/>
        <w:rPr>
          <w:szCs w:val="24"/>
          <w:highlight w:val="white"/>
        </w:rPr>
      </w:pPr>
      <w:r w:rsidRPr="00552E5E">
        <w:rPr>
          <w:b/>
          <w:bCs w:val="0"/>
        </w:rPr>
        <w:t xml:space="preserve">Estudio de </w:t>
      </w:r>
      <w:r w:rsidR="007F6A62">
        <w:rPr>
          <w:b/>
          <w:bCs w:val="0"/>
        </w:rPr>
        <w:t>f</w:t>
      </w:r>
      <w:r w:rsidRPr="00552E5E">
        <w:rPr>
          <w:b/>
          <w:bCs w:val="0"/>
        </w:rPr>
        <w:t xml:space="preserve">actibilidad </w:t>
      </w:r>
      <w:r w:rsidR="007F6A62">
        <w:rPr>
          <w:b/>
          <w:bCs w:val="0"/>
        </w:rPr>
        <w:t>e</w:t>
      </w:r>
      <w:r w:rsidRPr="00552E5E">
        <w:rPr>
          <w:b/>
          <w:bCs w:val="0"/>
        </w:rPr>
        <w:t>conómica</w:t>
      </w:r>
      <w:r w:rsidR="007F6A62">
        <w:rPr>
          <w:b/>
          <w:bCs w:val="0"/>
        </w:rPr>
        <w:t>:</w:t>
      </w:r>
      <w:r w:rsidR="00552E5E">
        <w:rPr>
          <w:b/>
          <w:bCs w:val="0"/>
        </w:rPr>
        <w:t xml:space="preserve"> </w:t>
      </w:r>
      <w:r>
        <w:t xml:space="preserve">Según Reyes et al. (2021), </w:t>
      </w:r>
      <w:r w:rsidR="008C6C6D">
        <w:t>la finalidad</w:t>
      </w:r>
      <w:r w:rsidRPr="00CF612E">
        <w:t xml:space="preserve"> del estudio de factibilidad es </w:t>
      </w:r>
      <w:r w:rsidR="00681902">
        <w:t>reconocer</w:t>
      </w:r>
      <w:r w:rsidRPr="00CF612E">
        <w:t xml:space="preserve"> varios elementos necesarios para establecer una empresa, como la información necesaria para la toma de decisiones, con el fin de prevenir y reducir los riesgos potenciales asociados con el proyecto.</w:t>
      </w:r>
      <w:r>
        <w:t xml:space="preserve"> </w:t>
      </w:r>
    </w:p>
    <w:p w14:paraId="18DD880C" w14:textId="379B9583" w:rsidR="00F86A7B" w:rsidRDefault="00D877D8" w:rsidP="00081462">
      <w:pPr>
        <w:pStyle w:val="Apa7maEdicin"/>
        <w:rPr>
          <w:b/>
        </w:rPr>
      </w:pPr>
      <w:r w:rsidRPr="00407426">
        <w:t>Para León (2024)</w:t>
      </w:r>
      <w:r w:rsidR="001F6751" w:rsidRPr="00407426">
        <w:t>,</w:t>
      </w:r>
      <w:r w:rsidRPr="00407426">
        <w:t xml:space="preserve"> </w:t>
      </w:r>
      <w:r w:rsidR="001F6751" w:rsidRPr="00407426">
        <w:t>u</w:t>
      </w:r>
      <w:r w:rsidR="00F86A7B" w:rsidRPr="00407426">
        <w:t xml:space="preserve">n </w:t>
      </w:r>
      <w:r w:rsidR="001F6751" w:rsidRPr="00407426">
        <w:t>estudio</w:t>
      </w:r>
      <w:r w:rsidR="00F86A7B" w:rsidRPr="00407426">
        <w:t xml:space="preserve"> de factibilidad es una valoración o examen de un nuevo plan, proyecto o procedimiento sugerido. Se lleva a cabo con el propósito de analizar todos los elementos implicados para determinar si es factible o no implementar un proyecto o una propuesta.</w:t>
      </w:r>
    </w:p>
    <w:p w14:paraId="0000012C" w14:textId="75522A15" w:rsidR="006B6711" w:rsidRPr="00552E5E" w:rsidRDefault="006E1FB3" w:rsidP="007F6A62">
      <w:pPr>
        <w:pStyle w:val="Apa7maEdicin"/>
        <w:jc w:val="both"/>
        <w:rPr>
          <w:b/>
          <w:bCs w:val="0"/>
        </w:rPr>
      </w:pPr>
      <w:r w:rsidRPr="00552E5E">
        <w:rPr>
          <w:b/>
          <w:bCs w:val="0"/>
        </w:rPr>
        <w:t>Serigrafía</w:t>
      </w:r>
      <w:r w:rsidR="007F6A62">
        <w:rPr>
          <w:b/>
          <w:bCs w:val="0"/>
        </w:rPr>
        <w:t>:</w:t>
      </w:r>
      <w:r w:rsidR="00552E5E">
        <w:rPr>
          <w:b/>
          <w:bCs w:val="0"/>
        </w:rPr>
        <w:t xml:space="preserve"> </w:t>
      </w:r>
      <w:r w:rsidR="003044ED" w:rsidRPr="003044ED">
        <w:t xml:space="preserve">Miles </w:t>
      </w:r>
      <w:r w:rsidR="003044ED">
        <w:t xml:space="preserve">et al. </w:t>
      </w:r>
      <w:r w:rsidR="003044ED" w:rsidRPr="003044ED">
        <w:t xml:space="preserve">(2021) señalan que la serigrafía es ampliamente utilizada en la industria textil debido a su eficiencia en producciones medianas y </w:t>
      </w:r>
      <w:r w:rsidR="003044ED" w:rsidRPr="003044ED">
        <w:lastRenderedPageBreak/>
        <w:t>grandes, así como por su capacidad para adaptarse a distintos tipos de tejidos y tintas. En este sentido, la serigrafía constituye un proceso clave dentro de la cadena productiva textil, ya que permite agregar valor a las prendas mediante acabados personalizados, contribuyendo a mejorar la competitividad y diferenciación de las empresas en el mercado.</w:t>
      </w:r>
    </w:p>
    <w:p w14:paraId="3B7D4CA4" w14:textId="07A8700F" w:rsidR="009826F8" w:rsidRPr="0009391A" w:rsidRDefault="008245BF" w:rsidP="007F6A62">
      <w:pPr>
        <w:pStyle w:val="Apa7maEdicin"/>
        <w:jc w:val="both"/>
      </w:pPr>
      <w:r w:rsidRPr="008245BF">
        <w:rPr>
          <w:bCs w:val="0"/>
          <w:szCs w:val="24"/>
        </w:rPr>
        <w:t>El estampado en serigrafía se distingue por el uso de una malla que funciona como un molde. Esta malla es recubierta con una emulsión o barniz que vuelve impermeables ciertas zonas, específicamente aquellas por donde no debe pasar la tinta. De este modo, se genera una plantilla que actúa como negativo del diseño final</w:t>
      </w:r>
      <w:r w:rsidR="006E1FB3" w:rsidRPr="00AC3057">
        <w:rPr>
          <w:szCs w:val="24"/>
        </w:rPr>
        <w:t xml:space="preserve"> </w:t>
      </w:r>
      <w:r w:rsidR="00537A59" w:rsidRPr="00AC3057">
        <w:rPr>
          <w:szCs w:val="24"/>
        </w:rPr>
        <w:t>(</w:t>
      </w:r>
      <w:r w:rsidR="00537A59" w:rsidRPr="00DF2B34">
        <w:rPr>
          <w:szCs w:val="24"/>
        </w:rPr>
        <w:t>C</w:t>
      </w:r>
      <w:r w:rsidR="00537A59">
        <w:rPr>
          <w:szCs w:val="24"/>
        </w:rPr>
        <w:t>elestino</w:t>
      </w:r>
      <w:r w:rsidR="00537A59" w:rsidRPr="3BC3D9C1">
        <w:rPr>
          <w:szCs w:val="24"/>
        </w:rPr>
        <w:t>, 20</w:t>
      </w:r>
      <w:r w:rsidR="00537A59">
        <w:rPr>
          <w:szCs w:val="24"/>
        </w:rPr>
        <w:t>20</w:t>
      </w:r>
      <w:r w:rsidR="00003E62">
        <w:rPr>
          <w:szCs w:val="24"/>
        </w:rPr>
        <w:t>)</w:t>
      </w:r>
      <w:r w:rsidR="00DF2B34">
        <w:rPr>
          <w:szCs w:val="24"/>
        </w:rPr>
        <w:t>.</w:t>
      </w:r>
      <w:r w:rsidR="009826F8" w:rsidRPr="003E4DCC">
        <w:rPr>
          <w:color w:val="FFFFFF" w:themeColor="background1"/>
        </w:rPr>
        <w:t>)</w:t>
      </w:r>
    </w:p>
    <w:p w14:paraId="5E5D756F" w14:textId="04F199AC" w:rsidR="003044ED" w:rsidRPr="003044ED" w:rsidRDefault="0009391A" w:rsidP="003044ED">
      <w:pPr>
        <w:pStyle w:val="Apa7maEdicin"/>
        <w:jc w:val="both"/>
        <w:rPr>
          <w:b/>
        </w:rPr>
      </w:pPr>
      <w:r w:rsidRPr="00552E5E">
        <w:rPr>
          <w:b/>
          <w:bCs w:val="0"/>
        </w:rPr>
        <w:t xml:space="preserve">Estrategia de </w:t>
      </w:r>
      <w:r w:rsidR="007F6A62">
        <w:rPr>
          <w:b/>
          <w:bCs w:val="0"/>
        </w:rPr>
        <w:t>m</w:t>
      </w:r>
      <w:r w:rsidRPr="00552E5E">
        <w:rPr>
          <w:b/>
          <w:bCs w:val="0"/>
        </w:rPr>
        <w:t>ercado</w:t>
      </w:r>
      <w:r w:rsidR="007F6A62">
        <w:rPr>
          <w:b/>
          <w:bCs w:val="0"/>
        </w:rPr>
        <w:t>:</w:t>
      </w:r>
      <w:r w:rsidR="00552E5E">
        <w:rPr>
          <w:b/>
          <w:bCs w:val="0"/>
        </w:rPr>
        <w:t xml:space="preserve"> </w:t>
      </w:r>
      <w:r w:rsidR="003044ED" w:rsidRPr="003044ED">
        <w:rPr>
          <w:bCs w:val="0"/>
        </w:rPr>
        <w:t>La estrategia de mercado se define como el conjunto de decisiones y acciones planificadas que una empresa diseña para posicionar sus productos o servicios en un mercado determinado, con el objetivo de satisfacer las necesidades de los clientes y alcanzar ventajas competitivas sostenibles. En este sentido, Kotler</w:t>
      </w:r>
      <w:r w:rsidR="003D1DCA">
        <w:rPr>
          <w:bCs w:val="0"/>
        </w:rPr>
        <w:t xml:space="preserve"> et al.</w:t>
      </w:r>
      <w:r w:rsidR="003044ED" w:rsidRPr="003044ED">
        <w:rPr>
          <w:bCs w:val="0"/>
        </w:rPr>
        <w:t xml:space="preserve"> (2019) señalan que la estrategia de mercado implica la segmentación del mercado, la selección del público objetivo y el desarrollo de una propuesta de valor diferenciada que permita competir eficazmente.</w:t>
      </w:r>
    </w:p>
    <w:p w14:paraId="426F1DAF" w14:textId="12F463FD" w:rsidR="003044ED" w:rsidRPr="003044ED" w:rsidRDefault="003044ED" w:rsidP="003044ED">
      <w:pPr>
        <w:pStyle w:val="Apa7maEdicin"/>
        <w:jc w:val="both"/>
      </w:pPr>
      <w:r w:rsidRPr="003044ED">
        <w:t xml:space="preserve">Asimismo, </w:t>
      </w:r>
      <w:r w:rsidRPr="003044ED">
        <w:rPr>
          <w:bCs w:val="0"/>
        </w:rPr>
        <w:t>Ferrell</w:t>
      </w:r>
      <w:r w:rsidR="00B73C43">
        <w:rPr>
          <w:bCs w:val="0"/>
        </w:rPr>
        <w:t xml:space="preserve"> et al.</w:t>
      </w:r>
      <w:r w:rsidRPr="003044ED">
        <w:rPr>
          <w:bCs w:val="0"/>
        </w:rPr>
        <w:t xml:space="preserve"> (2020)</w:t>
      </w:r>
      <w:r w:rsidRPr="003044ED">
        <w:t xml:space="preserve"> indican que una estrategia de mercado efectiva permite a las empresas adaptarse a los cambios del entorno competitivo, optimizar el uso de sus recursos y fortalecer su participación en el mercado. Desde esta perspectiva, la adecuada formulación de la estrategia de mercado resulta fundamental para incrementar las ventas, consolidar la imagen de marca y asegurar la sostenibilidad de los proyectos empresariales, especialmente en sectores dinámicos como el textil.</w:t>
      </w:r>
    </w:p>
    <w:p w14:paraId="6B53ADD0" w14:textId="3BD28DCE" w:rsidR="003334A9" w:rsidRDefault="003334A9" w:rsidP="003044ED">
      <w:pPr>
        <w:pStyle w:val="Apa7maEdicin"/>
        <w:jc w:val="both"/>
        <w:rPr>
          <w:szCs w:val="24"/>
        </w:rPr>
      </w:pPr>
    </w:p>
    <w:p w14:paraId="6683DCF7" w14:textId="6EFBB990" w:rsidR="00AA363C" w:rsidRPr="00C166A3" w:rsidRDefault="0009391A" w:rsidP="007F6A62">
      <w:pPr>
        <w:pStyle w:val="Apa7maEdicin"/>
        <w:jc w:val="both"/>
      </w:pPr>
      <w:r w:rsidRPr="00552E5E">
        <w:rPr>
          <w:b/>
          <w:bCs w:val="0"/>
        </w:rPr>
        <w:t xml:space="preserve">Producción </w:t>
      </w:r>
      <w:r w:rsidR="00AA363C" w:rsidRPr="00552E5E">
        <w:rPr>
          <w:b/>
          <w:bCs w:val="0"/>
        </w:rPr>
        <w:t>intermitente</w:t>
      </w:r>
      <w:r w:rsidR="007F6A62">
        <w:rPr>
          <w:b/>
          <w:bCs w:val="0"/>
        </w:rPr>
        <w:t>:</w:t>
      </w:r>
      <w:r w:rsidR="00552E5E">
        <w:rPr>
          <w:b/>
          <w:bCs w:val="0"/>
        </w:rPr>
        <w:t xml:space="preserve"> </w:t>
      </w:r>
      <w:r w:rsidR="00C166A3" w:rsidRPr="00C166A3">
        <w:t>Según Slack</w:t>
      </w:r>
      <w:r w:rsidR="00C166A3">
        <w:t xml:space="preserve"> et al.</w:t>
      </w:r>
      <w:r w:rsidR="00C166A3" w:rsidRPr="00C166A3">
        <w:t xml:space="preserve"> (2019), este tipo de producción se caracteriza por su flexibilidad, ya que permite adaptar los procesos productivos a diferentes diseños, cantidades y especificaciones, siendo común en empresas que fabrican productos personalizados.</w:t>
      </w:r>
    </w:p>
    <w:p w14:paraId="4F9F92CE" w14:textId="390F612B" w:rsidR="00710E84" w:rsidRPr="00543F79" w:rsidRDefault="00AA1F94" w:rsidP="007F6A62">
      <w:pPr>
        <w:pStyle w:val="Apa7maEdicin"/>
        <w:jc w:val="both"/>
        <w:rPr>
          <w:szCs w:val="24"/>
        </w:rPr>
      </w:pPr>
      <w:r w:rsidRPr="00AA1F94">
        <w:rPr>
          <w:szCs w:val="24"/>
        </w:rPr>
        <w:t>De acuerdo con E</w:t>
      </w:r>
      <w:r w:rsidR="008245BF">
        <w:rPr>
          <w:szCs w:val="24"/>
        </w:rPr>
        <w:t xml:space="preserve">scuela de </w:t>
      </w:r>
      <w:r w:rsidR="009B43CB" w:rsidRPr="00AA1F94">
        <w:rPr>
          <w:szCs w:val="24"/>
        </w:rPr>
        <w:t>A</w:t>
      </w:r>
      <w:r w:rsidR="009B43CB">
        <w:rPr>
          <w:szCs w:val="24"/>
        </w:rPr>
        <w:t>dministración</w:t>
      </w:r>
      <w:r w:rsidR="008245BF">
        <w:rPr>
          <w:szCs w:val="24"/>
        </w:rPr>
        <w:t xml:space="preserve"> de </w:t>
      </w:r>
      <w:r w:rsidRPr="00AA1F94">
        <w:rPr>
          <w:szCs w:val="24"/>
        </w:rPr>
        <w:t>E</w:t>
      </w:r>
      <w:r w:rsidR="008245BF">
        <w:rPr>
          <w:szCs w:val="24"/>
        </w:rPr>
        <w:t>mpresas</w:t>
      </w:r>
      <w:r w:rsidRPr="00AA1F94">
        <w:rPr>
          <w:szCs w:val="24"/>
        </w:rPr>
        <w:t xml:space="preserve"> Business School </w:t>
      </w:r>
      <w:proofErr w:type="spellStart"/>
      <w:r w:rsidRPr="00AA1F94">
        <w:rPr>
          <w:szCs w:val="24"/>
        </w:rPr>
        <w:t>of</w:t>
      </w:r>
      <w:proofErr w:type="spellEnd"/>
      <w:r w:rsidRPr="00AA1F94">
        <w:rPr>
          <w:szCs w:val="24"/>
        </w:rPr>
        <w:t xml:space="preserve"> Barcelona</w:t>
      </w:r>
      <w:r w:rsidR="009B43CB">
        <w:rPr>
          <w:szCs w:val="24"/>
        </w:rPr>
        <w:t xml:space="preserve"> </w:t>
      </w:r>
      <w:r w:rsidR="008245BF">
        <w:rPr>
          <w:szCs w:val="24"/>
        </w:rPr>
        <w:t>(</w:t>
      </w:r>
      <w:r w:rsidR="009B43CB">
        <w:rPr>
          <w:szCs w:val="24"/>
        </w:rPr>
        <w:t>EAE, 2025)</w:t>
      </w:r>
      <w:r w:rsidRPr="00AA1F94">
        <w:rPr>
          <w:szCs w:val="24"/>
        </w:rPr>
        <w:t>, la producción intermitente</w:t>
      </w:r>
      <w:r>
        <w:rPr>
          <w:szCs w:val="24"/>
        </w:rPr>
        <w:t xml:space="preserve"> </w:t>
      </w:r>
      <w:r w:rsidRPr="00AA1F94">
        <w:rPr>
          <w:szCs w:val="24"/>
        </w:rPr>
        <w:t xml:space="preserve">sucede cuando, ya sea por motivos de demanda o por motivos financieros propios de la compañía, no se puede </w:t>
      </w:r>
      <w:r w:rsidRPr="00AA1F94">
        <w:rPr>
          <w:szCs w:val="24"/>
        </w:rPr>
        <w:lastRenderedPageBreak/>
        <w:t>sostener un flujo de producción constante. En este escenario, la producción se enfoca en los procesos y se lleva a cabo bajo pedido o en lotes. A pesar de que se necesita trabajadores capacitados dado que los procedimientos se simplifican.</w:t>
      </w:r>
    </w:p>
    <w:p w14:paraId="267A64C3" w14:textId="77777777" w:rsidR="002F3267" w:rsidRPr="002F3267" w:rsidRDefault="00EB7C07" w:rsidP="002F3267">
      <w:pPr>
        <w:pStyle w:val="Apa7maEdicin"/>
        <w:jc w:val="both"/>
        <w:rPr>
          <w:bCs w:val="0"/>
        </w:rPr>
      </w:pPr>
      <w:r w:rsidRPr="00552E5E">
        <w:rPr>
          <w:b/>
          <w:bCs w:val="0"/>
        </w:rPr>
        <w:t>Mapa de procesos</w:t>
      </w:r>
      <w:r w:rsidR="007F6A62">
        <w:rPr>
          <w:b/>
          <w:bCs w:val="0"/>
        </w:rPr>
        <w:t>:</w:t>
      </w:r>
      <w:r w:rsidR="00552E5E">
        <w:rPr>
          <w:b/>
          <w:bCs w:val="0"/>
        </w:rPr>
        <w:t xml:space="preserve"> </w:t>
      </w:r>
      <w:r w:rsidR="002F3267" w:rsidRPr="002F3267">
        <w:rPr>
          <w:bCs w:val="0"/>
        </w:rPr>
        <w:t>El mapa de procesos es una representación gráfica que muestra de manera ordenada y secuencial los procesos que conforman una organización, así como sus interrelaciones, permitiendo identificar cómo se transforman las entradas en salidas que generan valor para el cliente. En este sentido, ISO 9001:2015 (actualizada y vigente en 2019) establece que el mapa de procesos facilita la comprensión del enfoque basado en procesos, al permitir visualizar los procesos estratégicos, operativos y de apoyo que intervienen en el funcionamiento de la organización.</w:t>
      </w:r>
    </w:p>
    <w:p w14:paraId="407844D0" w14:textId="51858120" w:rsidR="002F3267" w:rsidRPr="002F3267" w:rsidRDefault="002F3267" w:rsidP="002F3267">
      <w:pPr>
        <w:pStyle w:val="Apa7maEdicin"/>
        <w:jc w:val="both"/>
      </w:pPr>
      <w:r w:rsidRPr="002F3267">
        <w:rPr>
          <w:bCs w:val="0"/>
        </w:rPr>
        <w:t>Asimismo, Harrington</w:t>
      </w:r>
      <w:r>
        <w:rPr>
          <w:bCs w:val="0"/>
        </w:rPr>
        <w:t xml:space="preserve"> et al.</w:t>
      </w:r>
      <w:r w:rsidRPr="002F3267">
        <w:rPr>
          <w:bCs w:val="0"/>
        </w:rPr>
        <w:t xml:space="preserve"> (2019) señalan</w:t>
      </w:r>
      <w:r w:rsidRPr="002F3267">
        <w:t xml:space="preserve"> que el mapa de procesos constituye una herramienta fundamental para la gestión por procesos, ya que permite analizar el flujo de actividades, detectar cuellos de botella, redundancias e ineficiencias, y proponer mejoras orientadas a optimizar el desempeño organizacional. Desde esta perspectiva, el uso del mapa de procesos resulta clave para la implementación de nuevas áreas productivas, como el área de serigrafía, al facilitar la integración de los procesos dentro de la cadena productiva y mejorar la eficiencia operativa.</w:t>
      </w:r>
    </w:p>
    <w:p w14:paraId="4FE37E3F" w14:textId="60F4B8D6" w:rsidR="000C5AF1" w:rsidRPr="00552E5E" w:rsidRDefault="000C5AF1" w:rsidP="007F6A62">
      <w:pPr>
        <w:pStyle w:val="Apa7maEdicin"/>
        <w:jc w:val="both"/>
        <w:rPr>
          <w:b/>
          <w:bCs w:val="0"/>
        </w:rPr>
      </w:pPr>
    </w:p>
    <w:p w14:paraId="1ADEBEE8" w14:textId="7C610E81" w:rsidR="00C166A3" w:rsidRDefault="0009391A" w:rsidP="00C166A3">
      <w:pPr>
        <w:pStyle w:val="Apa7maEdicin"/>
        <w:jc w:val="both"/>
      </w:pPr>
      <w:r w:rsidRPr="00552E5E">
        <w:rPr>
          <w:b/>
          <w:bCs w:val="0"/>
        </w:rPr>
        <w:t>Ventaja competitiva</w:t>
      </w:r>
      <w:r w:rsidR="007F6A62">
        <w:rPr>
          <w:b/>
          <w:bCs w:val="0"/>
        </w:rPr>
        <w:t>:</w:t>
      </w:r>
      <w:r w:rsidR="00552E5E">
        <w:rPr>
          <w:b/>
          <w:bCs w:val="0"/>
        </w:rPr>
        <w:t xml:space="preserve"> </w:t>
      </w:r>
      <w:r w:rsidR="00C166A3" w:rsidRPr="00C166A3">
        <w:t xml:space="preserve">Barney </w:t>
      </w:r>
      <w:r w:rsidR="00C166A3">
        <w:t>et al.</w:t>
      </w:r>
      <w:r w:rsidR="00C166A3" w:rsidRPr="00C166A3">
        <w:t xml:space="preserve"> (2019) señalan que la ventaja competitiva se alcanza cuando una empresa posee recursos y capacidades valiosos, escasos, difíciles de imitar y organizados adecuadamente, lo que le permite obtener un desempeño superior de manera sostenida. En este sentido, la implementación del área de serigrafía puede constituir una fuente de ventaja competitiva para la empresa, al integrar un proceso clave que mejora el control de calidad, reduce costos y permite una mayor diferenciación de los productos.</w:t>
      </w:r>
    </w:p>
    <w:p w14:paraId="023E70CA" w14:textId="64BD0CF0" w:rsidR="00C166A3" w:rsidRPr="00C166A3" w:rsidRDefault="00C166A3" w:rsidP="00A50006">
      <w:pPr>
        <w:pStyle w:val="Apa7maEdicin"/>
        <w:jc w:val="both"/>
        <w:rPr>
          <w:szCs w:val="24"/>
        </w:rPr>
      </w:pPr>
      <w:r w:rsidRPr="00932D8E">
        <w:rPr>
          <w:szCs w:val="24"/>
        </w:rPr>
        <w:t xml:space="preserve">La ventaja competitiva no surge de la casualidad, se edifica con esfuerzo y tenacidad; lo que requiere una vigilancia constante del entorno que facilite un análisis y diagnóstico adecuado del ambiente interno y externo; de manera que se puedan </w:t>
      </w:r>
      <w:r>
        <w:rPr>
          <w:szCs w:val="24"/>
        </w:rPr>
        <w:t>distinguir</w:t>
      </w:r>
      <w:r w:rsidRPr="00932D8E">
        <w:rPr>
          <w:szCs w:val="24"/>
        </w:rPr>
        <w:t xml:space="preserve"> las auténticas fortalezas y debilidades de la empresa, así como las auténticas oportunidades y riesgos existentes en el mercado</w:t>
      </w:r>
      <w:r>
        <w:rPr>
          <w:szCs w:val="24"/>
        </w:rPr>
        <w:t xml:space="preserve"> (Romero et al. 2020).</w:t>
      </w:r>
    </w:p>
    <w:p w14:paraId="3753CA0E" w14:textId="2DC977DB" w:rsidR="00C94614" w:rsidRPr="00C94614" w:rsidRDefault="0009391A" w:rsidP="00C94614">
      <w:pPr>
        <w:pStyle w:val="Apa7maEdicin"/>
        <w:jc w:val="both"/>
        <w:rPr>
          <w:bCs w:val="0"/>
        </w:rPr>
      </w:pPr>
      <w:r w:rsidRPr="00552E5E">
        <w:rPr>
          <w:b/>
          <w:bCs w:val="0"/>
        </w:rPr>
        <w:lastRenderedPageBreak/>
        <w:t xml:space="preserve">Seguridad </w:t>
      </w:r>
      <w:r w:rsidR="007F6A62">
        <w:rPr>
          <w:b/>
          <w:bCs w:val="0"/>
        </w:rPr>
        <w:t>i</w:t>
      </w:r>
      <w:r w:rsidRPr="00552E5E">
        <w:rPr>
          <w:b/>
          <w:bCs w:val="0"/>
        </w:rPr>
        <w:t>ndustrial</w:t>
      </w:r>
      <w:r w:rsidR="007F6A62">
        <w:rPr>
          <w:b/>
          <w:bCs w:val="0"/>
        </w:rPr>
        <w:t>:</w:t>
      </w:r>
      <w:r w:rsidR="00552E5E">
        <w:rPr>
          <w:b/>
          <w:bCs w:val="0"/>
        </w:rPr>
        <w:t xml:space="preserve"> </w:t>
      </w:r>
      <w:r w:rsidR="00C94614" w:rsidRPr="00C94614">
        <w:rPr>
          <w:bCs w:val="0"/>
        </w:rPr>
        <w:t xml:space="preserve">La seguridad industrial se define como el conjunto de normas, procedimientos y medidas preventivas orientadas a proteger la integridad física y la salud de los trabajadores, así como a prevenir accidentes laborales y daños a las instalaciones durante el desarrollo de las actividades productivas. En este sentido, </w:t>
      </w:r>
      <w:proofErr w:type="spellStart"/>
      <w:r w:rsidR="00C94614" w:rsidRPr="00C94614">
        <w:rPr>
          <w:bCs w:val="0"/>
        </w:rPr>
        <w:t>Asfahl</w:t>
      </w:r>
      <w:proofErr w:type="spellEnd"/>
      <w:r w:rsidR="00C94614" w:rsidRPr="00C94614">
        <w:rPr>
          <w:bCs w:val="0"/>
        </w:rPr>
        <w:t xml:space="preserve"> </w:t>
      </w:r>
      <w:r w:rsidR="00C94614">
        <w:rPr>
          <w:bCs w:val="0"/>
        </w:rPr>
        <w:t>et al.</w:t>
      </w:r>
      <w:r w:rsidR="00C94614" w:rsidRPr="00C94614">
        <w:rPr>
          <w:bCs w:val="0"/>
        </w:rPr>
        <w:t xml:space="preserve"> (2020) señalan que la seguridad industrial busca identificar, evaluar y controlar los riesgos presentes en los procesos productivos, con el fin de garantizar condiciones de trabajo seguras y reducir la probabilidad de incidentes.</w:t>
      </w:r>
    </w:p>
    <w:p w14:paraId="73786791" w14:textId="1D15B893" w:rsidR="00B13E49" w:rsidRPr="00617ADC" w:rsidRDefault="00C94614" w:rsidP="00617ADC">
      <w:pPr>
        <w:pStyle w:val="Apa7maEdicin"/>
        <w:jc w:val="both"/>
      </w:pPr>
      <w:r w:rsidRPr="00C94614">
        <w:rPr>
          <w:bCs w:val="0"/>
        </w:rPr>
        <w:t>Asimismo, la Organización Internacional del Trabajo (OIT, 2021)</w:t>
      </w:r>
      <w:r w:rsidRPr="00C94614">
        <w:t xml:space="preserve"> sostiene que la seguridad industrial constituye un elemento fundamental en la gestión empresarial, ya que contribuye a mejorar el desempeño laboral, reducir los costos asociados a accidentes de trabajo y promover una cultura de prevención dentro de las organizaciones. Desde esta perspectiva, la aplicación adecuada de medidas de seguridad industrial resulta esencial en áreas productivas como la serigrafía, donde se utilizan equipos, sustancias químicas y fuentes de calor que requieren controles específicos.</w:t>
      </w:r>
    </w:p>
    <w:p w14:paraId="1847C2AF" w14:textId="21E3A425" w:rsidR="00923A7C" w:rsidRPr="00552E5E" w:rsidRDefault="000E625E" w:rsidP="007F6A62">
      <w:pPr>
        <w:pStyle w:val="Apa7maEdicin"/>
        <w:jc w:val="both"/>
        <w:rPr>
          <w:b/>
        </w:rPr>
      </w:pPr>
      <w:r w:rsidRPr="00552E5E">
        <w:rPr>
          <w:b/>
          <w:bCs w:val="0"/>
        </w:rPr>
        <w:t>R</w:t>
      </w:r>
      <w:r w:rsidR="0009391A" w:rsidRPr="00552E5E">
        <w:rPr>
          <w:b/>
          <w:bCs w:val="0"/>
        </w:rPr>
        <w:t xml:space="preserve">otación de </w:t>
      </w:r>
      <w:r w:rsidR="007F6A62">
        <w:rPr>
          <w:b/>
          <w:bCs w:val="0"/>
        </w:rPr>
        <w:t>p</w:t>
      </w:r>
      <w:r w:rsidR="0009391A" w:rsidRPr="00552E5E">
        <w:rPr>
          <w:b/>
          <w:bCs w:val="0"/>
        </w:rPr>
        <w:t>ersona</w:t>
      </w:r>
      <w:r w:rsidR="00552E5E" w:rsidRPr="00552E5E">
        <w:rPr>
          <w:b/>
          <w:bCs w:val="0"/>
        </w:rPr>
        <w:t>l.</w:t>
      </w:r>
      <w:r w:rsidR="00552E5E">
        <w:t xml:space="preserve"> </w:t>
      </w:r>
      <w:r w:rsidR="00923A7C" w:rsidRPr="00923A7C">
        <w:rPr>
          <w:szCs w:val="24"/>
        </w:rPr>
        <w:t xml:space="preserve">Según Campos et al. (2019), la rotación de personal se define como el </w:t>
      </w:r>
      <w:r w:rsidR="009178A6">
        <w:rPr>
          <w:szCs w:val="24"/>
        </w:rPr>
        <w:t>cambio</w:t>
      </w:r>
      <w:r w:rsidR="00923A7C" w:rsidRPr="00923A7C">
        <w:rPr>
          <w:szCs w:val="24"/>
        </w:rPr>
        <w:t xml:space="preserve"> de </w:t>
      </w:r>
      <w:r w:rsidR="00AB452E">
        <w:rPr>
          <w:szCs w:val="24"/>
        </w:rPr>
        <w:t>colaboradores</w:t>
      </w:r>
      <w:r w:rsidR="00923A7C" w:rsidRPr="00923A7C">
        <w:rPr>
          <w:szCs w:val="24"/>
        </w:rPr>
        <w:t xml:space="preserve"> dentro de una empresa.</w:t>
      </w:r>
      <w:r w:rsidR="00DC6DF2" w:rsidRPr="00DC6DF2">
        <w:rPr>
          <w:szCs w:val="24"/>
        </w:rPr>
        <w:t xml:space="preserve"> Esta fluctuación en el personal puede evaluarse mediante un indicador como la cantidad de individuos que entran y salen de la organización mensual o anualmente. Es crucial considerar que esta rotación ocurre por la necesidad de ocupar áreas concretas que la compañía puede crear debido a diversos factores.</w:t>
      </w:r>
    </w:p>
    <w:p w14:paraId="6D6E040C" w14:textId="6AAF5A08" w:rsidR="008F0027" w:rsidRDefault="00E52966" w:rsidP="007F6A62">
      <w:pPr>
        <w:pStyle w:val="Apa7maEdicin"/>
        <w:jc w:val="both"/>
        <w:rPr>
          <w:szCs w:val="24"/>
        </w:rPr>
      </w:pPr>
      <w:r>
        <w:rPr>
          <w:szCs w:val="24"/>
        </w:rPr>
        <w:t>Para Centen</w:t>
      </w:r>
      <w:r w:rsidR="003A18F9">
        <w:rPr>
          <w:szCs w:val="24"/>
        </w:rPr>
        <w:t>o</w:t>
      </w:r>
      <w:r>
        <w:rPr>
          <w:szCs w:val="24"/>
        </w:rPr>
        <w:t xml:space="preserve"> et al. (2020), l</w:t>
      </w:r>
      <w:r w:rsidR="008F0027" w:rsidRPr="008F0027">
        <w:rPr>
          <w:szCs w:val="24"/>
        </w:rPr>
        <w:t>a rotación de personal en la entidad es significativa y está vinculada a procesos administrativos ocultos en la búsqueda de nuevos talentos, generando gastos intangibles vinculados con la formación, entrenamiento de los empleados, adaptación, la calidad y el servicio al cliente.</w:t>
      </w:r>
    </w:p>
    <w:p w14:paraId="450EBCA4" w14:textId="406A85B2" w:rsidR="00617ADC" w:rsidRPr="00617ADC" w:rsidRDefault="0009391A" w:rsidP="00617ADC">
      <w:pPr>
        <w:pStyle w:val="Apa7maEdicin"/>
        <w:jc w:val="both"/>
        <w:rPr>
          <w:bCs w:val="0"/>
        </w:rPr>
      </w:pPr>
      <w:r w:rsidRPr="00552E5E">
        <w:rPr>
          <w:b/>
          <w:bCs w:val="0"/>
        </w:rPr>
        <w:t xml:space="preserve">Capacidad </w:t>
      </w:r>
      <w:r w:rsidR="007F6A62">
        <w:rPr>
          <w:b/>
          <w:bCs w:val="0"/>
        </w:rPr>
        <w:t>i</w:t>
      </w:r>
      <w:r w:rsidRPr="00552E5E">
        <w:rPr>
          <w:b/>
          <w:bCs w:val="0"/>
        </w:rPr>
        <w:t>nstalada</w:t>
      </w:r>
      <w:r w:rsidR="007F6A62">
        <w:rPr>
          <w:b/>
          <w:bCs w:val="0"/>
        </w:rPr>
        <w:t>:</w:t>
      </w:r>
      <w:r w:rsidR="00552E5E">
        <w:rPr>
          <w:b/>
          <w:bCs w:val="0"/>
        </w:rPr>
        <w:t xml:space="preserve"> </w:t>
      </w:r>
      <w:r w:rsidR="00617ADC" w:rsidRPr="00617ADC">
        <w:rPr>
          <w:bCs w:val="0"/>
        </w:rPr>
        <w:t>La capacidad instalada se define como el nivel máximo de producción que una empresa puede alcanzar en un periodo determinado, utilizando de manera eficiente sus recursos disponibles, tales como infraestructura, equipamiento, tecnología y mano de obra, bajo condiciones normales de operación. En este sentido, Slack</w:t>
      </w:r>
      <w:r w:rsidR="00617ADC">
        <w:rPr>
          <w:bCs w:val="0"/>
        </w:rPr>
        <w:t xml:space="preserve"> et al.</w:t>
      </w:r>
      <w:r w:rsidR="00617ADC" w:rsidRPr="00617ADC">
        <w:rPr>
          <w:bCs w:val="0"/>
        </w:rPr>
        <w:t xml:space="preserve"> (2019) señalan que la capacidad instalada representa el límite productivo de una organización y </w:t>
      </w:r>
      <w:r w:rsidR="00617ADC" w:rsidRPr="00617ADC">
        <w:rPr>
          <w:bCs w:val="0"/>
        </w:rPr>
        <w:lastRenderedPageBreak/>
        <w:t>constituye un elemento clave para la planificación de las operaciones y la toma de decisiones estratégicas.</w:t>
      </w:r>
    </w:p>
    <w:p w14:paraId="6167BEBC" w14:textId="631159AD" w:rsidR="00617ADC" w:rsidRPr="00617ADC" w:rsidRDefault="00617ADC" w:rsidP="00617ADC">
      <w:pPr>
        <w:pStyle w:val="Apa7maEdicin"/>
        <w:jc w:val="both"/>
      </w:pPr>
      <w:r w:rsidRPr="00617ADC">
        <w:rPr>
          <w:bCs w:val="0"/>
        </w:rPr>
        <w:t>Asimismo, Heizer</w:t>
      </w:r>
      <w:r>
        <w:rPr>
          <w:bCs w:val="0"/>
        </w:rPr>
        <w:t xml:space="preserve"> et al.</w:t>
      </w:r>
      <w:r w:rsidRPr="00617ADC">
        <w:rPr>
          <w:bCs w:val="0"/>
        </w:rPr>
        <w:t xml:space="preserve"> (2020) indican que la ca</w:t>
      </w:r>
      <w:r w:rsidRPr="00617ADC">
        <w:t>pacidad instalada permite evaluar la habilidad de un sistema productivo para satisfacer la demanda del mercado, ya que refleja la relación entre los recursos disponibles y el volumen de producción esperado. Desde esta perspectiva, el análisis de la capacidad instalada resulta fundamental para determinar la viabilidad operativa de un proyecto, optimizar el uso de los recursos productivos y evitar problemas de sobrecapacidad o subutilización, especialmente en áreas productivas como la serigrafía.</w:t>
      </w:r>
    </w:p>
    <w:p w14:paraId="3A1FD8EE" w14:textId="640D265C" w:rsidR="00BF68EA" w:rsidRDefault="00BF68EA" w:rsidP="00617ADC">
      <w:pPr>
        <w:pStyle w:val="Apa7maEdicin"/>
        <w:jc w:val="both"/>
        <w:rPr>
          <w:szCs w:val="24"/>
        </w:rPr>
      </w:pPr>
    </w:p>
    <w:p w14:paraId="40799696" w14:textId="59B0F7EF" w:rsidR="00617ADC" w:rsidRPr="00617ADC" w:rsidRDefault="002C70D2" w:rsidP="00617ADC">
      <w:pPr>
        <w:pStyle w:val="Apa7maEdicin"/>
        <w:jc w:val="both"/>
        <w:rPr>
          <w:bCs w:val="0"/>
        </w:rPr>
      </w:pPr>
      <w:r>
        <w:rPr>
          <w:b/>
          <w:bCs w:val="0"/>
        </w:rPr>
        <w:t>P</w:t>
      </w:r>
      <w:r w:rsidR="007A7B16" w:rsidRPr="00552E5E">
        <w:rPr>
          <w:b/>
          <w:bCs w:val="0"/>
        </w:rPr>
        <w:t xml:space="preserve">laneamiento y </w:t>
      </w:r>
      <w:r w:rsidR="007F6A62">
        <w:rPr>
          <w:b/>
          <w:bCs w:val="0"/>
        </w:rPr>
        <w:t>c</w:t>
      </w:r>
      <w:r w:rsidR="007A7B16" w:rsidRPr="00552E5E">
        <w:rPr>
          <w:b/>
          <w:bCs w:val="0"/>
        </w:rPr>
        <w:t xml:space="preserve">ontrol de la </w:t>
      </w:r>
      <w:r w:rsidR="007F6A62">
        <w:rPr>
          <w:b/>
          <w:bCs w:val="0"/>
        </w:rPr>
        <w:t>p</w:t>
      </w:r>
      <w:r w:rsidR="007A7B16" w:rsidRPr="00552E5E">
        <w:rPr>
          <w:b/>
          <w:bCs w:val="0"/>
        </w:rPr>
        <w:t>roducción</w:t>
      </w:r>
      <w:r w:rsidR="007F6A62">
        <w:rPr>
          <w:b/>
          <w:bCs w:val="0"/>
        </w:rPr>
        <w:t>:</w:t>
      </w:r>
      <w:r w:rsidR="00552E5E">
        <w:rPr>
          <w:b/>
          <w:bCs w:val="0"/>
        </w:rPr>
        <w:t xml:space="preserve"> </w:t>
      </w:r>
      <w:r w:rsidR="00617ADC" w:rsidRPr="00617ADC">
        <w:rPr>
          <w:bCs w:val="0"/>
        </w:rPr>
        <w:t>El planeamiento y control de la producción se define como el conjunto de actividades orientadas a planificar, programar, coordinar y supervisar los procesos productivos, con el fin de asegurar que la producción se realice de manera eficiente, cumpliendo con los plazos, costos y niveles de calidad establecidos. En este sentido, Slack</w:t>
      </w:r>
      <w:r w:rsidR="00617ADC">
        <w:rPr>
          <w:bCs w:val="0"/>
        </w:rPr>
        <w:t xml:space="preserve"> et al.</w:t>
      </w:r>
      <w:r w:rsidR="00617ADC" w:rsidRPr="00617ADC">
        <w:rPr>
          <w:bCs w:val="0"/>
        </w:rPr>
        <w:t xml:space="preserve"> (2019) señalan que el planeamiento de la producción permite anticipar las necesidades de recursos, mientras que el control de la producción asegura el cumplimiento de lo planificado mediante el seguimiento y la corrección de desviaciones.</w:t>
      </w:r>
    </w:p>
    <w:p w14:paraId="1392E059" w14:textId="0EF59600" w:rsidR="00617ADC" w:rsidRPr="00617ADC" w:rsidRDefault="00617ADC" w:rsidP="00617ADC">
      <w:pPr>
        <w:pStyle w:val="Apa7maEdicin"/>
        <w:jc w:val="both"/>
      </w:pPr>
      <w:r w:rsidRPr="00617ADC">
        <w:rPr>
          <w:bCs w:val="0"/>
        </w:rPr>
        <w:t>Asimismo, Heizer</w:t>
      </w:r>
      <w:r>
        <w:rPr>
          <w:bCs w:val="0"/>
        </w:rPr>
        <w:t xml:space="preserve"> et al. </w:t>
      </w:r>
      <w:r w:rsidRPr="00617ADC">
        <w:rPr>
          <w:bCs w:val="0"/>
        </w:rPr>
        <w:t>(2020) indican</w:t>
      </w:r>
      <w:r w:rsidRPr="00617ADC">
        <w:t xml:space="preserve"> que el planeamiento y control de la producción constituye una función clave de la gestión de operaciones, ya que permite equilibrar la capacidad productiva con la demanda del mercado, optimizar el uso de los recursos y mejorar el desempeño operativo. Desde esta perspectiva, una adecuada aplicación del planeamiento y control de la producción resulta fundamental para talleres de producción intermitente, como el área de serigrafía, donde la variedad de pedidos y la personalización de productos requieren una coordinación eficiente de los procesos.</w:t>
      </w:r>
    </w:p>
    <w:p w14:paraId="2BC63148" w14:textId="04B5605F" w:rsidR="00294800" w:rsidRPr="00E74354" w:rsidRDefault="00294800" w:rsidP="00617ADC">
      <w:pPr>
        <w:pStyle w:val="Apa7maEdicin"/>
        <w:jc w:val="both"/>
        <w:rPr>
          <w:b/>
          <w:szCs w:val="24"/>
        </w:rPr>
      </w:pPr>
    </w:p>
    <w:p w14:paraId="3B07C13A" w14:textId="6B40C8B3" w:rsidR="00EB01AA" w:rsidRPr="0077259A" w:rsidRDefault="006E1FB3" w:rsidP="00552E5E">
      <w:pPr>
        <w:pStyle w:val="Ttulo2"/>
        <w:spacing w:beforeLines="120" w:before="288" w:afterLines="120" w:after="288" w:line="360" w:lineRule="auto"/>
        <w:rPr>
          <w:rFonts w:ascii="Arial" w:hAnsi="Arial" w:cs="Arial"/>
          <w:b/>
          <w:bCs/>
          <w:color w:val="auto"/>
          <w:sz w:val="24"/>
          <w:szCs w:val="24"/>
        </w:rPr>
      </w:pPr>
      <w:bookmarkStart w:id="66" w:name="_Toc221794237"/>
      <w:r w:rsidRPr="0077259A">
        <w:rPr>
          <w:rFonts w:ascii="Arial" w:hAnsi="Arial" w:cs="Arial"/>
          <w:b/>
          <w:bCs/>
          <w:color w:val="auto"/>
          <w:sz w:val="24"/>
          <w:szCs w:val="24"/>
        </w:rPr>
        <w:lastRenderedPageBreak/>
        <w:t xml:space="preserve">2.4 Formulación de la </w:t>
      </w:r>
      <w:r w:rsidR="007F6A62">
        <w:rPr>
          <w:rFonts w:ascii="Arial" w:hAnsi="Arial" w:cs="Arial"/>
          <w:b/>
          <w:bCs/>
          <w:color w:val="auto"/>
          <w:sz w:val="24"/>
          <w:szCs w:val="24"/>
        </w:rPr>
        <w:t>h</w:t>
      </w:r>
      <w:r w:rsidRPr="0077259A">
        <w:rPr>
          <w:rFonts w:ascii="Arial" w:hAnsi="Arial" w:cs="Arial"/>
          <w:b/>
          <w:bCs/>
          <w:color w:val="auto"/>
          <w:sz w:val="24"/>
          <w:szCs w:val="24"/>
        </w:rPr>
        <w:t>ipótesis</w:t>
      </w:r>
      <w:bookmarkEnd w:id="66"/>
    </w:p>
    <w:p w14:paraId="00000138" w14:textId="393790C0" w:rsidR="006B6711" w:rsidRPr="00F30D97" w:rsidRDefault="006E1FB3" w:rsidP="00552E5E">
      <w:pPr>
        <w:pStyle w:val="Ttulo2"/>
        <w:spacing w:beforeLines="120" w:before="288" w:afterLines="120" w:after="288" w:line="360" w:lineRule="auto"/>
        <w:rPr>
          <w:rFonts w:ascii="Arial" w:hAnsi="Arial" w:cs="Arial"/>
          <w:b/>
          <w:bCs/>
          <w:i/>
          <w:iCs/>
          <w:color w:val="auto"/>
          <w:sz w:val="24"/>
          <w:szCs w:val="24"/>
        </w:rPr>
      </w:pPr>
      <w:bookmarkStart w:id="67" w:name="_Toc221794238"/>
      <w:r w:rsidRPr="00F30D97">
        <w:rPr>
          <w:rFonts w:ascii="Arial" w:hAnsi="Arial" w:cs="Arial"/>
          <w:b/>
          <w:bCs/>
          <w:i/>
          <w:iCs/>
          <w:color w:val="auto"/>
          <w:sz w:val="24"/>
          <w:szCs w:val="24"/>
        </w:rPr>
        <w:t xml:space="preserve">2.4.1 Hipótesis </w:t>
      </w:r>
      <w:r w:rsidR="007F6A62">
        <w:rPr>
          <w:rFonts w:ascii="Arial" w:hAnsi="Arial" w:cs="Arial"/>
          <w:b/>
          <w:bCs/>
          <w:i/>
          <w:iCs/>
          <w:color w:val="auto"/>
          <w:sz w:val="24"/>
          <w:szCs w:val="24"/>
        </w:rPr>
        <w:t>g</w:t>
      </w:r>
      <w:r w:rsidR="00B72B6C" w:rsidRPr="00F30D97">
        <w:rPr>
          <w:rFonts w:ascii="Arial" w:hAnsi="Arial" w:cs="Arial"/>
          <w:b/>
          <w:bCs/>
          <w:i/>
          <w:iCs/>
          <w:color w:val="auto"/>
          <w:sz w:val="24"/>
          <w:szCs w:val="24"/>
        </w:rPr>
        <w:t xml:space="preserve">lobal o </w:t>
      </w:r>
      <w:r w:rsidR="007F6A62">
        <w:rPr>
          <w:rFonts w:ascii="Arial" w:hAnsi="Arial" w:cs="Arial"/>
          <w:b/>
          <w:bCs/>
          <w:i/>
          <w:iCs/>
          <w:color w:val="auto"/>
          <w:sz w:val="24"/>
          <w:szCs w:val="24"/>
        </w:rPr>
        <w:t>p</w:t>
      </w:r>
      <w:r w:rsidR="00B72B6C" w:rsidRPr="00F30D97">
        <w:rPr>
          <w:rFonts w:ascii="Arial" w:hAnsi="Arial" w:cs="Arial"/>
          <w:b/>
          <w:bCs/>
          <w:i/>
          <w:iCs/>
          <w:color w:val="auto"/>
          <w:sz w:val="24"/>
          <w:szCs w:val="24"/>
        </w:rPr>
        <w:t>rincipal</w:t>
      </w:r>
      <w:bookmarkEnd w:id="67"/>
    </w:p>
    <w:p w14:paraId="0000013A" w14:textId="3ACC781B" w:rsidR="006B6711" w:rsidRDefault="4F7A88AA" w:rsidP="004F75B7">
      <w:pPr>
        <w:pStyle w:val="Apa7maEdicin"/>
        <w:jc w:val="both"/>
      </w:pPr>
      <w:r w:rsidRPr="4F7A88AA">
        <w:t xml:space="preserve">Existe relación significativa entre </w:t>
      </w:r>
      <w:r w:rsidR="000F0515">
        <w:t>la</w:t>
      </w:r>
      <w:r w:rsidRPr="4F7A88AA">
        <w:t xml:space="preserve"> factibilidad económica y la implementación del área de serigrafía de la empresa Textiles Torres FL Perú SAC, año 2023.</w:t>
      </w:r>
    </w:p>
    <w:p w14:paraId="0000013C" w14:textId="10320813" w:rsidR="006B6711" w:rsidRPr="00F30D97" w:rsidRDefault="006E1FB3" w:rsidP="00AC02DF">
      <w:pPr>
        <w:pStyle w:val="Ttulo3"/>
        <w:numPr>
          <w:ilvl w:val="2"/>
          <w:numId w:val="13"/>
        </w:numPr>
        <w:spacing w:beforeLines="120" w:before="288" w:afterLines="120" w:after="288" w:line="360" w:lineRule="auto"/>
        <w:ind w:left="0" w:hanging="11"/>
        <w:jc w:val="both"/>
        <w:rPr>
          <w:rFonts w:ascii="Arial" w:hAnsi="Arial" w:cs="Arial"/>
          <w:b/>
          <w:bCs/>
          <w:i/>
          <w:iCs/>
          <w:color w:val="auto"/>
        </w:rPr>
      </w:pPr>
      <w:bookmarkStart w:id="68" w:name="_Toc221794239"/>
      <w:r w:rsidRPr="00F30D97">
        <w:rPr>
          <w:rFonts w:ascii="Arial" w:hAnsi="Arial" w:cs="Arial"/>
          <w:b/>
          <w:bCs/>
          <w:i/>
          <w:iCs/>
          <w:color w:val="auto"/>
        </w:rPr>
        <w:t xml:space="preserve">Hipótesis </w:t>
      </w:r>
      <w:r w:rsidR="007F6A62">
        <w:rPr>
          <w:rFonts w:ascii="Arial" w:hAnsi="Arial" w:cs="Arial"/>
          <w:b/>
          <w:bCs/>
          <w:i/>
          <w:iCs/>
          <w:color w:val="auto"/>
        </w:rPr>
        <w:t>e</w:t>
      </w:r>
      <w:r w:rsidRPr="00F30D97">
        <w:rPr>
          <w:rFonts w:ascii="Arial" w:hAnsi="Arial" w:cs="Arial"/>
          <w:b/>
          <w:bCs/>
          <w:i/>
          <w:iCs/>
          <w:color w:val="auto"/>
        </w:rPr>
        <w:t>spec</w:t>
      </w:r>
      <w:r w:rsidR="004D3F27">
        <w:rPr>
          <w:rFonts w:ascii="Arial" w:hAnsi="Arial" w:cs="Arial"/>
          <w:b/>
          <w:bCs/>
          <w:i/>
          <w:iCs/>
          <w:color w:val="auto"/>
        </w:rPr>
        <w:t>í</w:t>
      </w:r>
      <w:r w:rsidRPr="00F30D97">
        <w:rPr>
          <w:rFonts w:ascii="Arial" w:hAnsi="Arial" w:cs="Arial"/>
          <w:b/>
          <w:bCs/>
          <w:i/>
          <w:iCs/>
          <w:color w:val="auto"/>
        </w:rPr>
        <w:t>ficas</w:t>
      </w:r>
      <w:bookmarkEnd w:id="68"/>
    </w:p>
    <w:p w14:paraId="0000013D" w14:textId="0324C60F" w:rsidR="006B6711" w:rsidRPr="00A7104B" w:rsidRDefault="556B6A8C" w:rsidP="00AC02DF">
      <w:pPr>
        <w:pStyle w:val="Normal0"/>
        <w:numPr>
          <w:ilvl w:val="0"/>
          <w:numId w:val="5"/>
        </w:numPr>
        <w:pBdr>
          <w:top w:val="nil"/>
          <w:left w:val="nil"/>
          <w:bottom w:val="nil"/>
          <w:right w:val="nil"/>
          <w:between w:val="nil"/>
        </w:pBdr>
        <w:spacing w:beforeLines="120" w:before="288" w:afterLines="120" w:after="288" w:line="360" w:lineRule="auto"/>
        <w:ind w:left="426"/>
        <w:jc w:val="both"/>
        <w:rPr>
          <w:rFonts w:ascii="Arial" w:eastAsia="Arial" w:hAnsi="Arial" w:cs="Arial"/>
          <w:color w:val="000000"/>
          <w:sz w:val="24"/>
          <w:szCs w:val="24"/>
        </w:rPr>
      </w:pPr>
      <w:r w:rsidRPr="556B6A8C">
        <w:rPr>
          <w:rFonts w:ascii="Arial" w:eastAsia="Arial" w:hAnsi="Arial" w:cs="Arial"/>
          <w:color w:val="000000" w:themeColor="text1"/>
          <w:sz w:val="24"/>
          <w:szCs w:val="24"/>
        </w:rPr>
        <w:t xml:space="preserve">Existe una relación </w:t>
      </w:r>
      <w:r w:rsidR="00C36EC0">
        <w:rPr>
          <w:rFonts w:ascii="Arial" w:eastAsia="Arial" w:hAnsi="Arial" w:cs="Arial"/>
          <w:color w:val="000000" w:themeColor="text1"/>
          <w:sz w:val="24"/>
          <w:szCs w:val="24"/>
        </w:rPr>
        <w:t>significativa</w:t>
      </w:r>
      <w:r w:rsidRPr="556B6A8C">
        <w:rPr>
          <w:rFonts w:ascii="Arial" w:eastAsia="Arial" w:hAnsi="Arial" w:cs="Arial"/>
          <w:color w:val="000000" w:themeColor="text1"/>
          <w:sz w:val="24"/>
          <w:szCs w:val="24"/>
        </w:rPr>
        <w:t xml:space="preserve"> entre los costos y la </w:t>
      </w:r>
      <w:r w:rsidR="00957B38" w:rsidRPr="556B6A8C">
        <w:rPr>
          <w:rFonts w:ascii="Arial" w:eastAsia="Arial" w:hAnsi="Arial" w:cs="Arial"/>
          <w:color w:val="000000" w:themeColor="text1"/>
          <w:sz w:val="24"/>
          <w:szCs w:val="24"/>
        </w:rPr>
        <w:t xml:space="preserve">implementación </w:t>
      </w:r>
      <w:r w:rsidR="00957B38">
        <w:rPr>
          <w:rFonts w:ascii="Arial" w:eastAsia="Arial" w:hAnsi="Arial" w:cs="Arial"/>
          <w:color w:val="000000" w:themeColor="text1"/>
          <w:sz w:val="24"/>
          <w:szCs w:val="24"/>
        </w:rPr>
        <w:t>del</w:t>
      </w:r>
      <w:r w:rsidRPr="556B6A8C">
        <w:rPr>
          <w:rFonts w:ascii="Arial" w:eastAsia="Arial" w:hAnsi="Arial" w:cs="Arial"/>
          <w:color w:val="000000" w:themeColor="text1"/>
          <w:sz w:val="24"/>
          <w:szCs w:val="24"/>
        </w:rPr>
        <w:t xml:space="preserve"> área de serigrafía de la empresa Textiles Torres FL Perú SAC, año 2023.</w:t>
      </w:r>
    </w:p>
    <w:p w14:paraId="0000013E" w14:textId="77777777" w:rsidR="006B6711" w:rsidRPr="00A7104B" w:rsidRDefault="006E1FB3" w:rsidP="00AC02DF">
      <w:pPr>
        <w:pStyle w:val="Normal0"/>
        <w:numPr>
          <w:ilvl w:val="0"/>
          <w:numId w:val="5"/>
        </w:numPr>
        <w:pBdr>
          <w:top w:val="nil"/>
          <w:left w:val="nil"/>
          <w:bottom w:val="nil"/>
          <w:right w:val="nil"/>
          <w:between w:val="nil"/>
        </w:pBdr>
        <w:spacing w:beforeLines="120" w:before="288" w:afterLines="120" w:after="288" w:line="360" w:lineRule="auto"/>
        <w:ind w:left="426"/>
        <w:jc w:val="both"/>
        <w:rPr>
          <w:rFonts w:ascii="Arial" w:eastAsia="Arial" w:hAnsi="Arial" w:cs="Arial"/>
          <w:color w:val="000000"/>
          <w:sz w:val="24"/>
          <w:szCs w:val="24"/>
        </w:rPr>
      </w:pPr>
      <w:r w:rsidRPr="00A7104B">
        <w:rPr>
          <w:rFonts w:ascii="Arial" w:eastAsia="Arial" w:hAnsi="Arial" w:cs="Arial"/>
          <w:color w:val="000000"/>
          <w:sz w:val="24"/>
          <w:szCs w:val="24"/>
        </w:rPr>
        <w:t>Existe una relación significativa entre los ingresos y la implementación del área de serigrafía de la empresa Textiles Torres FL Perú SAC, año 2023.</w:t>
      </w:r>
    </w:p>
    <w:p w14:paraId="00000140" w14:textId="2775D199" w:rsidR="006B6711" w:rsidRPr="0077259A" w:rsidRDefault="00B941E7" w:rsidP="00A7104B">
      <w:pPr>
        <w:pStyle w:val="Ttulo2"/>
        <w:spacing w:beforeLines="120" w:before="288" w:afterLines="120" w:after="288" w:line="360" w:lineRule="auto"/>
        <w:rPr>
          <w:rFonts w:ascii="Arial" w:hAnsi="Arial" w:cs="Arial"/>
          <w:b/>
          <w:bCs/>
          <w:color w:val="auto"/>
          <w:sz w:val="24"/>
          <w:szCs w:val="24"/>
        </w:rPr>
      </w:pPr>
      <w:bookmarkStart w:id="69" w:name="_Toc221794240"/>
      <w:r w:rsidRPr="0077259A">
        <w:rPr>
          <w:rFonts w:ascii="Arial" w:hAnsi="Arial" w:cs="Arial"/>
          <w:b/>
          <w:bCs/>
          <w:color w:val="auto"/>
          <w:sz w:val="24"/>
          <w:szCs w:val="24"/>
        </w:rPr>
        <w:t xml:space="preserve">2.5 </w:t>
      </w:r>
      <w:r w:rsidR="006E1FB3" w:rsidRPr="0077259A">
        <w:rPr>
          <w:rFonts w:ascii="Arial" w:hAnsi="Arial" w:cs="Arial"/>
          <w:b/>
          <w:bCs/>
          <w:color w:val="auto"/>
          <w:sz w:val="24"/>
          <w:szCs w:val="24"/>
        </w:rPr>
        <w:t xml:space="preserve">Identificación y </w:t>
      </w:r>
      <w:r w:rsidR="007F6A62">
        <w:rPr>
          <w:rFonts w:ascii="Arial" w:hAnsi="Arial" w:cs="Arial"/>
          <w:b/>
          <w:bCs/>
          <w:color w:val="auto"/>
          <w:sz w:val="24"/>
          <w:szCs w:val="24"/>
        </w:rPr>
        <w:t>c</w:t>
      </w:r>
      <w:r w:rsidR="006E1FB3" w:rsidRPr="0077259A">
        <w:rPr>
          <w:rFonts w:ascii="Arial" w:hAnsi="Arial" w:cs="Arial"/>
          <w:b/>
          <w:bCs/>
          <w:color w:val="auto"/>
          <w:sz w:val="24"/>
          <w:szCs w:val="24"/>
        </w:rPr>
        <w:t xml:space="preserve">lasificación de las </w:t>
      </w:r>
      <w:r w:rsidR="007F6A62">
        <w:rPr>
          <w:rFonts w:ascii="Arial" w:hAnsi="Arial" w:cs="Arial"/>
          <w:b/>
          <w:bCs/>
          <w:color w:val="auto"/>
          <w:sz w:val="24"/>
          <w:szCs w:val="24"/>
        </w:rPr>
        <w:t>v</w:t>
      </w:r>
      <w:r w:rsidR="006E1FB3" w:rsidRPr="0077259A">
        <w:rPr>
          <w:rFonts w:ascii="Arial" w:hAnsi="Arial" w:cs="Arial"/>
          <w:b/>
          <w:bCs/>
          <w:color w:val="auto"/>
          <w:sz w:val="24"/>
          <w:szCs w:val="24"/>
        </w:rPr>
        <w:t>ariables</w:t>
      </w:r>
      <w:bookmarkEnd w:id="69"/>
    </w:p>
    <w:p w14:paraId="00000141" w14:textId="2A6EFC30" w:rsidR="006B6711" w:rsidRPr="00F30D97" w:rsidRDefault="00B941E7" w:rsidP="00A7104B">
      <w:pPr>
        <w:pStyle w:val="Ttulo3"/>
        <w:spacing w:beforeLines="120" w:before="288" w:afterLines="120" w:after="288" w:line="360" w:lineRule="auto"/>
        <w:ind w:hanging="1"/>
        <w:rPr>
          <w:rFonts w:ascii="Arial" w:hAnsi="Arial" w:cs="Arial"/>
          <w:b/>
          <w:bCs/>
          <w:i/>
          <w:iCs/>
          <w:color w:val="auto"/>
          <w:szCs w:val="24"/>
        </w:rPr>
      </w:pPr>
      <w:bookmarkStart w:id="70" w:name="_Toc221794241"/>
      <w:r w:rsidRPr="00F30D97">
        <w:rPr>
          <w:rFonts w:ascii="Arial" w:hAnsi="Arial" w:cs="Arial"/>
          <w:b/>
          <w:bCs/>
          <w:i/>
          <w:iCs/>
          <w:color w:val="auto"/>
          <w:szCs w:val="24"/>
        </w:rPr>
        <w:t xml:space="preserve">2.5.1 </w:t>
      </w:r>
      <w:r w:rsidR="006E1FB3" w:rsidRPr="00F30D97">
        <w:rPr>
          <w:rFonts w:ascii="Arial" w:hAnsi="Arial" w:cs="Arial"/>
          <w:b/>
          <w:bCs/>
          <w:i/>
          <w:iCs/>
          <w:color w:val="auto"/>
          <w:szCs w:val="24"/>
        </w:rPr>
        <w:t xml:space="preserve">Operacionalización de las </w:t>
      </w:r>
      <w:r w:rsidR="007F6A62">
        <w:rPr>
          <w:rFonts w:ascii="Arial" w:hAnsi="Arial" w:cs="Arial"/>
          <w:b/>
          <w:bCs/>
          <w:i/>
          <w:iCs/>
          <w:color w:val="auto"/>
          <w:szCs w:val="24"/>
        </w:rPr>
        <w:t>v</w:t>
      </w:r>
      <w:r w:rsidR="006E1FB3" w:rsidRPr="00F30D97">
        <w:rPr>
          <w:rFonts w:ascii="Arial" w:hAnsi="Arial" w:cs="Arial"/>
          <w:b/>
          <w:bCs/>
          <w:i/>
          <w:iCs/>
          <w:color w:val="auto"/>
          <w:szCs w:val="24"/>
        </w:rPr>
        <w:t>ariables</w:t>
      </w:r>
      <w:bookmarkEnd w:id="70"/>
    </w:p>
    <w:p w14:paraId="1B4BB91E" w14:textId="07856973" w:rsidR="1CBBE617" w:rsidRPr="00A7104B" w:rsidRDefault="4F7A88AA" w:rsidP="00A7104B">
      <w:pPr>
        <w:pStyle w:val="Normal0"/>
        <w:spacing w:beforeLines="120" w:before="288" w:afterLines="120" w:after="288" w:line="360" w:lineRule="auto"/>
        <w:ind w:left="1136" w:firstLine="720"/>
        <w:rPr>
          <w:rFonts w:ascii="Arial" w:eastAsia="Arial" w:hAnsi="Arial" w:cs="Arial"/>
          <w:sz w:val="24"/>
          <w:szCs w:val="24"/>
        </w:rPr>
      </w:pPr>
      <w:r w:rsidRPr="00A7104B">
        <w:rPr>
          <w:rFonts w:ascii="Arial" w:eastAsia="Arial" w:hAnsi="Arial" w:cs="Arial"/>
          <w:sz w:val="24"/>
          <w:szCs w:val="24"/>
        </w:rPr>
        <w:t xml:space="preserve">Variable </w:t>
      </w:r>
      <w:r w:rsidR="008D366C" w:rsidRPr="00A7104B">
        <w:rPr>
          <w:rFonts w:ascii="Arial" w:eastAsia="Arial" w:hAnsi="Arial" w:cs="Arial"/>
          <w:sz w:val="24"/>
          <w:szCs w:val="24"/>
        </w:rPr>
        <w:t>1</w:t>
      </w:r>
      <w:r w:rsidRPr="00A7104B">
        <w:rPr>
          <w:rFonts w:ascii="Arial" w:eastAsia="Arial" w:hAnsi="Arial" w:cs="Arial"/>
          <w:sz w:val="24"/>
          <w:szCs w:val="24"/>
        </w:rPr>
        <w:t xml:space="preserve">: </w:t>
      </w:r>
      <w:r w:rsidR="000F0515" w:rsidRPr="00A7104B">
        <w:rPr>
          <w:rFonts w:ascii="Arial" w:eastAsia="Arial" w:hAnsi="Arial" w:cs="Arial"/>
          <w:sz w:val="24"/>
          <w:szCs w:val="24"/>
        </w:rPr>
        <w:t>F</w:t>
      </w:r>
      <w:r w:rsidRPr="00A7104B">
        <w:rPr>
          <w:rFonts w:ascii="Arial" w:eastAsia="Arial" w:hAnsi="Arial" w:cs="Arial"/>
          <w:sz w:val="24"/>
          <w:szCs w:val="24"/>
        </w:rPr>
        <w:t>actibilidad económica</w:t>
      </w:r>
    </w:p>
    <w:p w14:paraId="58EA337D" w14:textId="63321CC9" w:rsidR="00E629C7" w:rsidRDefault="415C147B" w:rsidP="004F75B7">
      <w:pPr>
        <w:pStyle w:val="Normal0"/>
        <w:spacing w:beforeLines="120" w:before="288" w:afterLines="120" w:after="288" w:line="360" w:lineRule="auto"/>
        <w:ind w:left="1856"/>
        <w:rPr>
          <w:rFonts w:ascii="Arial" w:eastAsia="Arial" w:hAnsi="Arial" w:cs="Arial"/>
          <w:sz w:val="24"/>
          <w:szCs w:val="24"/>
        </w:rPr>
      </w:pPr>
      <w:r w:rsidRPr="00A7104B">
        <w:rPr>
          <w:rFonts w:ascii="Arial" w:eastAsia="Arial" w:hAnsi="Arial" w:cs="Arial"/>
          <w:sz w:val="24"/>
          <w:szCs w:val="24"/>
        </w:rPr>
        <w:t>Variabl</w:t>
      </w:r>
      <w:r w:rsidR="00F22370" w:rsidRPr="00A7104B">
        <w:rPr>
          <w:rFonts w:ascii="Arial" w:eastAsia="Arial" w:hAnsi="Arial" w:cs="Arial"/>
          <w:sz w:val="24"/>
          <w:szCs w:val="24"/>
        </w:rPr>
        <w:t>e 2:</w:t>
      </w:r>
      <w:r w:rsidRPr="00A7104B">
        <w:rPr>
          <w:rFonts w:ascii="Arial" w:eastAsia="Arial" w:hAnsi="Arial" w:cs="Arial"/>
          <w:sz w:val="24"/>
          <w:szCs w:val="24"/>
        </w:rPr>
        <w:t xml:space="preserve"> Implementación del Área de Serigrafí</w:t>
      </w:r>
      <w:r w:rsidR="004F75B7">
        <w:rPr>
          <w:rFonts w:ascii="Arial" w:eastAsia="Arial" w:hAnsi="Arial" w:cs="Arial"/>
          <w:sz w:val="24"/>
          <w:szCs w:val="24"/>
        </w:rPr>
        <w:t>a</w:t>
      </w:r>
    </w:p>
    <w:p w14:paraId="2B3DABFC" w14:textId="77777777" w:rsidR="00216944" w:rsidRDefault="00216944" w:rsidP="004F75B7">
      <w:pPr>
        <w:pStyle w:val="Normal0"/>
        <w:spacing w:beforeLines="120" w:before="288" w:afterLines="120" w:after="288" w:line="360" w:lineRule="auto"/>
        <w:ind w:left="1856"/>
        <w:rPr>
          <w:rFonts w:ascii="Arial" w:eastAsia="Arial" w:hAnsi="Arial" w:cs="Arial"/>
          <w:sz w:val="24"/>
          <w:szCs w:val="24"/>
        </w:rPr>
      </w:pPr>
    </w:p>
    <w:p w14:paraId="34E3A42F" w14:textId="77777777" w:rsidR="008A5983" w:rsidRDefault="008A5983" w:rsidP="004F75B7">
      <w:pPr>
        <w:pStyle w:val="Normal0"/>
        <w:spacing w:beforeLines="120" w:before="288" w:afterLines="120" w:after="288" w:line="360" w:lineRule="auto"/>
        <w:ind w:left="1856"/>
        <w:rPr>
          <w:rFonts w:ascii="Arial" w:eastAsia="Arial" w:hAnsi="Arial" w:cs="Arial"/>
          <w:sz w:val="24"/>
          <w:szCs w:val="24"/>
        </w:rPr>
        <w:sectPr w:rsidR="008A5983" w:rsidSect="008A5983">
          <w:footerReference w:type="default" r:id="rId21"/>
          <w:pgSz w:w="11906" w:h="16838" w:code="9"/>
          <w:pgMar w:top="1418" w:right="1418" w:bottom="1701" w:left="1701" w:header="709" w:footer="709" w:gutter="0"/>
          <w:cols w:space="720"/>
        </w:sectPr>
      </w:pPr>
    </w:p>
    <w:p w14:paraId="000001D4" w14:textId="17DC61FA" w:rsidR="006B6711" w:rsidRPr="00DE41A6" w:rsidRDefault="00DE41A6" w:rsidP="00236D88">
      <w:pPr>
        <w:pStyle w:val="Descripcin"/>
        <w:spacing w:after="0" w:line="360" w:lineRule="auto"/>
        <w:rPr>
          <w:rFonts w:ascii="Arial" w:eastAsia="Arial" w:hAnsi="Arial" w:cs="Arial"/>
          <w:b w:val="0"/>
          <w:bCs w:val="0"/>
          <w:i/>
          <w:iCs/>
          <w:color w:val="auto"/>
          <w:sz w:val="24"/>
          <w:szCs w:val="24"/>
        </w:rPr>
      </w:pPr>
      <w:bookmarkStart w:id="71" w:name="_Toc219671495"/>
      <w:r w:rsidRPr="00DE41A6">
        <w:rPr>
          <w:rFonts w:ascii="Arial" w:hAnsi="Arial" w:cs="Arial"/>
          <w:color w:val="auto"/>
          <w:sz w:val="24"/>
          <w:szCs w:val="24"/>
        </w:rPr>
        <w:lastRenderedPageBreak/>
        <w:t xml:space="preserve">Tabla </w:t>
      </w:r>
      <w:r w:rsidRPr="00DE41A6">
        <w:rPr>
          <w:rFonts w:ascii="Arial" w:hAnsi="Arial" w:cs="Arial"/>
          <w:color w:val="auto"/>
          <w:sz w:val="24"/>
          <w:szCs w:val="24"/>
        </w:rPr>
        <w:fldChar w:fldCharType="begin"/>
      </w:r>
      <w:r w:rsidRPr="00DE41A6">
        <w:rPr>
          <w:rFonts w:ascii="Arial" w:hAnsi="Arial" w:cs="Arial"/>
          <w:color w:val="auto"/>
          <w:sz w:val="24"/>
          <w:szCs w:val="24"/>
        </w:rPr>
        <w:instrText xml:space="preserve"> SEQ Tabla \* ARABIC </w:instrText>
      </w:r>
      <w:r w:rsidRPr="00DE41A6">
        <w:rPr>
          <w:rFonts w:ascii="Arial" w:hAnsi="Arial" w:cs="Arial"/>
          <w:color w:val="auto"/>
          <w:sz w:val="24"/>
          <w:szCs w:val="24"/>
        </w:rPr>
        <w:fldChar w:fldCharType="separate"/>
      </w:r>
      <w:r w:rsidR="00C04B1C">
        <w:rPr>
          <w:rFonts w:ascii="Arial" w:hAnsi="Arial" w:cs="Arial"/>
          <w:noProof/>
          <w:color w:val="auto"/>
          <w:sz w:val="24"/>
          <w:szCs w:val="24"/>
        </w:rPr>
        <w:t>16</w:t>
      </w:r>
      <w:r w:rsidRPr="00DE41A6">
        <w:rPr>
          <w:rFonts w:ascii="Arial" w:hAnsi="Arial" w:cs="Arial"/>
          <w:color w:val="auto"/>
          <w:sz w:val="24"/>
          <w:szCs w:val="24"/>
        </w:rPr>
        <w:fldChar w:fldCharType="end"/>
      </w:r>
      <w:r w:rsidRPr="00DE41A6">
        <w:rPr>
          <w:rFonts w:ascii="Arial" w:hAnsi="Arial" w:cs="Arial"/>
          <w:b w:val="0"/>
          <w:bCs w:val="0"/>
          <w:color w:val="auto"/>
          <w:sz w:val="24"/>
          <w:szCs w:val="24"/>
        </w:rPr>
        <w:br/>
      </w:r>
      <w:r w:rsidRPr="00DE41A6">
        <w:rPr>
          <w:rFonts w:ascii="Arial" w:hAnsi="Arial" w:cs="Arial"/>
          <w:b w:val="0"/>
          <w:bCs w:val="0"/>
          <w:i/>
          <w:iCs/>
          <w:color w:val="auto"/>
          <w:sz w:val="24"/>
          <w:szCs w:val="24"/>
        </w:rPr>
        <w:t xml:space="preserve"> Matriz de Operacionalización de las variables</w:t>
      </w:r>
      <w:bookmarkEnd w:id="71"/>
    </w:p>
    <w:tbl>
      <w:tblPr>
        <w:tblStyle w:val="Tablanormal2"/>
        <w:tblW w:w="13041" w:type="dxa"/>
        <w:jc w:val="center"/>
        <w:tblLayout w:type="fixed"/>
        <w:tblLook w:val="06A0" w:firstRow="1" w:lastRow="0" w:firstColumn="1" w:lastColumn="0" w:noHBand="1" w:noVBand="1"/>
      </w:tblPr>
      <w:tblGrid>
        <w:gridCol w:w="2268"/>
        <w:gridCol w:w="4919"/>
        <w:gridCol w:w="1785"/>
        <w:gridCol w:w="2609"/>
        <w:gridCol w:w="1460"/>
      </w:tblGrid>
      <w:tr w:rsidR="3BC3D9C1" w:rsidRPr="0032629E" w14:paraId="202CA256" w14:textId="77777777" w:rsidTr="00CD559B">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2268" w:type="dxa"/>
          </w:tcPr>
          <w:p w14:paraId="71045B30" w14:textId="77777777" w:rsidR="00142B9E" w:rsidRDefault="00142B9E" w:rsidP="00142B9E">
            <w:pPr>
              <w:spacing w:line="276" w:lineRule="auto"/>
              <w:jc w:val="center"/>
              <w:rPr>
                <w:rFonts w:eastAsia="Arial" w:cs="Arial"/>
                <w:b/>
                <w:bCs w:val="0"/>
                <w:color w:val="000000" w:themeColor="text1"/>
                <w:sz w:val="20"/>
                <w:szCs w:val="20"/>
              </w:rPr>
            </w:pPr>
          </w:p>
          <w:p w14:paraId="48DEE126" w14:textId="6C4A1494" w:rsidR="3BC3D9C1" w:rsidRPr="00E369C4" w:rsidRDefault="3BC3D9C1" w:rsidP="00142B9E">
            <w:pPr>
              <w:spacing w:line="276" w:lineRule="auto"/>
              <w:jc w:val="center"/>
              <w:rPr>
                <w:rFonts w:cs="Arial"/>
                <w:sz w:val="20"/>
                <w:szCs w:val="20"/>
              </w:rPr>
            </w:pPr>
            <w:r w:rsidRPr="00E369C4">
              <w:rPr>
                <w:rFonts w:eastAsia="Arial" w:cs="Arial"/>
                <w:color w:val="000000" w:themeColor="text1"/>
                <w:sz w:val="20"/>
                <w:szCs w:val="20"/>
              </w:rPr>
              <w:t>VARIABLE</w:t>
            </w:r>
          </w:p>
        </w:tc>
        <w:tc>
          <w:tcPr>
            <w:tcW w:w="4919" w:type="dxa"/>
          </w:tcPr>
          <w:p w14:paraId="46E341C7" w14:textId="77777777" w:rsidR="00142B9E" w:rsidRDefault="00142B9E"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s="Arial"/>
                <w:b/>
                <w:bCs w:val="0"/>
                <w:color w:val="000000" w:themeColor="text1"/>
                <w:sz w:val="20"/>
                <w:szCs w:val="20"/>
              </w:rPr>
            </w:pPr>
          </w:p>
          <w:p w14:paraId="00FCE059" w14:textId="4F2B3028" w:rsidR="3BC3D9C1" w:rsidRPr="00E369C4" w:rsidRDefault="3BC3D9C1"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E369C4">
              <w:rPr>
                <w:rFonts w:eastAsia="Arial" w:cs="Arial"/>
                <w:color w:val="000000" w:themeColor="text1"/>
                <w:sz w:val="20"/>
                <w:szCs w:val="20"/>
              </w:rPr>
              <w:t>DEFINICION CONCEPTUAL</w:t>
            </w:r>
          </w:p>
        </w:tc>
        <w:tc>
          <w:tcPr>
            <w:tcW w:w="1785" w:type="dxa"/>
          </w:tcPr>
          <w:p w14:paraId="3C631C16" w14:textId="77777777" w:rsidR="00142B9E" w:rsidRDefault="00142B9E"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s="Arial"/>
                <w:b/>
                <w:bCs w:val="0"/>
                <w:color w:val="000000" w:themeColor="text1"/>
                <w:sz w:val="20"/>
                <w:szCs w:val="20"/>
              </w:rPr>
            </w:pPr>
          </w:p>
          <w:p w14:paraId="510AD069" w14:textId="175F4191" w:rsidR="3BC3D9C1" w:rsidRPr="00E369C4" w:rsidRDefault="00A02E5E"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eastAsia="Arial" w:cs="Arial"/>
                <w:color w:val="000000" w:themeColor="text1"/>
                <w:sz w:val="20"/>
                <w:szCs w:val="20"/>
              </w:rPr>
              <w:t>DIMENSIONES</w:t>
            </w:r>
          </w:p>
        </w:tc>
        <w:tc>
          <w:tcPr>
            <w:tcW w:w="2609" w:type="dxa"/>
          </w:tcPr>
          <w:p w14:paraId="4E1694C9" w14:textId="77777777" w:rsidR="00142B9E" w:rsidRDefault="00142B9E"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s="Arial"/>
                <w:b/>
                <w:bCs w:val="0"/>
                <w:color w:val="000000" w:themeColor="text1"/>
                <w:sz w:val="20"/>
                <w:szCs w:val="20"/>
              </w:rPr>
            </w:pPr>
          </w:p>
          <w:p w14:paraId="56674A73" w14:textId="41394B9D" w:rsidR="3BC3D9C1" w:rsidRPr="00E369C4" w:rsidRDefault="00A02E5E"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s="Arial"/>
                <w:color w:val="000000" w:themeColor="text1"/>
                <w:sz w:val="20"/>
                <w:szCs w:val="20"/>
              </w:rPr>
            </w:pPr>
            <w:r>
              <w:rPr>
                <w:rFonts w:eastAsia="Arial" w:cs="Arial"/>
                <w:color w:val="000000" w:themeColor="text1"/>
                <w:sz w:val="20"/>
                <w:szCs w:val="20"/>
              </w:rPr>
              <w:t>INDICADORES</w:t>
            </w:r>
          </w:p>
        </w:tc>
        <w:tc>
          <w:tcPr>
            <w:tcW w:w="1460" w:type="dxa"/>
          </w:tcPr>
          <w:p w14:paraId="410B3BEE" w14:textId="77777777" w:rsidR="00142B9E" w:rsidRDefault="00142B9E" w:rsidP="00142B9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w:cs="Arial"/>
                <w:b/>
                <w:bCs w:val="0"/>
                <w:color w:val="000000" w:themeColor="text1"/>
                <w:sz w:val="18"/>
                <w:szCs w:val="18"/>
              </w:rPr>
            </w:pPr>
          </w:p>
          <w:p w14:paraId="363E0A52" w14:textId="5356B930" w:rsidR="3BC3D9C1" w:rsidRPr="008B2F81" w:rsidRDefault="3BC3D9C1" w:rsidP="00142B9E">
            <w:pPr>
              <w:spacing w:line="276"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sidRPr="008B2F81">
              <w:rPr>
                <w:rFonts w:eastAsia="Arial" w:cs="Arial"/>
                <w:color w:val="000000" w:themeColor="text1"/>
                <w:sz w:val="18"/>
                <w:szCs w:val="18"/>
              </w:rPr>
              <w:t>ESCALA</w:t>
            </w:r>
          </w:p>
        </w:tc>
      </w:tr>
      <w:tr w:rsidR="3BC3D9C1" w:rsidRPr="0032629E" w14:paraId="7512DFEF" w14:textId="77777777" w:rsidTr="00CD559B">
        <w:trPr>
          <w:trHeight w:val="114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Pr>
          <w:p w14:paraId="0DDAFA92" w14:textId="77777777" w:rsidR="003E4DCC" w:rsidRDefault="003E4DCC" w:rsidP="00142B9E">
            <w:pPr>
              <w:spacing w:line="276" w:lineRule="auto"/>
              <w:rPr>
                <w:rFonts w:eastAsia="Arial" w:cs="Arial"/>
                <w:b/>
                <w:bCs w:val="0"/>
                <w:color w:val="000000" w:themeColor="text1"/>
                <w:sz w:val="20"/>
                <w:szCs w:val="20"/>
              </w:rPr>
            </w:pPr>
          </w:p>
          <w:p w14:paraId="2D89E0B3" w14:textId="77777777" w:rsidR="003E4DCC" w:rsidRDefault="003E4DCC" w:rsidP="00142B9E">
            <w:pPr>
              <w:spacing w:line="276" w:lineRule="auto"/>
              <w:rPr>
                <w:rFonts w:eastAsia="Arial" w:cs="Arial"/>
                <w:b/>
                <w:bCs w:val="0"/>
                <w:color w:val="000000" w:themeColor="text1"/>
                <w:sz w:val="20"/>
                <w:szCs w:val="20"/>
              </w:rPr>
            </w:pPr>
          </w:p>
          <w:p w14:paraId="05C3A937" w14:textId="77777777" w:rsidR="003E4DCC" w:rsidRDefault="003E4DCC" w:rsidP="00142B9E">
            <w:pPr>
              <w:spacing w:line="276" w:lineRule="auto"/>
              <w:rPr>
                <w:rFonts w:eastAsia="Arial" w:cs="Arial"/>
                <w:b/>
                <w:bCs w:val="0"/>
                <w:color w:val="000000" w:themeColor="text1"/>
                <w:sz w:val="20"/>
                <w:szCs w:val="20"/>
              </w:rPr>
            </w:pPr>
          </w:p>
          <w:p w14:paraId="1EE7780C" w14:textId="77777777" w:rsidR="003E4DCC" w:rsidRDefault="003E4DCC" w:rsidP="00142B9E">
            <w:pPr>
              <w:spacing w:line="276" w:lineRule="auto"/>
              <w:rPr>
                <w:rFonts w:eastAsia="Arial" w:cs="Arial"/>
                <w:b/>
                <w:bCs w:val="0"/>
                <w:color w:val="000000" w:themeColor="text1"/>
                <w:sz w:val="20"/>
                <w:szCs w:val="20"/>
              </w:rPr>
            </w:pPr>
          </w:p>
          <w:p w14:paraId="4AB0A416" w14:textId="77777777" w:rsidR="003E4DCC" w:rsidRDefault="003E4DCC" w:rsidP="00142B9E">
            <w:pPr>
              <w:spacing w:line="276" w:lineRule="auto"/>
              <w:rPr>
                <w:rFonts w:eastAsia="Arial" w:cs="Arial"/>
                <w:b/>
                <w:bCs w:val="0"/>
                <w:color w:val="000000" w:themeColor="text1"/>
                <w:sz w:val="20"/>
                <w:szCs w:val="20"/>
              </w:rPr>
            </w:pPr>
          </w:p>
          <w:p w14:paraId="42692E3A" w14:textId="77777777" w:rsidR="003E4DCC" w:rsidRDefault="003E4DCC" w:rsidP="00142B9E">
            <w:pPr>
              <w:spacing w:line="276" w:lineRule="auto"/>
              <w:rPr>
                <w:rFonts w:eastAsia="Arial" w:cs="Arial"/>
                <w:b/>
                <w:bCs w:val="0"/>
                <w:color w:val="000000" w:themeColor="text1"/>
                <w:sz w:val="20"/>
                <w:szCs w:val="20"/>
              </w:rPr>
            </w:pPr>
          </w:p>
          <w:p w14:paraId="4362ECCC" w14:textId="77777777" w:rsidR="003E4DCC" w:rsidRDefault="003E4DCC" w:rsidP="00142B9E">
            <w:pPr>
              <w:spacing w:line="276" w:lineRule="auto"/>
              <w:rPr>
                <w:rFonts w:eastAsia="Arial" w:cs="Arial"/>
                <w:b/>
                <w:bCs w:val="0"/>
                <w:color w:val="000000" w:themeColor="text1"/>
                <w:sz w:val="20"/>
                <w:szCs w:val="20"/>
              </w:rPr>
            </w:pPr>
          </w:p>
          <w:p w14:paraId="7150207B" w14:textId="77777777" w:rsidR="003E4DCC" w:rsidRDefault="003E4DCC" w:rsidP="00142B9E">
            <w:pPr>
              <w:spacing w:line="276" w:lineRule="auto"/>
              <w:rPr>
                <w:rFonts w:eastAsia="Arial" w:cs="Arial"/>
                <w:b/>
                <w:bCs w:val="0"/>
                <w:color w:val="000000" w:themeColor="text1"/>
                <w:sz w:val="20"/>
                <w:szCs w:val="20"/>
              </w:rPr>
            </w:pPr>
          </w:p>
          <w:p w14:paraId="1D438590" w14:textId="77777777" w:rsidR="003E4DCC" w:rsidRDefault="003E4DCC" w:rsidP="00142B9E">
            <w:pPr>
              <w:spacing w:line="276" w:lineRule="auto"/>
              <w:rPr>
                <w:rFonts w:eastAsia="Arial" w:cs="Arial"/>
                <w:b/>
                <w:bCs w:val="0"/>
                <w:color w:val="000000" w:themeColor="text1"/>
                <w:sz w:val="20"/>
                <w:szCs w:val="20"/>
              </w:rPr>
            </w:pPr>
          </w:p>
          <w:p w14:paraId="73F3BF8C" w14:textId="5CDB9607" w:rsidR="3BC3D9C1" w:rsidRPr="0032629E" w:rsidRDefault="0037564C" w:rsidP="00142B9E">
            <w:pPr>
              <w:spacing w:line="276" w:lineRule="auto"/>
              <w:rPr>
                <w:rFonts w:cs="Arial"/>
                <w:b/>
                <w:bCs w:val="0"/>
                <w:sz w:val="20"/>
                <w:szCs w:val="20"/>
              </w:rPr>
            </w:pPr>
            <w:r>
              <w:rPr>
                <w:rFonts w:eastAsia="Arial" w:cs="Arial"/>
                <w:color w:val="000000" w:themeColor="text1"/>
                <w:sz w:val="20"/>
                <w:szCs w:val="20"/>
              </w:rPr>
              <w:t>F</w:t>
            </w:r>
            <w:r w:rsidR="3BC3D9C1" w:rsidRPr="0032629E">
              <w:rPr>
                <w:rFonts w:eastAsia="Arial" w:cs="Arial"/>
                <w:color w:val="000000" w:themeColor="text1"/>
                <w:sz w:val="20"/>
                <w:szCs w:val="20"/>
              </w:rPr>
              <w:t>actibilidad</w:t>
            </w:r>
            <w:r w:rsidR="00C470D2">
              <w:rPr>
                <w:rFonts w:eastAsia="Arial" w:cs="Arial"/>
                <w:color w:val="000000" w:themeColor="text1"/>
                <w:sz w:val="20"/>
                <w:szCs w:val="20"/>
              </w:rPr>
              <w:t xml:space="preserve"> económica</w:t>
            </w:r>
          </w:p>
        </w:tc>
        <w:tc>
          <w:tcPr>
            <w:tcW w:w="4919" w:type="dxa"/>
            <w:vMerge w:val="restart"/>
          </w:tcPr>
          <w:p w14:paraId="1CA7E02F" w14:textId="77777777" w:rsidR="003E4DCC" w:rsidRDefault="003E4DCC"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p>
          <w:p w14:paraId="73570EDC" w14:textId="77777777" w:rsidR="003E4DCC" w:rsidRDefault="003E4DCC"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p>
          <w:p w14:paraId="14B7AE34" w14:textId="77777777" w:rsidR="003E4DCC" w:rsidRDefault="003E4DCC"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p>
          <w:p w14:paraId="7268C47B" w14:textId="590A44CD" w:rsidR="00AB3DB7" w:rsidRPr="00AB3DB7" w:rsidRDefault="00AB3DB7" w:rsidP="00142B9E">
            <w:pPr>
              <w:pStyle w:val="Normal0"/>
              <w:shd w:val="clear" w:color="auto" w:fill="FFFFFF" w:themeFill="background1"/>
              <w:spacing w:beforeLines="120" w:before="288" w:afterLines="120" w:after="288"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AB3DB7">
              <w:rPr>
                <w:rFonts w:ascii="Arial" w:eastAsia="Arial" w:hAnsi="Arial" w:cs="Arial"/>
                <w:sz w:val="20"/>
                <w:szCs w:val="20"/>
              </w:rPr>
              <w:t xml:space="preserve">Según Arias (2020), la factibilidad económica está destinada a resolver un problema o cubrir una necesidad práctica. Es imprescindible realizar un estudio que evidencie la factibilidad o la capacidad de implementar esa propuesta. Asimismo, la factibilidad económica se relaciona con el reconocimiento y solución de restricciones en la obtención de recursos y se considera una de las fases esenciales en el estudio de factibilidad. </w:t>
            </w:r>
          </w:p>
          <w:p w14:paraId="62106144" w14:textId="76248755"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val="restart"/>
          </w:tcPr>
          <w:p w14:paraId="3CFF2FA7" w14:textId="77777777" w:rsidR="00CD559B" w:rsidRDefault="00CD559B"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p>
          <w:p w14:paraId="70AAA57C" w14:textId="77777777" w:rsidR="00CD559B" w:rsidRDefault="00CD559B"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p>
          <w:p w14:paraId="207EF62E" w14:textId="24D3E952"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Costos</w:t>
            </w:r>
          </w:p>
        </w:tc>
        <w:tc>
          <w:tcPr>
            <w:tcW w:w="2609" w:type="dxa"/>
          </w:tcPr>
          <w:p w14:paraId="428EA69E" w14:textId="6076CE88"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Costos de materia prima</w:t>
            </w:r>
          </w:p>
        </w:tc>
        <w:tc>
          <w:tcPr>
            <w:tcW w:w="1460" w:type="dxa"/>
          </w:tcPr>
          <w:p w14:paraId="65AF360C" w14:textId="6BE29C72"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09D8D9BA" w14:textId="77777777" w:rsidTr="00CD559B">
        <w:trPr>
          <w:trHeight w:val="60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26C9B328" w14:textId="77777777" w:rsidR="00083ED6" w:rsidRPr="0032629E" w:rsidRDefault="00083ED6" w:rsidP="00142B9E">
            <w:pPr>
              <w:spacing w:line="276" w:lineRule="auto"/>
              <w:rPr>
                <w:rFonts w:cs="Arial"/>
                <w:b/>
                <w:bCs w:val="0"/>
                <w:sz w:val="20"/>
                <w:szCs w:val="20"/>
              </w:rPr>
            </w:pPr>
          </w:p>
        </w:tc>
        <w:tc>
          <w:tcPr>
            <w:tcW w:w="4919" w:type="dxa"/>
            <w:vMerge/>
          </w:tcPr>
          <w:p w14:paraId="052D969E"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6822E24F"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6741E3C5" w14:textId="11EE1305"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Costos MOD</w:t>
            </w:r>
          </w:p>
        </w:tc>
        <w:tc>
          <w:tcPr>
            <w:tcW w:w="1460" w:type="dxa"/>
          </w:tcPr>
          <w:p w14:paraId="3FF28E18" w14:textId="28CD429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64AC7A31" w14:textId="77777777" w:rsidTr="00CD559B">
        <w:trPr>
          <w:trHeight w:val="46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583AC5AC" w14:textId="77777777" w:rsidR="00083ED6" w:rsidRPr="0032629E" w:rsidRDefault="00083ED6" w:rsidP="00142B9E">
            <w:pPr>
              <w:spacing w:line="276" w:lineRule="auto"/>
              <w:rPr>
                <w:rFonts w:cs="Arial"/>
                <w:b/>
                <w:bCs w:val="0"/>
                <w:sz w:val="20"/>
                <w:szCs w:val="20"/>
              </w:rPr>
            </w:pPr>
          </w:p>
        </w:tc>
        <w:tc>
          <w:tcPr>
            <w:tcW w:w="4919" w:type="dxa"/>
            <w:vMerge/>
          </w:tcPr>
          <w:p w14:paraId="4477C81A"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46E74BA5"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3468FB70" w14:textId="110CA6B7"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Costos indirectos</w:t>
            </w:r>
          </w:p>
        </w:tc>
        <w:tc>
          <w:tcPr>
            <w:tcW w:w="1460" w:type="dxa"/>
          </w:tcPr>
          <w:p w14:paraId="7523A4B1" w14:textId="2932126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56AAFC78" w14:textId="77777777" w:rsidTr="00CD559B">
        <w:trPr>
          <w:trHeight w:val="39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46522BB7" w14:textId="77777777" w:rsidR="00083ED6" w:rsidRPr="0032629E" w:rsidRDefault="00083ED6" w:rsidP="00142B9E">
            <w:pPr>
              <w:spacing w:line="276" w:lineRule="auto"/>
              <w:rPr>
                <w:rFonts w:cs="Arial"/>
                <w:b/>
                <w:bCs w:val="0"/>
                <w:sz w:val="20"/>
                <w:szCs w:val="20"/>
              </w:rPr>
            </w:pPr>
          </w:p>
        </w:tc>
        <w:tc>
          <w:tcPr>
            <w:tcW w:w="4919" w:type="dxa"/>
            <w:vMerge/>
          </w:tcPr>
          <w:p w14:paraId="28E6DAA8"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068963E6"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38642A8B" w14:textId="3DD73CF7"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Costos operativos</w:t>
            </w:r>
          </w:p>
        </w:tc>
        <w:tc>
          <w:tcPr>
            <w:tcW w:w="1460" w:type="dxa"/>
          </w:tcPr>
          <w:p w14:paraId="46E7E16C" w14:textId="2A85C651"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41127FE6" w14:textId="77777777" w:rsidTr="00CD559B">
        <w:trPr>
          <w:trHeight w:val="43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35212A15" w14:textId="77777777" w:rsidR="00083ED6" w:rsidRPr="0032629E" w:rsidRDefault="00083ED6" w:rsidP="00142B9E">
            <w:pPr>
              <w:spacing w:line="276" w:lineRule="auto"/>
              <w:rPr>
                <w:rFonts w:cs="Arial"/>
                <w:b/>
                <w:bCs w:val="0"/>
                <w:sz w:val="20"/>
                <w:szCs w:val="20"/>
              </w:rPr>
            </w:pPr>
          </w:p>
        </w:tc>
        <w:tc>
          <w:tcPr>
            <w:tcW w:w="4919" w:type="dxa"/>
            <w:vMerge/>
          </w:tcPr>
          <w:p w14:paraId="394E57C5"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083F926F"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48A20E68" w14:textId="47E5C292"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Desmedros</w:t>
            </w:r>
          </w:p>
        </w:tc>
        <w:tc>
          <w:tcPr>
            <w:tcW w:w="1460" w:type="dxa"/>
          </w:tcPr>
          <w:p w14:paraId="16AF0858" w14:textId="225C2C10"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0094B92F" w14:textId="77777777" w:rsidTr="00CD559B">
        <w:trPr>
          <w:trHeight w:val="46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5143EF5B" w14:textId="77777777" w:rsidR="00083ED6" w:rsidRPr="0032629E" w:rsidRDefault="00083ED6" w:rsidP="00142B9E">
            <w:pPr>
              <w:spacing w:line="276" w:lineRule="auto"/>
              <w:rPr>
                <w:rFonts w:cs="Arial"/>
                <w:b/>
                <w:bCs w:val="0"/>
                <w:sz w:val="20"/>
                <w:szCs w:val="20"/>
              </w:rPr>
            </w:pPr>
          </w:p>
        </w:tc>
        <w:tc>
          <w:tcPr>
            <w:tcW w:w="4919" w:type="dxa"/>
            <w:vMerge/>
          </w:tcPr>
          <w:p w14:paraId="71D7C9E6"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val="restart"/>
          </w:tcPr>
          <w:p w14:paraId="5047B885" w14:textId="5785A4E5"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Ingresos</w:t>
            </w:r>
          </w:p>
        </w:tc>
        <w:tc>
          <w:tcPr>
            <w:tcW w:w="2609" w:type="dxa"/>
          </w:tcPr>
          <w:p w14:paraId="42728A73" w14:textId="3E0557FC"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Ventas al contado</w:t>
            </w:r>
          </w:p>
        </w:tc>
        <w:tc>
          <w:tcPr>
            <w:tcW w:w="1460" w:type="dxa"/>
          </w:tcPr>
          <w:p w14:paraId="0EECB4FD" w14:textId="0DF6906F"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50390223" w14:textId="77777777" w:rsidTr="00CD559B">
        <w:trPr>
          <w:trHeight w:val="57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43A79E32" w14:textId="77777777" w:rsidR="00083ED6" w:rsidRPr="0032629E" w:rsidRDefault="00083ED6" w:rsidP="00142B9E">
            <w:pPr>
              <w:spacing w:line="276" w:lineRule="auto"/>
              <w:rPr>
                <w:rFonts w:cs="Arial"/>
                <w:b/>
                <w:bCs w:val="0"/>
                <w:sz w:val="20"/>
                <w:szCs w:val="20"/>
              </w:rPr>
            </w:pPr>
          </w:p>
        </w:tc>
        <w:tc>
          <w:tcPr>
            <w:tcW w:w="4919" w:type="dxa"/>
            <w:vMerge/>
          </w:tcPr>
          <w:p w14:paraId="24C82A93"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3438C15F"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762574AB" w14:textId="5DD41422"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r w:rsidRPr="0032629E">
              <w:rPr>
                <w:rFonts w:eastAsia="Arial" w:cs="Arial"/>
                <w:b w:val="0"/>
                <w:bCs/>
                <w:color w:val="000000" w:themeColor="text1"/>
                <w:sz w:val="20"/>
                <w:szCs w:val="20"/>
              </w:rPr>
              <w:t>Ventas al crédito</w:t>
            </w:r>
          </w:p>
        </w:tc>
        <w:tc>
          <w:tcPr>
            <w:tcW w:w="1460" w:type="dxa"/>
          </w:tcPr>
          <w:p w14:paraId="15CBDF30" w14:textId="47B9E525"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04A935A8" w14:textId="77777777" w:rsidTr="00CD559B">
        <w:trPr>
          <w:trHeight w:val="51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67896EF7" w14:textId="77777777" w:rsidR="00083ED6" w:rsidRPr="0032629E" w:rsidRDefault="00083ED6" w:rsidP="00142B9E">
            <w:pPr>
              <w:spacing w:line="276" w:lineRule="auto"/>
              <w:rPr>
                <w:rFonts w:cs="Arial"/>
                <w:b/>
                <w:bCs w:val="0"/>
                <w:sz w:val="20"/>
                <w:szCs w:val="20"/>
              </w:rPr>
            </w:pPr>
          </w:p>
        </w:tc>
        <w:tc>
          <w:tcPr>
            <w:tcW w:w="4919" w:type="dxa"/>
            <w:vMerge/>
          </w:tcPr>
          <w:p w14:paraId="70359FA1"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7EC6BCFB"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57BC50A3" w14:textId="547F86C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Aporte de accionistas</w:t>
            </w:r>
          </w:p>
        </w:tc>
        <w:tc>
          <w:tcPr>
            <w:tcW w:w="1460" w:type="dxa"/>
          </w:tcPr>
          <w:p w14:paraId="0D3567D1" w14:textId="65799DE3"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42A4092C" w14:textId="77777777" w:rsidTr="00CD559B">
        <w:trPr>
          <w:trHeight w:val="43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30A2683C" w14:textId="77777777" w:rsidR="00083ED6" w:rsidRPr="0032629E" w:rsidRDefault="00083ED6" w:rsidP="00142B9E">
            <w:pPr>
              <w:spacing w:line="276" w:lineRule="auto"/>
              <w:rPr>
                <w:rFonts w:cs="Arial"/>
                <w:b/>
                <w:bCs w:val="0"/>
                <w:sz w:val="20"/>
                <w:szCs w:val="20"/>
              </w:rPr>
            </w:pPr>
          </w:p>
        </w:tc>
        <w:tc>
          <w:tcPr>
            <w:tcW w:w="4919" w:type="dxa"/>
            <w:vMerge/>
          </w:tcPr>
          <w:p w14:paraId="4C6D2014"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5FBCEA6F"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5BD7B266" w14:textId="448D8359"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Ventas de activos</w:t>
            </w:r>
          </w:p>
        </w:tc>
        <w:tc>
          <w:tcPr>
            <w:tcW w:w="1460" w:type="dxa"/>
          </w:tcPr>
          <w:p w14:paraId="41F72C00" w14:textId="7A75EC0B"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51F42830" w14:textId="77777777" w:rsidTr="00CD559B">
        <w:trPr>
          <w:trHeight w:val="75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4F07CE6B" w14:textId="77777777" w:rsidR="00083ED6" w:rsidRPr="0032629E" w:rsidRDefault="00083ED6" w:rsidP="00142B9E">
            <w:pPr>
              <w:spacing w:line="276" w:lineRule="auto"/>
              <w:rPr>
                <w:rFonts w:cs="Arial"/>
                <w:b/>
                <w:bCs w:val="0"/>
                <w:sz w:val="20"/>
                <w:szCs w:val="20"/>
              </w:rPr>
            </w:pPr>
          </w:p>
        </w:tc>
        <w:tc>
          <w:tcPr>
            <w:tcW w:w="4919" w:type="dxa"/>
            <w:vMerge/>
          </w:tcPr>
          <w:p w14:paraId="180EA9F7"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0E6870C4"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4BD836BD" w14:textId="6A25AE5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Financiamiento</w:t>
            </w:r>
          </w:p>
        </w:tc>
        <w:tc>
          <w:tcPr>
            <w:tcW w:w="1460" w:type="dxa"/>
          </w:tcPr>
          <w:p w14:paraId="324DA0B6" w14:textId="007E6749"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19F30116" w14:textId="77777777" w:rsidTr="00CD559B">
        <w:trPr>
          <w:trHeight w:val="30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Pr>
          <w:p w14:paraId="6DD7B88D" w14:textId="77777777" w:rsidR="003E4DCC" w:rsidRDefault="003E4DCC" w:rsidP="00142B9E">
            <w:pPr>
              <w:spacing w:line="276" w:lineRule="auto"/>
              <w:rPr>
                <w:rFonts w:eastAsia="Arial" w:cs="Arial"/>
                <w:b/>
                <w:bCs w:val="0"/>
                <w:color w:val="000000" w:themeColor="text1"/>
                <w:sz w:val="20"/>
                <w:szCs w:val="20"/>
              </w:rPr>
            </w:pPr>
          </w:p>
          <w:p w14:paraId="4EE03085" w14:textId="77777777" w:rsidR="003E4DCC" w:rsidRDefault="003E4DCC" w:rsidP="00142B9E">
            <w:pPr>
              <w:spacing w:line="276" w:lineRule="auto"/>
              <w:rPr>
                <w:rFonts w:eastAsia="Arial" w:cs="Arial"/>
                <w:b/>
                <w:bCs w:val="0"/>
                <w:color w:val="000000" w:themeColor="text1"/>
                <w:sz w:val="20"/>
                <w:szCs w:val="20"/>
              </w:rPr>
            </w:pPr>
          </w:p>
          <w:p w14:paraId="14B6CCFE" w14:textId="77777777" w:rsidR="003E4DCC" w:rsidRDefault="003E4DCC" w:rsidP="00142B9E">
            <w:pPr>
              <w:spacing w:line="276" w:lineRule="auto"/>
              <w:rPr>
                <w:rFonts w:eastAsia="Arial" w:cs="Arial"/>
                <w:b/>
                <w:bCs w:val="0"/>
                <w:color w:val="000000" w:themeColor="text1"/>
                <w:sz w:val="20"/>
                <w:szCs w:val="20"/>
              </w:rPr>
            </w:pPr>
          </w:p>
          <w:p w14:paraId="7177FCE0" w14:textId="77777777" w:rsidR="003E4DCC" w:rsidRDefault="003E4DCC" w:rsidP="00142B9E">
            <w:pPr>
              <w:spacing w:line="276" w:lineRule="auto"/>
              <w:rPr>
                <w:rFonts w:eastAsia="Arial" w:cs="Arial"/>
                <w:b/>
                <w:bCs w:val="0"/>
                <w:color w:val="000000" w:themeColor="text1"/>
                <w:sz w:val="20"/>
                <w:szCs w:val="20"/>
              </w:rPr>
            </w:pPr>
          </w:p>
          <w:p w14:paraId="14FFA6A6" w14:textId="77777777" w:rsidR="003E4DCC" w:rsidRDefault="003E4DCC" w:rsidP="00142B9E">
            <w:pPr>
              <w:spacing w:line="276" w:lineRule="auto"/>
              <w:rPr>
                <w:rFonts w:eastAsia="Arial" w:cs="Arial"/>
                <w:b/>
                <w:bCs w:val="0"/>
                <w:color w:val="000000" w:themeColor="text1"/>
                <w:sz w:val="20"/>
                <w:szCs w:val="20"/>
              </w:rPr>
            </w:pPr>
          </w:p>
          <w:p w14:paraId="242BF651" w14:textId="77777777" w:rsidR="003E4DCC" w:rsidRDefault="003E4DCC" w:rsidP="00142B9E">
            <w:pPr>
              <w:spacing w:line="276" w:lineRule="auto"/>
              <w:rPr>
                <w:rFonts w:eastAsia="Arial" w:cs="Arial"/>
                <w:b/>
                <w:bCs w:val="0"/>
                <w:color w:val="000000" w:themeColor="text1"/>
                <w:sz w:val="20"/>
                <w:szCs w:val="20"/>
              </w:rPr>
            </w:pPr>
          </w:p>
          <w:p w14:paraId="09B0A15C" w14:textId="77777777" w:rsidR="003E4DCC" w:rsidRDefault="003E4DCC" w:rsidP="00142B9E">
            <w:pPr>
              <w:spacing w:line="276" w:lineRule="auto"/>
              <w:rPr>
                <w:rFonts w:eastAsia="Arial" w:cs="Arial"/>
                <w:b/>
                <w:bCs w:val="0"/>
                <w:color w:val="000000" w:themeColor="text1"/>
                <w:sz w:val="20"/>
                <w:szCs w:val="20"/>
              </w:rPr>
            </w:pPr>
          </w:p>
          <w:p w14:paraId="6766B2A7" w14:textId="48802714" w:rsidR="3BC3D9C1" w:rsidRPr="0032629E" w:rsidRDefault="3BC3D9C1" w:rsidP="00142B9E">
            <w:pPr>
              <w:spacing w:line="276" w:lineRule="auto"/>
              <w:rPr>
                <w:rFonts w:cs="Arial"/>
                <w:b/>
                <w:bCs w:val="0"/>
                <w:sz w:val="20"/>
                <w:szCs w:val="20"/>
              </w:rPr>
            </w:pPr>
            <w:r w:rsidRPr="0032629E">
              <w:rPr>
                <w:rFonts w:eastAsia="Arial" w:cs="Arial"/>
                <w:color w:val="000000" w:themeColor="text1"/>
                <w:sz w:val="20"/>
                <w:szCs w:val="20"/>
              </w:rPr>
              <w:t xml:space="preserve">Implementación del </w:t>
            </w:r>
            <w:r w:rsidR="00635A35">
              <w:rPr>
                <w:rFonts w:eastAsia="Arial" w:cs="Arial"/>
                <w:color w:val="000000" w:themeColor="text1"/>
                <w:sz w:val="20"/>
                <w:szCs w:val="20"/>
              </w:rPr>
              <w:t>Área</w:t>
            </w:r>
            <w:r w:rsidRPr="0032629E">
              <w:rPr>
                <w:rFonts w:eastAsia="Arial" w:cs="Arial"/>
                <w:color w:val="000000" w:themeColor="text1"/>
                <w:sz w:val="20"/>
                <w:szCs w:val="20"/>
              </w:rPr>
              <w:t xml:space="preserve"> de serigrafía</w:t>
            </w:r>
          </w:p>
        </w:tc>
        <w:tc>
          <w:tcPr>
            <w:tcW w:w="4919" w:type="dxa"/>
            <w:vMerge w:val="restart"/>
          </w:tcPr>
          <w:p w14:paraId="710856D5" w14:textId="77777777" w:rsidR="003B0816" w:rsidRDefault="003B0816"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sz w:val="20"/>
                <w:szCs w:val="20"/>
              </w:rPr>
            </w:pPr>
          </w:p>
          <w:p w14:paraId="359C93AC" w14:textId="77777777" w:rsidR="003B0816" w:rsidRDefault="003B0816"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sz w:val="20"/>
                <w:szCs w:val="20"/>
              </w:rPr>
            </w:pPr>
          </w:p>
          <w:p w14:paraId="0E528F9E" w14:textId="77777777" w:rsidR="003B0816" w:rsidRDefault="003B0816"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sz w:val="20"/>
                <w:szCs w:val="20"/>
              </w:rPr>
            </w:pPr>
          </w:p>
          <w:p w14:paraId="4060F1AD" w14:textId="77777777" w:rsidR="003B0816" w:rsidRDefault="003B0816"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sz w:val="20"/>
                <w:szCs w:val="20"/>
              </w:rPr>
            </w:pPr>
          </w:p>
          <w:p w14:paraId="288B6304" w14:textId="77777777" w:rsidR="003B0816" w:rsidRDefault="003B0816"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sz w:val="20"/>
                <w:szCs w:val="20"/>
              </w:rPr>
            </w:pPr>
          </w:p>
          <w:p w14:paraId="031CAFE7" w14:textId="77777777" w:rsidR="003B0816" w:rsidRDefault="003B0816"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sz w:val="20"/>
                <w:szCs w:val="20"/>
              </w:rPr>
            </w:pPr>
          </w:p>
          <w:p w14:paraId="63D3E585" w14:textId="066245CE" w:rsidR="3BC3D9C1" w:rsidRPr="003E4DCC" w:rsidRDefault="003E4DCC"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Pr>
                <w:rFonts w:eastAsia="Arial" w:cs="Arial"/>
                <w:b w:val="0"/>
                <w:bCs/>
                <w:sz w:val="20"/>
                <w:szCs w:val="20"/>
              </w:rPr>
              <w:t>A</w:t>
            </w:r>
            <w:r w:rsidRPr="003E4DCC">
              <w:rPr>
                <w:rFonts w:eastAsia="Arial" w:cs="Arial"/>
                <w:b w:val="0"/>
                <w:bCs/>
                <w:sz w:val="20"/>
                <w:szCs w:val="20"/>
              </w:rPr>
              <w:t>cción y efecto de implementar que a su vez significa, p</w:t>
            </w:r>
            <w:r w:rsidRPr="003E4DCC">
              <w:rPr>
                <w:rFonts w:eastAsia="Arial" w:cs="Arial"/>
                <w:b w:val="0"/>
                <w:bCs/>
                <w:color w:val="000000" w:themeColor="text1"/>
                <w:sz w:val="20"/>
                <w:szCs w:val="20"/>
              </w:rPr>
              <w:t>oner en efecto o aplicar métodos, medidas, técnicas, para llevar algo a cabo</w:t>
            </w:r>
            <w:r>
              <w:rPr>
                <w:rFonts w:eastAsia="Arial" w:cs="Arial"/>
                <w:b w:val="0"/>
                <w:bCs/>
                <w:color w:val="000000" w:themeColor="text1"/>
                <w:sz w:val="20"/>
                <w:szCs w:val="20"/>
              </w:rPr>
              <w:t xml:space="preserve"> (RAE 2020).</w:t>
            </w:r>
          </w:p>
        </w:tc>
        <w:tc>
          <w:tcPr>
            <w:tcW w:w="1785" w:type="dxa"/>
            <w:vMerge w:val="restart"/>
          </w:tcPr>
          <w:p w14:paraId="16F455C2" w14:textId="01580056"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lastRenderedPageBreak/>
              <w:t>Equipamiento</w:t>
            </w:r>
          </w:p>
        </w:tc>
        <w:tc>
          <w:tcPr>
            <w:tcW w:w="2609" w:type="dxa"/>
          </w:tcPr>
          <w:p w14:paraId="443CB8E2" w14:textId="5C1A4752"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Maquinaria</w:t>
            </w:r>
          </w:p>
        </w:tc>
        <w:tc>
          <w:tcPr>
            <w:tcW w:w="1460" w:type="dxa"/>
          </w:tcPr>
          <w:p w14:paraId="1DA99D80" w14:textId="6718623E"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Nominal</w:t>
            </w:r>
          </w:p>
        </w:tc>
      </w:tr>
      <w:tr w:rsidR="3BC3D9C1" w:rsidRPr="0032629E" w14:paraId="24B87CDA" w14:textId="77777777" w:rsidTr="00CD559B">
        <w:trPr>
          <w:trHeight w:val="40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1CCCB43C" w14:textId="77777777" w:rsidR="00083ED6" w:rsidRPr="0032629E" w:rsidRDefault="00083ED6" w:rsidP="00142B9E">
            <w:pPr>
              <w:spacing w:line="276" w:lineRule="auto"/>
              <w:rPr>
                <w:rFonts w:cs="Arial"/>
                <w:b/>
                <w:bCs w:val="0"/>
                <w:sz w:val="20"/>
                <w:szCs w:val="20"/>
              </w:rPr>
            </w:pPr>
          </w:p>
        </w:tc>
        <w:tc>
          <w:tcPr>
            <w:tcW w:w="4919" w:type="dxa"/>
            <w:vMerge/>
          </w:tcPr>
          <w:p w14:paraId="7F530D2B"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63760BB0"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7E992DD0" w14:textId="0E7725B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Mobiliario</w:t>
            </w:r>
          </w:p>
        </w:tc>
        <w:tc>
          <w:tcPr>
            <w:tcW w:w="1460" w:type="dxa"/>
          </w:tcPr>
          <w:p w14:paraId="2F002312" w14:textId="2C7F1EC0"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Nominal</w:t>
            </w:r>
          </w:p>
        </w:tc>
      </w:tr>
      <w:tr w:rsidR="3BC3D9C1" w:rsidRPr="0032629E" w14:paraId="722E0C9E" w14:textId="77777777" w:rsidTr="00CD559B">
        <w:trPr>
          <w:trHeight w:val="30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34F1E941" w14:textId="77777777" w:rsidR="00083ED6" w:rsidRPr="0032629E" w:rsidRDefault="00083ED6" w:rsidP="00142B9E">
            <w:pPr>
              <w:spacing w:line="276" w:lineRule="auto"/>
              <w:rPr>
                <w:rFonts w:cs="Arial"/>
                <w:b/>
                <w:bCs w:val="0"/>
                <w:sz w:val="20"/>
                <w:szCs w:val="20"/>
              </w:rPr>
            </w:pPr>
          </w:p>
        </w:tc>
        <w:tc>
          <w:tcPr>
            <w:tcW w:w="4919" w:type="dxa"/>
            <w:vMerge/>
          </w:tcPr>
          <w:p w14:paraId="130027A3"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70051A37"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3C37958B" w14:textId="43F00AD7"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Repuestos</w:t>
            </w:r>
          </w:p>
        </w:tc>
        <w:tc>
          <w:tcPr>
            <w:tcW w:w="1460" w:type="dxa"/>
          </w:tcPr>
          <w:p w14:paraId="723E55D0" w14:textId="243E1CC2"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Nominal</w:t>
            </w:r>
          </w:p>
        </w:tc>
      </w:tr>
      <w:tr w:rsidR="3BC3D9C1" w:rsidRPr="0032629E" w14:paraId="1D76626F" w14:textId="77777777" w:rsidTr="00CD559B">
        <w:trPr>
          <w:trHeight w:val="34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33729B19" w14:textId="77777777" w:rsidR="00083ED6" w:rsidRPr="0032629E" w:rsidRDefault="00083ED6" w:rsidP="00142B9E">
            <w:pPr>
              <w:spacing w:line="276" w:lineRule="auto"/>
              <w:rPr>
                <w:rFonts w:cs="Arial"/>
                <w:b/>
                <w:bCs w:val="0"/>
                <w:sz w:val="20"/>
                <w:szCs w:val="20"/>
              </w:rPr>
            </w:pPr>
          </w:p>
        </w:tc>
        <w:tc>
          <w:tcPr>
            <w:tcW w:w="4919" w:type="dxa"/>
            <w:vMerge/>
          </w:tcPr>
          <w:p w14:paraId="103F06BB"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val="restart"/>
          </w:tcPr>
          <w:p w14:paraId="1F628CC4" w14:textId="4B422A1A"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Recurso Humano</w:t>
            </w:r>
          </w:p>
        </w:tc>
        <w:tc>
          <w:tcPr>
            <w:tcW w:w="2609" w:type="dxa"/>
          </w:tcPr>
          <w:p w14:paraId="42EB0B94" w14:textId="3C584255"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r w:rsidRPr="0032629E">
              <w:rPr>
                <w:rFonts w:eastAsia="Arial" w:cs="Arial"/>
                <w:b w:val="0"/>
                <w:bCs/>
                <w:color w:val="000000" w:themeColor="text1"/>
                <w:sz w:val="20"/>
                <w:szCs w:val="20"/>
              </w:rPr>
              <w:t>Índice de rotación</w:t>
            </w:r>
          </w:p>
        </w:tc>
        <w:tc>
          <w:tcPr>
            <w:tcW w:w="1460" w:type="dxa"/>
          </w:tcPr>
          <w:p w14:paraId="7DD59CEC" w14:textId="6FD05535"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De razón</w:t>
            </w:r>
          </w:p>
        </w:tc>
      </w:tr>
      <w:tr w:rsidR="3BC3D9C1" w:rsidRPr="0032629E" w14:paraId="2B1A7448" w14:textId="77777777" w:rsidTr="00CD559B">
        <w:trPr>
          <w:trHeight w:val="31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561C8C15" w14:textId="77777777" w:rsidR="00083ED6" w:rsidRPr="0032629E" w:rsidRDefault="00083ED6" w:rsidP="00142B9E">
            <w:pPr>
              <w:spacing w:line="276" w:lineRule="auto"/>
              <w:rPr>
                <w:rFonts w:cs="Arial"/>
                <w:b/>
                <w:bCs w:val="0"/>
                <w:sz w:val="20"/>
                <w:szCs w:val="20"/>
              </w:rPr>
            </w:pPr>
          </w:p>
        </w:tc>
        <w:tc>
          <w:tcPr>
            <w:tcW w:w="4919" w:type="dxa"/>
            <w:vMerge/>
          </w:tcPr>
          <w:p w14:paraId="2A201DAC"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00E89481"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075BBB0E" w14:textId="65D7891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r w:rsidRPr="0032629E">
              <w:rPr>
                <w:rFonts w:eastAsia="Arial" w:cs="Arial"/>
                <w:b w:val="0"/>
                <w:bCs/>
                <w:color w:val="000000" w:themeColor="text1"/>
                <w:sz w:val="20"/>
                <w:szCs w:val="20"/>
              </w:rPr>
              <w:t>Capacitación</w:t>
            </w:r>
          </w:p>
        </w:tc>
        <w:tc>
          <w:tcPr>
            <w:tcW w:w="1460" w:type="dxa"/>
          </w:tcPr>
          <w:p w14:paraId="3F3AEC1F" w14:textId="403A88B3"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545876C4" w14:textId="77777777" w:rsidTr="00CD559B">
        <w:trPr>
          <w:trHeight w:val="31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68B40A00" w14:textId="77777777" w:rsidR="00083ED6" w:rsidRPr="0032629E" w:rsidRDefault="00083ED6" w:rsidP="00142B9E">
            <w:pPr>
              <w:spacing w:line="276" w:lineRule="auto"/>
              <w:rPr>
                <w:rFonts w:cs="Arial"/>
                <w:b/>
                <w:bCs w:val="0"/>
                <w:sz w:val="20"/>
                <w:szCs w:val="20"/>
              </w:rPr>
            </w:pPr>
          </w:p>
        </w:tc>
        <w:tc>
          <w:tcPr>
            <w:tcW w:w="4919" w:type="dxa"/>
            <w:vMerge/>
          </w:tcPr>
          <w:p w14:paraId="59916D55"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54A1F55F"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51E998AA" w14:textId="427DAE7B"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Accidentes laborales</w:t>
            </w:r>
          </w:p>
        </w:tc>
        <w:tc>
          <w:tcPr>
            <w:tcW w:w="1460" w:type="dxa"/>
          </w:tcPr>
          <w:p w14:paraId="10DA20A5" w14:textId="44DEFA5E"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50E5D75F" w14:textId="77777777" w:rsidTr="00CD559B">
        <w:trPr>
          <w:trHeight w:val="63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39354564" w14:textId="77777777" w:rsidR="00083ED6" w:rsidRPr="0032629E" w:rsidRDefault="00083ED6" w:rsidP="00142B9E">
            <w:pPr>
              <w:spacing w:line="276" w:lineRule="auto"/>
              <w:rPr>
                <w:rFonts w:cs="Arial"/>
                <w:b/>
                <w:bCs w:val="0"/>
                <w:sz w:val="20"/>
                <w:szCs w:val="20"/>
              </w:rPr>
            </w:pPr>
          </w:p>
        </w:tc>
        <w:tc>
          <w:tcPr>
            <w:tcW w:w="4919" w:type="dxa"/>
            <w:vMerge/>
          </w:tcPr>
          <w:p w14:paraId="636F5922"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64FD89EF"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47BC432C" w14:textId="5712D99E"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Número de trabajadores</w:t>
            </w:r>
          </w:p>
        </w:tc>
        <w:tc>
          <w:tcPr>
            <w:tcW w:w="1460" w:type="dxa"/>
          </w:tcPr>
          <w:p w14:paraId="34D85D9E" w14:textId="4B3FB33D"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Ordinal</w:t>
            </w:r>
          </w:p>
        </w:tc>
      </w:tr>
      <w:tr w:rsidR="3BC3D9C1" w:rsidRPr="0032629E" w14:paraId="7CB09CF0" w14:textId="77777777" w:rsidTr="00CD559B">
        <w:trPr>
          <w:trHeight w:val="66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11B08364" w14:textId="77777777" w:rsidR="00083ED6" w:rsidRPr="0032629E" w:rsidRDefault="00083ED6" w:rsidP="00142B9E">
            <w:pPr>
              <w:spacing w:line="276" w:lineRule="auto"/>
              <w:rPr>
                <w:rFonts w:cs="Arial"/>
                <w:b/>
                <w:bCs w:val="0"/>
                <w:sz w:val="20"/>
                <w:szCs w:val="20"/>
              </w:rPr>
            </w:pPr>
          </w:p>
        </w:tc>
        <w:tc>
          <w:tcPr>
            <w:tcW w:w="4919" w:type="dxa"/>
            <w:vMerge/>
          </w:tcPr>
          <w:p w14:paraId="12D2EAB5"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val="restart"/>
          </w:tcPr>
          <w:p w14:paraId="7B6FB22E" w14:textId="02EDA80D"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Infraestructura</w:t>
            </w:r>
          </w:p>
        </w:tc>
        <w:tc>
          <w:tcPr>
            <w:tcW w:w="2609" w:type="dxa"/>
          </w:tcPr>
          <w:p w14:paraId="3ED8DF05" w14:textId="0F004254"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eastAsia="Arial" w:cs="Arial"/>
                <w:b w:val="0"/>
                <w:bCs/>
                <w:color w:val="000000" w:themeColor="text1"/>
                <w:sz w:val="20"/>
                <w:szCs w:val="20"/>
              </w:rPr>
            </w:pPr>
            <w:r w:rsidRPr="0032629E">
              <w:rPr>
                <w:rFonts w:eastAsia="Arial" w:cs="Arial"/>
                <w:b w:val="0"/>
                <w:bCs/>
                <w:color w:val="000000" w:themeColor="text1"/>
                <w:sz w:val="20"/>
                <w:szCs w:val="20"/>
              </w:rPr>
              <w:t>Consumo de energía eléctrica</w:t>
            </w:r>
          </w:p>
        </w:tc>
        <w:tc>
          <w:tcPr>
            <w:tcW w:w="1460" w:type="dxa"/>
          </w:tcPr>
          <w:p w14:paraId="4B628EEF" w14:textId="2D65B811"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De razón</w:t>
            </w:r>
          </w:p>
        </w:tc>
      </w:tr>
      <w:tr w:rsidR="3BC3D9C1" w:rsidRPr="0032629E" w14:paraId="57A8DDF8" w14:textId="77777777" w:rsidTr="00CD559B">
        <w:trPr>
          <w:trHeight w:val="45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683661CB" w14:textId="77777777" w:rsidR="00083ED6" w:rsidRPr="0032629E" w:rsidRDefault="00083ED6" w:rsidP="00142B9E">
            <w:pPr>
              <w:spacing w:line="276" w:lineRule="auto"/>
              <w:rPr>
                <w:rFonts w:cs="Arial"/>
                <w:b/>
                <w:bCs w:val="0"/>
                <w:sz w:val="20"/>
                <w:szCs w:val="20"/>
              </w:rPr>
            </w:pPr>
          </w:p>
        </w:tc>
        <w:tc>
          <w:tcPr>
            <w:tcW w:w="4919" w:type="dxa"/>
            <w:vMerge/>
          </w:tcPr>
          <w:p w14:paraId="0CBF93F1"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2771C79D"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17669800" w14:textId="6B8AD0AF"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Consumo de internet</w:t>
            </w:r>
          </w:p>
        </w:tc>
        <w:tc>
          <w:tcPr>
            <w:tcW w:w="1460" w:type="dxa"/>
          </w:tcPr>
          <w:p w14:paraId="55103C1C" w14:textId="4D170CB8"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De razón</w:t>
            </w:r>
          </w:p>
        </w:tc>
      </w:tr>
      <w:tr w:rsidR="3BC3D9C1" w:rsidRPr="0032629E" w14:paraId="592B77E4" w14:textId="77777777" w:rsidTr="00CD559B">
        <w:trPr>
          <w:trHeight w:val="720"/>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1DA24099" w14:textId="77777777" w:rsidR="00083ED6" w:rsidRPr="0032629E" w:rsidRDefault="00083ED6" w:rsidP="00142B9E">
            <w:pPr>
              <w:spacing w:line="276" w:lineRule="auto"/>
              <w:rPr>
                <w:rFonts w:cs="Arial"/>
                <w:b/>
                <w:bCs w:val="0"/>
                <w:sz w:val="20"/>
                <w:szCs w:val="20"/>
              </w:rPr>
            </w:pPr>
          </w:p>
        </w:tc>
        <w:tc>
          <w:tcPr>
            <w:tcW w:w="4919" w:type="dxa"/>
            <w:vMerge/>
          </w:tcPr>
          <w:p w14:paraId="5C6805DC"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1785" w:type="dxa"/>
            <w:vMerge/>
          </w:tcPr>
          <w:p w14:paraId="2E2F2D30" w14:textId="77777777" w:rsidR="00083ED6" w:rsidRPr="0032629E" w:rsidRDefault="00083ED6"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p>
        </w:tc>
        <w:tc>
          <w:tcPr>
            <w:tcW w:w="2609" w:type="dxa"/>
          </w:tcPr>
          <w:p w14:paraId="40841509" w14:textId="2CB1EF98"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Consumo de agua potable</w:t>
            </w:r>
          </w:p>
        </w:tc>
        <w:tc>
          <w:tcPr>
            <w:tcW w:w="1460" w:type="dxa"/>
          </w:tcPr>
          <w:p w14:paraId="34BD72DC" w14:textId="5946EE3A" w:rsidR="3BC3D9C1" w:rsidRPr="0032629E" w:rsidRDefault="3BC3D9C1" w:rsidP="00142B9E">
            <w:pPr>
              <w:spacing w:line="276" w:lineRule="auto"/>
              <w:cnfStyle w:val="000000000000" w:firstRow="0" w:lastRow="0" w:firstColumn="0" w:lastColumn="0" w:oddVBand="0" w:evenVBand="0" w:oddHBand="0" w:evenHBand="0" w:firstRowFirstColumn="0" w:firstRowLastColumn="0" w:lastRowFirstColumn="0" w:lastRowLastColumn="0"/>
              <w:rPr>
                <w:rFonts w:cs="Arial"/>
                <w:b w:val="0"/>
                <w:bCs/>
                <w:sz w:val="20"/>
                <w:szCs w:val="20"/>
              </w:rPr>
            </w:pPr>
            <w:r w:rsidRPr="0032629E">
              <w:rPr>
                <w:rFonts w:eastAsia="Arial" w:cs="Arial"/>
                <w:b w:val="0"/>
                <w:bCs/>
                <w:color w:val="000000" w:themeColor="text1"/>
                <w:sz w:val="20"/>
                <w:szCs w:val="20"/>
              </w:rPr>
              <w:t>De razón</w:t>
            </w:r>
          </w:p>
        </w:tc>
      </w:tr>
    </w:tbl>
    <w:p w14:paraId="543086C3" w14:textId="77777777" w:rsidR="00216944" w:rsidRDefault="00216944" w:rsidP="00236D88">
      <w:pPr>
        <w:spacing w:line="360" w:lineRule="auto"/>
        <w:sectPr w:rsidR="00216944" w:rsidSect="008A5983">
          <w:pgSz w:w="16838" w:h="11906" w:orient="landscape" w:code="9"/>
          <w:pgMar w:top="1418" w:right="1701" w:bottom="1701" w:left="1418" w:header="709" w:footer="709" w:gutter="0"/>
          <w:cols w:space="720"/>
        </w:sectPr>
      </w:pPr>
    </w:p>
    <w:p w14:paraId="000001D5" w14:textId="7D7947D8" w:rsidR="006B6711" w:rsidRPr="005F5060" w:rsidRDefault="00CD559B" w:rsidP="00BF3598">
      <w:pPr>
        <w:pStyle w:val="Ttulo1"/>
        <w:spacing w:beforeLines="120" w:before="288" w:afterLines="120" w:after="288" w:line="360" w:lineRule="auto"/>
        <w:jc w:val="center"/>
        <w:rPr>
          <w:rFonts w:ascii="Arial" w:hAnsi="Arial" w:cs="Arial"/>
          <w:b/>
          <w:color w:val="auto"/>
          <w:sz w:val="24"/>
          <w:szCs w:val="24"/>
        </w:rPr>
      </w:pPr>
      <w:bookmarkStart w:id="72" w:name="_Toc221794242"/>
      <w:r w:rsidRPr="005F5060">
        <w:rPr>
          <w:rFonts w:ascii="Arial" w:hAnsi="Arial" w:cs="Arial"/>
          <w:b/>
          <w:color w:val="auto"/>
          <w:sz w:val="24"/>
          <w:szCs w:val="24"/>
        </w:rPr>
        <w:lastRenderedPageBreak/>
        <w:t xml:space="preserve">CAPITULO III: METODOLOGÍA </w:t>
      </w:r>
      <w:r>
        <w:rPr>
          <w:rFonts w:ascii="Arial" w:hAnsi="Arial" w:cs="Arial"/>
          <w:b/>
          <w:color w:val="auto"/>
          <w:sz w:val="24"/>
          <w:szCs w:val="24"/>
        </w:rPr>
        <w:t>D</w:t>
      </w:r>
      <w:r w:rsidRPr="005F5060">
        <w:rPr>
          <w:rFonts w:ascii="Arial" w:hAnsi="Arial" w:cs="Arial"/>
          <w:b/>
          <w:color w:val="auto"/>
          <w:sz w:val="24"/>
          <w:szCs w:val="24"/>
        </w:rPr>
        <w:t xml:space="preserve">E </w:t>
      </w:r>
      <w:r>
        <w:rPr>
          <w:rFonts w:ascii="Arial" w:hAnsi="Arial" w:cs="Arial"/>
          <w:b/>
          <w:color w:val="auto"/>
          <w:sz w:val="24"/>
          <w:szCs w:val="24"/>
        </w:rPr>
        <w:t>L</w:t>
      </w:r>
      <w:r w:rsidRPr="005F5060">
        <w:rPr>
          <w:rFonts w:ascii="Arial" w:hAnsi="Arial" w:cs="Arial"/>
          <w:b/>
          <w:color w:val="auto"/>
          <w:sz w:val="24"/>
          <w:szCs w:val="24"/>
        </w:rPr>
        <w:t>A INVESTIGACIÓN</w:t>
      </w:r>
      <w:bookmarkEnd w:id="72"/>
    </w:p>
    <w:p w14:paraId="000001D6" w14:textId="22DFEE58" w:rsidR="006B6711" w:rsidRPr="0077259A" w:rsidRDefault="1CBBE617" w:rsidP="00DC033D">
      <w:pPr>
        <w:pStyle w:val="Ttulo2"/>
        <w:spacing w:beforeLines="120" w:before="288" w:afterLines="120" w:after="288" w:line="360" w:lineRule="auto"/>
        <w:rPr>
          <w:b/>
          <w:bCs/>
        </w:rPr>
      </w:pPr>
      <w:bookmarkStart w:id="73" w:name="_Toc221794243"/>
      <w:r w:rsidRPr="0077259A">
        <w:rPr>
          <w:rFonts w:ascii="Arial" w:hAnsi="Arial" w:cs="Arial"/>
          <w:b/>
          <w:bCs/>
          <w:color w:val="auto"/>
          <w:sz w:val="24"/>
          <w:szCs w:val="24"/>
        </w:rPr>
        <w:t xml:space="preserve">3.1 Tipo, </w:t>
      </w:r>
      <w:r w:rsidR="00CD559B">
        <w:rPr>
          <w:rFonts w:ascii="Arial" w:hAnsi="Arial" w:cs="Arial"/>
          <w:b/>
          <w:bCs/>
          <w:color w:val="auto"/>
          <w:sz w:val="24"/>
          <w:szCs w:val="24"/>
        </w:rPr>
        <w:t>d</w:t>
      </w:r>
      <w:r w:rsidRPr="0077259A">
        <w:rPr>
          <w:rFonts w:ascii="Arial" w:hAnsi="Arial" w:cs="Arial"/>
          <w:b/>
          <w:bCs/>
          <w:color w:val="auto"/>
          <w:sz w:val="24"/>
          <w:szCs w:val="24"/>
        </w:rPr>
        <w:t xml:space="preserve">iseño y </w:t>
      </w:r>
      <w:r w:rsidR="00CD559B">
        <w:rPr>
          <w:rFonts w:ascii="Arial" w:hAnsi="Arial" w:cs="Arial"/>
          <w:b/>
          <w:bCs/>
          <w:color w:val="auto"/>
          <w:sz w:val="24"/>
          <w:szCs w:val="24"/>
        </w:rPr>
        <w:t>n</w:t>
      </w:r>
      <w:r w:rsidRPr="0077259A">
        <w:rPr>
          <w:rFonts w:ascii="Arial" w:hAnsi="Arial" w:cs="Arial"/>
          <w:b/>
          <w:bCs/>
          <w:color w:val="auto"/>
          <w:sz w:val="24"/>
          <w:szCs w:val="24"/>
        </w:rPr>
        <w:t xml:space="preserve">ivel de la </w:t>
      </w:r>
      <w:r w:rsidR="00CD559B">
        <w:rPr>
          <w:rFonts w:ascii="Arial" w:hAnsi="Arial" w:cs="Arial"/>
          <w:b/>
          <w:bCs/>
          <w:color w:val="auto"/>
          <w:sz w:val="24"/>
          <w:szCs w:val="24"/>
        </w:rPr>
        <w:t>i</w:t>
      </w:r>
      <w:r w:rsidRPr="0077259A">
        <w:rPr>
          <w:rFonts w:ascii="Arial" w:hAnsi="Arial" w:cs="Arial"/>
          <w:b/>
          <w:bCs/>
          <w:color w:val="auto"/>
          <w:sz w:val="24"/>
          <w:szCs w:val="24"/>
        </w:rPr>
        <w:t>nvestigación</w:t>
      </w:r>
      <w:bookmarkEnd w:id="73"/>
    </w:p>
    <w:p w14:paraId="494F478E" w14:textId="2B1DD963" w:rsidR="00401CC8" w:rsidRDefault="0077259A" w:rsidP="005769B9">
      <w:pPr>
        <w:pStyle w:val="Normal0"/>
        <w:spacing w:beforeLines="120" w:before="288" w:afterLines="120" w:after="288" w:line="360" w:lineRule="auto"/>
        <w:jc w:val="both"/>
        <w:rPr>
          <w:rFonts w:ascii="Arial" w:eastAsia="Arial" w:hAnsi="Arial" w:cs="Arial"/>
          <w:b/>
          <w:bCs/>
          <w:i/>
          <w:iCs/>
          <w:sz w:val="24"/>
          <w:szCs w:val="24"/>
        </w:rPr>
      </w:pPr>
      <w:r w:rsidRPr="005769B9">
        <w:rPr>
          <w:rFonts w:ascii="Arial" w:eastAsia="Arial" w:hAnsi="Arial" w:cs="Arial"/>
          <w:b/>
          <w:bCs/>
          <w:i/>
          <w:iCs/>
          <w:sz w:val="24"/>
          <w:szCs w:val="24"/>
        </w:rPr>
        <w:t>3.1.1 Tipo</w:t>
      </w:r>
      <w:r w:rsidR="00401CC8" w:rsidRPr="005769B9">
        <w:rPr>
          <w:rFonts w:ascii="Arial" w:eastAsia="Arial" w:hAnsi="Arial" w:cs="Arial"/>
          <w:b/>
          <w:bCs/>
          <w:i/>
          <w:iCs/>
          <w:sz w:val="24"/>
          <w:szCs w:val="24"/>
        </w:rPr>
        <w:t xml:space="preserve"> de investigación </w:t>
      </w:r>
    </w:p>
    <w:p w14:paraId="7B120B73" w14:textId="1111CE61" w:rsidR="00D1091B" w:rsidRPr="00D1091B" w:rsidRDefault="00D1091B" w:rsidP="00D1091B">
      <w:pPr>
        <w:pStyle w:val="Normal0"/>
        <w:spacing w:beforeLines="120" w:before="288" w:afterLines="120" w:after="288" w:line="360" w:lineRule="auto"/>
        <w:ind w:firstLine="720"/>
        <w:jc w:val="both"/>
        <w:rPr>
          <w:rFonts w:ascii="Arial" w:eastAsia="Arial" w:hAnsi="Arial" w:cs="Arial"/>
          <w:bCs/>
          <w:sz w:val="24"/>
          <w:szCs w:val="24"/>
        </w:rPr>
      </w:pPr>
      <w:r w:rsidRPr="00D1091B">
        <w:rPr>
          <w:rFonts w:ascii="Arial" w:eastAsia="Arial" w:hAnsi="Arial" w:cs="Arial"/>
          <w:bCs/>
          <w:sz w:val="24"/>
          <w:szCs w:val="24"/>
        </w:rPr>
        <w:t xml:space="preserve">Según Hernández-Sampieri </w:t>
      </w:r>
      <w:r>
        <w:rPr>
          <w:rFonts w:ascii="Arial" w:eastAsia="Arial" w:hAnsi="Arial" w:cs="Arial"/>
          <w:bCs/>
          <w:sz w:val="24"/>
          <w:szCs w:val="24"/>
        </w:rPr>
        <w:t xml:space="preserve">et al. </w:t>
      </w:r>
      <w:r w:rsidRPr="00D1091B">
        <w:rPr>
          <w:rFonts w:ascii="Arial" w:eastAsia="Arial" w:hAnsi="Arial" w:cs="Arial"/>
          <w:bCs/>
          <w:sz w:val="24"/>
          <w:szCs w:val="24"/>
        </w:rPr>
        <w:t xml:space="preserve">(2018), la investigación básica tiene como finalidad ampliar el conocimiento científico mediante la generación y validación de teorías, sin perseguir de manera inmediata una aplicación práctica directa. Por su parte, Creswell </w:t>
      </w:r>
      <w:r>
        <w:rPr>
          <w:rFonts w:ascii="Arial" w:eastAsia="Arial" w:hAnsi="Arial" w:cs="Arial"/>
          <w:bCs/>
          <w:sz w:val="24"/>
          <w:szCs w:val="24"/>
        </w:rPr>
        <w:t xml:space="preserve">et al. </w:t>
      </w:r>
      <w:r w:rsidRPr="00D1091B">
        <w:rPr>
          <w:rFonts w:ascii="Arial" w:eastAsia="Arial" w:hAnsi="Arial" w:cs="Arial"/>
          <w:bCs/>
          <w:sz w:val="24"/>
          <w:szCs w:val="24"/>
        </w:rPr>
        <w:t>(2018) señalan que la investigación puede orientarse tanto a la comprensión teórica de los fenómenos como a su aplicación en contextos específicos, siendo ambas perspectivas complementarias dentro del proceso científico.</w:t>
      </w:r>
    </w:p>
    <w:p w14:paraId="149731AB" w14:textId="2761F9E4" w:rsidR="00D1091B" w:rsidRPr="005A0CF2" w:rsidRDefault="00D1091B" w:rsidP="005A0CF2">
      <w:pPr>
        <w:pStyle w:val="Normal0"/>
        <w:spacing w:beforeLines="120" w:before="288" w:afterLines="120" w:after="288" w:line="360" w:lineRule="auto"/>
        <w:ind w:firstLine="720"/>
        <w:jc w:val="both"/>
        <w:rPr>
          <w:rFonts w:ascii="Arial" w:eastAsia="Arial" w:hAnsi="Arial" w:cs="Arial"/>
          <w:bCs/>
          <w:sz w:val="24"/>
          <w:szCs w:val="24"/>
        </w:rPr>
      </w:pPr>
      <w:r w:rsidRPr="00D1091B">
        <w:rPr>
          <w:rFonts w:ascii="Arial" w:eastAsia="Arial" w:hAnsi="Arial" w:cs="Arial"/>
          <w:bCs/>
          <w:sz w:val="24"/>
          <w:szCs w:val="24"/>
        </w:rPr>
        <w:t>En este sentido, el presente estudio se clasifica como de tipo básico, ya que se sustenta en fundamentos teóricos y marcos conceptuales relacionados con la factibilidad económica, con el propósito de analizar la relación entre variables y contrastar hipótesis a partir de evidencia empírica. Si bien los resultados pueden contribuir a la mejora de un proceso empresarial, la investigación no implica la implementación experimental de un modelo ni la intervención directa sobre la realidad, sino la generación de conocimiento que permita comprender el fenómeno estudiado desde una perspectiva teórica y analítica.</w:t>
      </w:r>
    </w:p>
    <w:p w14:paraId="5ECD52D1" w14:textId="4A3948CE" w:rsidR="00401CC8" w:rsidRPr="005769B9" w:rsidRDefault="00401CC8" w:rsidP="00CD559B">
      <w:pPr>
        <w:pStyle w:val="Normal0"/>
        <w:spacing w:beforeLines="120" w:before="288" w:afterLines="120" w:after="288" w:line="360" w:lineRule="auto"/>
        <w:jc w:val="both"/>
        <w:rPr>
          <w:rFonts w:ascii="Arial" w:eastAsia="Arial" w:hAnsi="Arial" w:cs="Arial"/>
          <w:b/>
          <w:bCs/>
          <w:i/>
          <w:iCs/>
          <w:sz w:val="24"/>
          <w:szCs w:val="24"/>
        </w:rPr>
      </w:pPr>
      <w:r w:rsidRPr="005769B9">
        <w:rPr>
          <w:rFonts w:ascii="Arial" w:eastAsia="Arial" w:hAnsi="Arial" w:cs="Arial"/>
          <w:b/>
          <w:bCs/>
          <w:i/>
          <w:iCs/>
          <w:sz w:val="24"/>
          <w:szCs w:val="24"/>
        </w:rPr>
        <w:t>3.1.2   Diseño de la investigación</w:t>
      </w:r>
    </w:p>
    <w:p w14:paraId="5A521018" w14:textId="0C9C5FDF" w:rsidR="00401CC8" w:rsidRDefault="3BC3D9C1" w:rsidP="00CD559B">
      <w:pPr>
        <w:pStyle w:val="Apa7maEdicin"/>
        <w:jc w:val="both"/>
      </w:pPr>
      <w:r w:rsidRPr="3BC3D9C1">
        <w:t>En cuanto al diseño, es no experimental según Hernández</w:t>
      </w:r>
      <w:r w:rsidR="00C938F2">
        <w:t xml:space="preserve"> et al.</w:t>
      </w:r>
      <w:r w:rsidR="0022194D">
        <w:t xml:space="preserve"> (</w:t>
      </w:r>
      <w:r w:rsidRPr="3BC3D9C1">
        <w:t>201</w:t>
      </w:r>
      <w:r w:rsidR="00D1091B">
        <w:t>8</w:t>
      </w:r>
      <w:r w:rsidR="0022194D">
        <w:t>),</w:t>
      </w:r>
      <w:r w:rsidRPr="3BC3D9C1">
        <w:t xml:space="preserve"> debido a que no se manipularán las </w:t>
      </w:r>
      <w:proofErr w:type="gramStart"/>
      <w:r w:rsidRPr="3BC3D9C1">
        <w:t>variables</w:t>
      </w:r>
      <w:proofErr w:type="gramEnd"/>
      <w:r w:rsidRPr="3BC3D9C1">
        <w:t xml:space="preserve"> sino que se darán en su contexto natural para posteriormente ser analizadas. </w:t>
      </w:r>
    </w:p>
    <w:p w14:paraId="78AB77A0" w14:textId="688C5016" w:rsidR="00401CC8" w:rsidRDefault="00DC033D" w:rsidP="00CD559B">
      <w:pPr>
        <w:pStyle w:val="Normal0"/>
        <w:spacing w:beforeLines="120" w:before="288" w:afterLines="120" w:after="288" w:line="360" w:lineRule="auto"/>
        <w:ind w:firstLine="12"/>
        <w:jc w:val="both"/>
        <w:rPr>
          <w:rFonts w:ascii="Arial" w:eastAsia="Arial" w:hAnsi="Arial" w:cs="Arial"/>
          <w:b/>
          <w:bCs/>
          <w:i/>
          <w:iCs/>
          <w:sz w:val="24"/>
          <w:szCs w:val="24"/>
        </w:rPr>
      </w:pPr>
      <w:r w:rsidRPr="005769B9">
        <w:rPr>
          <w:rFonts w:ascii="Arial" w:eastAsia="Arial" w:hAnsi="Arial" w:cs="Arial"/>
          <w:b/>
          <w:bCs/>
          <w:i/>
          <w:iCs/>
          <w:sz w:val="24"/>
          <w:szCs w:val="24"/>
        </w:rPr>
        <w:t>3.1.3 Nivel</w:t>
      </w:r>
      <w:r w:rsidR="00401CC8" w:rsidRPr="005769B9">
        <w:rPr>
          <w:rFonts w:ascii="Arial" w:eastAsia="Arial" w:hAnsi="Arial" w:cs="Arial"/>
          <w:b/>
          <w:bCs/>
          <w:i/>
          <w:iCs/>
          <w:sz w:val="24"/>
          <w:szCs w:val="24"/>
        </w:rPr>
        <w:t xml:space="preserve"> de la investigación</w:t>
      </w:r>
    </w:p>
    <w:p w14:paraId="450EE56A" w14:textId="77777777" w:rsidR="00D1091B" w:rsidRPr="00D1091B" w:rsidRDefault="00D1091B" w:rsidP="00D1091B">
      <w:pPr>
        <w:pStyle w:val="Normal0"/>
        <w:spacing w:beforeLines="120" w:before="288" w:afterLines="120" w:after="288" w:line="360" w:lineRule="auto"/>
        <w:ind w:firstLine="12"/>
        <w:jc w:val="both"/>
        <w:rPr>
          <w:rFonts w:ascii="Arial" w:eastAsia="Arial" w:hAnsi="Arial" w:cs="Arial"/>
          <w:sz w:val="24"/>
          <w:szCs w:val="24"/>
        </w:rPr>
      </w:pPr>
      <w:r>
        <w:rPr>
          <w:rFonts w:ascii="Arial" w:eastAsia="Arial" w:hAnsi="Arial" w:cs="Arial"/>
          <w:b/>
          <w:bCs/>
          <w:i/>
          <w:iCs/>
          <w:sz w:val="24"/>
          <w:szCs w:val="24"/>
        </w:rPr>
        <w:tab/>
      </w:r>
      <w:r w:rsidRPr="00D1091B">
        <w:rPr>
          <w:rFonts w:ascii="Arial" w:eastAsia="Arial" w:hAnsi="Arial" w:cs="Arial"/>
          <w:sz w:val="24"/>
          <w:szCs w:val="24"/>
        </w:rPr>
        <w:t xml:space="preserve">De acuerdo con Bernal (2020), la investigación de nivel correlacional tiene como propósito identificar y medir el grado de asociación existente entre dos o más variables dentro de un contexto determinado, sin que exista manipulación directa </w:t>
      </w:r>
      <w:r w:rsidRPr="00D1091B">
        <w:rPr>
          <w:rFonts w:ascii="Arial" w:eastAsia="Arial" w:hAnsi="Arial" w:cs="Arial"/>
          <w:sz w:val="24"/>
          <w:szCs w:val="24"/>
        </w:rPr>
        <w:lastRenderedPageBreak/>
        <w:t>de las mismas. Este nivel permite analizar la relación estadística entre variables y comprobar hipótesis planteadas previamente.</w:t>
      </w:r>
    </w:p>
    <w:p w14:paraId="6783F3F0" w14:textId="0296A40B" w:rsidR="00D1091B" w:rsidRDefault="00D1091B" w:rsidP="00D1091B">
      <w:pPr>
        <w:pStyle w:val="Normal0"/>
        <w:spacing w:beforeLines="120" w:before="288" w:afterLines="120" w:after="288" w:line="360" w:lineRule="auto"/>
        <w:ind w:firstLine="720"/>
        <w:jc w:val="both"/>
        <w:rPr>
          <w:rFonts w:ascii="Arial" w:eastAsia="Arial" w:hAnsi="Arial" w:cs="Arial"/>
          <w:sz w:val="24"/>
          <w:szCs w:val="24"/>
        </w:rPr>
      </w:pPr>
      <w:r w:rsidRPr="00D1091B">
        <w:rPr>
          <w:rFonts w:ascii="Arial" w:eastAsia="Arial" w:hAnsi="Arial" w:cs="Arial"/>
          <w:sz w:val="24"/>
          <w:szCs w:val="24"/>
        </w:rPr>
        <w:t>Arias (2020) señala que los estudios correlacionales buscan determinar si existe relación entre variables y cuál es su intensidad, empleando procedimientos estadísticos que permitan establecer el grado de vinculación entre ellas. Desde esta perspectiva, el presente estudio se clasifica como de nivel correlacional, ya que analiza la relación entre la factibilidad económica y la implementación del área de serigrafía, sin intervenir ni modificar deliberadamente las variables objeto de estudio.</w:t>
      </w:r>
    </w:p>
    <w:p w14:paraId="005A6863" w14:textId="44EE80DD" w:rsidR="00216F91" w:rsidRPr="00216F91" w:rsidRDefault="00216F91" w:rsidP="00216F91">
      <w:pPr>
        <w:pStyle w:val="Normal0"/>
        <w:spacing w:beforeLines="120" w:before="288" w:afterLines="120" w:after="288" w:line="360" w:lineRule="auto"/>
        <w:ind w:firstLine="720"/>
        <w:jc w:val="both"/>
        <w:rPr>
          <w:rFonts w:ascii="Arial" w:eastAsia="Arial" w:hAnsi="Arial" w:cs="Arial"/>
          <w:sz w:val="24"/>
          <w:szCs w:val="24"/>
        </w:rPr>
      </w:pPr>
      <w:r w:rsidRPr="00216F91">
        <w:rPr>
          <w:rFonts w:ascii="Arial" w:eastAsia="Arial" w:hAnsi="Arial" w:cs="Arial"/>
          <w:sz w:val="24"/>
          <w:szCs w:val="24"/>
        </w:rPr>
        <w:t xml:space="preserve"> </w:t>
      </w:r>
      <w:r w:rsidR="006B6C44">
        <w:rPr>
          <w:rFonts w:ascii="Arial" w:eastAsia="Arial" w:hAnsi="Arial" w:cs="Arial"/>
          <w:sz w:val="24"/>
          <w:szCs w:val="24"/>
        </w:rPr>
        <w:t>Asimismo,</w:t>
      </w:r>
      <w:r>
        <w:rPr>
          <w:rFonts w:ascii="Arial" w:eastAsia="Arial" w:hAnsi="Arial" w:cs="Arial"/>
          <w:sz w:val="24"/>
          <w:szCs w:val="24"/>
        </w:rPr>
        <w:t xml:space="preserve"> </w:t>
      </w:r>
      <w:r w:rsidRPr="00216F91">
        <w:rPr>
          <w:rFonts w:ascii="Arial" w:eastAsia="Arial" w:hAnsi="Arial" w:cs="Arial"/>
          <w:sz w:val="24"/>
          <w:szCs w:val="24"/>
        </w:rPr>
        <w:t>la presente investigación integró dos enfoques complementarios dentro del análisis cuantitativo. Por un lado, se desa</w:t>
      </w:r>
      <w:r>
        <w:rPr>
          <w:rFonts w:ascii="Arial" w:eastAsia="Arial" w:hAnsi="Arial" w:cs="Arial"/>
          <w:sz w:val="24"/>
          <w:szCs w:val="24"/>
        </w:rPr>
        <w:t>r</w:t>
      </w:r>
      <w:r w:rsidRPr="00216F91">
        <w:rPr>
          <w:rFonts w:ascii="Arial" w:eastAsia="Arial" w:hAnsi="Arial" w:cs="Arial"/>
          <w:sz w:val="24"/>
          <w:szCs w:val="24"/>
        </w:rPr>
        <w:t>rolló un análisis financiero orientado a evaluar la viabilidad económica del proyecto mediante indicadores financieros objetivos como costos, ingresos, flujo de caja, VAN y TIR. Por otro lado, se incorporó un análisis correlacional basado en información recopilada mediante encuestas al personal, con la finalidad de analizar aspectos organizacionales y operativos relacionados con la implementación del área de serigrafía.</w:t>
      </w:r>
    </w:p>
    <w:p w14:paraId="27634587" w14:textId="7353C8BD" w:rsidR="00216F91" w:rsidRPr="00216F91" w:rsidRDefault="00216F91" w:rsidP="00216F91">
      <w:pPr>
        <w:pStyle w:val="Normal0"/>
        <w:spacing w:beforeLines="120" w:before="288" w:afterLines="120" w:after="288" w:line="360" w:lineRule="auto"/>
        <w:ind w:firstLine="720"/>
        <w:jc w:val="both"/>
        <w:rPr>
          <w:rFonts w:ascii="Arial" w:eastAsia="Arial" w:hAnsi="Arial" w:cs="Arial"/>
          <w:sz w:val="24"/>
          <w:szCs w:val="24"/>
        </w:rPr>
      </w:pPr>
      <w:r w:rsidRPr="00216F91">
        <w:rPr>
          <w:rFonts w:ascii="Arial" w:eastAsia="Arial" w:hAnsi="Arial" w:cs="Arial"/>
          <w:sz w:val="24"/>
          <w:szCs w:val="24"/>
        </w:rPr>
        <w:t xml:space="preserve">En ese sentido, el análisis estadístico no sustituyó la evaluación financiera, sino que permitió complementar el estudio desde una perspectiva integral. Al respecto, Hernández-Sampieri </w:t>
      </w:r>
      <w:r w:rsidR="006B6C44">
        <w:rPr>
          <w:rFonts w:ascii="Arial" w:eastAsia="Arial" w:hAnsi="Arial" w:cs="Arial"/>
          <w:sz w:val="24"/>
          <w:szCs w:val="24"/>
        </w:rPr>
        <w:t>et al.</w:t>
      </w:r>
      <w:r w:rsidRPr="00216F91">
        <w:rPr>
          <w:rFonts w:ascii="Arial" w:eastAsia="Arial" w:hAnsi="Arial" w:cs="Arial"/>
          <w:sz w:val="24"/>
          <w:szCs w:val="24"/>
        </w:rPr>
        <w:t xml:space="preserve"> (2018) señalan que el enfoque cuantitativo permite integrar diferentes técnicas e instrumentos de recolección y análisis de datos para fortalecer la comprensión y explicación del fenómeno investigado.</w:t>
      </w:r>
    </w:p>
    <w:p w14:paraId="3A4F3958" w14:textId="2064AE76" w:rsidR="000E5437" w:rsidRPr="00902A97" w:rsidRDefault="3BC3D9C1" w:rsidP="00DC033D">
      <w:pPr>
        <w:pStyle w:val="Ttulo2"/>
        <w:spacing w:beforeLines="120" w:before="288" w:afterLines="120" w:after="288" w:line="360" w:lineRule="auto"/>
        <w:rPr>
          <w:rFonts w:ascii="Arial" w:eastAsia="Arial" w:hAnsi="Arial" w:cs="Arial"/>
          <w:b/>
          <w:bCs/>
          <w:color w:val="000000" w:themeColor="text1"/>
          <w:sz w:val="24"/>
          <w:szCs w:val="24"/>
        </w:rPr>
      </w:pPr>
      <w:bookmarkStart w:id="74" w:name="_Toc221794244"/>
      <w:r w:rsidRPr="00902A97">
        <w:rPr>
          <w:rFonts w:ascii="Arial" w:eastAsia="Arial" w:hAnsi="Arial" w:cs="Arial"/>
          <w:b/>
          <w:bCs/>
          <w:color w:val="000000" w:themeColor="text1"/>
          <w:sz w:val="24"/>
          <w:szCs w:val="24"/>
        </w:rPr>
        <w:t xml:space="preserve">3.2 Población y </w:t>
      </w:r>
      <w:r w:rsidR="005769B9">
        <w:rPr>
          <w:rFonts w:ascii="Arial" w:eastAsia="Arial" w:hAnsi="Arial" w:cs="Arial"/>
          <w:b/>
          <w:bCs/>
          <w:color w:val="000000" w:themeColor="text1"/>
          <w:sz w:val="24"/>
          <w:szCs w:val="24"/>
        </w:rPr>
        <w:t>M</w:t>
      </w:r>
      <w:r w:rsidRPr="00902A97">
        <w:rPr>
          <w:rFonts w:ascii="Arial" w:eastAsia="Arial" w:hAnsi="Arial" w:cs="Arial"/>
          <w:b/>
          <w:bCs/>
          <w:color w:val="000000" w:themeColor="text1"/>
          <w:sz w:val="24"/>
          <w:szCs w:val="24"/>
        </w:rPr>
        <w:t>uestra</w:t>
      </w:r>
      <w:bookmarkEnd w:id="74"/>
    </w:p>
    <w:p w14:paraId="000001E0" w14:textId="77777777" w:rsidR="006B6711" w:rsidRPr="005769B9" w:rsidRDefault="3BC3D9C1" w:rsidP="005769B9">
      <w:pPr>
        <w:pStyle w:val="Ttulo3"/>
        <w:spacing w:beforeLines="120" w:before="288" w:afterLines="120" w:after="288" w:line="360" w:lineRule="auto"/>
        <w:jc w:val="both"/>
        <w:rPr>
          <w:rFonts w:ascii="Arial" w:hAnsi="Arial" w:cs="Arial"/>
          <w:b/>
          <w:bCs/>
          <w:i/>
          <w:iCs/>
          <w:color w:val="auto"/>
        </w:rPr>
      </w:pPr>
      <w:bookmarkStart w:id="75" w:name="_Toc221794245"/>
      <w:r w:rsidRPr="005769B9">
        <w:rPr>
          <w:rFonts w:ascii="Arial" w:hAnsi="Arial" w:cs="Arial"/>
          <w:b/>
          <w:bCs/>
          <w:i/>
          <w:iCs/>
          <w:color w:val="auto"/>
        </w:rPr>
        <w:t>3.2.1 Población</w:t>
      </w:r>
      <w:bookmarkEnd w:id="75"/>
    </w:p>
    <w:p w14:paraId="55B66746" w14:textId="77777777" w:rsidR="000A6A1F" w:rsidRPr="000A6A1F" w:rsidRDefault="000A6A1F" w:rsidP="000A6A1F">
      <w:pPr>
        <w:pStyle w:val="Apa7maEdicin"/>
        <w:jc w:val="both"/>
      </w:pPr>
      <w:r w:rsidRPr="000A6A1F">
        <w:t>Para la presente investigación, la población está constituida por 48 personas entre funcionarios y trabajadores de la empresa Textiles Torres FL Perú S.A.C. Se trata de una población finita y claramente delimitada en el espacio y el tiempo, ya que corresponde a la totalidad de colaboradores que laboran en la empresa durante el periodo de estudio.</w:t>
      </w:r>
    </w:p>
    <w:p w14:paraId="51A4D85F" w14:textId="77777777" w:rsidR="000A6A1F" w:rsidRPr="000A6A1F" w:rsidRDefault="000A6A1F" w:rsidP="000A6A1F">
      <w:pPr>
        <w:pStyle w:val="Apa7maEdicin"/>
        <w:jc w:val="both"/>
      </w:pPr>
      <w:r w:rsidRPr="000A6A1F">
        <w:lastRenderedPageBreak/>
        <w:t>Según Hernández-Sampieri y Mendoza (2018), la población es el conjunto total de elementos o unidades de análisis que comparten características comunes y sobre los cuales se desea realizar inferencias. Asimismo, Bernal (2020) señala que la población está conformada por todos los sujetos que cumplen con los criterios establecidos por el investigador y cuyos resultados pueden ser objeto de análisis dentro del estudio.</w:t>
      </w:r>
    </w:p>
    <w:p w14:paraId="3C0D9C96" w14:textId="77777777" w:rsidR="000A6A1F" w:rsidRPr="000A6A1F" w:rsidRDefault="000A6A1F" w:rsidP="000A6A1F">
      <w:pPr>
        <w:pStyle w:val="Apa7maEdicin"/>
        <w:jc w:val="both"/>
      </w:pPr>
      <w:r w:rsidRPr="000A6A1F">
        <w:t>En ese sentido, la población del presente trabajo está integrada por la totalidad de trabajadores de la empresa, por lo que no fue necesario realizar procedimientos de estimación poblacional, al encontrarse plenamente identificados los sujetos de estudio.</w:t>
      </w:r>
    </w:p>
    <w:p w14:paraId="7CDCE73A" w14:textId="418EF519" w:rsidR="00C64D57" w:rsidRDefault="00C64D57" w:rsidP="00CD559B">
      <w:pPr>
        <w:pStyle w:val="Apa7maEdicin"/>
        <w:jc w:val="both"/>
      </w:pPr>
    </w:p>
    <w:p w14:paraId="1FC5EBFD" w14:textId="06FB13C4" w:rsidR="00DC033D" w:rsidRPr="005769B9" w:rsidRDefault="006E1FB3" w:rsidP="005769B9">
      <w:pPr>
        <w:pStyle w:val="Ttulo3"/>
        <w:spacing w:beforeLines="120" w:before="288" w:afterLines="120" w:after="288" w:line="360" w:lineRule="auto"/>
        <w:rPr>
          <w:rFonts w:ascii="Arial" w:hAnsi="Arial" w:cs="Arial"/>
          <w:b/>
          <w:bCs/>
          <w:i/>
          <w:iCs/>
          <w:color w:val="auto"/>
        </w:rPr>
      </w:pPr>
      <w:bookmarkStart w:id="76" w:name="_Toc221794246"/>
      <w:r w:rsidRPr="005769B9">
        <w:rPr>
          <w:rFonts w:ascii="Arial" w:hAnsi="Arial" w:cs="Arial"/>
          <w:b/>
          <w:bCs/>
          <w:i/>
          <w:iCs/>
          <w:color w:val="auto"/>
        </w:rPr>
        <w:t>3.2.2 Muestra</w:t>
      </w:r>
      <w:bookmarkEnd w:id="76"/>
    </w:p>
    <w:p w14:paraId="706A5923" w14:textId="77777777" w:rsidR="00DC16DA" w:rsidRPr="00DC16DA" w:rsidRDefault="00DC16DA" w:rsidP="00DC16DA">
      <w:pPr>
        <w:spacing w:line="360" w:lineRule="auto"/>
        <w:ind w:firstLine="720"/>
        <w:jc w:val="both"/>
        <w:rPr>
          <w:b w:val="0"/>
          <w:bCs/>
        </w:rPr>
      </w:pPr>
      <w:r w:rsidRPr="00DC16DA">
        <w:rPr>
          <w:b w:val="0"/>
          <w:bCs/>
        </w:rPr>
        <w:t>En el presente estudio no se realizó un procedimiento de muestreo probabilístico ni no probabilístico, debido a que se trabajó con la totalidad de la población. En consecuencia, la muestra estuvo conformada por los 48 trabajadores de la empresa Textiles Torres FL Perú S.A.C., constituyéndose como un estudio censal, ya que se incluyeron todas las unidades de análisis disponibles.</w:t>
      </w:r>
    </w:p>
    <w:p w14:paraId="3AEA97E4" w14:textId="2582D63F" w:rsidR="00DC16DA" w:rsidRPr="00DC16DA" w:rsidRDefault="00DC16DA" w:rsidP="00DC16DA">
      <w:pPr>
        <w:spacing w:line="360" w:lineRule="auto"/>
        <w:ind w:firstLine="720"/>
        <w:jc w:val="both"/>
        <w:rPr>
          <w:b w:val="0"/>
          <w:bCs/>
        </w:rPr>
      </w:pPr>
      <w:r w:rsidRPr="00DC16DA">
        <w:rPr>
          <w:b w:val="0"/>
          <w:bCs/>
        </w:rPr>
        <w:t xml:space="preserve">De acuerdo con Arias (2020), la muestra es el subconjunto de elementos que se selecciona de una población con el propósito de obtener información representativa del total. No obstante, el mismo autor señala que cuando se incluye a todos los integrantes de la población, se realiza un estudio censal, eliminando la necesidad de estimaciones muestrales. En la misma línea, Creswell </w:t>
      </w:r>
      <w:r w:rsidR="005A0CF2">
        <w:rPr>
          <w:b w:val="0"/>
          <w:bCs/>
        </w:rPr>
        <w:t>et al.</w:t>
      </w:r>
      <w:r w:rsidRPr="00DC16DA">
        <w:rPr>
          <w:b w:val="0"/>
          <w:bCs/>
        </w:rPr>
        <w:t xml:space="preserve"> (2018) indican que el censo se aplica cuando el número de participantes es reducido y accesible, permitiendo recopilar información completa sin recurrir a técnicas de selección muestral.</w:t>
      </w:r>
    </w:p>
    <w:p w14:paraId="7B557EAA" w14:textId="5BF7C193" w:rsidR="00DC16DA" w:rsidRPr="00DC16DA" w:rsidRDefault="00DC16DA" w:rsidP="00DC16DA">
      <w:pPr>
        <w:spacing w:line="360" w:lineRule="auto"/>
        <w:ind w:firstLine="720"/>
        <w:jc w:val="both"/>
        <w:rPr>
          <w:b w:val="0"/>
          <w:bCs/>
        </w:rPr>
      </w:pPr>
      <w:r w:rsidRPr="00DC16DA">
        <w:rPr>
          <w:b w:val="0"/>
          <w:bCs/>
        </w:rPr>
        <w:t>Por lo tanto, al estar conformada la población por un número pequeño y plenamente identificado de trabajadores, la investigación adoptó un enfoque censal, lo que garantiza mayor precisión en los resultados obtenidos.</w:t>
      </w:r>
    </w:p>
    <w:p w14:paraId="000001E6" w14:textId="2D1AE1CF" w:rsidR="006B6711" w:rsidRPr="00902A97" w:rsidRDefault="00B35A13" w:rsidP="00B35A13">
      <w:pPr>
        <w:pStyle w:val="Ttulo2"/>
        <w:keepNext w:val="0"/>
        <w:keepLines w:val="0"/>
        <w:spacing w:beforeLines="120" w:before="288" w:afterLines="120" w:after="288" w:line="360" w:lineRule="auto"/>
        <w:rPr>
          <w:rFonts w:ascii="Arial" w:eastAsia="Arial" w:hAnsi="Arial" w:cs="Arial"/>
          <w:b/>
          <w:bCs/>
          <w:color w:val="000000"/>
          <w:sz w:val="24"/>
          <w:szCs w:val="24"/>
        </w:rPr>
      </w:pPr>
      <w:bookmarkStart w:id="77" w:name="_Toc221794247"/>
      <w:r>
        <w:rPr>
          <w:rFonts w:ascii="Arial" w:eastAsia="Arial" w:hAnsi="Arial" w:cs="Arial"/>
          <w:b/>
          <w:bCs/>
          <w:color w:val="000000"/>
          <w:sz w:val="24"/>
          <w:szCs w:val="24"/>
        </w:rPr>
        <w:t xml:space="preserve">3.3 </w:t>
      </w:r>
      <w:r w:rsidR="006E1FB3" w:rsidRPr="00902A97">
        <w:rPr>
          <w:rFonts w:ascii="Arial" w:eastAsia="Arial" w:hAnsi="Arial" w:cs="Arial"/>
          <w:b/>
          <w:bCs/>
          <w:color w:val="000000"/>
          <w:sz w:val="24"/>
          <w:szCs w:val="24"/>
        </w:rPr>
        <w:t xml:space="preserve">Técnicas e </w:t>
      </w:r>
      <w:r w:rsidR="005769B9">
        <w:rPr>
          <w:rFonts w:ascii="Arial" w:eastAsia="Arial" w:hAnsi="Arial" w:cs="Arial"/>
          <w:b/>
          <w:bCs/>
          <w:color w:val="000000"/>
          <w:sz w:val="24"/>
          <w:szCs w:val="24"/>
        </w:rPr>
        <w:t>I</w:t>
      </w:r>
      <w:r w:rsidR="006E1FB3" w:rsidRPr="00902A97">
        <w:rPr>
          <w:rFonts w:ascii="Arial" w:eastAsia="Arial" w:hAnsi="Arial" w:cs="Arial"/>
          <w:b/>
          <w:bCs/>
          <w:color w:val="000000"/>
          <w:sz w:val="24"/>
          <w:szCs w:val="24"/>
        </w:rPr>
        <w:t xml:space="preserve">nstrumentos de </w:t>
      </w:r>
      <w:r w:rsidR="005769B9">
        <w:rPr>
          <w:rFonts w:ascii="Arial" w:eastAsia="Arial" w:hAnsi="Arial" w:cs="Arial"/>
          <w:b/>
          <w:bCs/>
          <w:color w:val="000000"/>
          <w:sz w:val="24"/>
          <w:szCs w:val="24"/>
        </w:rPr>
        <w:t>R</w:t>
      </w:r>
      <w:r w:rsidR="006E1FB3" w:rsidRPr="00902A97">
        <w:rPr>
          <w:rFonts w:ascii="Arial" w:eastAsia="Arial" w:hAnsi="Arial" w:cs="Arial"/>
          <w:b/>
          <w:bCs/>
          <w:color w:val="000000"/>
          <w:sz w:val="24"/>
          <w:szCs w:val="24"/>
        </w:rPr>
        <w:t xml:space="preserve">ecolección de </w:t>
      </w:r>
      <w:r w:rsidR="005769B9">
        <w:rPr>
          <w:rFonts w:ascii="Arial" w:eastAsia="Arial" w:hAnsi="Arial" w:cs="Arial"/>
          <w:b/>
          <w:bCs/>
          <w:color w:val="000000"/>
          <w:sz w:val="24"/>
          <w:szCs w:val="24"/>
        </w:rPr>
        <w:t>D</w:t>
      </w:r>
      <w:r w:rsidR="006E1FB3" w:rsidRPr="00902A97">
        <w:rPr>
          <w:rFonts w:ascii="Arial" w:eastAsia="Arial" w:hAnsi="Arial" w:cs="Arial"/>
          <w:b/>
          <w:bCs/>
          <w:color w:val="000000"/>
          <w:sz w:val="24"/>
          <w:szCs w:val="24"/>
        </w:rPr>
        <w:t>atos</w:t>
      </w:r>
      <w:bookmarkEnd w:id="77"/>
    </w:p>
    <w:p w14:paraId="0711978D" w14:textId="77777777" w:rsidR="0086479B" w:rsidRPr="0086479B" w:rsidRDefault="0086479B" w:rsidP="0086479B">
      <w:pPr>
        <w:spacing w:line="360" w:lineRule="auto"/>
        <w:ind w:firstLine="720"/>
        <w:jc w:val="both"/>
        <w:rPr>
          <w:b w:val="0"/>
          <w:bCs/>
        </w:rPr>
      </w:pPr>
      <w:r w:rsidRPr="0086479B">
        <w:rPr>
          <w:b w:val="0"/>
          <w:bCs/>
        </w:rPr>
        <w:lastRenderedPageBreak/>
        <w:t>Para la realización de la presente investigación se utilizó como técnica la encuesta, aplicada al personal de la empresa Textiles Torres FL Perú SAC, con la finalidad de recopilar información relacionada con aspectos operativos y organizacionales vinculados a la implementación del área de serigrafía, tales como infraestructura, equipamiento, recursos humanos y percepción sobre procesos productivos.</w:t>
      </w:r>
    </w:p>
    <w:p w14:paraId="48EFBF22" w14:textId="77777777" w:rsidR="0086479B" w:rsidRPr="0086479B" w:rsidRDefault="0086479B" w:rsidP="0086479B">
      <w:pPr>
        <w:spacing w:line="360" w:lineRule="auto"/>
        <w:ind w:firstLine="720"/>
        <w:jc w:val="both"/>
        <w:rPr>
          <w:b w:val="0"/>
          <w:bCs/>
        </w:rPr>
      </w:pPr>
      <w:r w:rsidRPr="0086479B">
        <w:rPr>
          <w:b w:val="0"/>
          <w:bCs/>
        </w:rPr>
        <w:t>En ese sentido, el cuestionario no tuvo como finalidad sustituir la evaluación financiera del proyecto ni atribuir al personal decisiones de carácter gerencial, sino complementar el análisis de viabilidad mediante información proveniente de los trabajadores involucrados directamente en las actividades operativas de la empresa.</w:t>
      </w:r>
    </w:p>
    <w:p w14:paraId="30845D0F" w14:textId="77777777" w:rsidR="0086479B" w:rsidRPr="0086479B" w:rsidRDefault="0086479B" w:rsidP="0086479B">
      <w:pPr>
        <w:spacing w:line="360" w:lineRule="auto"/>
        <w:ind w:firstLine="720"/>
        <w:jc w:val="both"/>
        <w:rPr>
          <w:b w:val="0"/>
          <w:bCs/>
        </w:rPr>
      </w:pPr>
      <w:r w:rsidRPr="0086479B">
        <w:rPr>
          <w:b w:val="0"/>
          <w:bCs/>
        </w:rPr>
        <w:t>Asimismo, la factibilidad económica del proyecto fue sustentada principalmente mediante indicadores financieros objetivos como costos, ingresos, flujo de caja, VAN y TIR.</w:t>
      </w:r>
    </w:p>
    <w:p w14:paraId="27EE3E23" w14:textId="0F36AAB2" w:rsidR="0086479B" w:rsidRDefault="0086479B" w:rsidP="0086479B">
      <w:pPr>
        <w:spacing w:line="360" w:lineRule="auto"/>
        <w:ind w:firstLine="720"/>
        <w:jc w:val="both"/>
        <w:rPr>
          <w:b w:val="0"/>
          <w:bCs/>
        </w:rPr>
      </w:pPr>
      <w:r w:rsidRPr="0086479B">
        <w:rPr>
          <w:b w:val="0"/>
          <w:bCs/>
        </w:rPr>
        <w:t xml:space="preserve">Al respecto, Hernández-Sampieri </w:t>
      </w:r>
      <w:r>
        <w:rPr>
          <w:b w:val="0"/>
          <w:bCs/>
        </w:rPr>
        <w:t>et al.</w:t>
      </w:r>
      <w:r w:rsidRPr="0086479B">
        <w:rPr>
          <w:b w:val="0"/>
          <w:bCs/>
        </w:rPr>
        <w:t xml:space="preserve"> (2018) señalan que en el enfoque cuantitativo los instrumentos de recolección de datos permiten obtener información relevante del contexto investigado para complementar el análisis del fenómeno estudiado.</w:t>
      </w:r>
    </w:p>
    <w:p w14:paraId="56FFA630" w14:textId="3969B915" w:rsidR="00CB19AC" w:rsidRPr="00CB19AC" w:rsidRDefault="00CB19AC" w:rsidP="00CB19AC">
      <w:pPr>
        <w:spacing w:line="360" w:lineRule="auto"/>
        <w:ind w:firstLine="720"/>
        <w:jc w:val="both"/>
        <w:rPr>
          <w:b w:val="0"/>
          <w:bCs/>
        </w:rPr>
      </w:pPr>
      <w:r w:rsidRPr="00CB19AC">
        <w:rPr>
          <w:b w:val="0"/>
          <w:bCs/>
        </w:rPr>
        <w:t xml:space="preserve">De acuerdo con Creswell </w:t>
      </w:r>
      <w:r>
        <w:rPr>
          <w:b w:val="0"/>
          <w:bCs/>
        </w:rPr>
        <w:t>et al.</w:t>
      </w:r>
      <w:r w:rsidRPr="00CB19AC">
        <w:rPr>
          <w:b w:val="0"/>
          <w:bCs/>
        </w:rPr>
        <w:t xml:space="preserve"> (2018), la encuesta es una técnica ampliamente utilizada en investigaciones cuantitativas, ya que permite recopilar información estandarizada de un grupo de participantes mediante instrumentos estructurados. Asimismo, Arias (2020) señala que la encuesta es adecuada cuando se busca obtener información directa de los sujetos de estudio respecto a opiniones, conocimientos o características específicas, permitiendo el posterior análisis estadístico de los datos recolectados.</w:t>
      </w:r>
    </w:p>
    <w:p w14:paraId="000001ED" w14:textId="30BDE731" w:rsidR="006B6711" w:rsidRPr="00902A97" w:rsidRDefault="006E1FB3" w:rsidP="00B35A13">
      <w:pPr>
        <w:pStyle w:val="Ttulo2"/>
        <w:spacing w:beforeLines="120" w:before="288" w:afterLines="120" w:after="288" w:line="360" w:lineRule="auto"/>
        <w:rPr>
          <w:rFonts w:ascii="Arial" w:eastAsia="Arial" w:hAnsi="Arial" w:cs="Arial"/>
          <w:b/>
          <w:bCs/>
          <w:color w:val="000000"/>
          <w:sz w:val="24"/>
          <w:szCs w:val="24"/>
        </w:rPr>
      </w:pPr>
      <w:bookmarkStart w:id="78" w:name="_Toc221794248"/>
      <w:r w:rsidRPr="00902A97">
        <w:rPr>
          <w:rFonts w:ascii="Arial" w:eastAsia="Arial" w:hAnsi="Arial" w:cs="Arial"/>
          <w:b/>
          <w:bCs/>
          <w:color w:val="000000"/>
          <w:sz w:val="24"/>
          <w:szCs w:val="24"/>
        </w:rPr>
        <w:t>3.4</w:t>
      </w:r>
      <w:r w:rsidR="00902A97">
        <w:rPr>
          <w:rFonts w:ascii="Arial" w:eastAsia="Arial" w:hAnsi="Arial" w:cs="Arial"/>
          <w:b/>
          <w:bCs/>
          <w:color w:val="000000"/>
          <w:sz w:val="24"/>
          <w:szCs w:val="24"/>
        </w:rPr>
        <w:t xml:space="preserve"> </w:t>
      </w:r>
      <w:r w:rsidRPr="00902A97">
        <w:rPr>
          <w:rFonts w:ascii="Arial" w:eastAsia="Arial" w:hAnsi="Arial" w:cs="Arial"/>
          <w:b/>
          <w:bCs/>
          <w:color w:val="000000"/>
          <w:sz w:val="24"/>
          <w:szCs w:val="24"/>
        </w:rPr>
        <w:t>Procesamiento de los datos</w:t>
      </w:r>
      <w:bookmarkEnd w:id="78"/>
    </w:p>
    <w:p w14:paraId="347C549E" w14:textId="42FFAF1E" w:rsidR="005A7AFE" w:rsidRPr="000B57E1" w:rsidRDefault="000B57E1" w:rsidP="00CD559B">
      <w:pPr>
        <w:pStyle w:val="Apa7maEdicin"/>
        <w:jc w:val="both"/>
        <w:rPr>
          <w:highlight w:val="white"/>
        </w:rPr>
      </w:pPr>
      <w:r w:rsidRPr="000B57E1">
        <w:t xml:space="preserve">Para el análisis estadístico se utilizó el coeficiente de correlación de Spearman, dado que los datos recolectados no cumplieron con los supuestos de normalidad necesarios para aplicar el coeficiente de Pearson, situación que se corroboró mediante la prueba de Shapiro-Wilk. El coeficiente de Spearman es </w:t>
      </w:r>
      <w:r w:rsidRPr="000B57E1">
        <w:lastRenderedPageBreak/>
        <w:t xml:space="preserve">especialmente adecuado para variables de nivel ordinal y para distribuciones no normales, permitiendo identificar el grado de asociación entre las variables estudiadas. El procesamiento de la información se llevó a cabo con el software </w:t>
      </w:r>
      <w:proofErr w:type="spellStart"/>
      <w:r w:rsidRPr="000B57E1">
        <w:t>Jamovi</w:t>
      </w:r>
      <w:proofErr w:type="spellEnd"/>
      <w:r w:rsidRPr="000B57E1">
        <w:t>, versión 2.3, el cual facilitó la aplicación de pruebas de normalidad, el cálculo de los coeficientes de correlación y la obtención de los niveles de significancia estadística correspondientes.</w:t>
      </w:r>
    </w:p>
    <w:p w14:paraId="12AD6118" w14:textId="77777777" w:rsidR="00CD5388" w:rsidRDefault="00CD5388" w:rsidP="00236D88">
      <w:pPr>
        <w:pStyle w:val="Normal0"/>
        <w:pBdr>
          <w:top w:val="nil"/>
          <w:left w:val="nil"/>
          <w:bottom w:val="nil"/>
          <w:right w:val="nil"/>
          <w:between w:val="nil"/>
        </w:pBdr>
        <w:tabs>
          <w:tab w:val="left" w:pos="709"/>
          <w:tab w:val="left" w:pos="1560"/>
        </w:tabs>
        <w:spacing w:after="0" w:line="360" w:lineRule="auto"/>
        <w:rPr>
          <w:rFonts w:ascii="Arial" w:eastAsia="Arial" w:hAnsi="Arial" w:cs="Arial"/>
          <w:sz w:val="24"/>
          <w:szCs w:val="24"/>
        </w:rPr>
      </w:pPr>
    </w:p>
    <w:p w14:paraId="5DB32819" w14:textId="77777777" w:rsidR="001419D0" w:rsidRDefault="001419D0" w:rsidP="001419D0"/>
    <w:p w14:paraId="7F8FBB6B" w14:textId="77777777" w:rsidR="001419D0" w:rsidRDefault="001419D0" w:rsidP="001419D0"/>
    <w:p w14:paraId="0C0637A8" w14:textId="77777777" w:rsidR="001419D0" w:rsidRDefault="001419D0" w:rsidP="001419D0"/>
    <w:p w14:paraId="737FE171" w14:textId="77777777" w:rsidR="001419D0" w:rsidRDefault="001419D0" w:rsidP="005769B9"/>
    <w:p w14:paraId="7C8ED28F" w14:textId="77777777" w:rsidR="005A0CF2" w:rsidRDefault="005A0CF2" w:rsidP="005769B9"/>
    <w:p w14:paraId="7CBC916E" w14:textId="77777777" w:rsidR="005A0CF2" w:rsidRDefault="005A0CF2" w:rsidP="005769B9"/>
    <w:p w14:paraId="01F75BFC" w14:textId="77777777" w:rsidR="005A0CF2" w:rsidRDefault="005A0CF2" w:rsidP="005769B9"/>
    <w:p w14:paraId="1E74C962" w14:textId="77777777" w:rsidR="005A0CF2" w:rsidRDefault="005A0CF2" w:rsidP="005769B9"/>
    <w:p w14:paraId="42481507" w14:textId="77777777" w:rsidR="005A0CF2" w:rsidRDefault="005A0CF2" w:rsidP="005769B9"/>
    <w:p w14:paraId="7442CDCF" w14:textId="77777777" w:rsidR="005A0CF2" w:rsidRDefault="005A0CF2" w:rsidP="005769B9"/>
    <w:p w14:paraId="0FE0FFC9" w14:textId="77777777" w:rsidR="00C04B1C" w:rsidRDefault="00C04B1C" w:rsidP="005769B9"/>
    <w:p w14:paraId="0271DA72" w14:textId="77777777" w:rsidR="00C04B1C" w:rsidRDefault="00C04B1C" w:rsidP="005769B9"/>
    <w:p w14:paraId="0079C955" w14:textId="77777777" w:rsidR="00C04B1C" w:rsidRDefault="00C04B1C" w:rsidP="005769B9"/>
    <w:p w14:paraId="7BA84275" w14:textId="77777777" w:rsidR="00C04B1C" w:rsidRDefault="00C04B1C" w:rsidP="005769B9"/>
    <w:p w14:paraId="0CE318E2" w14:textId="77777777" w:rsidR="00C04B1C" w:rsidRDefault="00C04B1C" w:rsidP="005769B9"/>
    <w:p w14:paraId="11E1C3BB" w14:textId="77777777" w:rsidR="00C04B1C" w:rsidRDefault="00C04B1C" w:rsidP="005769B9"/>
    <w:p w14:paraId="4FD58F39" w14:textId="77777777" w:rsidR="005A0CF2" w:rsidRPr="005769B9" w:rsidRDefault="005A0CF2" w:rsidP="005769B9"/>
    <w:p w14:paraId="000001F3" w14:textId="41B99E0E" w:rsidR="006B6711" w:rsidRDefault="00CD559B" w:rsidP="00B35A13">
      <w:pPr>
        <w:pStyle w:val="Ttulo1"/>
        <w:spacing w:line="360" w:lineRule="auto"/>
        <w:jc w:val="center"/>
        <w:rPr>
          <w:rFonts w:ascii="Arial" w:eastAsia="Arial" w:hAnsi="Arial" w:cs="Arial"/>
          <w:b/>
          <w:bCs/>
          <w:color w:val="000000"/>
          <w:sz w:val="24"/>
          <w:szCs w:val="24"/>
        </w:rPr>
      </w:pPr>
      <w:bookmarkStart w:id="79" w:name="_Toc221794249"/>
      <w:r w:rsidRPr="00297B64">
        <w:rPr>
          <w:rFonts w:ascii="Arial" w:eastAsia="Arial" w:hAnsi="Arial" w:cs="Arial"/>
          <w:b/>
          <w:bCs/>
          <w:color w:val="000000"/>
          <w:sz w:val="24"/>
          <w:szCs w:val="24"/>
        </w:rPr>
        <w:lastRenderedPageBreak/>
        <w:t>CAPÍT</w:t>
      </w:r>
      <w:r>
        <w:rPr>
          <w:rFonts w:ascii="Arial" w:eastAsia="Arial" w:hAnsi="Arial" w:cs="Arial"/>
          <w:b/>
          <w:bCs/>
          <w:color w:val="000000"/>
          <w:sz w:val="24"/>
          <w:szCs w:val="24"/>
        </w:rPr>
        <w:t>ULO I</w:t>
      </w:r>
      <w:r w:rsidRPr="00297B64">
        <w:rPr>
          <w:rFonts w:ascii="Arial" w:eastAsia="Arial" w:hAnsi="Arial" w:cs="Arial"/>
          <w:b/>
          <w:bCs/>
          <w:color w:val="000000"/>
          <w:sz w:val="24"/>
          <w:szCs w:val="24"/>
        </w:rPr>
        <w:t xml:space="preserve">V: </w:t>
      </w:r>
      <w:r w:rsidRPr="00A00643">
        <w:rPr>
          <w:rFonts w:ascii="Arial" w:eastAsia="Arial" w:hAnsi="Arial" w:cs="Arial"/>
          <w:b/>
          <w:bCs/>
          <w:color w:val="000000"/>
          <w:sz w:val="24"/>
          <w:szCs w:val="24"/>
        </w:rPr>
        <w:t xml:space="preserve">ANÁLISIS </w:t>
      </w:r>
      <w:r>
        <w:rPr>
          <w:rFonts w:ascii="Arial" w:eastAsia="Arial" w:hAnsi="Arial" w:cs="Arial"/>
          <w:b/>
          <w:bCs/>
          <w:color w:val="000000"/>
          <w:sz w:val="24"/>
          <w:szCs w:val="24"/>
        </w:rPr>
        <w:t>Y</w:t>
      </w:r>
      <w:r w:rsidRPr="00A00643">
        <w:rPr>
          <w:rFonts w:ascii="Arial" w:eastAsia="Arial" w:hAnsi="Arial" w:cs="Arial"/>
          <w:b/>
          <w:bCs/>
          <w:color w:val="000000"/>
          <w:sz w:val="24"/>
          <w:szCs w:val="24"/>
        </w:rPr>
        <w:t xml:space="preserve"> PRESENTACIÓN </w:t>
      </w:r>
      <w:r>
        <w:rPr>
          <w:rFonts w:ascii="Arial" w:eastAsia="Arial" w:hAnsi="Arial" w:cs="Arial"/>
          <w:b/>
          <w:bCs/>
          <w:color w:val="000000"/>
          <w:sz w:val="24"/>
          <w:szCs w:val="24"/>
        </w:rPr>
        <w:t>D</w:t>
      </w:r>
      <w:r w:rsidRPr="00A00643">
        <w:rPr>
          <w:rFonts w:ascii="Arial" w:eastAsia="Arial" w:hAnsi="Arial" w:cs="Arial"/>
          <w:b/>
          <w:bCs/>
          <w:color w:val="000000"/>
          <w:sz w:val="24"/>
          <w:szCs w:val="24"/>
        </w:rPr>
        <w:t>E RESULTADOS</w:t>
      </w:r>
      <w:bookmarkEnd w:id="79"/>
    </w:p>
    <w:p w14:paraId="210A4148" w14:textId="7496FA41" w:rsidR="000A2AD0" w:rsidRPr="00902A97" w:rsidRDefault="000A2AD0" w:rsidP="00B35A13">
      <w:pPr>
        <w:pStyle w:val="Ttulo2"/>
        <w:spacing w:line="360" w:lineRule="auto"/>
        <w:rPr>
          <w:rFonts w:ascii="Arial" w:hAnsi="Arial" w:cs="Arial"/>
          <w:b/>
          <w:bCs/>
          <w:color w:val="auto"/>
          <w:sz w:val="24"/>
          <w:szCs w:val="24"/>
        </w:rPr>
      </w:pPr>
      <w:bookmarkStart w:id="80" w:name="_Toc221794250"/>
      <w:r w:rsidRPr="00902A97">
        <w:rPr>
          <w:rFonts w:ascii="Arial" w:hAnsi="Arial" w:cs="Arial"/>
          <w:b/>
          <w:bCs/>
          <w:color w:val="auto"/>
          <w:sz w:val="24"/>
          <w:szCs w:val="24"/>
        </w:rPr>
        <w:t>4.1</w:t>
      </w:r>
      <w:r w:rsidR="00B35A13">
        <w:rPr>
          <w:rFonts w:ascii="Arial" w:hAnsi="Arial" w:cs="Arial"/>
          <w:b/>
          <w:bCs/>
          <w:color w:val="auto"/>
          <w:sz w:val="24"/>
          <w:szCs w:val="24"/>
        </w:rPr>
        <w:t xml:space="preserve"> </w:t>
      </w:r>
      <w:r w:rsidRPr="00902A97">
        <w:rPr>
          <w:rFonts w:ascii="Arial" w:hAnsi="Arial" w:cs="Arial"/>
          <w:b/>
          <w:bCs/>
          <w:color w:val="auto"/>
          <w:sz w:val="24"/>
          <w:szCs w:val="24"/>
        </w:rPr>
        <w:t xml:space="preserve">Presentación, </w:t>
      </w:r>
      <w:r w:rsidR="00CD559B">
        <w:rPr>
          <w:rFonts w:ascii="Arial" w:hAnsi="Arial" w:cs="Arial"/>
          <w:b/>
          <w:bCs/>
          <w:color w:val="auto"/>
          <w:sz w:val="24"/>
          <w:szCs w:val="24"/>
        </w:rPr>
        <w:t>a</w:t>
      </w:r>
      <w:r w:rsidRPr="00902A97">
        <w:rPr>
          <w:rFonts w:ascii="Arial" w:hAnsi="Arial" w:cs="Arial"/>
          <w:b/>
          <w:bCs/>
          <w:color w:val="auto"/>
          <w:sz w:val="24"/>
          <w:szCs w:val="24"/>
        </w:rPr>
        <w:t xml:space="preserve">nálisis e </w:t>
      </w:r>
      <w:r w:rsidR="00CD559B">
        <w:rPr>
          <w:rFonts w:ascii="Arial" w:hAnsi="Arial" w:cs="Arial"/>
          <w:b/>
          <w:bCs/>
          <w:color w:val="auto"/>
          <w:sz w:val="24"/>
          <w:szCs w:val="24"/>
        </w:rPr>
        <w:t>i</w:t>
      </w:r>
      <w:r w:rsidRPr="00902A97">
        <w:rPr>
          <w:rFonts w:ascii="Arial" w:hAnsi="Arial" w:cs="Arial"/>
          <w:b/>
          <w:bCs/>
          <w:color w:val="auto"/>
          <w:sz w:val="24"/>
          <w:szCs w:val="24"/>
        </w:rPr>
        <w:t xml:space="preserve">nterpretación de </w:t>
      </w:r>
      <w:r w:rsidR="00CD559B">
        <w:rPr>
          <w:rFonts w:ascii="Arial" w:hAnsi="Arial" w:cs="Arial"/>
          <w:b/>
          <w:bCs/>
          <w:color w:val="auto"/>
          <w:sz w:val="24"/>
          <w:szCs w:val="24"/>
        </w:rPr>
        <w:t>r</w:t>
      </w:r>
      <w:r w:rsidRPr="00902A97">
        <w:rPr>
          <w:rFonts w:ascii="Arial" w:hAnsi="Arial" w:cs="Arial"/>
          <w:b/>
          <w:bCs/>
          <w:color w:val="auto"/>
          <w:sz w:val="24"/>
          <w:szCs w:val="24"/>
        </w:rPr>
        <w:t>esultados</w:t>
      </w:r>
      <w:bookmarkEnd w:id="80"/>
    </w:p>
    <w:p w14:paraId="6F1DE7B9" w14:textId="53984979" w:rsidR="00710D94" w:rsidRPr="00E94987" w:rsidRDefault="00BF1779" w:rsidP="0092796A">
      <w:pPr>
        <w:spacing w:line="360" w:lineRule="auto"/>
        <w:ind w:firstLine="720"/>
      </w:pPr>
      <w:r w:rsidRPr="00902A97">
        <w:t>Estadística descriptiva</w:t>
      </w:r>
      <w:r w:rsidR="00E94987">
        <w:t xml:space="preserve">. </w:t>
      </w:r>
      <w:r w:rsidR="007F0963" w:rsidRPr="00E94987">
        <w:rPr>
          <w:b w:val="0"/>
        </w:rPr>
        <w:t xml:space="preserve">Para el análisis de la presente investigación se consideraron </w:t>
      </w:r>
      <w:r w:rsidR="001B2A17" w:rsidRPr="00E94987">
        <w:rPr>
          <w:b w:val="0"/>
        </w:rPr>
        <w:t>48 p</w:t>
      </w:r>
      <w:r w:rsidR="007F0963" w:rsidRPr="00E94987">
        <w:rPr>
          <w:b w:val="0"/>
        </w:rPr>
        <w:t>articipantes, los cuales contestaron la totalidad de preguntas</w:t>
      </w:r>
      <w:r w:rsidR="00DE41A6" w:rsidRPr="00E94987">
        <w:rPr>
          <w:b w:val="0"/>
        </w:rPr>
        <w:t>. A su vez se realiz</w:t>
      </w:r>
      <w:r w:rsidRPr="00E94987">
        <w:rPr>
          <w:b w:val="0"/>
        </w:rPr>
        <w:t xml:space="preserve">ó </w:t>
      </w:r>
      <w:r w:rsidR="00DE41A6" w:rsidRPr="00E94987">
        <w:rPr>
          <w:b w:val="0"/>
        </w:rPr>
        <w:t>la prueba de normalidad para determinar si el conjunto de datos tiene una distribución normal.</w:t>
      </w:r>
    </w:p>
    <w:p w14:paraId="6841CA97" w14:textId="77777777" w:rsidR="001D1436" w:rsidRDefault="005347F2" w:rsidP="001D1436">
      <w:pPr>
        <w:ind w:firstLine="720"/>
      </w:pPr>
      <w:r w:rsidRPr="00902A97">
        <w:t xml:space="preserve">Estadística </w:t>
      </w:r>
      <w:r w:rsidR="00682B76">
        <w:t>I</w:t>
      </w:r>
      <w:r w:rsidRPr="00902A97">
        <w:t xml:space="preserve">nferencial </w:t>
      </w:r>
    </w:p>
    <w:p w14:paraId="011C8281" w14:textId="4D250CCE" w:rsidR="005347F2" w:rsidRPr="001D1436" w:rsidRDefault="00E462DC" w:rsidP="001D1436">
      <w:pPr>
        <w:ind w:firstLine="720"/>
      </w:pPr>
      <w:r w:rsidRPr="00E462DC">
        <w:rPr>
          <w:rFonts w:cs="Arial"/>
          <w:b w:val="0"/>
          <w:szCs w:val="24"/>
        </w:rPr>
        <w:br/>
      </w:r>
      <w:bookmarkStart w:id="81" w:name="_Toc219671496"/>
      <w:r w:rsidR="00F349D0" w:rsidRPr="00F349D0">
        <w:rPr>
          <w:rFonts w:cs="Arial"/>
          <w:szCs w:val="24"/>
        </w:rPr>
        <w:t xml:space="preserve">Tabla </w:t>
      </w:r>
      <w:r w:rsidR="00F349D0" w:rsidRPr="00F349D0">
        <w:rPr>
          <w:rFonts w:cs="Arial"/>
          <w:szCs w:val="24"/>
        </w:rPr>
        <w:fldChar w:fldCharType="begin"/>
      </w:r>
      <w:r w:rsidR="00F349D0" w:rsidRPr="00F349D0">
        <w:rPr>
          <w:rFonts w:cs="Arial"/>
          <w:szCs w:val="24"/>
        </w:rPr>
        <w:instrText xml:space="preserve"> SEQ Tabla \* ARABIC </w:instrText>
      </w:r>
      <w:r w:rsidR="00F349D0" w:rsidRPr="00F349D0">
        <w:rPr>
          <w:rFonts w:cs="Arial"/>
          <w:szCs w:val="24"/>
        </w:rPr>
        <w:fldChar w:fldCharType="separate"/>
      </w:r>
      <w:r w:rsidR="00C04B1C">
        <w:rPr>
          <w:rFonts w:cs="Arial"/>
          <w:noProof/>
          <w:szCs w:val="24"/>
        </w:rPr>
        <w:t>17</w:t>
      </w:r>
      <w:r w:rsidR="00F349D0" w:rsidRPr="00F349D0">
        <w:rPr>
          <w:rFonts w:cs="Arial"/>
          <w:szCs w:val="24"/>
        </w:rPr>
        <w:fldChar w:fldCharType="end"/>
      </w:r>
      <w:r w:rsidR="00F349D0" w:rsidRPr="00F349D0">
        <w:rPr>
          <w:rFonts w:cs="Arial"/>
          <w:szCs w:val="24"/>
        </w:rPr>
        <w:br/>
      </w:r>
      <w:r w:rsidR="00F349D0" w:rsidRPr="00F349D0">
        <w:rPr>
          <w:rFonts w:cs="Arial"/>
          <w:b w:val="0"/>
          <w:bCs/>
          <w:i/>
          <w:iCs/>
          <w:szCs w:val="24"/>
        </w:rPr>
        <w:t>Prueba de normalidad</w:t>
      </w:r>
      <w:bookmarkEnd w:id="81"/>
    </w:p>
    <w:tbl>
      <w:tblPr>
        <w:tblW w:w="8000" w:type="dxa"/>
        <w:tblCellMar>
          <w:left w:w="70" w:type="dxa"/>
          <w:right w:w="70" w:type="dxa"/>
        </w:tblCellMar>
        <w:tblLook w:val="04A0" w:firstRow="1" w:lastRow="0" w:firstColumn="1" w:lastColumn="0" w:noHBand="0" w:noVBand="1"/>
      </w:tblPr>
      <w:tblGrid>
        <w:gridCol w:w="3340"/>
        <w:gridCol w:w="2500"/>
        <w:gridCol w:w="1080"/>
        <w:gridCol w:w="1080"/>
      </w:tblGrid>
      <w:tr w:rsidR="00F349D0" w:rsidRPr="00F349D0" w14:paraId="164F3E59" w14:textId="77777777" w:rsidTr="00F349D0">
        <w:trPr>
          <w:trHeight w:val="315"/>
        </w:trPr>
        <w:tc>
          <w:tcPr>
            <w:tcW w:w="3340" w:type="dxa"/>
            <w:tcBorders>
              <w:top w:val="single" w:sz="4" w:space="0" w:color="auto"/>
              <w:left w:val="nil"/>
              <w:bottom w:val="single" w:sz="4" w:space="0" w:color="auto"/>
              <w:right w:val="nil"/>
            </w:tcBorders>
            <w:noWrap/>
            <w:vAlign w:val="bottom"/>
            <w:hideMark/>
          </w:tcPr>
          <w:p w14:paraId="7E733D8B" w14:textId="77777777" w:rsidR="00F349D0" w:rsidRPr="00F349D0" w:rsidRDefault="00F349D0" w:rsidP="00F349D0">
            <w:pPr>
              <w:spacing w:after="0" w:line="240" w:lineRule="auto"/>
              <w:jc w:val="center"/>
              <w:rPr>
                <w:rFonts w:eastAsia="Times New Roman" w:cs="Arial"/>
                <w:bCs/>
                <w:color w:val="000000"/>
                <w:szCs w:val="24"/>
                <w:lang w:eastAsia="es-PE"/>
              </w:rPr>
            </w:pPr>
            <w:r w:rsidRPr="00F349D0">
              <w:rPr>
                <w:rFonts w:eastAsia="Times New Roman" w:cs="Arial"/>
                <w:bCs/>
                <w:color w:val="000000"/>
                <w:szCs w:val="24"/>
                <w:lang w:eastAsia="es-PE"/>
              </w:rPr>
              <w:t>Variable</w:t>
            </w:r>
          </w:p>
        </w:tc>
        <w:tc>
          <w:tcPr>
            <w:tcW w:w="2500" w:type="dxa"/>
            <w:tcBorders>
              <w:top w:val="single" w:sz="4" w:space="0" w:color="auto"/>
              <w:left w:val="nil"/>
              <w:bottom w:val="single" w:sz="4" w:space="0" w:color="auto"/>
              <w:right w:val="nil"/>
            </w:tcBorders>
            <w:noWrap/>
            <w:vAlign w:val="bottom"/>
            <w:hideMark/>
          </w:tcPr>
          <w:p w14:paraId="260CF42F" w14:textId="77777777" w:rsidR="00F349D0" w:rsidRPr="00F349D0" w:rsidRDefault="00F349D0" w:rsidP="00F349D0">
            <w:pPr>
              <w:spacing w:after="0" w:line="240" w:lineRule="auto"/>
              <w:jc w:val="center"/>
              <w:rPr>
                <w:rFonts w:eastAsia="Times New Roman" w:cs="Arial"/>
                <w:bCs/>
                <w:color w:val="000000"/>
                <w:szCs w:val="24"/>
                <w:lang w:eastAsia="es-PE"/>
              </w:rPr>
            </w:pPr>
            <w:r w:rsidRPr="00F349D0">
              <w:rPr>
                <w:rFonts w:eastAsia="Times New Roman" w:cs="Arial"/>
                <w:bCs/>
                <w:color w:val="000000"/>
                <w:szCs w:val="24"/>
                <w:lang w:eastAsia="es-PE"/>
              </w:rPr>
              <w:t>Test</w:t>
            </w:r>
          </w:p>
        </w:tc>
        <w:tc>
          <w:tcPr>
            <w:tcW w:w="1080" w:type="dxa"/>
            <w:tcBorders>
              <w:top w:val="single" w:sz="4" w:space="0" w:color="auto"/>
              <w:left w:val="nil"/>
              <w:bottom w:val="single" w:sz="4" w:space="0" w:color="auto"/>
              <w:right w:val="nil"/>
            </w:tcBorders>
            <w:noWrap/>
            <w:vAlign w:val="bottom"/>
            <w:hideMark/>
          </w:tcPr>
          <w:p w14:paraId="5A007E1F" w14:textId="77777777" w:rsidR="00F349D0" w:rsidRPr="00F349D0" w:rsidRDefault="00F349D0" w:rsidP="00F349D0">
            <w:pPr>
              <w:spacing w:after="0" w:line="240" w:lineRule="auto"/>
              <w:jc w:val="center"/>
              <w:rPr>
                <w:rFonts w:eastAsia="Times New Roman" w:cs="Arial"/>
                <w:bCs/>
                <w:color w:val="000000"/>
                <w:szCs w:val="24"/>
                <w:lang w:eastAsia="es-PE"/>
              </w:rPr>
            </w:pPr>
            <w:proofErr w:type="spellStart"/>
            <w:r w:rsidRPr="00F349D0">
              <w:rPr>
                <w:rFonts w:eastAsia="Times New Roman" w:cs="Arial"/>
                <w:bCs/>
                <w:color w:val="000000"/>
                <w:szCs w:val="24"/>
                <w:lang w:eastAsia="es-PE"/>
              </w:rPr>
              <w:t>Statistic</w:t>
            </w:r>
            <w:proofErr w:type="spellEnd"/>
          </w:p>
        </w:tc>
        <w:tc>
          <w:tcPr>
            <w:tcW w:w="1080" w:type="dxa"/>
            <w:tcBorders>
              <w:top w:val="single" w:sz="4" w:space="0" w:color="auto"/>
              <w:left w:val="nil"/>
              <w:bottom w:val="single" w:sz="4" w:space="0" w:color="auto"/>
              <w:right w:val="nil"/>
            </w:tcBorders>
            <w:noWrap/>
            <w:vAlign w:val="bottom"/>
            <w:hideMark/>
          </w:tcPr>
          <w:p w14:paraId="5FF35D4D" w14:textId="77777777" w:rsidR="00F349D0" w:rsidRPr="00F349D0" w:rsidRDefault="00F349D0" w:rsidP="00F349D0">
            <w:pPr>
              <w:spacing w:after="0" w:line="240" w:lineRule="auto"/>
              <w:jc w:val="center"/>
              <w:rPr>
                <w:rFonts w:eastAsia="Times New Roman" w:cs="Arial"/>
                <w:bCs/>
                <w:color w:val="000000"/>
                <w:szCs w:val="24"/>
                <w:lang w:eastAsia="es-PE"/>
              </w:rPr>
            </w:pPr>
            <w:r w:rsidRPr="00F349D0">
              <w:rPr>
                <w:rFonts w:eastAsia="Times New Roman" w:cs="Arial"/>
                <w:bCs/>
                <w:color w:val="000000"/>
                <w:szCs w:val="24"/>
                <w:lang w:eastAsia="es-PE"/>
              </w:rPr>
              <w:t>p-</w:t>
            </w:r>
            <w:proofErr w:type="spellStart"/>
            <w:r w:rsidRPr="00F349D0">
              <w:rPr>
                <w:rFonts w:eastAsia="Times New Roman" w:cs="Arial"/>
                <w:bCs/>
                <w:color w:val="000000"/>
                <w:szCs w:val="24"/>
                <w:lang w:eastAsia="es-PE"/>
              </w:rPr>
              <w:t>value</w:t>
            </w:r>
            <w:proofErr w:type="spellEnd"/>
          </w:p>
        </w:tc>
      </w:tr>
      <w:tr w:rsidR="00F349D0" w:rsidRPr="00F349D0" w14:paraId="0AB0C392" w14:textId="77777777" w:rsidTr="00F349D0">
        <w:trPr>
          <w:trHeight w:val="315"/>
        </w:trPr>
        <w:tc>
          <w:tcPr>
            <w:tcW w:w="3340" w:type="dxa"/>
            <w:vMerge w:val="restart"/>
            <w:tcBorders>
              <w:top w:val="nil"/>
              <w:left w:val="nil"/>
              <w:bottom w:val="single" w:sz="4" w:space="0" w:color="000000"/>
              <w:right w:val="nil"/>
            </w:tcBorders>
            <w:noWrap/>
            <w:vAlign w:val="center"/>
            <w:hideMark/>
          </w:tcPr>
          <w:p w14:paraId="79179AF8" w14:textId="7777777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COSTOS</w:t>
            </w:r>
          </w:p>
        </w:tc>
        <w:tc>
          <w:tcPr>
            <w:tcW w:w="2500" w:type="dxa"/>
            <w:tcBorders>
              <w:top w:val="nil"/>
              <w:left w:val="nil"/>
              <w:bottom w:val="nil"/>
              <w:right w:val="nil"/>
            </w:tcBorders>
            <w:noWrap/>
            <w:vAlign w:val="bottom"/>
            <w:hideMark/>
          </w:tcPr>
          <w:p w14:paraId="19A1169B"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53ECEB2F"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0.808</w:t>
            </w:r>
          </w:p>
        </w:tc>
        <w:tc>
          <w:tcPr>
            <w:tcW w:w="1080" w:type="dxa"/>
            <w:tcBorders>
              <w:top w:val="nil"/>
              <w:left w:val="nil"/>
              <w:bottom w:val="nil"/>
              <w:right w:val="nil"/>
            </w:tcBorders>
            <w:noWrap/>
            <w:vAlign w:val="bottom"/>
            <w:hideMark/>
          </w:tcPr>
          <w:p w14:paraId="430750BA"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162AE441" w14:textId="77777777" w:rsidTr="00F349D0">
        <w:trPr>
          <w:trHeight w:val="315"/>
        </w:trPr>
        <w:tc>
          <w:tcPr>
            <w:tcW w:w="3340" w:type="dxa"/>
            <w:vMerge/>
            <w:tcBorders>
              <w:top w:val="nil"/>
              <w:left w:val="nil"/>
              <w:bottom w:val="single" w:sz="4" w:space="0" w:color="000000"/>
              <w:right w:val="nil"/>
            </w:tcBorders>
            <w:vAlign w:val="center"/>
            <w:hideMark/>
          </w:tcPr>
          <w:p w14:paraId="3A4B5CE8"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7837F1D7"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1545C2D7"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0.25</w:t>
            </w:r>
          </w:p>
        </w:tc>
        <w:tc>
          <w:tcPr>
            <w:tcW w:w="1080" w:type="dxa"/>
            <w:tcBorders>
              <w:top w:val="nil"/>
              <w:left w:val="nil"/>
              <w:bottom w:val="nil"/>
              <w:right w:val="nil"/>
            </w:tcBorders>
            <w:noWrap/>
            <w:vAlign w:val="bottom"/>
            <w:hideMark/>
          </w:tcPr>
          <w:p w14:paraId="30505DCA"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0.005</w:t>
            </w:r>
          </w:p>
        </w:tc>
      </w:tr>
      <w:tr w:rsidR="00F349D0" w:rsidRPr="00F349D0" w14:paraId="3833D39B" w14:textId="77777777" w:rsidTr="00F349D0">
        <w:trPr>
          <w:trHeight w:val="315"/>
        </w:trPr>
        <w:tc>
          <w:tcPr>
            <w:tcW w:w="3340" w:type="dxa"/>
            <w:vMerge/>
            <w:tcBorders>
              <w:top w:val="nil"/>
              <w:left w:val="nil"/>
              <w:bottom w:val="single" w:sz="4" w:space="0" w:color="000000"/>
              <w:right w:val="nil"/>
            </w:tcBorders>
            <w:vAlign w:val="center"/>
            <w:hideMark/>
          </w:tcPr>
          <w:p w14:paraId="06834B3D"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75EA0A6B"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2E9EB1F8"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3.9</w:t>
            </w:r>
          </w:p>
        </w:tc>
        <w:tc>
          <w:tcPr>
            <w:tcW w:w="1080" w:type="dxa"/>
            <w:tcBorders>
              <w:top w:val="nil"/>
              <w:left w:val="nil"/>
              <w:bottom w:val="single" w:sz="4" w:space="0" w:color="auto"/>
              <w:right w:val="nil"/>
            </w:tcBorders>
            <w:noWrap/>
            <w:vAlign w:val="bottom"/>
            <w:hideMark/>
          </w:tcPr>
          <w:p w14:paraId="191E3DC1"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2CF5F80C" w14:textId="77777777" w:rsidTr="00F349D0">
        <w:trPr>
          <w:trHeight w:val="315"/>
        </w:trPr>
        <w:tc>
          <w:tcPr>
            <w:tcW w:w="3340" w:type="dxa"/>
            <w:vMerge w:val="restart"/>
            <w:tcBorders>
              <w:top w:val="nil"/>
              <w:left w:val="nil"/>
              <w:bottom w:val="single" w:sz="4" w:space="0" w:color="000000"/>
              <w:right w:val="nil"/>
            </w:tcBorders>
            <w:noWrap/>
            <w:vAlign w:val="center"/>
            <w:hideMark/>
          </w:tcPr>
          <w:p w14:paraId="3749A784" w14:textId="7777777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INGRESOS</w:t>
            </w:r>
          </w:p>
        </w:tc>
        <w:tc>
          <w:tcPr>
            <w:tcW w:w="2500" w:type="dxa"/>
            <w:tcBorders>
              <w:top w:val="nil"/>
              <w:left w:val="nil"/>
              <w:bottom w:val="nil"/>
              <w:right w:val="nil"/>
            </w:tcBorders>
            <w:noWrap/>
            <w:vAlign w:val="bottom"/>
            <w:hideMark/>
          </w:tcPr>
          <w:p w14:paraId="1FAC545D"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312D2C5B"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0.748</w:t>
            </w:r>
          </w:p>
        </w:tc>
        <w:tc>
          <w:tcPr>
            <w:tcW w:w="1080" w:type="dxa"/>
            <w:tcBorders>
              <w:top w:val="nil"/>
              <w:left w:val="nil"/>
              <w:bottom w:val="nil"/>
              <w:right w:val="nil"/>
            </w:tcBorders>
            <w:noWrap/>
            <w:vAlign w:val="bottom"/>
            <w:hideMark/>
          </w:tcPr>
          <w:p w14:paraId="2D0B7E38"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0CB26BB8" w14:textId="77777777" w:rsidTr="00F349D0">
        <w:trPr>
          <w:trHeight w:val="315"/>
        </w:trPr>
        <w:tc>
          <w:tcPr>
            <w:tcW w:w="3340" w:type="dxa"/>
            <w:vMerge/>
            <w:tcBorders>
              <w:top w:val="nil"/>
              <w:left w:val="nil"/>
              <w:bottom w:val="single" w:sz="4" w:space="0" w:color="000000"/>
              <w:right w:val="nil"/>
            </w:tcBorders>
            <w:vAlign w:val="center"/>
            <w:hideMark/>
          </w:tcPr>
          <w:p w14:paraId="7339A5B2"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0596867E"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7AB247BE"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0.315</w:t>
            </w:r>
          </w:p>
        </w:tc>
        <w:tc>
          <w:tcPr>
            <w:tcW w:w="1080" w:type="dxa"/>
            <w:tcBorders>
              <w:top w:val="nil"/>
              <w:left w:val="nil"/>
              <w:bottom w:val="nil"/>
              <w:right w:val="nil"/>
            </w:tcBorders>
            <w:noWrap/>
            <w:vAlign w:val="bottom"/>
            <w:hideMark/>
          </w:tcPr>
          <w:p w14:paraId="2477382A"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75C97EDA" w14:textId="77777777" w:rsidTr="00F349D0">
        <w:trPr>
          <w:trHeight w:val="315"/>
        </w:trPr>
        <w:tc>
          <w:tcPr>
            <w:tcW w:w="3340" w:type="dxa"/>
            <w:vMerge/>
            <w:tcBorders>
              <w:top w:val="nil"/>
              <w:left w:val="nil"/>
              <w:bottom w:val="single" w:sz="4" w:space="0" w:color="000000"/>
              <w:right w:val="nil"/>
            </w:tcBorders>
            <w:vAlign w:val="center"/>
            <w:hideMark/>
          </w:tcPr>
          <w:p w14:paraId="33DB17C2"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772B43DE"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51D7860C"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5.03</w:t>
            </w:r>
          </w:p>
        </w:tc>
        <w:tc>
          <w:tcPr>
            <w:tcW w:w="1080" w:type="dxa"/>
            <w:tcBorders>
              <w:top w:val="nil"/>
              <w:left w:val="nil"/>
              <w:bottom w:val="single" w:sz="4" w:space="0" w:color="auto"/>
              <w:right w:val="nil"/>
            </w:tcBorders>
            <w:noWrap/>
            <w:vAlign w:val="bottom"/>
            <w:hideMark/>
          </w:tcPr>
          <w:p w14:paraId="543E5180"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2133077C" w14:textId="77777777" w:rsidTr="00F349D0">
        <w:trPr>
          <w:trHeight w:val="315"/>
        </w:trPr>
        <w:tc>
          <w:tcPr>
            <w:tcW w:w="3340" w:type="dxa"/>
            <w:vMerge w:val="restart"/>
            <w:tcBorders>
              <w:top w:val="nil"/>
              <w:left w:val="nil"/>
              <w:bottom w:val="single" w:sz="4" w:space="0" w:color="000000"/>
              <w:right w:val="nil"/>
            </w:tcBorders>
            <w:noWrap/>
            <w:vAlign w:val="center"/>
            <w:hideMark/>
          </w:tcPr>
          <w:p w14:paraId="4E146BDA" w14:textId="7777777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FACTIBILIDAD ECONOMICA</w:t>
            </w:r>
          </w:p>
        </w:tc>
        <w:tc>
          <w:tcPr>
            <w:tcW w:w="2500" w:type="dxa"/>
            <w:tcBorders>
              <w:top w:val="nil"/>
              <w:left w:val="nil"/>
              <w:bottom w:val="nil"/>
              <w:right w:val="nil"/>
            </w:tcBorders>
            <w:noWrap/>
            <w:vAlign w:val="bottom"/>
            <w:hideMark/>
          </w:tcPr>
          <w:p w14:paraId="007A7160"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745C27EB"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0.798</w:t>
            </w:r>
          </w:p>
        </w:tc>
        <w:tc>
          <w:tcPr>
            <w:tcW w:w="1080" w:type="dxa"/>
            <w:tcBorders>
              <w:top w:val="nil"/>
              <w:left w:val="nil"/>
              <w:bottom w:val="nil"/>
              <w:right w:val="nil"/>
            </w:tcBorders>
            <w:noWrap/>
            <w:vAlign w:val="bottom"/>
            <w:hideMark/>
          </w:tcPr>
          <w:p w14:paraId="0E745D7C"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240E9099" w14:textId="77777777" w:rsidTr="00F349D0">
        <w:trPr>
          <w:trHeight w:val="315"/>
        </w:trPr>
        <w:tc>
          <w:tcPr>
            <w:tcW w:w="3340" w:type="dxa"/>
            <w:vMerge/>
            <w:tcBorders>
              <w:top w:val="nil"/>
              <w:left w:val="nil"/>
              <w:bottom w:val="single" w:sz="4" w:space="0" w:color="000000"/>
              <w:right w:val="nil"/>
            </w:tcBorders>
            <w:vAlign w:val="center"/>
            <w:hideMark/>
          </w:tcPr>
          <w:p w14:paraId="3DB2E4AF"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12FBCFBD"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615D480B"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0.241</w:t>
            </w:r>
          </w:p>
        </w:tc>
        <w:tc>
          <w:tcPr>
            <w:tcW w:w="1080" w:type="dxa"/>
            <w:tcBorders>
              <w:top w:val="nil"/>
              <w:left w:val="nil"/>
              <w:bottom w:val="nil"/>
              <w:right w:val="nil"/>
            </w:tcBorders>
            <w:noWrap/>
            <w:vAlign w:val="bottom"/>
            <w:hideMark/>
          </w:tcPr>
          <w:p w14:paraId="52A1CBA6"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0.007</w:t>
            </w:r>
          </w:p>
        </w:tc>
      </w:tr>
      <w:tr w:rsidR="00F349D0" w:rsidRPr="00F349D0" w14:paraId="20E715FA" w14:textId="77777777" w:rsidTr="00F349D0">
        <w:trPr>
          <w:trHeight w:val="315"/>
        </w:trPr>
        <w:tc>
          <w:tcPr>
            <w:tcW w:w="3340" w:type="dxa"/>
            <w:vMerge/>
            <w:tcBorders>
              <w:top w:val="nil"/>
              <w:left w:val="nil"/>
              <w:bottom w:val="single" w:sz="4" w:space="0" w:color="000000"/>
              <w:right w:val="nil"/>
            </w:tcBorders>
            <w:vAlign w:val="center"/>
            <w:hideMark/>
          </w:tcPr>
          <w:p w14:paraId="5DCE09A2"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445473B4"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76E790C9"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3.83</w:t>
            </w:r>
          </w:p>
        </w:tc>
        <w:tc>
          <w:tcPr>
            <w:tcW w:w="1080" w:type="dxa"/>
            <w:tcBorders>
              <w:top w:val="nil"/>
              <w:left w:val="nil"/>
              <w:bottom w:val="single" w:sz="4" w:space="0" w:color="auto"/>
              <w:right w:val="nil"/>
            </w:tcBorders>
            <w:noWrap/>
            <w:vAlign w:val="bottom"/>
            <w:hideMark/>
          </w:tcPr>
          <w:p w14:paraId="2CAA6B67"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3250ECF0" w14:textId="77777777" w:rsidTr="00F349D0">
        <w:trPr>
          <w:trHeight w:val="315"/>
        </w:trPr>
        <w:tc>
          <w:tcPr>
            <w:tcW w:w="3340" w:type="dxa"/>
            <w:vMerge w:val="restart"/>
            <w:tcBorders>
              <w:top w:val="nil"/>
              <w:left w:val="nil"/>
              <w:bottom w:val="single" w:sz="4" w:space="0" w:color="000000"/>
              <w:right w:val="nil"/>
            </w:tcBorders>
            <w:noWrap/>
            <w:vAlign w:val="center"/>
            <w:hideMark/>
          </w:tcPr>
          <w:p w14:paraId="5C42DD34" w14:textId="7777777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EQUIPAMIENTO</w:t>
            </w:r>
          </w:p>
        </w:tc>
        <w:tc>
          <w:tcPr>
            <w:tcW w:w="2500" w:type="dxa"/>
            <w:tcBorders>
              <w:top w:val="nil"/>
              <w:left w:val="nil"/>
              <w:bottom w:val="nil"/>
              <w:right w:val="nil"/>
            </w:tcBorders>
            <w:noWrap/>
            <w:vAlign w:val="bottom"/>
            <w:hideMark/>
          </w:tcPr>
          <w:p w14:paraId="0C2CF560"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33CE236A"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0.686</w:t>
            </w:r>
          </w:p>
        </w:tc>
        <w:tc>
          <w:tcPr>
            <w:tcW w:w="1080" w:type="dxa"/>
            <w:tcBorders>
              <w:top w:val="nil"/>
              <w:left w:val="nil"/>
              <w:bottom w:val="nil"/>
              <w:right w:val="nil"/>
            </w:tcBorders>
            <w:noWrap/>
            <w:vAlign w:val="bottom"/>
            <w:hideMark/>
          </w:tcPr>
          <w:p w14:paraId="0631748D"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7EE89E8E" w14:textId="77777777" w:rsidTr="00F349D0">
        <w:trPr>
          <w:trHeight w:val="315"/>
        </w:trPr>
        <w:tc>
          <w:tcPr>
            <w:tcW w:w="3340" w:type="dxa"/>
            <w:vMerge/>
            <w:tcBorders>
              <w:top w:val="nil"/>
              <w:left w:val="nil"/>
              <w:bottom w:val="single" w:sz="4" w:space="0" w:color="000000"/>
              <w:right w:val="nil"/>
            </w:tcBorders>
            <w:vAlign w:val="center"/>
            <w:hideMark/>
          </w:tcPr>
          <w:p w14:paraId="659E7100"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0A620796"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6DC9BF42"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0.383</w:t>
            </w:r>
          </w:p>
        </w:tc>
        <w:tc>
          <w:tcPr>
            <w:tcW w:w="1080" w:type="dxa"/>
            <w:tcBorders>
              <w:top w:val="nil"/>
              <w:left w:val="nil"/>
              <w:bottom w:val="nil"/>
              <w:right w:val="nil"/>
            </w:tcBorders>
            <w:noWrap/>
            <w:vAlign w:val="bottom"/>
            <w:hideMark/>
          </w:tcPr>
          <w:p w14:paraId="6FBB48E6"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0B6F4CAE" w14:textId="77777777" w:rsidTr="00F349D0">
        <w:trPr>
          <w:trHeight w:val="315"/>
        </w:trPr>
        <w:tc>
          <w:tcPr>
            <w:tcW w:w="3340" w:type="dxa"/>
            <w:vMerge/>
            <w:tcBorders>
              <w:top w:val="nil"/>
              <w:left w:val="nil"/>
              <w:bottom w:val="single" w:sz="4" w:space="0" w:color="000000"/>
              <w:right w:val="nil"/>
            </w:tcBorders>
            <w:vAlign w:val="center"/>
            <w:hideMark/>
          </w:tcPr>
          <w:p w14:paraId="3D17A94B"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4FC677E3"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0BF230E9"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6.75</w:t>
            </w:r>
          </w:p>
        </w:tc>
        <w:tc>
          <w:tcPr>
            <w:tcW w:w="1080" w:type="dxa"/>
            <w:tcBorders>
              <w:top w:val="nil"/>
              <w:left w:val="nil"/>
              <w:bottom w:val="single" w:sz="4" w:space="0" w:color="auto"/>
              <w:right w:val="nil"/>
            </w:tcBorders>
            <w:noWrap/>
            <w:vAlign w:val="bottom"/>
            <w:hideMark/>
          </w:tcPr>
          <w:p w14:paraId="654B0E45"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0BE51996" w14:textId="77777777" w:rsidTr="00F349D0">
        <w:trPr>
          <w:trHeight w:val="315"/>
        </w:trPr>
        <w:tc>
          <w:tcPr>
            <w:tcW w:w="3340" w:type="dxa"/>
            <w:vMerge w:val="restart"/>
            <w:tcBorders>
              <w:top w:val="nil"/>
              <w:left w:val="nil"/>
              <w:bottom w:val="single" w:sz="4" w:space="0" w:color="000000"/>
              <w:right w:val="nil"/>
            </w:tcBorders>
            <w:noWrap/>
            <w:vAlign w:val="center"/>
            <w:hideMark/>
          </w:tcPr>
          <w:p w14:paraId="47DD59FF" w14:textId="7777777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RECURSOS HUMANOS</w:t>
            </w:r>
          </w:p>
        </w:tc>
        <w:tc>
          <w:tcPr>
            <w:tcW w:w="2500" w:type="dxa"/>
            <w:tcBorders>
              <w:top w:val="nil"/>
              <w:left w:val="nil"/>
              <w:bottom w:val="nil"/>
              <w:right w:val="nil"/>
            </w:tcBorders>
            <w:noWrap/>
            <w:vAlign w:val="bottom"/>
            <w:hideMark/>
          </w:tcPr>
          <w:p w14:paraId="11D25A9D"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4DEAFDBE"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0.662</w:t>
            </w:r>
          </w:p>
        </w:tc>
        <w:tc>
          <w:tcPr>
            <w:tcW w:w="1080" w:type="dxa"/>
            <w:tcBorders>
              <w:top w:val="nil"/>
              <w:left w:val="nil"/>
              <w:bottom w:val="nil"/>
              <w:right w:val="nil"/>
            </w:tcBorders>
            <w:noWrap/>
            <w:vAlign w:val="bottom"/>
            <w:hideMark/>
          </w:tcPr>
          <w:p w14:paraId="4B155184"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580DC75B" w14:textId="77777777" w:rsidTr="00F349D0">
        <w:trPr>
          <w:trHeight w:val="315"/>
        </w:trPr>
        <w:tc>
          <w:tcPr>
            <w:tcW w:w="3340" w:type="dxa"/>
            <w:vMerge/>
            <w:tcBorders>
              <w:top w:val="nil"/>
              <w:left w:val="nil"/>
              <w:bottom w:val="single" w:sz="4" w:space="0" w:color="000000"/>
              <w:right w:val="nil"/>
            </w:tcBorders>
            <w:vAlign w:val="center"/>
            <w:hideMark/>
          </w:tcPr>
          <w:p w14:paraId="6F1340CB"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50A99984"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15733AD7"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0.39</w:t>
            </w:r>
          </w:p>
        </w:tc>
        <w:tc>
          <w:tcPr>
            <w:tcW w:w="1080" w:type="dxa"/>
            <w:tcBorders>
              <w:top w:val="nil"/>
              <w:left w:val="nil"/>
              <w:bottom w:val="nil"/>
              <w:right w:val="nil"/>
            </w:tcBorders>
            <w:noWrap/>
            <w:vAlign w:val="bottom"/>
            <w:hideMark/>
          </w:tcPr>
          <w:p w14:paraId="00A51470"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60B6B9ED" w14:textId="77777777" w:rsidTr="00F349D0">
        <w:trPr>
          <w:trHeight w:val="315"/>
        </w:trPr>
        <w:tc>
          <w:tcPr>
            <w:tcW w:w="3340" w:type="dxa"/>
            <w:vMerge/>
            <w:tcBorders>
              <w:top w:val="nil"/>
              <w:left w:val="nil"/>
              <w:bottom w:val="single" w:sz="4" w:space="0" w:color="000000"/>
              <w:right w:val="nil"/>
            </w:tcBorders>
            <w:vAlign w:val="center"/>
            <w:hideMark/>
          </w:tcPr>
          <w:p w14:paraId="23A5D085"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2B3D30D2"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6586AC19"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7.51</w:t>
            </w:r>
          </w:p>
        </w:tc>
        <w:tc>
          <w:tcPr>
            <w:tcW w:w="1080" w:type="dxa"/>
            <w:tcBorders>
              <w:top w:val="nil"/>
              <w:left w:val="nil"/>
              <w:bottom w:val="single" w:sz="4" w:space="0" w:color="auto"/>
              <w:right w:val="nil"/>
            </w:tcBorders>
            <w:noWrap/>
            <w:vAlign w:val="bottom"/>
            <w:hideMark/>
          </w:tcPr>
          <w:p w14:paraId="7A8523AE"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70068916" w14:textId="77777777" w:rsidTr="00F349D0">
        <w:trPr>
          <w:trHeight w:val="315"/>
        </w:trPr>
        <w:tc>
          <w:tcPr>
            <w:tcW w:w="3340" w:type="dxa"/>
            <w:vMerge w:val="restart"/>
            <w:tcBorders>
              <w:top w:val="nil"/>
              <w:left w:val="nil"/>
              <w:bottom w:val="single" w:sz="4" w:space="0" w:color="000000"/>
              <w:right w:val="nil"/>
            </w:tcBorders>
            <w:noWrap/>
            <w:vAlign w:val="center"/>
            <w:hideMark/>
          </w:tcPr>
          <w:p w14:paraId="5D07B2B4" w14:textId="7777777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INFRAESTRUCTURA</w:t>
            </w:r>
          </w:p>
        </w:tc>
        <w:tc>
          <w:tcPr>
            <w:tcW w:w="2500" w:type="dxa"/>
            <w:tcBorders>
              <w:top w:val="nil"/>
              <w:left w:val="nil"/>
              <w:bottom w:val="nil"/>
              <w:right w:val="nil"/>
            </w:tcBorders>
            <w:noWrap/>
            <w:vAlign w:val="bottom"/>
            <w:hideMark/>
          </w:tcPr>
          <w:p w14:paraId="0B5F9C07"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6DF17CF3"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0.539</w:t>
            </w:r>
          </w:p>
        </w:tc>
        <w:tc>
          <w:tcPr>
            <w:tcW w:w="1080" w:type="dxa"/>
            <w:tcBorders>
              <w:top w:val="nil"/>
              <w:left w:val="nil"/>
              <w:bottom w:val="nil"/>
              <w:right w:val="nil"/>
            </w:tcBorders>
            <w:noWrap/>
            <w:vAlign w:val="bottom"/>
            <w:hideMark/>
          </w:tcPr>
          <w:p w14:paraId="64537042"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7902DDD7" w14:textId="77777777" w:rsidTr="00F349D0">
        <w:trPr>
          <w:trHeight w:val="315"/>
        </w:trPr>
        <w:tc>
          <w:tcPr>
            <w:tcW w:w="3340" w:type="dxa"/>
            <w:vMerge/>
            <w:tcBorders>
              <w:top w:val="nil"/>
              <w:left w:val="nil"/>
              <w:bottom w:val="single" w:sz="4" w:space="0" w:color="000000"/>
              <w:right w:val="nil"/>
            </w:tcBorders>
            <w:vAlign w:val="center"/>
            <w:hideMark/>
          </w:tcPr>
          <w:p w14:paraId="45C60D86"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5A01A352"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0BE3723C"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0.466</w:t>
            </w:r>
          </w:p>
        </w:tc>
        <w:tc>
          <w:tcPr>
            <w:tcW w:w="1080" w:type="dxa"/>
            <w:tcBorders>
              <w:top w:val="nil"/>
              <w:left w:val="nil"/>
              <w:bottom w:val="nil"/>
              <w:right w:val="nil"/>
            </w:tcBorders>
            <w:noWrap/>
            <w:vAlign w:val="bottom"/>
            <w:hideMark/>
          </w:tcPr>
          <w:p w14:paraId="2FA21B6C"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63EACC7B" w14:textId="77777777" w:rsidTr="00F349D0">
        <w:trPr>
          <w:trHeight w:val="315"/>
        </w:trPr>
        <w:tc>
          <w:tcPr>
            <w:tcW w:w="3340" w:type="dxa"/>
            <w:vMerge/>
            <w:tcBorders>
              <w:top w:val="nil"/>
              <w:left w:val="nil"/>
              <w:bottom w:val="single" w:sz="4" w:space="0" w:color="000000"/>
              <w:right w:val="nil"/>
            </w:tcBorders>
            <w:vAlign w:val="center"/>
            <w:hideMark/>
          </w:tcPr>
          <w:p w14:paraId="7E05789D"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32F11473"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65AA4B87"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11.37</w:t>
            </w:r>
          </w:p>
        </w:tc>
        <w:tc>
          <w:tcPr>
            <w:tcW w:w="1080" w:type="dxa"/>
            <w:tcBorders>
              <w:top w:val="nil"/>
              <w:left w:val="nil"/>
              <w:bottom w:val="single" w:sz="4" w:space="0" w:color="auto"/>
              <w:right w:val="nil"/>
            </w:tcBorders>
            <w:noWrap/>
            <w:vAlign w:val="bottom"/>
            <w:hideMark/>
          </w:tcPr>
          <w:p w14:paraId="51206C62"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400E4BE6" w14:textId="77777777" w:rsidTr="00F349D0">
        <w:trPr>
          <w:trHeight w:val="315"/>
        </w:trPr>
        <w:tc>
          <w:tcPr>
            <w:tcW w:w="3340" w:type="dxa"/>
            <w:vMerge w:val="restart"/>
            <w:tcBorders>
              <w:top w:val="nil"/>
              <w:left w:val="nil"/>
              <w:bottom w:val="single" w:sz="4" w:space="0" w:color="000000"/>
              <w:right w:val="nil"/>
            </w:tcBorders>
            <w:vAlign w:val="center"/>
            <w:hideMark/>
          </w:tcPr>
          <w:p w14:paraId="41B38591" w14:textId="1B392397" w:rsidR="00F349D0" w:rsidRPr="00F349D0" w:rsidRDefault="00F349D0" w:rsidP="00F349D0">
            <w:pPr>
              <w:spacing w:after="0" w:line="240" w:lineRule="auto"/>
              <w:rPr>
                <w:rFonts w:eastAsia="Times New Roman" w:cs="Arial"/>
                <w:b w:val="0"/>
                <w:color w:val="000000"/>
                <w:szCs w:val="24"/>
                <w:lang w:eastAsia="es-PE"/>
              </w:rPr>
            </w:pPr>
            <w:r w:rsidRPr="00F349D0">
              <w:rPr>
                <w:rFonts w:eastAsia="Times New Roman" w:cs="Arial"/>
                <w:b w:val="0"/>
                <w:color w:val="000000"/>
                <w:szCs w:val="24"/>
                <w:lang w:eastAsia="es-PE"/>
              </w:rPr>
              <w:t>IMPLEMENTACI</w:t>
            </w:r>
            <w:r>
              <w:rPr>
                <w:rFonts w:eastAsia="Times New Roman" w:cs="Arial"/>
                <w:b w:val="0"/>
                <w:color w:val="000000"/>
                <w:szCs w:val="24"/>
                <w:lang w:eastAsia="es-PE"/>
              </w:rPr>
              <w:t>Ó</w:t>
            </w:r>
            <w:r w:rsidRPr="00F349D0">
              <w:rPr>
                <w:rFonts w:eastAsia="Times New Roman" w:cs="Arial"/>
                <w:b w:val="0"/>
                <w:color w:val="000000"/>
                <w:szCs w:val="24"/>
                <w:lang w:eastAsia="es-PE"/>
              </w:rPr>
              <w:t xml:space="preserve">N DEL </w:t>
            </w:r>
            <w:r>
              <w:rPr>
                <w:rFonts w:eastAsia="Times New Roman" w:cs="Arial"/>
                <w:b w:val="0"/>
                <w:color w:val="000000"/>
                <w:szCs w:val="24"/>
                <w:lang w:eastAsia="es-PE"/>
              </w:rPr>
              <w:t>Á</w:t>
            </w:r>
            <w:r w:rsidRPr="00F349D0">
              <w:rPr>
                <w:rFonts w:eastAsia="Times New Roman" w:cs="Arial"/>
                <w:b w:val="0"/>
                <w:color w:val="000000"/>
                <w:szCs w:val="24"/>
                <w:lang w:eastAsia="es-PE"/>
              </w:rPr>
              <w:t>REA SERIGRA</w:t>
            </w:r>
            <w:r>
              <w:rPr>
                <w:rFonts w:eastAsia="Times New Roman" w:cs="Arial"/>
                <w:b w:val="0"/>
                <w:color w:val="000000"/>
                <w:szCs w:val="24"/>
                <w:lang w:eastAsia="es-PE"/>
              </w:rPr>
              <w:t>FÍ</w:t>
            </w:r>
            <w:r w:rsidRPr="00F349D0">
              <w:rPr>
                <w:rFonts w:eastAsia="Times New Roman" w:cs="Arial"/>
                <w:b w:val="0"/>
                <w:color w:val="000000"/>
                <w:szCs w:val="24"/>
                <w:lang w:eastAsia="es-PE"/>
              </w:rPr>
              <w:t>A</w:t>
            </w:r>
          </w:p>
        </w:tc>
        <w:tc>
          <w:tcPr>
            <w:tcW w:w="2500" w:type="dxa"/>
            <w:tcBorders>
              <w:top w:val="nil"/>
              <w:left w:val="nil"/>
              <w:bottom w:val="nil"/>
              <w:right w:val="nil"/>
            </w:tcBorders>
            <w:noWrap/>
            <w:vAlign w:val="bottom"/>
            <w:hideMark/>
          </w:tcPr>
          <w:p w14:paraId="1F17E152"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Shapiro-Wilk</w:t>
            </w:r>
          </w:p>
        </w:tc>
        <w:tc>
          <w:tcPr>
            <w:tcW w:w="1080" w:type="dxa"/>
            <w:tcBorders>
              <w:top w:val="nil"/>
              <w:left w:val="nil"/>
              <w:bottom w:val="nil"/>
              <w:right w:val="nil"/>
            </w:tcBorders>
            <w:noWrap/>
            <w:vAlign w:val="bottom"/>
            <w:hideMark/>
          </w:tcPr>
          <w:p w14:paraId="722BD1DD"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0.784</w:t>
            </w:r>
          </w:p>
        </w:tc>
        <w:tc>
          <w:tcPr>
            <w:tcW w:w="1080" w:type="dxa"/>
            <w:tcBorders>
              <w:top w:val="nil"/>
              <w:left w:val="nil"/>
              <w:bottom w:val="nil"/>
              <w:right w:val="nil"/>
            </w:tcBorders>
            <w:noWrap/>
            <w:vAlign w:val="bottom"/>
            <w:hideMark/>
          </w:tcPr>
          <w:p w14:paraId="161F0BA4"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r w:rsidR="00F349D0" w:rsidRPr="00F349D0" w14:paraId="4EF7E48F" w14:textId="77777777" w:rsidTr="00F349D0">
        <w:trPr>
          <w:trHeight w:val="315"/>
        </w:trPr>
        <w:tc>
          <w:tcPr>
            <w:tcW w:w="3340" w:type="dxa"/>
            <w:vMerge/>
            <w:tcBorders>
              <w:top w:val="nil"/>
              <w:left w:val="nil"/>
              <w:bottom w:val="single" w:sz="4" w:space="0" w:color="000000"/>
              <w:right w:val="nil"/>
            </w:tcBorders>
            <w:vAlign w:val="center"/>
            <w:hideMark/>
          </w:tcPr>
          <w:p w14:paraId="7F828EAB"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nil"/>
              <w:right w:val="nil"/>
            </w:tcBorders>
            <w:noWrap/>
            <w:vAlign w:val="bottom"/>
            <w:hideMark/>
          </w:tcPr>
          <w:p w14:paraId="4EA82756"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Kolmogorov-Smirnov</w:t>
            </w:r>
          </w:p>
        </w:tc>
        <w:tc>
          <w:tcPr>
            <w:tcW w:w="1080" w:type="dxa"/>
            <w:tcBorders>
              <w:top w:val="nil"/>
              <w:left w:val="nil"/>
              <w:bottom w:val="nil"/>
              <w:right w:val="nil"/>
            </w:tcBorders>
            <w:noWrap/>
            <w:vAlign w:val="bottom"/>
            <w:hideMark/>
          </w:tcPr>
          <w:p w14:paraId="23F9F9C4"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0.271</w:t>
            </w:r>
          </w:p>
        </w:tc>
        <w:tc>
          <w:tcPr>
            <w:tcW w:w="1080" w:type="dxa"/>
            <w:tcBorders>
              <w:top w:val="nil"/>
              <w:left w:val="nil"/>
              <w:bottom w:val="nil"/>
              <w:right w:val="nil"/>
            </w:tcBorders>
            <w:noWrap/>
            <w:vAlign w:val="bottom"/>
            <w:hideMark/>
          </w:tcPr>
          <w:p w14:paraId="47EFA0C8"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0.002</w:t>
            </w:r>
          </w:p>
        </w:tc>
      </w:tr>
      <w:tr w:rsidR="00F349D0" w:rsidRPr="00F349D0" w14:paraId="06021BFC" w14:textId="77777777" w:rsidTr="00F349D0">
        <w:trPr>
          <w:trHeight w:val="315"/>
        </w:trPr>
        <w:tc>
          <w:tcPr>
            <w:tcW w:w="3340" w:type="dxa"/>
            <w:vMerge/>
            <w:tcBorders>
              <w:top w:val="nil"/>
              <w:left w:val="nil"/>
              <w:bottom w:val="single" w:sz="4" w:space="0" w:color="000000"/>
              <w:right w:val="nil"/>
            </w:tcBorders>
            <w:vAlign w:val="center"/>
            <w:hideMark/>
          </w:tcPr>
          <w:p w14:paraId="17081BDE" w14:textId="77777777" w:rsidR="00F349D0" w:rsidRPr="00F349D0" w:rsidRDefault="00F349D0" w:rsidP="00F349D0">
            <w:pPr>
              <w:spacing w:after="0" w:line="240" w:lineRule="auto"/>
              <w:rPr>
                <w:rFonts w:eastAsia="Times New Roman" w:cs="Arial"/>
                <w:b w:val="0"/>
                <w:color w:val="000000"/>
                <w:szCs w:val="24"/>
                <w:lang w:eastAsia="es-PE"/>
              </w:rPr>
            </w:pPr>
          </w:p>
        </w:tc>
        <w:tc>
          <w:tcPr>
            <w:tcW w:w="2500" w:type="dxa"/>
            <w:tcBorders>
              <w:top w:val="nil"/>
              <w:left w:val="nil"/>
              <w:bottom w:val="single" w:sz="4" w:space="0" w:color="auto"/>
              <w:right w:val="nil"/>
            </w:tcBorders>
            <w:noWrap/>
            <w:vAlign w:val="bottom"/>
            <w:hideMark/>
          </w:tcPr>
          <w:p w14:paraId="2D21C5ED"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Anderson-Darling</w:t>
            </w:r>
          </w:p>
        </w:tc>
        <w:tc>
          <w:tcPr>
            <w:tcW w:w="1080" w:type="dxa"/>
            <w:tcBorders>
              <w:top w:val="nil"/>
              <w:left w:val="nil"/>
              <w:bottom w:val="single" w:sz="4" w:space="0" w:color="auto"/>
              <w:right w:val="nil"/>
            </w:tcBorders>
            <w:noWrap/>
            <w:vAlign w:val="bottom"/>
            <w:hideMark/>
          </w:tcPr>
          <w:p w14:paraId="03B2EA5F"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4.59</w:t>
            </w:r>
          </w:p>
        </w:tc>
        <w:tc>
          <w:tcPr>
            <w:tcW w:w="1080" w:type="dxa"/>
            <w:tcBorders>
              <w:top w:val="nil"/>
              <w:left w:val="nil"/>
              <w:bottom w:val="single" w:sz="4" w:space="0" w:color="auto"/>
              <w:right w:val="nil"/>
            </w:tcBorders>
            <w:noWrap/>
            <w:vAlign w:val="bottom"/>
            <w:hideMark/>
          </w:tcPr>
          <w:p w14:paraId="01D5E6C1" w14:textId="77777777" w:rsidR="00F349D0" w:rsidRPr="00F349D0" w:rsidRDefault="00F349D0" w:rsidP="00F349D0">
            <w:pPr>
              <w:spacing w:after="0" w:line="240" w:lineRule="auto"/>
              <w:jc w:val="center"/>
              <w:rPr>
                <w:rFonts w:eastAsia="Times New Roman" w:cs="Arial"/>
                <w:b w:val="0"/>
                <w:color w:val="000000"/>
                <w:szCs w:val="24"/>
                <w:lang w:eastAsia="es-PE"/>
              </w:rPr>
            </w:pPr>
            <w:r w:rsidRPr="00F349D0">
              <w:rPr>
                <w:rFonts w:eastAsia="Times New Roman" w:cs="Arial"/>
                <w:b w:val="0"/>
                <w:color w:val="000000"/>
                <w:szCs w:val="24"/>
                <w:lang w:eastAsia="es-PE"/>
              </w:rPr>
              <w:t>&lt;.001</w:t>
            </w:r>
          </w:p>
        </w:tc>
      </w:tr>
    </w:tbl>
    <w:p w14:paraId="6F3A17C7" w14:textId="7B2287E3" w:rsidR="005347F2" w:rsidRDefault="005347F2" w:rsidP="00E94987">
      <w:pPr>
        <w:pStyle w:val="Descripcin"/>
        <w:spacing w:after="0" w:line="360" w:lineRule="auto"/>
        <w:rPr>
          <w:rFonts w:ascii="Arial" w:hAnsi="Arial" w:cs="Arial"/>
          <w:b w:val="0"/>
          <w:color w:val="auto"/>
          <w:sz w:val="20"/>
          <w:szCs w:val="20"/>
        </w:rPr>
      </w:pPr>
    </w:p>
    <w:p w14:paraId="53275822" w14:textId="3D918819" w:rsidR="00AC3057" w:rsidRPr="00DC033D" w:rsidRDefault="005347F2" w:rsidP="00E94987">
      <w:pPr>
        <w:pStyle w:val="Descripcin"/>
        <w:spacing w:after="0" w:line="360" w:lineRule="auto"/>
        <w:jc w:val="both"/>
        <w:rPr>
          <w:rFonts w:ascii="Arial" w:hAnsi="Arial" w:cs="Arial"/>
          <w:b w:val="0"/>
          <w:i/>
          <w:iCs/>
          <w:color w:val="auto"/>
          <w:sz w:val="20"/>
          <w:szCs w:val="20"/>
        </w:rPr>
      </w:pPr>
      <w:r w:rsidRPr="00BF3598">
        <w:rPr>
          <w:rFonts w:ascii="Arial" w:hAnsi="Arial" w:cs="Arial"/>
          <w:b w:val="0"/>
          <w:i/>
          <w:iCs/>
          <w:color w:val="auto"/>
          <w:sz w:val="20"/>
          <w:szCs w:val="20"/>
        </w:rPr>
        <w:t>Nota</w:t>
      </w:r>
      <w:r w:rsidR="001302F2" w:rsidRPr="00BF3598">
        <w:rPr>
          <w:rFonts w:ascii="Arial" w:hAnsi="Arial" w:cs="Arial"/>
          <w:b w:val="0"/>
          <w:i/>
          <w:iCs/>
          <w:color w:val="auto"/>
          <w:sz w:val="20"/>
          <w:szCs w:val="20"/>
        </w:rPr>
        <w:t>.</w:t>
      </w:r>
      <w:r w:rsidR="001302F2">
        <w:rPr>
          <w:rFonts w:ascii="Arial" w:hAnsi="Arial" w:cs="Arial"/>
          <w:b w:val="0"/>
          <w:i/>
          <w:iCs/>
          <w:color w:val="auto"/>
          <w:sz w:val="20"/>
          <w:szCs w:val="20"/>
        </w:rPr>
        <w:t xml:space="preserve"> Prueba de normalidad de las variables. </w:t>
      </w:r>
      <w:r w:rsidR="00842580">
        <w:rPr>
          <w:rFonts w:ascii="Arial" w:hAnsi="Arial" w:cs="Arial"/>
          <w:b w:val="0"/>
          <w:color w:val="auto"/>
          <w:sz w:val="20"/>
          <w:szCs w:val="20"/>
        </w:rPr>
        <w:t>Tom</w:t>
      </w:r>
      <w:r w:rsidR="001302F2">
        <w:rPr>
          <w:rFonts w:ascii="Arial" w:hAnsi="Arial" w:cs="Arial"/>
          <w:b w:val="0"/>
          <w:color w:val="auto"/>
          <w:sz w:val="20"/>
          <w:szCs w:val="20"/>
        </w:rPr>
        <w:t>ada</w:t>
      </w:r>
      <w:r w:rsidR="006D46C2" w:rsidRPr="006D46C2">
        <w:rPr>
          <w:rFonts w:ascii="Arial" w:hAnsi="Arial" w:cs="Arial"/>
          <w:b w:val="0"/>
          <w:color w:val="auto"/>
          <w:sz w:val="20"/>
          <w:szCs w:val="20"/>
        </w:rPr>
        <w:t xml:space="preserve"> a partir del </w:t>
      </w:r>
      <w:r w:rsidR="00020501">
        <w:rPr>
          <w:rFonts w:ascii="Arial" w:hAnsi="Arial" w:cs="Arial"/>
          <w:b w:val="0"/>
          <w:color w:val="auto"/>
          <w:sz w:val="20"/>
          <w:szCs w:val="20"/>
        </w:rPr>
        <w:t>análisis</w:t>
      </w:r>
      <w:r w:rsidR="006D46C2" w:rsidRPr="006D46C2">
        <w:rPr>
          <w:rFonts w:ascii="Arial" w:hAnsi="Arial" w:cs="Arial"/>
          <w:b w:val="0"/>
          <w:color w:val="auto"/>
          <w:sz w:val="20"/>
          <w:szCs w:val="20"/>
        </w:rPr>
        <w:t xml:space="preserve"> del software </w:t>
      </w:r>
      <w:proofErr w:type="spellStart"/>
      <w:r w:rsidR="006D46C2" w:rsidRPr="006D46C2">
        <w:rPr>
          <w:rFonts w:ascii="Arial" w:hAnsi="Arial" w:cs="Arial"/>
          <w:b w:val="0"/>
          <w:color w:val="auto"/>
          <w:sz w:val="20"/>
          <w:szCs w:val="20"/>
        </w:rPr>
        <w:t>Jamovi</w:t>
      </w:r>
      <w:proofErr w:type="spellEnd"/>
      <w:r w:rsidR="006D46C2" w:rsidRPr="006D46C2">
        <w:rPr>
          <w:rFonts w:ascii="Arial" w:hAnsi="Arial" w:cs="Arial"/>
          <w:b w:val="0"/>
          <w:color w:val="auto"/>
          <w:sz w:val="20"/>
          <w:szCs w:val="20"/>
        </w:rPr>
        <w:t xml:space="preserve"> versión 2.3</w:t>
      </w:r>
      <w:r w:rsidR="00020501">
        <w:rPr>
          <w:rFonts w:ascii="Arial" w:hAnsi="Arial" w:cs="Arial"/>
          <w:b w:val="0"/>
          <w:color w:val="auto"/>
          <w:sz w:val="20"/>
          <w:szCs w:val="20"/>
        </w:rPr>
        <w:t>, 2025</w:t>
      </w:r>
    </w:p>
    <w:p w14:paraId="3996992E" w14:textId="77777777" w:rsidR="00B35A13" w:rsidRDefault="00B35A13" w:rsidP="00236D88">
      <w:pPr>
        <w:pStyle w:val="Descripcin"/>
        <w:spacing w:line="360" w:lineRule="auto"/>
        <w:jc w:val="both"/>
        <w:rPr>
          <w:rFonts w:ascii="Arial" w:hAnsi="Arial" w:cs="Arial"/>
          <w:b w:val="0"/>
          <w:color w:val="auto"/>
          <w:sz w:val="24"/>
          <w:szCs w:val="24"/>
        </w:rPr>
      </w:pPr>
    </w:p>
    <w:p w14:paraId="5B7D8CD5" w14:textId="4C56D0D7" w:rsidR="006D46C2" w:rsidRPr="006D46C2" w:rsidRDefault="006D46C2" w:rsidP="00E94987">
      <w:pPr>
        <w:pStyle w:val="Descripcin"/>
        <w:spacing w:line="360" w:lineRule="auto"/>
        <w:jc w:val="both"/>
        <w:rPr>
          <w:rFonts w:ascii="Arial" w:hAnsi="Arial" w:cs="Arial"/>
          <w:b w:val="0"/>
          <w:color w:val="auto"/>
          <w:sz w:val="24"/>
          <w:szCs w:val="24"/>
        </w:rPr>
      </w:pPr>
      <w:r w:rsidRPr="006D46C2">
        <w:rPr>
          <w:rFonts w:ascii="Arial" w:hAnsi="Arial" w:cs="Arial"/>
          <w:b w:val="0"/>
          <w:color w:val="auto"/>
          <w:sz w:val="24"/>
          <w:szCs w:val="24"/>
        </w:rPr>
        <w:lastRenderedPageBreak/>
        <w:t>Interpretación</w:t>
      </w:r>
    </w:p>
    <w:p w14:paraId="3DC739A6" w14:textId="1D8C4F3C" w:rsidR="005347F2" w:rsidRPr="000656E1" w:rsidRDefault="000656E1" w:rsidP="000656E1">
      <w:pPr>
        <w:pStyle w:val="Apa7maEdicin"/>
        <w:jc w:val="both"/>
      </w:pPr>
      <w:r w:rsidRPr="000656E1">
        <w:rPr>
          <w:bCs w:val="0"/>
        </w:rPr>
        <w:t>En la Tabla 17, previo al análisis de correlación, se evaluó</w:t>
      </w:r>
      <w:r>
        <w:t xml:space="preserve"> </w:t>
      </w:r>
      <w:r w:rsidR="005347F2" w:rsidRPr="006D46C2">
        <w:t>la normalidad de los datos mediante la prueba de Shapiro-Wilk, la cual evidenció que las variables no siguen una distribución normal (p &lt; 0.05). En consecuencia, se optó por utilizar el coeficiente de correlación de Spearman (ρ), ya que este método no requiere el supuesto de normalidad y resulta adecuado para medir la fuerza y dirección de la relación monotónica entre variables de tipo cuantitativo. De este modo, se garantiza un análisis estadístico más robusto y acorde a las características de la información recopilada en el estudio de factibilidad económica.</w:t>
      </w:r>
    </w:p>
    <w:p w14:paraId="5E5D49DE" w14:textId="61529F97" w:rsidR="001D1436" w:rsidRPr="001D1436" w:rsidRDefault="001D1436" w:rsidP="001D1436">
      <w:pPr>
        <w:pStyle w:val="Descripcin"/>
        <w:spacing w:line="360" w:lineRule="auto"/>
        <w:rPr>
          <w:rFonts w:ascii="Arial" w:hAnsi="Arial" w:cs="Arial"/>
          <w:b w:val="0"/>
          <w:bCs w:val="0"/>
          <w:color w:val="auto"/>
          <w:sz w:val="24"/>
          <w:szCs w:val="24"/>
        </w:rPr>
      </w:pPr>
      <w:bookmarkStart w:id="82" w:name="_Toc219671497"/>
      <w:r w:rsidRPr="001D1436">
        <w:rPr>
          <w:rFonts w:ascii="Arial" w:hAnsi="Arial" w:cs="Arial"/>
          <w:color w:val="auto"/>
          <w:sz w:val="24"/>
          <w:szCs w:val="24"/>
        </w:rPr>
        <w:t xml:space="preserve">Tabla </w:t>
      </w:r>
      <w:r w:rsidRPr="001D1436">
        <w:rPr>
          <w:rFonts w:ascii="Arial" w:hAnsi="Arial" w:cs="Arial"/>
          <w:color w:val="auto"/>
          <w:sz w:val="24"/>
          <w:szCs w:val="24"/>
        </w:rPr>
        <w:fldChar w:fldCharType="begin"/>
      </w:r>
      <w:r w:rsidRPr="001D1436">
        <w:rPr>
          <w:rFonts w:ascii="Arial" w:hAnsi="Arial" w:cs="Arial"/>
          <w:color w:val="auto"/>
          <w:sz w:val="24"/>
          <w:szCs w:val="24"/>
        </w:rPr>
        <w:instrText xml:space="preserve"> SEQ Tabla \* ARABIC </w:instrText>
      </w:r>
      <w:r w:rsidRPr="001D1436">
        <w:rPr>
          <w:rFonts w:ascii="Arial" w:hAnsi="Arial" w:cs="Arial"/>
          <w:color w:val="auto"/>
          <w:sz w:val="24"/>
          <w:szCs w:val="24"/>
        </w:rPr>
        <w:fldChar w:fldCharType="separate"/>
      </w:r>
      <w:r w:rsidR="00C04B1C">
        <w:rPr>
          <w:rFonts w:ascii="Arial" w:hAnsi="Arial" w:cs="Arial"/>
          <w:noProof/>
          <w:color w:val="auto"/>
          <w:sz w:val="24"/>
          <w:szCs w:val="24"/>
        </w:rPr>
        <w:t>18</w:t>
      </w:r>
      <w:r w:rsidRPr="001D1436">
        <w:rPr>
          <w:rFonts w:ascii="Arial" w:hAnsi="Arial" w:cs="Arial"/>
          <w:color w:val="auto"/>
          <w:sz w:val="24"/>
          <w:szCs w:val="24"/>
        </w:rPr>
        <w:fldChar w:fldCharType="end"/>
      </w:r>
      <w:r w:rsidRPr="001D1436">
        <w:rPr>
          <w:rFonts w:ascii="Arial" w:hAnsi="Arial" w:cs="Arial"/>
          <w:b w:val="0"/>
          <w:bCs w:val="0"/>
          <w:color w:val="auto"/>
          <w:sz w:val="24"/>
          <w:szCs w:val="24"/>
        </w:rPr>
        <w:br/>
      </w:r>
      <w:r w:rsidRPr="001D1436">
        <w:rPr>
          <w:rFonts w:ascii="Arial" w:hAnsi="Arial" w:cs="Arial"/>
          <w:b w:val="0"/>
          <w:bCs w:val="0"/>
          <w:i/>
          <w:iCs/>
          <w:color w:val="auto"/>
          <w:sz w:val="24"/>
          <w:szCs w:val="24"/>
        </w:rPr>
        <w:t>Estadística descriptiva</w:t>
      </w:r>
      <w:bookmarkEnd w:id="82"/>
    </w:p>
    <w:tbl>
      <w:tblPr>
        <w:tblW w:w="9100" w:type="dxa"/>
        <w:tblCellMar>
          <w:left w:w="70" w:type="dxa"/>
          <w:right w:w="70" w:type="dxa"/>
        </w:tblCellMar>
        <w:tblLook w:val="04A0" w:firstRow="1" w:lastRow="0" w:firstColumn="1" w:lastColumn="0" w:noHBand="0" w:noVBand="1"/>
      </w:tblPr>
      <w:tblGrid>
        <w:gridCol w:w="1207"/>
        <w:gridCol w:w="1400"/>
        <w:gridCol w:w="1620"/>
        <w:gridCol w:w="1300"/>
        <w:gridCol w:w="1680"/>
        <w:gridCol w:w="1940"/>
      </w:tblGrid>
      <w:tr w:rsidR="001D1436" w:rsidRPr="001D1436" w14:paraId="31B589B6" w14:textId="77777777" w:rsidTr="001D1436">
        <w:trPr>
          <w:trHeight w:val="600"/>
        </w:trPr>
        <w:tc>
          <w:tcPr>
            <w:tcW w:w="1160" w:type="dxa"/>
            <w:tcBorders>
              <w:top w:val="single" w:sz="4" w:space="0" w:color="auto"/>
              <w:left w:val="nil"/>
              <w:bottom w:val="single" w:sz="4" w:space="0" w:color="auto"/>
              <w:right w:val="nil"/>
            </w:tcBorders>
            <w:noWrap/>
            <w:vAlign w:val="center"/>
            <w:hideMark/>
          </w:tcPr>
          <w:p w14:paraId="1F207BC0" w14:textId="77777777" w:rsidR="001D1436" w:rsidRPr="001D1436" w:rsidRDefault="001D1436" w:rsidP="001D1436">
            <w:pPr>
              <w:spacing w:after="0" w:line="240" w:lineRule="auto"/>
              <w:rPr>
                <w:rFonts w:eastAsia="Times New Roman" w:cs="Arial"/>
                <w:bCs/>
                <w:color w:val="000000"/>
                <w:sz w:val="20"/>
                <w:szCs w:val="20"/>
                <w:lang w:eastAsia="es-PE"/>
              </w:rPr>
            </w:pPr>
            <w:r w:rsidRPr="001D1436">
              <w:rPr>
                <w:rFonts w:eastAsia="Times New Roman" w:cs="Arial"/>
                <w:bCs/>
                <w:color w:val="000000"/>
                <w:sz w:val="20"/>
                <w:szCs w:val="20"/>
                <w:lang w:eastAsia="es-PE"/>
              </w:rPr>
              <w:t>Estadístico</w:t>
            </w:r>
          </w:p>
        </w:tc>
        <w:tc>
          <w:tcPr>
            <w:tcW w:w="1400" w:type="dxa"/>
            <w:tcBorders>
              <w:top w:val="single" w:sz="4" w:space="0" w:color="auto"/>
              <w:left w:val="nil"/>
              <w:bottom w:val="single" w:sz="4" w:space="0" w:color="auto"/>
              <w:right w:val="nil"/>
            </w:tcBorders>
            <w:vAlign w:val="center"/>
            <w:hideMark/>
          </w:tcPr>
          <w:p w14:paraId="3C384440" w14:textId="77777777" w:rsidR="001D1436" w:rsidRPr="001D1436" w:rsidRDefault="001D1436" w:rsidP="001D1436">
            <w:pPr>
              <w:spacing w:after="0" w:line="240" w:lineRule="auto"/>
              <w:jc w:val="center"/>
              <w:rPr>
                <w:rFonts w:eastAsia="Times New Roman" w:cs="Arial"/>
                <w:bCs/>
                <w:color w:val="000000"/>
                <w:sz w:val="20"/>
                <w:szCs w:val="20"/>
                <w:lang w:eastAsia="es-PE"/>
              </w:rPr>
            </w:pPr>
            <w:r w:rsidRPr="001D1436">
              <w:rPr>
                <w:rFonts w:eastAsia="Times New Roman" w:cs="Arial"/>
                <w:bCs/>
                <w:color w:val="000000"/>
                <w:sz w:val="20"/>
                <w:szCs w:val="20"/>
                <w:lang w:eastAsia="es-PE"/>
              </w:rPr>
              <w:t>Factibilidad Económica</w:t>
            </w:r>
          </w:p>
        </w:tc>
        <w:tc>
          <w:tcPr>
            <w:tcW w:w="1620" w:type="dxa"/>
            <w:tcBorders>
              <w:top w:val="single" w:sz="4" w:space="0" w:color="auto"/>
              <w:left w:val="nil"/>
              <w:bottom w:val="single" w:sz="4" w:space="0" w:color="auto"/>
              <w:right w:val="nil"/>
            </w:tcBorders>
            <w:vAlign w:val="center"/>
            <w:hideMark/>
          </w:tcPr>
          <w:p w14:paraId="559F1A60" w14:textId="77777777" w:rsidR="001D1436" w:rsidRPr="001D1436" w:rsidRDefault="001D1436" w:rsidP="001D1436">
            <w:pPr>
              <w:spacing w:after="0" w:line="240" w:lineRule="auto"/>
              <w:jc w:val="center"/>
              <w:rPr>
                <w:rFonts w:eastAsia="Times New Roman" w:cs="Arial"/>
                <w:bCs/>
                <w:color w:val="000000"/>
                <w:sz w:val="20"/>
                <w:szCs w:val="20"/>
                <w:lang w:eastAsia="es-PE"/>
              </w:rPr>
            </w:pPr>
            <w:r w:rsidRPr="001D1436">
              <w:rPr>
                <w:rFonts w:eastAsia="Times New Roman" w:cs="Arial"/>
                <w:bCs/>
                <w:color w:val="000000"/>
                <w:sz w:val="20"/>
                <w:szCs w:val="20"/>
                <w:lang w:eastAsia="es-PE"/>
              </w:rPr>
              <w:t>Equipamiento</w:t>
            </w:r>
          </w:p>
        </w:tc>
        <w:tc>
          <w:tcPr>
            <w:tcW w:w="1300" w:type="dxa"/>
            <w:tcBorders>
              <w:top w:val="single" w:sz="4" w:space="0" w:color="auto"/>
              <w:left w:val="nil"/>
              <w:bottom w:val="single" w:sz="4" w:space="0" w:color="auto"/>
              <w:right w:val="nil"/>
            </w:tcBorders>
            <w:vAlign w:val="center"/>
            <w:hideMark/>
          </w:tcPr>
          <w:p w14:paraId="53C3A785" w14:textId="77777777" w:rsidR="001D1436" w:rsidRPr="001D1436" w:rsidRDefault="001D1436" w:rsidP="001D1436">
            <w:pPr>
              <w:spacing w:after="0" w:line="240" w:lineRule="auto"/>
              <w:jc w:val="center"/>
              <w:rPr>
                <w:rFonts w:eastAsia="Times New Roman" w:cs="Arial"/>
                <w:bCs/>
                <w:color w:val="000000"/>
                <w:sz w:val="20"/>
                <w:szCs w:val="20"/>
                <w:lang w:eastAsia="es-PE"/>
              </w:rPr>
            </w:pPr>
            <w:r w:rsidRPr="001D1436">
              <w:rPr>
                <w:rFonts w:eastAsia="Times New Roman" w:cs="Arial"/>
                <w:bCs/>
                <w:color w:val="000000"/>
                <w:sz w:val="20"/>
                <w:szCs w:val="20"/>
                <w:lang w:eastAsia="es-PE"/>
              </w:rPr>
              <w:t>Recursos Humanos</w:t>
            </w:r>
          </w:p>
        </w:tc>
        <w:tc>
          <w:tcPr>
            <w:tcW w:w="1680" w:type="dxa"/>
            <w:tcBorders>
              <w:top w:val="single" w:sz="4" w:space="0" w:color="auto"/>
              <w:left w:val="nil"/>
              <w:bottom w:val="single" w:sz="4" w:space="0" w:color="auto"/>
              <w:right w:val="nil"/>
            </w:tcBorders>
            <w:vAlign w:val="center"/>
            <w:hideMark/>
          </w:tcPr>
          <w:p w14:paraId="13FE8092" w14:textId="77777777" w:rsidR="001D1436" w:rsidRPr="001D1436" w:rsidRDefault="001D1436" w:rsidP="001D1436">
            <w:pPr>
              <w:spacing w:after="0" w:line="240" w:lineRule="auto"/>
              <w:jc w:val="center"/>
              <w:rPr>
                <w:rFonts w:eastAsia="Times New Roman" w:cs="Arial"/>
                <w:bCs/>
                <w:color w:val="000000"/>
                <w:sz w:val="20"/>
                <w:szCs w:val="20"/>
                <w:lang w:eastAsia="es-PE"/>
              </w:rPr>
            </w:pPr>
            <w:r w:rsidRPr="001D1436">
              <w:rPr>
                <w:rFonts w:eastAsia="Times New Roman" w:cs="Arial"/>
                <w:bCs/>
                <w:color w:val="000000"/>
                <w:sz w:val="20"/>
                <w:szCs w:val="20"/>
                <w:lang w:eastAsia="es-PE"/>
              </w:rPr>
              <w:t>Infraestructura</w:t>
            </w:r>
          </w:p>
        </w:tc>
        <w:tc>
          <w:tcPr>
            <w:tcW w:w="1940" w:type="dxa"/>
            <w:tcBorders>
              <w:top w:val="single" w:sz="4" w:space="0" w:color="auto"/>
              <w:left w:val="nil"/>
              <w:bottom w:val="single" w:sz="4" w:space="0" w:color="auto"/>
              <w:right w:val="nil"/>
            </w:tcBorders>
            <w:vAlign w:val="center"/>
            <w:hideMark/>
          </w:tcPr>
          <w:p w14:paraId="2597200E" w14:textId="77777777" w:rsidR="001D1436" w:rsidRPr="001D1436" w:rsidRDefault="001D1436" w:rsidP="001D1436">
            <w:pPr>
              <w:spacing w:after="0" w:line="240" w:lineRule="auto"/>
              <w:jc w:val="center"/>
              <w:rPr>
                <w:rFonts w:eastAsia="Times New Roman" w:cs="Arial"/>
                <w:bCs/>
                <w:color w:val="000000"/>
                <w:sz w:val="20"/>
                <w:szCs w:val="20"/>
                <w:lang w:eastAsia="es-PE"/>
              </w:rPr>
            </w:pPr>
            <w:r w:rsidRPr="001D1436">
              <w:rPr>
                <w:rFonts w:eastAsia="Times New Roman" w:cs="Arial"/>
                <w:bCs/>
                <w:color w:val="000000"/>
                <w:sz w:val="20"/>
                <w:szCs w:val="20"/>
                <w:lang w:eastAsia="es-PE"/>
              </w:rPr>
              <w:t>Implementación del Área Serigrafía</w:t>
            </w:r>
          </w:p>
        </w:tc>
      </w:tr>
      <w:tr w:rsidR="001D1436" w:rsidRPr="001D1436" w14:paraId="51244874" w14:textId="77777777" w:rsidTr="001D1436">
        <w:trPr>
          <w:trHeight w:val="300"/>
        </w:trPr>
        <w:tc>
          <w:tcPr>
            <w:tcW w:w="1160" w:type="dxa"/>
            <w:tcBorders>
              <w:top w:val="nil"/>
              <w:left w:val="nil"/>
              <w:bottom w:val="nil"/>
              <w:right w:val="nil"/>
            </w:tcBorders>
            <w:noWrap/>
            <w:vAlign w:val="bottom"/>
            <w:hideMark/>
          </w:tcPr>
          <w:p w14:paraId="1C70CFAE"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N</w:t>
            </w:r>
          </w:p>
        </w:tc>
        <w:tc>
          <w:tcPr>
            <w:tcW w:w="1400" w:type="dxa"/>
            <w:tcBorders>
              <w:top w:val="nil"/>
              <w:left w:val="nil"/>
              <w:bottom w:val="nil"/>
              <w:right w:val="nil"/>
            </w:tcBorders>
            <w:noWrap/>
            <w:vAlign w:val="bottom"/>
            <w:hideMark/>
          </w:tcPr>
          <w:p w14:paraId="2EDC0168"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48</w:t>
            </w:r>
          </w:p>
        </w:tc>
        <w:tc>
          <w:tcPr>
            <w:tcW w:w="1620" w:type="dxa"/>
            <w:tcBorders>
              <w:top w:val="nil"/>
              <w:left w:val="nil"/>
              <w:bottom w:val="nil"/>
              <w:right w:val="nil"/>
            </w:tcBorders>
            <w:noWrap/>
            <w:vAlign w:val="bottom"/>
            <w:hideMark/>
          </w:tcPr>
          <w:p w14:paraId="492EB94A"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48</w:t>
            </w:r>
          </w:p>
        </w:tc>
        <w:tc>
          <w:tcPr>
            <w:tcW w:w="1300" w:type="dxa"/>
            <w:tcBorders>
              <w:top w:val="nil"/>
              <w:left w:val="nil"/>
              <w:bottom w:val="nil"/>
              <w:right w:val="nil"/>
            </w:tcBorders>
            <w:noWrap/>
            <w:vAlign w:val="bottom"/>
            <w:hideMark/>
          </w:tcPr>
          <w:p w14:paraId="208722CD"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48</w:t>
            </w:r>
          </w:p>
        </w:tc>
        <w:tc>
          <w:tcPr>
            <w:tcW w:w="1680" w:type="dxa"/>
            <w:tcBorders>
              <w:top w:val="nil"/>
              <w:left w:val="nil"/>
              <w:bottom w:val="nil"/>
              <w:right w:val="nil"/>
            </w:tcBorders>
            <w:noWrap/>
            <w:vAlign w:val="bottom"/>
            <w:hideMark/>
          </w:tcPr>
          <w:p w14:paraId="7B4EE0EB"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48</w:t>
            </w:r>
          </w:p>
        </w:tc>
        <w:tc>
          <w:tcPr>
            <w:tcW w:w="1940" w:type="dxa"/>
            <w:tcBorders>
              <w:top w:val="nil"/>
              <w:left w:val="nil"/>
              <w:bottom w:val="nil"/>
              <w:right w:val="nil"/>
            </w:tcBorders>
            <w:noWrap/>
            <w:vAlign w:val="bottom"/>
            <w:hideMark/>
          </w:tcPr>
          <w:p w14:paraId="1C179E65"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48</w:t>
            </w:r>
          </w:p>
        </w:tc>
      </w:tr>
      <w:tr w:rsidR="001D1436" w:rsidRPr="001D1436" w14:paraId="45A600B1" w14:textId="77777777" w:rsidTr="001D1436">
        <w:trPr>
          <w:trHeight w:val="300"/>
        </w:trPr>
        <w:tc>
          <w:tcPr>
            <w:tcW w:w="1160" w:type="dxa"/>
            <w:tcBorders>
              <w:top w:val="nil"/>
              <w:left w:val="nil"/>
              <w:bottom w:val="nil"/>
              <w:right w:val="nil"/>
            </w:tcBorders>
            <w:noWrap/>
            <w:vAlign w:val="bottom"/>
            <w:hideMark/>
          </w:tcPr>
          <w:p w14:paraId="77FC7A15"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Perdidos</w:t>
            </w:r>
          </w:p>
        </w:tc>
        <w:tc>
          <w:tcPr>
            <w:tcW w:w="1400" w:type="dxa"/>
            <w:tcBorders>
              <w:top w:val="nil"/>
              <w:left w:val="nil"/>
              <w:bottom w:val="nil"/>
              <w:right w:val="nil"/>
            </w:tcBorders>
            <w:noWrap/>
            <w:vAlign w:val="bottom"/>
            <w:hideMark/>
          </w:tcPr>
          <w:p w14:paraId="2BE45FB5"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w:t>
            </w:r>
          </w:p>
        </w:tc>
        <w:tc>
          <w:tcPr>
            <w:tcW w:w="1620" w:type="dxa"/>
            <w:tcBorders>
              <w:top w:val="nil"/>
              <w:left w:val="nil"/>
              <w:bottom w:val="nil"/>
              <w:right w:val="nil"/>
            </w:tcBorders>
            <w:noWrap/>
            <w:vAlign w:val="bottom"/>
            <w:hideMark/>
          </w:tcPr>
          <w:p w14:paraId="733861C4"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w:t>
            </w:r>
          </w:p>
        </w:tc>
        <w:tc>
          <w:tcPr>
            <w:tcW w:w="1300" w:type="dxa"/>
            <w:tcBorders>
              <w:top w:val="nil"/>
              <w:left w:val="nil"/>
              <w:bottom w:val="nil"/>
              <w:right w:val="nil"/>
            </w:tcBorders>
            <w:noWrap/>
            <w:vAlign w:val="bottom"/>
            <w:hideMark/>
          </w:tcPr>
          <w:p w14:paraId="550B9330"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w:t>
            </w:r>
          </w:p>
        </w:tc>
        <w:tc>
          <w:tcPr>
            <w:tcW w:w="1680" w:type="dxa"/>
            <w:tcBorders>
              <w:top w:val="nil"/>
              <w:left w:val="nil"/>
              <w:bottom w:val="nil"/>
              <w:right w:val="nil"/>
            </w:tcBorders>
            <w:noWrap/>
            <w:vAlign w:val="bottom"/>
            <w:hideMark/>
          </w:tcPr>
          <w:p w14:paraId="381A835C"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w:t>
            </w:r>
          </w:p>
        </w:tc>
        <w:tc>
          <w:tcPr>
            <w:tcW w:w="1940" w:type="dxa"/>
            <w:tcBorders>
              <w:top w:val="nil"/>
              <w:left w:val="nil"/>
              <w:bottom w:val="nil"/>
              <w:right w:val="nil"/>
            </w:tcBorders>
            <w:noWrap/>
            <w:vAlign w:val="bottom"/>
            <w:hideMark/>
          </w:tcPr>
          <w:p w14:paraId="6C2E41FA"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w:t>
            </w:r>
          </w:p>
        </w:tc>
      </w:tr>
      <w:tr w:rsidR="001D1436" w:rsidRPr="001D1436" w14:paraId="1F0625E5" w14:textId="77777777" w:rsidTr="001D1436">
        <w:trPr>
          <w:trHeight w:val="300"/>
        </w:trPr>
        <w:tc>
          <w:tcPr>
            <w:tcW w:w="1160" w:type="dxa"/>
            <w:tcBorders>
              <w:top w:val="nil"/>
              <w:left w:val="nil"/>
              <w:bottom w:val="nil"/>
              <w:right w:val="nil"/>
            </w:tcBorders>
            <w:noWrap/>
            <w:vAlign w:val="bottom"/>
            <w:hideMark/>
          </w:tcPr>
          <w:p w14:paraId="0C755D4C"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Media</w:t>
            </w:r>
          </w:p>
        </w:tc>
        <w:tc>
          <w:tcPr>
            <w:tcW w:w="1400" w:type="dxa"/>
            <w:tcBorders>
              <w:top w:val="nil"/>
              <w:left w:val="nil"/>
              <w:bottom w:val="nil"/>
              <w:right w:val="nil"/>
            </w:tcBorders>
            <w:noWrap/>
            <w:vAlign w:val="bottom"/>
            <w:hideMark/>
          </w:tcPr>
          <w:p w14:paraId="0D88DBAB"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2.13</w:t>
            </w:r>
          </w:p>
        </w:tc>
        <w:tc>
          <w:tcPr>
            <w:tcW w:w="1620" w:type="dxa"/>
            <w:tcBorders>
              <w:top w:val="nil"/>
              <w:left w:val="nil"/>
              <w:bottom w:val="nil"/>
              <w:right w:val="nil"/>
            </w:tcBorders>
            <w:noWrap/>
            <w:vAlign w:val="bottom"/>
            <w:hideMark/>
          </w:tcPr>
          <w:p w14:paraId="565FE54B"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1.5</w:t>
            </w:r>
          </w:p>
        </w:tc>
        <w:tc>
          <w:tcPr>
            <w:tcW w:w="1300" w:type="dxa"/>
            <w:tcBorders>
              <w:top w:val="nil"/>
              <w:left w:val="nil"/>
              <w:bottom w:val="nil"/>
              <w:right w:val="nil"/>
            </w:tcBorders>
            <w:noWrap/>
            <w:vAlign w:val="bottom"/>
            <w:hideMark/>
          </w:tcPr>
          <w:p w14:paraId="37EC5499"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1.63</w:t>
            </w:r>
          </w:p>
        </w:tc>
        <w:tc>
          <w:tcPr>
            <w:tcW w:w="1680" w:type="dxa"/>
            <w:tcBorders>
              <w:top w:val="nil"/>
              <w:left w:val="nil"/>
              <w:bottom w:val="nil"/>
              <w:right w:val="nil"/>
            </w:tcBorders>
            <w:noWrap/>
            <w:vAlign w:val="bottom"/>
            <w:hideMark/>
          </w:tcPr>
          <w:p w14:paraId="00765012"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1.5</w:t>
            </w:r>
          </w:p>
        </w:tc>
        <w:tc>
          <w:tcPr>
            <w:tcW w:w="1940" w:type="dxa"/>
            <w:tcBorders>
              <w:top w:val="nil"/>
              <w:left w:val="nil"/>
              <w:bottom w:val="nil"/>
              <w:right w:val="nil"/>
            </w:tcBorders>
            <w:noWrap/>
            <w:vAlign w:val="bottom"/>
            <w:hideMark/>
          </w:tcPr>
          <w:p w14:paraId="55EA77E3"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1.75</w:t>
            </w:r>
          </w:p>
        </w:tc>
      </w:tr>
      <w:tr w:rsidR="001D1436" w:rsidRPr="001D1436" w14:paraId="413BF5B8" w14:textId="77777777" w:rsidTr="001D1436">
        <w:trPr>
          <w:trHeight w:val="300"/>
        </w:trPr>
        <w:tc>
          <w:tcPr>
            <w:tcW w:w="1160" w:type="dxa"/>
            <w:tcBorders>
              <w:top w:val="nil"/>
              <w:left w:val="nil"/>
              <w:bottom w:val="nil"/>
              <w:right w:val="nil"/>
            </w:tcBorders>
            <w:noWrap/>
            <w:vAlign w:val="bottom"/>
            <w:hideMark/>
          </w:tcPr>
          <w:p w14:paraId="49E88CBF"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Mediana</w:t>
            </w:r>
          </w:p>
        </w:tc>
        <w:tc>
          <w:tcPr>
            <w:tcW w:w="1400" w:type="dxa"/>
            <w:tcBorders>
              <w:top w:val="nil"/>
              <w:left w:val="nil"/>
              <w:bottom w:val="nil"/>
              <w:right w:val="nil"/>
            </w:tcBorders>
            <w:noWrap/>
            <w:vAlign w:val="bottom"/>
            <w:hideMark/>
          </w:tcPr>
          <w:p w14:paraId="796C4AF5"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2</w:t>
            </w:r>
          </w:p>
        </w:tc>
        <w:tc>
          <w:tcPr>
            <w:tcW w:w="1620" w:type="dxa"/>
            <w:tcBorders>
              <w:top w:val="nil"/>
              <w:left w:val="nil"/>
              <w:bottom w:val="nil"/>
              <w:right w:val="nil"/>
            </w:tcBorders>
            <w:noWrap/>
            <w:vAlign w:val="bottom"/>
            <w:hideMark/>
          </w:tcPr>
          <w:p w14:paraId="4A849576"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300" w:type="dxa"/>
            <w:tcBorders>
              <w:top w:val="nil"/>
              <w:left w:val="nil"/>
              <w:bottom w:val="nil"/>
              <w:right w:val="nil"/>
            </w:tcBorders>
            <w:noWrap/>
            <w:vAlign w:val="bottom"/>
            <w:hideMark/>
          </w:tcPr>
          <w:p w14:paraId="5B669E77"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680" w:type="dxa"/>
            <w:tcBorders>
              <w:top w:val="nil"/>
              <w:left w:val="nil"/>
              <w:bottom w:val="nil"/>
              <w:right w:val="nil"/>
            </w:tcBorders>
            <w:noWrap/>
            <w:vAlign w:val="bottom"/>
            <w:hideMark/>
          </w:tcPr>
          <w:p w14:paraId="0ADA29D4"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940" w:type="dxa"/>
            <w:tcBorders>
              <w:top w:val="nil"/>
              <w:left w:val="nil"/>
              <w:bottom w:val="nil"/>
              <w:right w:val="nil"/>
            </w:tcBorders>
            <w:noWrap/>
            <w:vAlign w:val="bottom"/>
            <w:hideMark/>
          </w:tcPr>
          <w:p w14:paraId="6E836163"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2</w:t>
            </w:r>
          </w:p>
        </w:tc>
      </w:tr>
      <w:tr w:rsidR="001D1436" w:rsidRPr="001D1436" w14:paraId="71610E76" w14:textId="77777777" w:rsidTr="001D1436">
        <w:trPr>
          <w:trHeight w:val="570"/>
        </w:trPr>
        <w:tc>
          <w:tcPr>
            <w:tcW w:w="1160" w:type="dxa"/>
            <w:tcBorders>
              <w:top w:val="nil"/>
              <w:left w:val="nil"/>
              <w:bottom w:val="nil"/>
              <w:right w:val="nil"/>
            </w:tcBorders>
            <w:vAlign w:val="bottom"/>
            <w:hideMark/>
          </w:tcPr>
          <w:p w14:paraId="344E7D45"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Desviación estándar</w:t>
            </w:r>
          </w:p>
        </w:tc>
        <w:tc>
          <w:tcPr>
            <w:tcW w:w="1400" w:type="dxa"/>
            <w:tcBorders>
              <w:top w:val="nil"/>
              <w:left w:val="nil"/>
              <w:bottom w:val="nil"/>
              <w:right w:val="nil"/>
            </w:tcBorders>
            <w:noWrap/>
            <w:vAlign w:val="center"/>
            <w:hideMark/>
          </w:tcPr>
          <w:p w14:paraId="42288959"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0.789</w:t>
            </w:r>
          </w:p>
        </w:tc>
        <w:tc>
          <w:tcPr>
            <w:tcW w:w="1620" w:type="dxa"/>
            <w:tcBorders>
              <w:top w:val="nil"/>
              <w:left w:val="nil"/>
              <w:bottom w:val="nil"/>
              <w:right w:val="nil"/>
            </w:tcBorders>
            <w:noWrap/>
            <w:vAlign w:val="center"/>
            <w:hideMark/>
          </w:tcPr>
          <w:p w14:paraId="2829E789"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0.715</w:t>
            </w:r>
          </w:p>
        </w:tc>
        <w:tc>
          <w:tcPr>
            <w:tcW w:w="1300" w:type="dxa"/>
            <w:tcBorders>
              <w:top w:val="nil"/>
              <w:left w:val="nil"/>
              <w:bottom w:val="nil"/>
              <w:right w:val="nil"/>
            </w:tcBorders>
            <w:noWrap/>
            <w:vAlign w:val="center"/>
            <w:hideMark/>
          </w:tcPr>
          <w:p w14:paraId="6AA44231"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0.866</w:t>
            </w:r>
          </w:p>
        </w:tc>
        <w:tc>
          <w:tcPr>
            <w:tcW w:w="1680" w:type="dxa"/>
            <w:tcBorders>
              <w:top w:val="nil"/>
              <w:left w:val="nil"/>
              <w:bottom w:val="nil"/>
              <w:right w:val="nil"/>
            </w:tcBorders>
            <w:noWrap/>
            <w:vAlign w:val="center"/>
            <w:hideMark/>
          </w:tcPr>
          <w:p w14:paraId="3A8C4052"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0.875</w:t>
            </w:r>
          </w:p>
        </w:tc>
        <w:tc>
          <w:tcPr>
            <w:tcW w:w="1940" w:type="dxa"/>
            <w:tcBorders>
              <w:top w:val="nil"/>
              <w:left w:val="nil"/>
              <w:bottom w:val="nil"/>
              <w:right w:val="nil"/>
            </w:tcBorders>
            <w:noWrap/>
            <w:vAlign w:val="center"/>
            <w:hideMark/>
          </w:tcPr>
          <w:p w14:paraId="318C608F"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0.668</w:t>
            </w:r>
          </w:p>
        </w:tc>
      </w:tr>
      <w:tr w:rsidR="001D1436" w:rsidRPr="001D1436" w14:paraId="467D770B" w14:textId="77777777" w:rsidTr="001D1436">
        <w:trPr>
          <w:trHeight w:val="300"/>
        </w:trPr>
        <w:tc>
          <w:tcPr>
            <w:tcW w:w="1160" w:type="dxa"/>
            <w:tcBorders>
              <w:top w:val="nil"/>
              <w:left w:val="nil"/>
              <w:bottom w:val="nil"/>
              <w:right w:val="nil"/>
            </w:tcBorders>
            <w:noWrap/>
            <w:vAlign w:val="bottom"/>
            <w:hideMark/>
          </w:tcPr>
          <w:p w14:paraId="3374ADC5"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Mínimo</w:t>
            </w:r>
          </w:p>
        </w:tc>
        <w:tc>
          <w:tcPr>
            <w:tcW w:w="1400" w:type="dxa"/>
            <w:tcBorders>
              <w:top w:val="nil"/>
              <w:left w:val="nil"/>
              <w:bottom w:val="nil"/>
              <w:right w:val="nil"/>
            </w:tcBorders>
            <w:noWrap/>
            <w:vAlign w:val="bottom"/>
            <w:hideMark/>
          </w:tcPr>
          <w:p w14:paraId="1E3B1D6F"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620" w:type="dxa"/>
            <w:tcBorders>
              <w:top w:val="nil"/>
              <w:left w:val="nil"/>
              <w:bottom w:val="nil"/>
              <w:right w:val="nil"/>
            </w:tcBorders>
            <w:noWrap/>
            <w:vAlign w:val="bottom"/>
            <w:hideMark/>
          </w:tcPr>
          <w:p w14:paraId="5CE4EE02"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300" w:type="dxa"/>
            <w:tcBorders>
              <w:top w:val="nil"/>
              <w:left w:val="nil"/>
              <w:bottom w:val="nil"/>
              <w:right w:val="nil"/>
            </w:tcBorders>
            <w:noWrap/>
            <w:vAlign w:val="bottom"/>
            <w:hideMark/>
          </w:tcPr>
          <w:p w14:paraId="558BB5E4"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680" w:type="dxa"/>
            <w:tcBorders>
              <w:top w:val="nil"/>
              <w:left w:val="nil"/>
              <w:bottom w:val="nil"/>
              <w:right w:val="nil"/>
            </w:tcBorders>
            <w:noWrap/>
            <w:vAlign w:val="bottom"/>
            <w:hideMark/>
          </w:tcPr>
          <w:p w14:paraId="6BCDCCA2"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c>
          <w:tcPr>
            <w:tcW w:w="1940" w:type="dxa"/>
            <w:tcBorders>
              <w:top w:val="nil"/>
              <w:left w:val="nil"/>
              <w:bottom w:val="nil"/>
              <w:right w:val="nil"/>
            </w:tcBorders>
            <w:noWrap/>
            <w:vAlign w:val="bottom"/>
            <w:hideMark/>
          </w:tcPr>
          <w:p w14:paraId="513056C4"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1</w:t>
            </w:r>
          </w:p>
        </w:tc>
      </w:tr>
      <w:tr w:rsidR="001D1436" w:rsidRPr="001D1436" w14:paraId="22775663" w14:textId="77777777" w:rsidTr="001D1436">
        <w:trPr>
          <w:trHeight w:val="300"/>
        </w:trPr>
        <w:tc>
          <w:tcPr>
            <w:tcW w:w="1160" w:type="dxa"/>
            <w:tcBorders>
              <w:top w:val="nil"/>
              <w:left w:val="nil"/>
              <w:bottom w:val="single" w:sz="4" w:space="0" w:color="auto"/>
              <w:right w:val="nil"/>
            </w:tcBorders>
            <w:noWrap/>
            <w:vAlign w:val="bottom"/>
            <w:hideMark/>
          </w:tcPr>
          <w:p w14:paraId="564CB2AB" w14:textId="77777777" w:rsidR="001D1436" w:rsidRPr="001D1436" w:rsidRDefault="001D1436" w:rsidP="001D1436">
            <w:pPr>
              <w:spacing w:after="0" w:line="240" w:lineRule="auto"/>
              <w:rPr>
                <w:rFonts w:eastAsia="Times New Roman" w:cs="Arial"/>
                <w:b w:val="0"/>
                <w:color w:val="000000"/>
                <w:sz w:val="20"/>
                <w:szCs w:val="20"/>
                <w:lang w:eastAsia="es-PE"/>
              </w:rPr>
            </w:pPr>
            <w:r w:rsidRPr="001D1436">
              <w:rPr>
                <w:rFonts w:eastAsia="Times New Roman" w:cs="Arial"/>
                <w:b w:val="0"/>
                <w:color w:val="000000"/>
                <w:sz w:val="20"/>
                <w:szCs w:val="20"/>
                <w:lang w:eastAsia="es-PE"/>
              </w:rPr>
              <w:t>Máximo</w:t>
            </w:r>
          </w:p>
        </w:tc>
        <w:tc>
          <w:tcPr>
            <w:tcW w:w="1400" w:type="dxa"/>
            <w:tcBorders>
              <w:top w:val="nil"/>
              <w:left w:val="nil"/>
              <w:bottom w:val="single" w:sz="4" w:space="0" w:color="auto"/>
              <w:right w:val="nil"/>
            </w:tcBorders>
            <w:noWrap/>
            <w:vAlign w:val="bottom"/>
            <w:hideMark/>
          </w:tcPr>
          <w:p w14:paraId="576F2382"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3</w:t>
            </w:r>
          </w:p>
        </w:tc>
        <w:tc>
          <w:tcPr>
            <w:tcW w:w="1620" w:type="dxa"/>
            <w:tcBorders>
              <w:top w:val="nil"/>
              <w:left w:val="nil"/>
              <w:bottom w:val="single" w:sz="4" w:space="0" w:color="auto"/>
              <w:right w:val="nil"/>
            </w:tcBorders>
            <w:noWrap/>
            <w:vAlign w:val="bottom"/>
            <w:hideMark/>
          </w:tcPr>
          <w:p w14:paraId="5DB226D0"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3</w:t>
            </w:r>
          </w:p>
        </w:tc>
        <w:tc>
          <w:tcPr>
            <w:tcW w:w="1300" w:type="dxa"/>
            <w:tcBorders>
              <w:top w:val="nil"/>
              <w:left w:val="nil"/>
              <w:bottom w:val="single" w:sz="4" w:space="0" w:color="auto"/>
              <w:right w:val="nil"/>
            </w:tcBorders>
            <w:noWrap/>
            <w:vAlign w:val="bottom"/>
            <w:hideMark/>
          </w:tcPr>
          <w:p w14:paraId="1687EBAE"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3</w:t>
            </w:r>
          </w:p>
        </w:tc>
        <w:tc>
          <w:tcPr>
            <w:tcW w:w="1680" w:type="dxa"/>
            <w:tcBorders>
              <w:top w:val="nil"/>
              <w:left w:val="nil"/>
              <w:bottom w:val="single" w:sz="4" w:space="0" w:color="auto"/>
              <w:right w:val="nil"/>
            </w:tcBorders>
            <w:noWrap/>
            <w:vAlign w:val="bottom"/>
            <w:hideMark/>
          </w:tcPr>
          <w:p w14:paraId="77693E2F"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3</w:t>
            </w:r>
          </w:p>
        </w:tc>
        <w:tc>
          <w:tcPr>
            <w:tcW w:w="1940" w:type="dxa"/>
            <w:tcBorders>
              <w:top w:val="nil"/>
              <w:left w:val="nil"/>
              <w:bottom w:val="single" w:sz="4" w:space="0" w:color="auto"/>
              <w:right w:val="nil"/>
            </w:tcBorders>
            <w:noWrap/>
            <w:vAlign w:val="bottom"/>
            <w:hideMark/>
          </w:tcPr>
          <w:p w14:paraId="1B839853" w14:textId="77777777" w:rsidR="001D1436" w:rsidRPr="001D1436" w:rsidRDefault="001D1436" w:rsidP="001D1436">
            <w:pPr>
              <w:spacing w:after="0" w:line="240" w:lineRule="auto"/>
              <w:jc w:val="right"/>
              <w:rPr>
                <w:rFonts w:eastAsia="Times New Roman" w:cs="Arial"/>
                <w:b w:val="0"/>
                <w:color w:val="000000"/>
                <w:sz w:val="20"/>
                <w:szCs w:val="20"/>
                <w:lang w:eastAsia="es-PE"/>
              </w:rPr>
            </w:pPr>
            <w:r w:rsidRPr="001D1436">
              <w:rPr>
                <w:rFonts w:eastAsia="Times New Roman" w:cs="Arial"/>
                <w:b w:val="0"/>
                <w:color w:val="000000"/>
                <w:sz w:val="20"/>
                <w:szCs w:val="20"/>
                <w:lang w:eastAsia="es-PE"/>
              </w:rPr>
              <w:t>3</w:t>
            </w:r>
          </w:p>
        </w:tc>
      </w:tr>
    </w:tbl>
    <w:p w14:paraId="4CB9131E" w14:textId="02C5C264" w:rsidR="00FB4F50" w:rsidRPr="001302F2" w:rsidRDefault="00EC71FF" w:rsidP="00236D88">
      <w:pPr>
        <w:pStyle w:val="Descripcin"/>
        <w:spacing w:after="0" w:line="360" w:lineRule="auto"/>
        <w:jc w:val="both"/>
        <w:rPr>
          <w:rFonts w:ascii="Arial" w:hAnsi="Arial" w:cs="Arial"/>
          <w:b w:val="0"/>
          <w:i/>
          <w:iCs/>
          <w:color w:val="auto"/>
          <w:sz w:val="20"/>
          <w:szCs w:val="20"/>
        </w:rPr>
      </w:pPr>
      <w:r w:rsidRPr="00BF3598">
        <w:rPr>
          <w:rFonts w:ascii="Arial" w:hAnsi="Arial" w:cs="Arial"/>
          <w:b w:val="0"/>
          <w:bCs w:val="0"/>
          <w:i/>
          <w:color w:val="auto"/>
          <w:sz w:val="20"/>
          <w:szCs w:val="20"/>
        </w:rPr>
        <w:t>Nota</w:t>
      </w:r>
      <w:r w:rsidRPr="00BF3598">
        <w:rPr>
          <w:rFonts w:ascii="Arial" w:hAnsi="Arial" w:cs="Arial"/>
          <w:b w:val="0"/>
          <w:bCs w:val="0"/>
          <w:i/>
          <w:sz w:val="20"/>
          <w:szCs w:val="20"/>
        </w:rPr>
        <w:t>.</w:t>
      </w:r>
      <w:r w:rsidR="00F90FA0" w:rsidRPr="00055F9F">
        <w:rPr>
          <w:rFonts w:ascii="Arial" w:hAnsi="Arial" w:cs="Arial"/>
          <w:i/>
          <w:sz w:val="20"/>
          <w:szCs w:val="20"/>
        </w:rPr>
        <w:t xml:space="preserve"> </w:t>
      </w:r>
      <w:r w:rsidR="00FB4F50" w:rsidRPr="006A1D92">
        <w:rPr>
          <w:rFonts w:ascii="Arial" w:hAnsi="Arial" w:cs="Arial"/>
          <w:b w:val="0"/>
          <w:bCs w:val="0"/>
          <w:color w:val="auto"/>
          <w:sz w:val="20"/>
          <w:szCs w:val="20"/>
        </w:rPr>
        <w:t>Estadística descriptiva</w:t>
      </w:r>
      <w:r w:rsidR="006A1D92">
        <w:rPr>
          <w:rFonts w:ascii="Arial" w:hAnsi="Arial" w:cs="Arial"/>
          <w:b w:val="0"/>
          <w:bCs w:val="0"/>
          <w:color w:val="auto"/>
          <w:sz w:val="20"/>
          <w:szCs w:val="20"/>
        </w:rPr>
        <w:t xml:space="preserve"> de las variables</w:t>
      </w:r>
      <w:r w:rsidR="00FB4F50" w:rsidRPr="006A1D92">
        <w:rPr>
          <w:rFonts w:ascii="Arial" w:hAnsi="Arial" w:cs="Arial"/>
          <w:b w:val="0"/>
          <w:bCs w:val="0"/>
          <w:color w:val="auto"/>
          <w:sz w:val="20"/>
          <w:szCs w:val="20"/>
        </w:rPr>
        <w:t xml:space="preserve">. </w:t>
      </w:r>
      <w:r w:rsidR="00842580">
        <w:rPr>
          <w:rFonts w:ascii="Arial" w:hAnsi="Arial" w:cs="Arial"/>
          <w:b w:val="0"/>
          <w:bCs w:val="0"/>
          <w:color w:val="auto"/>
          <w:sz w:val="20"/>
          <w:szCs w:val="20"/>
        </w:rPr>
        <w:t>Tom</w:t>
      </w:r>
      <w:r w:rsidR="00BF3598">
        <w:rPr>
          <w:rFonts w:ascii="Arial" w:hAnsi="Arial" w:cs="Arial"/>
          <w:b w:val="0"/>
          <w:bCs w:val="0"/>
          <w:color w:val="auto"/>
          <w:sz w:val="20"/>
          <w:szCs w:val="20"/>
        </w:rPr>
        <w:t>ada</w:t>
      </w:r>
      <w:r w:rsidR="00FB4F50" w:rsidRPr="006A1D92">
        <w:rPr>
          <w:rFonts w:ascii="Arial" w:hAnsi="Arial" w:cs="Arial"/>
          <w:b w:val="0"/>
          <w:color w:val="auto"/>
          <w:sz w:val="20"/>
          <w:szCs w:val="20"/>
        </w:rPr>
        <w:t xml:space="preserve"> </w:t>
      </w:r>
      <w:r w:rsidR="00FB4F50" w:rsidRPr="006D46C2">
        <w:rPr>
          <w:rFonts w:ascii="Arial" w:hAnsi="Arial" w:cs="Arial"/>
          <w:b w:val="0"/>
          <w:color w:val="auto"/>
          <w:sz w:val="20"/>
          <w:szCs w:val="20"/>
        </w:rPr>
        <w:t xml:space="preserve">del análisis del software </w:t>
      </w:r>
      <w:proofErr w:type="spellStart"/>
      <w:r w:rsidR="00FB4F50" w:rsidRPr="006D46C2">
        <w:rPr>
          <w:rFonts w:ascii="Arial" w:hAnsi="Arial" w:cs="Arial"/>
          <w:b w:val="0"/>
          <w:color w:val="auto"/>
          <w:sz w:val="20"/>
          <w:szCs w:val="20"/>
        </w:rPr>
        <w:t>Jamovi</w:t>
      </w:r>
      <w:proofErr w:type="spellEnd"/>
      <w:r w:rsidR="00FB4F50" w:rsidRPr="006D46C2">
        <w:rPr>
          <w:rFonts w:ascii="Arial" w:hAnsi="Arial" w:cs="Arial"/>
          <w:b w:val="0"/>
          <w:color w:val="auto"/>
          <w:sz w:val="20"/>
          <w:szCs w:val="20"/>
        </w:rPr>
        <w:t xml:space="preserve"> versión 2.3</w:t>
      </w:r>
      <w:r w:rsidR="00020501">
        <w:rPr>
          <w:rFonts w:ascii="Arial" w:hAnsi="Arial" w:cs="Arial"/>
          <w:b w:val="0"/>
          <w:color w:val="auto"/>
          <w:sz w:val="20"/>
          <w:szCs w:val="20"/>
        </w:rPr>
        <w:t>, 2025</w:t>
      </w:r>
    </w:p>
    <w:p w14:paraId="3862774F" w14:textId="73C860B5" w:rsidR="00F90FA0" w:rsidRPr="00F90FA0" w:rsidRDefault="00F90FA0" w:rsidP="00236D88">
      <w:pPr>
        <w:pStyle w:val="Normal0"/>
        <w:spacing w:after="0" w:line="360" w:lineRule="auto"/>
        <w:jc w:val="both"/>
        <w:rPr>
          <w:rFonts w:ascii="Arial" w:hAnsi="Arial" w:cs="Arial"/>
          <w:bCs/>
          <w:i/>
          <w:color w:val="FF0000"/>
          <w:sz w:val="20"/>
          <w:szCs w:val="20"/>
          <w:highlight w:val="yellow"/>
        </w:rPr>
      </w:pPr>
    </w:p>
    <w:p w14:paraId="33B036E8" w14:textId="287FFC17" w:rsidR="00F90FA0" w:rsidRPr="00055F9F" w:rsidRDefault="00F90FA0" w:rsidP="00E94987">
      <w:pPr>
        <w:pStyle w:val="Apa7maEdicin"/>
        <w:ind w:firstLine="0"/>
      </w:pPr>
      <w:r w:rsidRPr="00055F9F">
        <w:t>Interpretación:</w:t>
      </w:r>
    </w:p>
    <w:p w14:paraId="1185EFA0" w14:textId="494D30D3" w:rsidR="00C421A5" w:rsidRPr="00726D60" w:rsidRDefault="00BF3598" w:rsidP="00726D60">
      <w:pPr>
        <w:pStyle w:val="Apa7maEdicin"/>
        <w:jc w:val="both"/>
      </w:pPr>
      <w:r>
        <w:t xml:space="preserve">De acuerdo con la </w:t>
      </w:r>
      <w:r w:rsidR="00C421A5">
        <w:t>Tabla 18</w:t>
      </w:r>
      <w:r>
        <w:t>, l</w:t>
      </w:r>
      <w:r w:rsidR="00EC71FF" w:rsidRPr="00055F9F">
        <w:t>os resultados evidencian que la variable factibilidad económica presenta la media más alta (2.13), lo que sugiere una percepción general favorable respecto a la viabilidad del proyecto de implementación del área de serigrafía. Asimismo, la implementación del área de serigrafía muestra una media de 1.75, indicando una tendencia hacia un nivel medio de desarrollo. Las dimensiones equipamiento, recursos humanos e infraestructura registran medias cercanas a 1.5, lo que refleja que, si bien existen avances, aún hay aspectos por fortalecer en estos componentes. Las desviaciones estándar, menores a 1, indican una variabilidad moderada, lo cual denota cierta homogeneidad en las respuestas de los encuestados.</w:t>
      </w:r>
    </w:p>
    <w:p w14:paraId="553E6FE3" w14:textId="21F70CA6" w:rsidR="0030299F" w:rsidRPr="00C421A5" w:rsidRDefault="00C421A5" w:rsidP="00C421A5">
      <w:pPr>
        <w:pStyle w:val="Descripcin"/>
        <w:spacing w:line="360" w:lineRule="auto"/>
        <w:rPr>
          <w:rFonts w:ascii="Arial" w:hAnsi="Arial" w:cs="Arial"/>
          <w:b w:val="0"/>
          <w:bCs w:val="0"/>
          <w:i/>
          <w:iCs/>
          <w:color w:val="auto"/>
          <w:sz w:val="24"/>
          <w:szCs w:val="24"/>
        </w:rPr>
      </w:pPr>
      <w:bookmarkStart w:id="83" w:name="_Toc219671498"/>
      <w:r w:rsidRPr="00C421A5">
        <w:rPr>
          <w:rFonts w:ascii="Arial" w:hAnsi="Arial" w:cs="Arial"/>
          <w:color w:val="auto"/>
          <w:sz w:val="24"/>
          <w:szCs w:val="24"/>
        </w:rPr>
        <w:lastRenderedPageBreak/>
        <w:t xml:space="preserve">Tabla </w:t>
      </w:r>
      <w:r w:rsidRPr="00C421A5">
        <w:rPr>
          <w:rFonts w:ascii="Arial" w:hAnsi="Arial" w:cs="Arial"/>
          <w:color w:val="auto"/>
          <w:sz w:val="24"/>
          <w:szCs w:val="24"/>
        </w:rPr>
        <w:fldChar w:fldCharType="begin"/>
      </w:r>
      <w:r w:rsidRPr="00C421A5">
        <w:rPr>
          <w:rFonts w:ascii="Arial" w:hAnsi="Arial" w:cs="Arial"/>
          <w:color w:val="auto"/>
          <w:sz w:val="24"/>
          <w:szCs w:val="24"/>
        </w:rPr>
        <w:instrText xml:space="preserve"> SEQ Tabla \* ARABIC </w:instrText>
      </w:r>
      <w:r w:rsidRPr="00C421A5">
        <w:rPr>
          <w:rFonts w:ascii="Arial" w:hAnsi="Arial" w:cs="Arial"/>
          <w:color w:val="auto"/>
          <w:sz w:val="24"/>
          <w:szCs w:val="24"/>
        </w:rPr>
        <w:fldChar w:fldCharType="separate"/>
      </w:r>
      <w:r w:rsidR="00C04B1C">
        <w:rPr>
          <w:rFonts w:ascii="Arial" w:hAnsi="Arial" w:cs="Arial"/>
          <w:noProof/>
          <w:color w:val="auto"/>
          <w:sz w:val="24"/>
          <w:szCs w:val="24"/>
        </w:rPr>
        <w:t>19</w:t>
      </w:r>
      <w:r w:rsidRPr="00C421A5">
        <w:rPr>
          <w:rFonts w:ascii="Arial" w:hAnsi="Arial" w:cs="Arial"/>
          <w:color w:val="auto"/>
          <w:sz w:val="24"/>
          <w:szCs w:val="24"/>
        </w:rPr>
        <w:fldChar w:fldCharType="end"/>
      </w:r>
      <w:r w:rsidRPr="00C421A5">
        <w:rPr>
          <w:rFonts w:ascii="Arial" w:hAnsi="Arial" w:cs="Arial"/>
          <w:b w:val="0"/>
          <w:bCs w:val="0"/>
          <w:color w:val="auto"/>
          <w:sz w:val="24"/>
          <w:szCs w:val="24"/>
        </w:rPr>
        <w:br/>
      </w:r>
      <w:r w:rsidRPr="00C421A5">
        <w:rPr>
          <w:rFonts w:ascii="Arial" w:hAnsi="Arial" w:cs="Arial"/>
          <w:b w:val="0"/>
          <w:bCs w:val="0"/>
          <w:i/>
          <w:iCs/>
          <w:color w:val="auto"/>
          <w:sz w:val="24"/>
          <w:szCs w:val="24"/>
        </w:rPr>
        <w:t>Distribución de Frecuencias y Porcentajes de la VX</w:t>
      </w:r>
      <w:bookmarkEnd w:id="83"/>
      <w:r w:rsidR="003E2D1E" w:rsidRPr="00C421A5">
        <w:rPr>
          <w:rFonts w:ascii="Arial" w:hAnsi="Arial" w:cs="Arial"/>
          <w:b w:val="0"/>
          <w:bCs w:val="0"/>
          <w:color w:val="auto"/>
          <w:sz w:val="24"/>
          <w:szCs w:val="24"/>
        </w:rPr>
        <w:t xml:space="preserve"> </w:t>
      </w:r>
    </w:p>
    <w:tbl>
      <w:tblPr>
        <w:tblW w:w="8820" w:type="dxa"/>
        <w:tblCellMar>
          <w:left w:w="70" w:type="dxa"/>
          <w:right w:w="70" w:type="dxa"/>
        </w:tblCellMar>
        <w:tblLook w:val="04A0" w:firstRow="1" w:lastRow="0" w:firstColumn="1" w:lastColumn="0" w:noHBand="0" w:noVBand="1"/>
      </w:tblPr>
      <w:tblGrid>
        <w:gridCol w:w="3700"/>
        <w:gridCol w:w="1660"/>
        <w:gridCol w:w="1680"/>
        <w:gridCol w:w="1780"/>
      </w:tblGrid>
      <w:tr w:rsidR="001D1436" w:rsidRPr="001D1436" w14:paraId="0C9A26DD" w14:textId="77777777" w:rsidTr="001D1436">
        <w:trPr>
          <w:trHeight w:val="315"/>
        </w:trPr>
        <w:tc>
          <w:tcPr>
            <w:tcW w:w="3700" w:type="dxa"/>
            <w:tcBorders>
              <w:top w:val="single" w:sz="4" w:space="0" w:color="auto"/>
              <w:left w:val="nil"/>
              <w:bottom w:val="single" w:sz="4" w:space="0" w:color="auto"/>
              <w:right w:val="nil"/>
            </w:tcBorders>
            <w:noWrap/>
            <w:vAlign w:val="bottom"/>
            <w:hideMark/>
          </w:tcPr>
          <w:p w14:paraId="03A3C830" w14:textId="77777777" w:rsidR="001D1436" w:rsidRPr="001D1436" w:rsidRDefault="001D1436" w:rsidP="001D1436">
            <w:pPr>
              <w:spacing w:after="0" w:line="240" w:lineRule="auto"/>
              <w:jc w:val="center"/>
              <w:rPr>
                <w:rFonts w:eastAsia="Times New Roman" w:cs="Arial"/>
                <w:bCs/>
                <w:color w:val="000000"/>
                <w:szCs w:val="24"/>
                <w:lang w:eastAsia="es-PE"/>
              </w:rPr>
            </w:pPr>
            <w:r w:rsidRPr="001D1436">
              <w:rPr>
                <w:rFonts w:eastAsia="Times New Roman" w:cs="Arial"/>
                <w:bCs/>
                <w:color w:val="000000"/>
                <w:szCs w:val="24"/>
                <w:lang w:eastAsia="es-PE"/>
              </w:rPr>
              <w:t>FACTIBILIDAD ECONOMICA</w:t>
            </w:r>
          </w:p>
        </w:tc>
        <w:tc>
          <w:tcPr>
            <w:tcW w:w="1660" w:type="dxa"/>
            <w:tcBorders>
              <w:top w:val="single" w:sz="4" w:space="0" w:color="auto"/>
              <w:left w:val="nil"/>
              <w:bottom w:val="single" w:sz="4" w:space="0" w:color="auto"/>
              <w:right w:val="nil"/>
            </w:tcBorders>
            <w:noWrap/>
            <w:vAlign w:val="bottom"/>
            <w:hideMark/>
          </w:tcPr>
          <w:p w14:paraId="3D437F20" w14:textId="77777777" w:rsidR="001D1436" w:rsidRPr="001D1436" w:rsidRDefault="001D1436" w:rsidP="001D1436">
            <w:pPr>
              <w:spacing w:after="0" w:line="240" w:lineRule="auto"/>
              <w:jc w:val="center"/>
              <w:rPr>
                <w:rFonts w:eastAsia="Times New Roman" w:cs="Arial"/>
                <w:bCs/>
                <w:color w:val="000000"/>
                <w:szCs w:val="24"/>
                <w:lang w:eastAsia="es-PE"/>
              </w:rPr>
            </w:pPr>
            <w:r w:rsidRPr="001D1436">
              <w:rPr>
                <w:rFonts w:eastAsia="Times New Roman" w:cs="Arial"/>
                <w:bCs/>
                <w:color w:val="000000"/>
                <w:szCs w:val="24"/>
                <w:lang w:eastAsia="es-PE"/>
              </w:rPr>
              <w:t>Frecuencias</w:t>
            </w:r>
          </w:p>
        </w:tc>
        <w:tc>
          <w:tcPr>
            <w:tcW w:w="1680" w:type="dxa"/>
            <w:tcBorders>
              <w:top w:val="single" w:sz="4" w:space="0" w:color="auto"/>
              <w:left w:val="nil"/>
              <w:bottom w:val="single" w:sz="4" w:space="0" w:color="auto"/>
              <w:right w:val="nil"/>
            </w:tcBorders>
            <w:noWrap/>
            <w:vAlign w:val="bottom"/>
            <w:hideMark/>
          </w:tcPr>
          <w:p w14:paraId="6170D679" w14:textId="77777777" w:rsidR="001D1436" w:rsidRPr="001D1436" w:rsidRDefault="001D1436" w:rsidP="001D1436">
            <w:pPr>
              <w:spacing w:after="0" w:line="240" w:lineRule="auto"/>
              <w:jc w:val="center"/>
              <w:rPr>
                <w:rFonts w:eastAsia="Times New Roman" w:cs="Arial"/>
                <w:bCs/>
                <w:color w:val="000000"/>
                <w:szCs w:val="24"/>
                <w:lang w:eastAsia="es-PE"/>
              </w:rPr>
            </w:pPr>
            <w:r w:rsidRPr="001D1436">
              <w:rPr>
                <w:rFonts w:eastAsia="Times New Roman" w:cs="Arial"/>
                <w:bCs/>
                <w:color w:val="000000"/>
                <w:szCs w:val="24"/>
                <w:lang w:eastAsia="es-PE"/>
              </w:rPr>
              <w:t>% del Total</w:t>
            </w:r>
          </w:p>
        </w:tc>
        <w:tc>
          <w:tcPr>
            <w:tcW w:w="1780" w:type="dxa"/>
            <w:tcBorders>
              <w:top w:val="single" w:sz="4" w:space="0" w:color="auto"/>
              <w:left w:val="nil"/>
              <w:bottom w:val="single" w:sz="4" w:space="0" w:color="auto"/>
              <w:right w:val="nil"/>
            </w:tcBorders>
            <w:noWrap/>
            <w:vAlign w:val="bottom"/>
            <w:hideMark/>
          </w:tcPr>
          <w:p w14:paraId="40E0D6B8" w14:textId="77777777" w:rsidR="001D1436" w:rsidRPr="001D1436" w:rsidRDefault="001D1436" w:rsidP="001D1436">
            <w:pPr>
              <w:spacing w:after="0" w:line="240" w:lineRule="auto"/>
              <w:jc w:val="center"/>
              <w:rPr>
                <w:rFonts w:eastAsia="Times New Roman" w:cs="Arial"/>
                <w:bCs/>
                <w:color w:val="000000"/>
                <w:szCs w:val="24"/>
                <w:lang w:eastAsia="es-PE"/>
              </w:rPr>
            </w:pPr>
            <w:r w:rsidRPr="001D1436">
              <w:rPr>
                <w:rFonts w:eastAsia="Times New Roman" w:cs="Arial"/>
                <w:bCs/>
                <w:color w:val="000000"/>
                <w:szCs w:val="24"/>
                <w:lang w:eastAsia="es-PE"/>
              </w:rPr>
              <w:t>% Acumulado</w:t>
            </w:r>
          </w:p>
        </w:tc>
      </w:tr>
      <w:tr w:rsidR="001D1436" w:rsidRPr="001D1436" w14:paraId="4500A8CA" w14:textId="77777777" w:rsidTr="001D1436">
        <w:trPr>
          <w:trHeight w:val="315"/>
        </w:trPr>
        <w:tc>
          <w:tcPr>
            <w:tcW w:w="3700" w:type="dxa"/>
            <w:tcBorders>
              <w:top w:val="nil"/>
              <w:left w:val="nil"/>
              <w:bottom w:val="nil"/>
              <w:right w:val="nil"/>
            </w:tcBorders>
            <w:noWrap/>
            <w:vAlign w:val="bottom"/>
            <w:hideMark/>
          </w:tcPr>
          <w:p w14:paraId="10D1B3D8" w14:textId="77777777" w:rsidR="001D1436" w:rsidRPr="001D1436" w:rsidRDefault="001D1436" w:rsidP="001D1436">
            <w:pPr>
              <w:spacing w:after="0" w:line="240" w:lineRule="auto"/>
              <w:rPr>
                <w:rFonts w:eastAsia="Times New Roman" w:cs="Arial"/>
                <w:b w:val="0"/>
                <w:color w:val="000000"/>
                <w:szCs w:val="24"/>
                <w:lang w:eastAsia="es-PE"/>
              </w:rPr>
            </w:pPr>
            <w:r w:rsidRPr="001D1436">
              <w:rPr>
                <w:rFonts w:eastAsia="Times New Roman" w:cs="Arial"/>
                <w:b w:val="0"/>
                <w:color w:val="000000"/>
                <w:szCs w:val="24"/>
                <w:lang w:eastAsia="es-PE"/>
              </w:rPr>
              <w:t>Desfavorable</w:t>
            </w:r>
          </w:p>
        </w:tc>
        <w:tc>
          <w:tcPr>
            <w:tcW w:w="1660" w:type="dxa"/>
            <w:tcBorders>
              <w:top w:val="nil"/>
              <w:left w:val="nil"/>
              <w:bottom w:val="nil"/>
              <w:right w:val="nil"/>
            </w:tcBorders>
            <w:noWrap/>
            <w:vAlign w:val="bottom"/>
            <w:hideMark/>
          </w:tcPr>
          <w:p w14:paraId="57ED2ADA"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12</w:t>
            </w:r>
          </w:p>
        </w:tc>
        <w:tc>
          <w:tcPr>
            <w:tcW w:w="1680" w:type="dxa"/>
            <w:tcBorders>
              <w:top w:val="nil"/>
              <w:left w:val="nil"/>
              <w:bottom w:val="nil"/>
              <w:right w:val="nil"/>
            </w:tcBorders>
            <w:noWrap/>
            <w:vAlign w:val="bottom"/>
            <w:hideMark/>
          </w:tcPr>
          <w:p w14:paraId="4091CEAD"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25.0%</w:t>
            </w:r>
          </w:p>
        </w:tc>
        <w:tc>
          <w:tcPr>
            <w:tcW w:w="1780" w:type="dxa"/>
            <w:tcBorders>
              <w:top w:val="nil"/>
              <w:left w:val="nil"/>
              <w:bottom w:val="nil"/>
              <w:right w:val="nil"/>
            </w:tcBorders>
            <w:noWrap/>
            <w:vAlign w:val="bottom"/>
            <w:hideMark/>
          </w:tcPr>
          <w:p w14:paraId="34B2A8C0"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25.0%</w:t>
            </w:r>
          </w:p>
        </w:tc>
      </w:tr>
      <w:tr w:rsidR="001D1436" w:rsidRPr="001D1436" w14:paraId="00102E4E" w14:textId="77777777" w:rsidTr="001D1436">
        <w:trPr>
          <w:trHeight w:val="315"/>
        </w:trPr>
        <w:tc>
          <w:tcPr>
            <w:tcW w:w="3700" w:type="dxa"/>
            <w:tcBorders>
              <w:top w:val="nil"/>
              <w:left w:val="nil"/>
              <w:bottom w:val="nil"/>
              <w:right w:val="nil"/>
            </w:tcBorders>
            <w:noWrap/>
            <w:vAlign w:val="bottom"/>
            <w:hideMark/>
          </w:tcPr>
          <w:p w14:paraId="45581B75" w14:textId="77777777" w:rsidR="001D1436" w:rsidRPr="001D1436" w:rsidRDefault="001D1436" w:rsidP="001D1436">
            <w:pPr>
              <w:spacing w:after="0" w:line="240" w:lineRule="auto"/>
              <w:rPr>
                <w:rFonts w:eastAsia="Times New Roman" w:cs="Arial"/>
                <w:b w:val="0"/>
                <w:color w:val="000000"/>
                <w:szCs w:val="24"/>
                <w:lang w:eastAsia="es-PE"/>
              </w:rPr>
            </w:pPr>
            <w:r w:rsidRPr="001D1436">
              <w:rPr>
                <w:rFonts w:eastAsia="Times New Roman" w:cs="Arial"/>
                <w:b w:val="0"/>
                <w:color w:val="000000"/>
                <w:szCs w:val="24"/>
                <w:lang w:eastAsia="es-PE"/>
              </w:rPr>
              <w:t>Medianamente desfavorable</w:t>
            </w:r>
          </w:p>
        </w:tc>
        <w:tc>
          <w:tcPr>
            <w:tcW w:w="1660" w:type="dxa"/>
            <w:tcBorders>
              <w:top w:val="nil"/>
              <w:left w:val="nil"/>
              <w:bottom w:val="nil"/>
              <w:right w:val="nil"/>
            </w:tcBorders>
            <w:noWrap/>
            <w:vAlign w:val="bottom"/>
            <w:hideMark/>
          </w:tcPr>
          <w:p w14:paraId="60223BAE"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18</w:t>
            </w:r>
          </w:p>
        </w:tc>
        <w:tc>
          <w:tcPr>
            <w:tcW w:w="1680" w:type="dxa"/>
            <w:tcBorders>
              <w:top w:val="nil"/>
              <w:left w:val="nil"/>
              <w:bottom w:val="nil"/>
              <w:right w:val="nil"/>
            </w:tcBorders>
            <w:noWrap/>
            <w:vAlign w:val="bottom"/>
            <w:hideMark/>
          </w:tcPr>
          <w:p w14:paraId="1C587CCC"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37.5%</w:t>
            </w:r>
          </w:p>
        </w:tc>
        <w:tc>
          <w:tcPr>
            <w:tcW w:w="1780" w:type="dxa"/>
            <w:tcBorders>
              <w:top w:val="nil"/>
              <w:left w:val="nil"/>
              <w:bottom w:val="nil"/>
              <w:right w:val="nil"/>
            </w:tcBorders>
            <w:noWrap/>
            <w:vAlign w:val="bottom"/>
            <w:hideMark/>
          </w:tcPr>
          <w:p w14:paraId="09B857E2"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62.50%</w:t>
            </w:r>
          </w:p>
        </w:tc>
      </w:tr>
      <w:tr w:rsidR="001D1436" w:rsidRPr="001D1436" w14:paraId="307A178D" w14:textId="77777777" w:rsidTr="001D1436">
        <w:trPr>
          <w:trHeight w:val="315"/>
        </w:trPr>
        <w:tc>
          <w:tcPr>
            <w:tcW w:w="3700" w:type="dxa"/>
            <w:tcBorders>
              <w:top w:val="nil"/>
              <w:left w:val="nil"/>
              <w:bottom w:val="single" w:sz="4" w:space="0" w:color="auto"/>
              <w:right w:val="nil"/>
            </w:tcBorders>
            <w:noWrap/>
            <w:vAlign w:val="bottom"/>
            <w:hideMark/>
          </w:tcPr>
          <w:p w14:paraId="07CD1877" w14:textId="77777777" w:rsidR="001D1436" w:rsidRPr="001D1436" w:rsidRDefault="001D1436" w:rsidP="001D1436">
            <w:pPr>
              <w:spacing w:after="0" w:line="240" w:lineRule="auto"/>
              <w:rPr>
                <w:rFonts w:eastAsia="Times New Roman" w:cs="Arial"/>
                <w:b w:val="0"/>
                <w:color w:val="000000"/>
                <w:szCs w:val="24"/>
                <w:lang w:eastAsia="es-PE"/>
              </w:rPr>
            </w:pPr>
            <w:r w:rsidRPr="001D1436">
              <w:rPr>
                <w:rFonts w:eastAsia="Times New Roman" w:cs="Arial"/>
                <w:b w:val="0"/>
                <w:color w:val="000000"/>
                <w:szCs w:val="24"/>
                <w:lang w:eastAsia="es-PE"/>
              </w:rPr>
              <w:t>Favorable</w:t>
            </w:r>
          </w:p>
        </w:tc>
        <w:tc>
          <w:tcPr>
            <w:tcW w:w="1660" w:type="dxa"/>
            <w:tcBorders>
              <w:top w:val="nil"/>
              <w:left w:val="nil"/>
              <w:bottom w:val="single" w:sz="4" w:space="0" w:color="auto"/>
              <w:right w:val="nil"/>
            </w:tcBorders>
            <w:noWrap/>
            <w:vAlign w:val="bottom"/>
            <w:hideMark/>
          </w:tcPr>
          <w:p w14:paraId="62305490"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18</w:t>
            </w:r>
          </w:p>
        </w:tc>
        <w:tc>
          <w:tcPr>
            <w:tcW w:w="1680" w:type="dxa"/>
            <w:tcBorders>
              <w:top w:val="nil"/>
              <w:left w:val="nil"/>
              <w:bottom w:val="single" w:sz="4" w:space="0" w:color="auto"/>
              <w:right w:val="nil"/>
            </w:tcBorders>
            <w:noWrap/>
            <w:vAlign w:val="bottom"/>
            <w:hideMark/>
          </w:tcPr>
          <w:p w14:paraId="7328FCCF"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37.5%</w:t>
            </w:r>
          </w:p>
        </w:tc>
        <w:tc>
          <w:tcPr>
            <w:tcW w:w="1780" w:type="dxa"/>
            <w:tcBorders>
              <w:top w:val="nil"/>
              <w:left w:val="nil"/>
              <w:bottom w:val="single" w:sz="4" w:space="0" w:color="auto"/>
              <w:right w:val="nil"/>
            </w:tcBorders>
            <w:noWrap/>
            <w:vAlign w:val="bottom"/>
            <w:hideMark/>
          </w:tcPr>
          <w:p w14:paraId="0677796E" w14:textId="77777777" w:rsidR="001D1436" w:rsidRPr="001D1436" w:rsidRDefault="001D1436" w:rsidP="001D1436">
            <w:pPr>
              <w:spacing w:after="0" w:line="240" w:lineRule="auto"/>
              <w:jc w:val="right"/>
              <w:rPr>
                <w:rFonts w:eastAsia="Times New Roman" w:cs="Arial"/>
                <w:b w:val="0"/>
                <w:color w:val="000000"/>
                <w:szCs w:val="24"/>
                <w:lang w:eastAsia="es-PE"/>
              </w:rPr>
            </w:pPr>
            <w:r w:rsidRPr="001D1436">
              <w:rPr>
                <w:rFonts w:eastAsia="Times New Roman" w:cs="Arial"/>
                <w:b w:val="0"/>
                <w:color w:val="000000"/>
                <w:szCs w:val="24"/>
                <w:lang w:eastAsia="es-PE"/>
              </w:rPr>
              <w:t>100.0%</w:t>
            </w:r>
          </w:p>
        </w:tc>
      </w:tr>
    </w:tbl>
    <w:p w14:paraId="2552127D" w14:textId="78D647D2" w:rsidR="006C6F2F" w:rsidRPr="00055F9F" w:rsidRDefault="006C6F2F" w:rsidP="00236D88">
      <w:pPr>
        <w:pStyle w:val="Normal0"/>
        <w:spacing w:after="0" w:line="360" w:lineRule="auto"/>
        <w:jc w:val="both"/>
        <w:rPr>
          <w:rFonts w:ascii="Arial" w:hAnsi="Arial" w:cs="Arial"/>
          <w:sz w:val="20"/>
          <w:szCs w:val="20"/>
        </w:rPr>
      </w:pPr>
      <w:r w:rsidRPr="00CD7D01">
        <w:rPr>
          <w:rFonts w:ascii="Arial" w:hAnsi="Arial" w:cs="Arial"/>
          <w:i/>
          <w:sz w:val="20"/>
          <w:szCs w:val="20"/>
        </w:rPr>
        <w:t>Nota.</w:t>
      </w:r>
      <w:r w:rsidRPr="00055F9F">
        <w:rPr>
          <w:rFonts w:ascii="Arial" w:hAnsi="Arial" w:cs="Arial"/>
          <w:b/>
          <w:i/>
          <w:sz w:val="20"/>
          <w:szCs w:val="20"/>
        </w:rPr>
        <w:t xml:space="preserve"> </w:t>
      </w:r>
      <w:r w:rsidR="006A1D92">
        <w:rPr>
          <w:rFonts w:ascii="Arial" w:hAnsi="Arial" w:cs="Arial"/>
          <w:sz w:val="20"/>
          <w:szCs w:val="20"/>
        </w:rPr>
        <w:t xml:space="preserve">Distribución de frecuencias y porcentajes de la variable Factibilidad Económica. </w:t>
      </w:r>
      <w:r w:rsidR="00842580">
        <w:rPr>
          <w:rFonts w:ascii="Arial" w:hAnsi="Arial" w:cs="Arial"/>
          <w:sz w:val="20"/>
          <w:szCs w:val="20"/>
        </w:rPr>
        <w:t>Tom</w:t>
      </w:r>
      <w:r w:rsidR="006A1D92">
        <w:rPr>
          <w:rFonts w:ascii="Arial" w:hAnsi="Arial" w:cs="Arial"/>
          <w:sz w:val="20"/>
          <w:szCs w:val="20"/>
        </w:rPr>
        <w:t>ada del</w:t>
      </w:r>
      <w:r w:rsidRPr="00055F9F">
        <w:rPr>
          <w:rFonts w:ascii="Arial" w:hAnsi="Arial" w:cs="Arial"/>
          <w:sz w:val="20"/>
          <w:szCs w:val="20"/>
        </w:rPr>
        <w:t xml:space="preserve"> análisis del software </w:t>
      </w:r>
      <w:proofErr w:type="spellStart"/>
      <w:r w:rsidRPr="00055F9F">
        <w:rPr>
          <w:rFonts w:ascii="Arial" w:hAnsi="Arial" w:cs="Arial"/>
          <w:sz w:val="20"/>
          <w:szCs w:val="20"/>
        </w:rPr>
        <w:t>Jamovi</w:t>
      </w:r>
      <w:proofErr w:type="spellEnd"/>
      <w:r w:rsidRPr="00055F9F">
        <w:rPr>
          <w:rFonts w:ascii="Arial" w:hAnsi="Arial" w:cs="Arial"/>
          <w:sz w:val="20"/>
          <w:szCs w:val="20"/>
        </w:rPr>
        <w:t xml:space="preserve"> versión 2.3</w:t>
      </w:r>
      <w:r w:rsidR="00020501">
        <w:rPr>
          <w:rFonts w:ascii="Arial" w:hAnsi="Arial" w:cs="Arial"/>
          <w:sz w:val="20"/>
          <w:szCs w:val="20"/>
        </w:rPr>
        <w:t>, 2025</w:t>
      </w:r>
    </w:p>
    <w:p w14:paraId="3C1E9093" w14:textId="589C0D91" w:rsidR="006C6F2F" w:rsidRDefault="006C6F2F" w:rsidP="00236D88">
      <w:pPr>
        <w:pStyle w:val="Normal0"/>
        <w:spacing w:line="360" w:lineRule="auto"/>
        <w:jc w:val="both"/>
        <w:rPr>
          <w:rFonts w:ascii="Arial" w:hAnsi="Arial" w:cs="Arial"/>
          <w:sz w:val="20"/>
          <w:szCs w:val="20"/>
          <w:highlight w:val="yellow"/>
        </w:rPr>
      </w:pPr>
    </w:p>
    <w:p w14:paraId="78D8C464" w14:textId="296C9954" w:rsidR="006C6F2F" w:rsidRPr="006C6F2F" w:rsidRDefault="006C6F2F" w:rsidP="00236D88">
      <w:pPr>
        <w:pStyle w:val="Normal0"/>
        <w:spacing w:line="360" w:lineRule="auto"/>
        <w:jc w:val="both"/>
        <w:rPr>
          <w:rFonts w:ascii="Arial" w:hAnsi="Arial" w:cs="Arial"/>
          <w:sz w:val="24"/>
          <w:szCs w:val="24"/>
        </w:rPr>
      </w:pPr>
      <w:r w:rsidRPr="006C6F2F">
        <w:rPr>
          <w:rFonts w:ascii="Arial" w:hAnsi="Arial" w:cs="Arial"/>
          <w:sz w:val="24"/>
          <w:szCs w:val="24"/>
        </w:rPr>
        <w:t>Interpretación</w:t>
      </w:r>
    </w:p>
    <w:p w14:paraId="6E23EFED" w14:textId="77777777" w:rsidR="00207AD5" w:rsidRPr="00207AD5" w:rsidRDefault="00207AD5" w:rsidP="00207AD5">
      <w:pPr>
        <w:pStyle w:val="Descripcin"/>
        <w:spacing w:line="360" w:lineRule="auto"/>
        <w:jc w:val="both"/>
        <w:rPr>
          <w:rFonts w:ascii="Arial" w:hAnsi="Arial" w:cs="Arial"/>
          <w:b w:val="0"/>
          <w:bCs w:val="0"/>
          <w:color w:val="auto"/>
          <w:sz w:val="24"/>
          <w:szCs w:val="24"/>
        </w:rPr>
      </w:pPr>
      <w:r>
        <w:rPr>
          <w:rFonts w:ascii="Arial" w:hAnsi="Arial" w:cs="Arial"/>
          <w:color w:val="auto"/>
          <w:sz w:val="24"/>
          <w:szCs w:val="24"/>
        </w:rPr>
        <w:tab/>
      </w:r>
      <w:r w:rsidRPr="00207AD5">
        <w:rPr>
          <w:rFonts w:ascii="Arial" w:hAnsi="Arial" w:cs="Arial"/>
          <w:b w:val="0"/>
          <w:bCs w:val="0"/>
          <w:color w:val="auto"/>
          <w:sz w:val="24"/>
          <w:szCs w:val="24"/>
        </w:rPr>
        <w:t>Los resultados mostrados en la Tabla 19 evidencian que el 37.5 % de los encuestados presenta una percepción favorable respecto a las condiciones económicas y operativas vinculadas a la posible implementación del área de serigrafía, mientras que el 62.5 % manifiesta una percepción medianamente desfavorable o desfavorable.</w:t>
      </w:r>
    </w:p>
    <w:p w14:paraId="73B83D72" w14:textId="77777777" w:rsidR="00207AD5" w:rsidRPr="00207AD5" w:rsidRDefault="00207AD5" w:rsidP="00207AD5">
      <w:pPr>
        <w:pStyle w:val="Descripcin"/>
        <w:spacing w:line="360" w:lineRule="auto"/>
        <w:jc w:val="both"/>
        <w:rPr>
          <w:rFonts w:ascii="Arial" w:hAnsi="Arial" w:cs="Arial"/>
          <w:b w:val="0"/>
          <w:bCs w:val="0"/>
          <w:color w:val="auto"/>
          <w:sz w:val="24"/>
          <w:szCs w:val="24"/>
        </w:rPr>
      </w:pPr>
      <w:r w:rsidRPr="00207AD5">
        <w:rPr>
          <w:rFonts w:ascii="Arial" w:hAnsi="Arial" w:cs="Arial"/>
          <w:b w:val="0"/>
          <w:bCs w:val="0"/>
          <w:color w:val="auto"/>
          <w:sz w:val="24"/>
          <w:szCs w:val="24"/>
        </w:rPr>
        <w:t>Estos resultados reflejan que existe cierta incertidumbre por parte del personal respecto a las condiciones necesarias para la ejecución del proyecto. Sin embargo, dichas percepciones no sustituyen la evaluación financiera objetiva desarrollada en la investigación, la cual fue sustentada mediante indicadores económicos como costos, ingresos, VAN y TIR.</w:t>
      </w:r>
    </w:p>
    <w:p w14:paraId="42454739" w14:textId="136CFDF8" w:rsidR="007A6FE7" w:rsidRPr="00207AD5" w:rsidRDefault="00207AD5" w:rsidP="00207AD5">
      <w:pPr>
        <w:pStyle w:val="Descripcin"/>
        <w:spacing w:line="360" w:lineRule="auto"/>
        <w:jc w:val="both"/>
        <w:rPr>
          <w:rFonts w:ascii="Arial" w:hAnsi="Arial" w:cs="Arial"/>
          <w:b w:val="0"/>
          <w:bCs w:val="0"/>
          <w:color w:val="auto"/>
          <w:sz w:val="24"/>
          <w:szCs w:val="24"/>
        </w:rPr>
      </w:pPr>
      <w:r w:rsidRPr="00207AD5">
        <w:rPr>
          <w:rFonts w:ascii="Arial" w:hAnsi="Arial" w:cs="Arial"/>
          <w:b w:val="0"/>
          <w:bCs w:val="0"/>
          <w:color w:val="auto"/>
          <w:sz w:val="24"/>
          <w:szCs w:val="24"/>
        </w:rPr>
        <w:t>En ese sentido, los resultados obtenidos permiten complementar el análisis integral del proyecto, incorporando tanto la perspectiva financiera como la percepción organizacional relacionada con la implementación del área de serigrafía.</w:t>
      </w:r>
    </w:p>
    <w:p w14:paraId="2E7D788C" w14:textId="3E458844" w:rsidR="00754138" w:rsidRPr="007A6FE7" w:rsidRDefault="007A6FE7" w:rsidP="007A6FE7">
      <w:pPr>
        <w:pStyle w:val="Descripcin"/>
        <w:spacing w:line="360" w:lineRule="auto"/>
        <w:rPr>
          <w:rFonts w:ascii="Arial" w:hAnsi="Arial" w:cs="Arial"/>
          <w:b w:val="0"/>
          <w:bCs w:val="0"/>
          <w:color w:val="auto"/>
          <w:sz w:val="24"/>
          <w:szCs w:val="24"/>
        </w:rPr>
      </w:pPr>
      <w:bookmarkStart w:id="84" w:name="_Toc219671499"/>
      <w:r w:rsidRPr="007A6FE7">
        <w:rPr>
          <w:rFonts w:ascii="Arial" w:hAnsi="Arial" w:cs="Arial"/>
          <w:color w:val="auto"/>
          <w:sz w:val="24"/>
          <w:szCs w:val="24"/>
        </w:rPr>
        <w:t xml:space="preserve">Tabla </w:t>
      </w:r>
      <w:r w:rsidRPr="007A6FE7">
        <w:rPr>
          <w:rFonts w:ascii="Arial" w:hAnsi="Arial" w:cs="Arial"/>
          <w:color w:val="auto"/>
          <w:sz w:val="24"/>
          <w:szCs w:val="24"/>
        </w:rPr>
        <w:fldChar w:fldCharType="begin"/>
      </w:r>
      <w:r w:rsidRPr="007A6FE7">
        <w:rPr>
          <w:rFonts w:ascii="Arial" w:hAnsi="Arial" w:cs="Arial"/>
          <w:color w:val="auto"/>
          <w:sz w:val="24"/>
          <w:szCs w:val="24"/>
        </w:rPr>
        <w:instrText xml:space="preserve"> SEQ Tabla \* ARABIC </w:instrText>
      </w:r>
      <w:r w:rsidRPr="007A6FE7">
        <w:rPr>
          <w:rFonts w:ascii="Arial" w:hAnsi="Arial" w:cs="Arial"/>
          <w:color w:val="auto"/>
          <w:sz w:val="24"/>
          <w:szCs w:val="24"/>
        </w:rPr>
        <w:fldChar w:fldCharType="separate"/>
      </w:r>
      <w:r w:rsidR="00C04B1C">
        <w:rPr>
          <w:rFonts w:ascii="Arial" w:hAnsi="Arial" w:cs="Arial"/>
          <w:noProof/>
          <w:color w:val="auto"/>
          <w:sz w:val="24"/>
          <w:szCs w:val="24"/>
        </w:rPr>
        <w:t>20</w:t>
      </w:r>
      <w:r w:rsidRPr="007A6FE7">
        <w:rPr>
          <w:rFonts w:ascii="Arial" w:hAnsi="Arial" w:cs="Arial"/>
          <w:color w:val="auto"/>
          <w:sz w:val="24"/>
          <w:szCs w:val="24"/>
        </w:rPr>
        <w:fldChar w:fldCharType="end"/>
      </w:r>
      <w:r w:rsidRPr="007A6FE7">
        <w:rPr>
          <w:rFonts w:ascii="Arial" w:hAnsi="Arial" w:cs="Arial"/>
          <w:b w:val="0"/>
          <w:bCs w:val="0"/>
          <w:color w:val="auto"/>
          <w:sz w:val="24"/>
          <w:szCs w:val="24"/>
        </w:rPr>
        <w:br/>
      </w:r>
      <w:r w:rsidRPr="007A6FE7">
        <w:rPr>
          <w:rFonts w:ascii="Arial" w:hAnsi="Arial" w:cs="Arial"/>
          <w:b w:val="0"/>
          <w:bCs w:val="0"/>
          <w:i/>
          <w:iCs/>
          <w:color w:val="auto"/>
          <w:sz w:val="24"/>
          <w:szCs w:val="24"/>
        </w:rPr>
        <w:t>Distribución de Frecuencias y Porcentajes de los encuestados SV1 de la VX</w:t>
      </w:r>
      <w:bookmarkEnd w:id="84"/>
      <w:r w:rsidR="003E2D1E" w:rsidRPr="007A6FE7">
        <w:rPr>
          <w:rFonts w:ascii="Arial" w:hAnsi="Arial" w:cs="Arial"/>
          <w:b w:val="0"/>
          <w:bCs w:val="0"/>
          <w:color w:val="auto"/>
          <w:sz w:val="24"/>
          <w:szCs w:val="24"/>
        </w:rPr>
        <w:t xml:space="preserve">    </w:t>
      </w:r>
    </w:p>
    <w:tbl>
      <w:tblPr>
        <w:tblW w:w="8320" w:type="dxa"/>
        <w:tblCellMar>
          <w:left w:w="70" w:type="dxa"/>
          <w:right w:w="70" w:type="dxa"/>
        </w:tblCellMar>
        <w:tblLook w:val="04A0" w:firstRow="1" w:lastRow="0" w:firstColumn="1" w:lastColumn="0" w:noHBand="0" w:noVBand="1"/>
      </w:tblPr>
      <w:tblGrid>
        <w:gridCol w:w="3200"/>
        <w:gridCol w:w="1660"/>
        <w:gridCol w:w="1680"/>
        <w:gridCol w:w="1780"/>
      </w:tblGrid>
      <w:tr w:rsidR="007A6FE7" w:rsidRPr="007A6FE7" w14:paraId="01086C08" w14:textId="77777777" w:rsidTr="007A6FE7">
        <w:trPr>
          <w:trHeight w:val="315"/>
        </w:trPr>
        <w:tc>
          <w:tcPr>
            <w:tcW w:w="3200" w:type="dxa"/>
            <w:tcBorders>
              <w:top w:val="single" w:sz="4" w:space="0" w:color="auto"/>
              <w:left w:val="nil"/>
              <w:bottom w:val="single" w:sz="4" w:space="0" w:color="auto"/>
              <w:right w:val="nil"/>
            </w:tcBorders>
            <w:noWrap/>
            <w:vAlign w:val="bottom"/>
            <w:hideMark/>
          </w:tcPr>
          <w:p w14:paraId="0A76241F" w14:textId="70F9968D" w:rsidR="007A6FE7" w:rsidRPr="007A6FE7" w:rsidRDefault="007A6FE7" w:rsidP="007A6FE7">
            <w:pPr>
              <w:spacing w:after="0" w:line="240" w:lineRule="auto"/>
              <w:jc w:val="center"/>
              <w:rPr>
                <w:rFonts w:eastAsia="Times New Roman" w:cs="Arial"/>
                <w:bCs/>
                <w:color w:val="000000"/>
                <w:szCs w:val="24"/>
                <w:lang w:eastAsia="es-PE"/>
              </w:rPr>
            </w:pPr>
            <w:r w:rsidRPr="007A6FE7">
              <w:rPr>
                <w:rFonts w:eastAsia="Times New Roman" w:cs="Arial"/>
                <w:bCs/>
                <w:color w:val="000000"/>
                <w:szCs w:val="24"/>
                <w:lang w:eastAsia="es-PE"/>
              </w:rPr>
              <w:t>C</w:t>
            </w:r>
            <w:r w:rsidR="0074077B">
              <w:rPr>
                <w:rFonts w:eastAsia="Times New Roman" w:cs="Arial"/>
                <w:bCs/>
                <w:color w:val="000000"/>
                <w:szCs w:val="24"/>
                <w:lang w:eastAsia="es-PE"/>
              </w:rPr>
              <w:t>ostos</w:t>
            </w:r>
          </w:p>
        </w:tc>
        <w:tc>
          <w:tcPr>
            <w:tcW w:w="1660" w:type="dxa"/>
            <w:tcBorders>
              <w:top w:val="single" w:sz="4" w:space="0" w:color="auto"/>
              <w:left w:val="nil"/>
              <w:bottom w:val="single" w:sz="4" w:space="0" w:color="auto"/>
              <w:right w:val="nil"/>
            </w:tcBorders>
            <w:noWrap/>
            <w:vAlign w:val="bottom"/>
            <w:hideMark/>
          </w:tcPr>
          <w:p w14:paraId="71545E46" w14:textId="77777777" w:rsidR="007A6FE7" w:rsidRPr="007A6FE7" w:rsidRDefault="007A6FE7" w:rsidP="007A6FE7">
            <w:pPr>
              <w:spacing w:after="0" w:line="240" w:lineRule="auto"/>
              <w:jc w:val="center"/>
              <w:rPr>
                <w:rFonts w:eastAsia="Times New Roman" w:cs="Arial"/>
                <w:bCs/>
                <w:color w:val="000000"/>
                <w:szCs w:val="24"/>
                <w:lang w:eastAsia="es-PE"/>
              </w:rPr>
            </w:pPr>
            <w:r w:rsidRPr="007A6FE7">
              <w:rPr>
                <w:rFonts w:eastAsia="Times New Roman" w:cs="Arial"/>
                <w:bCs/>
                <w:color w:val="000000"/>
                <w:szCs w:val="24"/>
                <w:lang w:eastAsia="es-PE"/>
              </w:rPr>
              <w:t>Frecuencias</w:t>
            </w:r>
          </w:p>
        </w:tc>
        <w:tc>
          <w:tcPr>
            <w:tcW w:w="1680" w:type="dxa"/>
            <w:tcBorders>
              <w:top w:val="single" w:sz="4" w:space="0" w:color="auto"/>
              <w:left w:val="nil"/>
              <w:bottom w:val="single" w:sz="4" w:space="0" w:color="auto"/>
              <w:right w:val="nil"/>
            </w:tcBorders>
            <w:noWrap/>
            <w:vAlign w:val="bottom"/>
            <w:hideMark/>
          </w:tcPr>
          <w:p w14:paraId="4CB1994B" w14:textId="77777777" w:rsidR="007A6FE7" w:rsidRPr="007A6FE7" w:rsidRDefault="007A6FE7" w:rsidP="007A6FE7">
            <w:pPr>
              <w:spacing w:after="0" w:line="240" w:lineRule="auto"/>
              <w:jc w:val="center"/>
              <w:rPr>
                <w:rFonts w:eastAsia="Times New Roman" w:cs="Arial"/>
                <w:bCs/>
                <w:color w:val="000000"/>
                <w:szCs w:val="24"/>
                <w:lang w:eastAsia="es-PE"/>
              </w:rPr>
            </w:pPr>
            <w:r w:rsidRPr="007A6FE7">
              <w:rPr>
                <w:rFonts w:eastAsia="Times New Roman" w:cs="Arial"/>
                <w:bCs/>
                <w:color w:val="000000"/>
                <w:szCs w:val="24"/>
                <w:lang w:eastAsia="es-PE"/>
              </w:rPr>
              <w:t>% del Total</w:t>
            </w:r>
          </w:p>
        </w:tc>
        <w:tc>
          <w:tcPr>
            <w:tcW w:w="1780" w:type="dxa"/>
            <w:tcBorders>
              <w:top w:val="single" w:sz="4" w:space="0" w:color="auto"/>
              <w:left w:val="nil"/>
              <w:bottom w:val="single" w:sz="4" w:space="0" w:color="auto"/>
              <w:right w:val="nil"/>
            </w:tcBorders>
            <w:noWrap/>
            <w:vAlign w:val="bottom"/>
            <w:hideMark/>
          </w:tcPr>
          <w:p w14:paraId="5452A172" w14:textId="77777777" w:rsidR="007A6FE7" w:rsidRPr="007A6FE7" w:rsidRDefault="007A6FE7" w:rsidP="007A6FE7">
            <w:pPr>
              <w:spacing w:after="0" w:line="240" w:lineRule="auto"/>
              <w:jc w:val="center"/>
              <w:rPr>
                <w:rFonts w:eastAsia="Times New Roman" w:cs="Arial"/>
                <w:bCs/>
                <w:color w:val="000000"/>
                <w:szCs w:val="24"/>
                <w:lang w:eastAsia="es-PE"/>
              </w:rPr>
            </w:pPr>
            <w:r w:rsidRPr="007A6FE7">
              <w:rPr>
                <w:rFonts w:eastAsia="Times New Roman" w:cs="Arial"/>
                <w:bCs/>
                <w:color w:val="000000"/>
                <w:szCs w:val="24"/>
                <w:lang w:eastAsia="es-PE"/>
              </w:rPr>
              <w:t>% Acumulado</w:t>
            </w:r>
          </w:p>
        </w:tc>
      </w:tr>
      <w:tr w:rsidR="007A6FE7" w:rsidRPr="007A6FE7" w14:paraId="25B869BC" w14:textId="77777777" w:rsidTr="007A6FE7">
        <w:trPr>
          <w:trHeight w:val="315"/>
        </w:trPr>
        <w:tc>
          <w:tcPr>
            <w:tcW w:w="3200" w:type="dxa"/>
            <w:tcBorders>
              <w:top w:val="nil"/>
              <w:left w:val="nil"/>
              <w:bottom w:val="nil"/>
              <w:right w:val="nil"/>
            </w:tcBorders>
            <w:noWrap/>
            <w:vAlign w:val="bottom"/>
            <w:hideMark/>
          </w:tcPr>
          <w:p w14:paraId="3B252BAC" w14:textId="77777777" w:rsidR="007A6FE7" w:rsidRPr="007A6FE7" w:rsidRDefault="007A6FE7" w:rsidP="007A6FE7">
            <w:pPr>
              <w:spacing w:after="0" w:line="240" w:lineRule="auto"/>
              <w:rPr>
                <w:rFonts w:eastAsia="Times New Roman" w:cs="Arial"/>
                <w:b w:val="0"/>
                <w:color w:val="000000"/>
                <w:szCs w:val="24"/>
                <w:lang w:eastAsia="es-PE"/>
              </w:rPr>
            </w:pPr>
            <w:r w:rsidRPr="007A6FE7">
              <w:rPr>
                <w:rFonts w:eastAsia="Times New Roman" w:cs="Arial"/>
                <w:b w:val="0"/>
                <w:color w:val="000000"/>
                <w:szCs w:val="24"/>
                <w:lang w:eastAsia="es-PE"/>
              </w:rPr>
              <w:t>Desfavorable</w:t>
            </w:r>
          </w:p>
        </w:tc>
        <w:tc>
          <w:tcPr>
            <w:tcW w:w="1660" w:type="dxa"/>
            <w:tcBorders>
              <w:top w:val="nil"/>
              <w:left w:val="nil"/>
              <w:bottom w:val="nil"/>
              <w:right w:val="nil"/>
            </w:tcBorders>
            <w:noWrap/>
            <w:vAlign w:val="bottom"/>
            <w:hideMark/>
          </w:tcPr>
          <w:p w14:paraId="1C094B3E"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14</w:t>
            </w:r>
          </w:p>
        </w:tc>
        <w:tc>
          <w:tcPr>
            <w:tcW w:w="1680" w:type="dxa"/>
            <w:tcBorders>
              <w:top w:val="nil"/>
              <w:left w:val="nil"/>
              <w:bottom w:val="nil"/>
              <w:right w:val="nil"/>
            </w:tcBorders>
            <w:noWrap/>
            <w:vAlign w:val="bottom"/>
            <w:hideMark/>
          </w:tcPr>
          <w:p w14:paraId="2B983BBA"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29.2%</w:t>
            </w:r>
          </w:p>
        </w:tc>
        <w:tc>
          <w:tcPr>
            <w:tcW w:w="1780" w:type="dxa"/>
            <w:tcBorders>
              <w:top w:val="nil"/>
              <w:left w:val="nil"/>
              <w:bottom w:val="nil"/>
              <w:right w:val="nil"/>
            </w:tcBorders>
            <w:noWrap/>
            <w:vAlign w:val="bottom"/>
            <w:hideMark/>
          </w:tcPr>
          <w:p w14:paraId="0A381CE0"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29.2%</w:t>
            </w:r>
          </w:p>
        </w:tc>
      </w:tr>
      <w:tr w:rsidR="007A6FE7" w:rsidRPr="007A6FE7" w14:paraId="6C35B2B6" w14:textId="77777777" w:rsidTr="007A6FE7">
        <w:trPr>
          <w:trHeight w:val="315"/>
        </w:trPr>
        <w:tc>
          <w:tcPr>
            <w:tcW w:w="3200" w:type="dxa"/>
            <w:tcBorders>
              <w:top w:val="nil"/>
              <w:left w:val="nil"/>
              <w:bottom w:val="nil"/>
              <w:right w:val="nil"/>
            </w:tcBorders>
            <w:noWrap/>
            <w:vAlign w:val="bottom"/>
            <w:hideMark/>
          </w:tcPr>
          <w:p w14:paraId="2EBD1928" w14:textId="77777777" w:rsidR="007A6FE7" w:rsidRPr="007A6FE7" w:rsidRDefault="007A6FE7" w:rsidP="007A6FE7">
            <w:pPr>
              <w:spacing w:after="0" w:line="240" w:lineRule="auto"/>
              <w:rPr>
                <w:rFonts w:eastAsia="Times New Roman" w:cs="Arial"/>
                <w:b w:val="0"/>
                <w:color w:val="000000"/>
                <w:szCs w:val="24"/>
                <w:lang w:eastAsia="es-PE"/>
              </w:rPr>
            </w:pPr>
            <w:r w:rsidRPr="007A6FE7">
              <w:rPr>
                <w:rFonts w:eastAsia="Times New Roman" w:cs="Arial"/>
                <w:b w:val="0"/>
                <w:color w:val="000000"/>
                <w:szCs w:val="24"/>
                <w:lang w:eastAsia="es-PE"/>
              </w:rPr>
              <w:t>Medianamente desfavorable</w:t>
            </w:r>
          </w:p>
        </w:tc>
        <w:tc>
          <w:tcPr>
            <w:tcW w:w="1660" w:type="dxa"/>
            <w:tcBorders>
              <w:top w:val="nil"/>
              <w:left w:val="nil"/>
              <w:bottom w:val="nil"/>
              <w:right w:val="nil"/>
            </w:tcBorders>
            <w:noWrap/>
            <w:vAlign w:val="bottom"/>
            <w:hideMark/>
          </w:tcPr>
          <w:p w14:paraId="277ACE6D"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24</w:t>
            </w:r>
          </w:p>
        </w:tc>
        <w:tc>
          <w:tcPr>
            <w:tcW w:w="1680" w:type="dxa"/>
            <w:tcBorders>
              <w:top w:val="nil"/>
              <w:left w:val="nil"/>
              <w:bottom w:val="nil"/>
              <w:right w:val="nil"/>
            </w:tcBorders>
            <w:noWrap/>
            <w:vAlign w:val="bottom"/>
            <w:hideMark/>
          </w:tcPr>
          <w:p w14:paraId="2D4DFC99"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50.0%</w:t>
            </w:r>
          </w:p>
        </w:tc>
        <w:tc>
          <w:tcPr>
            <w:tcW w:w="1780" w:type="dxa"/>
            <w:tcBorders>
              <w:top w:val="nil"/>
              <w:left w:val="nil"/>
              <w:bottom w:val="nil"/>
              <w:right w:val="nil"/>
            </w:tcBorders>
            <w:noWrap/>
            <w:vAlign w:val="bottom"/>
            <w:hideMark/>
          </w:tcPr>
          <w:p w14:paraId="23E03A9F"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79.20%</w:t>
            </w:r>
          </w:p>
        </w:tc>
      </w:tr>
      <w:tr w:rsidR="007A6FE7" w:rsidRPr="007A6FE7" w14:paraId="3A631B13" w14:textId="77777777" w:rsidTr="007A6FE7">
        <w:trPr>
          <w:trHeight w:val="315"/>
        </w:trPr>
        <w:tc>
          <w:tcPr>
            <w:tcW w:w="3200" w:type="dxa"/>
            <w:tcBorders>
              <w:top w:val="nil"/>
              <w:left w:val="nil"/>
              <w:bottom w:val="single" w:sz="4" w:space="0" w:color="auto"/>
              <w:right w:val="nil"/>
            </w:tcBorders>
            <w:noWrap/>
            <w:vAlign w:val="bottom"/>
            <w:hideMark/>
          </w:tcPr>
          <w:p w14:paraId="6315DEDC" w14:textId="77777777" w:rsidR="007A6FE7" w:rsidRPr="007A6FE7" w:rsidRDefault="007A6FE7" w:rsidP="007A6FE7">
            <w:pPr>
              <w:spacing w:after="0" w:line="240" w:lineRule="auto"/>
              <w:rPr>
                <w:rFonts w:eastAsia="Times New Roman" w:cs="Arial"/>
                <w:b w:val="0"/>
                <w:color w:val="000000"/>
                <w:szCs w:val="24"/>
                <w:lang w:eastAsia="es-PE"/>
              </w:rPr>
            </w:pPr>
            <w:r w:rsidRPr="007A6FE7">
              <w:rPr>
                <w:rFonts w:eastAsia="Times New Roman" w:cs="Arial"/>
                <w:b w:val="0"/>
                <w:color w:val="000000"/>
                <w:szCs w:val="24"/>
                <w:lang w:eastAsia="es-PE"/>
              </w:rPr>
              <w:t>Favorable</w:t>
            </w:r>
          </w:p>
        </w:tc>
        <w:tc>
          <w:tcPr>
            <w:tcW w:w="1660" w:type="dxa"/>
            <w:tcBorders>
              <w:top w:val="nil"/>
              <w:left w:val="nil"/>
              <w:bottom w:val="single" w:sz="4" w:space="0" w:color="auto"/>
              <w:right w:val="nil"/>
            </w:tcBorders>
            <w:noWrap/>
            <w:vAlign w:val="bottom"/>
            <w:hideMark/>
          </w:tcPr>
          <w:p w14:paraId="591389BE"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10</w:t>
            </w:r>
          </w:p>
        </w:tc>
        <w:tc>
          <w:tcPr>
            <w:tcW w:w="1680" w:type="dxa"/>
            <w:tcBorders>
              <w:top w:val="nil"/>
              <w:left w:val="nil"/>
              <w:bottom w:val="single" w:sz="4" w:space="0" w:color="auto"/>
              <w:right w:val="nil"/>
            </w:tcBorders>
            <w:noWrap/>
            <w:vAlign w:val="bottom"/>
            <w:hideMark/>
          </w:tcPr>
          <w:p w14:paraId="5D982679"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20.8%</w:t>
            </w:r>
          </w:p>
        </w:tc>
        <w:tc>
          <w:tcPr>
            <w:tcW w:w="1780" w:type="dxa"/>
            <w:tcBorders>
              <w:top w:val="nil"/>
              <w:left w:val="nil"/>
              <w:bottom w:val="single" w:sz="4" w:space="0" w:color="auto"/>
              <w:right w:val="nil"/>
            </w:tcBorders>
            <w:noWrap/>
            <w:vAlign w:val="bottom"/>
            <w:hideMark/>
          </w:tcPr>
          <w:p w14:paraId="3108D1BD" w14:textId="77777777" w:rsidR="007A6FE7" w:rsidRPr="007A6FE7" w:rsidRDefault="007A6FE7" w:rsidP="007A6FE7">
            <w:pPr>
              <w:spacing w:after="0" w:line="240" w:lineRule="auto"/>
              <w:jc w:val="right"/>
              <w:rPr>
                <w:rFonts w:eastAsia="Times New Roman" w:cs="Arial"/>
                <w:b w:val="0"/>
                <w:color w:val="000000"/>
                <w:szCs w:val="24"/>
                <w:lang w:eastAsia="es-PE"/>
              </w:rPr>
            </w:pPr>
            <w:r w:rsidRPr="007A6FE7">
              <w:rPr>
                <w:rFonts w:eastAsia="Times New Roman" w:cs="Arial"/>
                <w:b w:val="0"/>
                <w:color w:val="000000"/>
                <w:szCs w:val="24"/>
                <w:lang w:eastAsia="es-PE"/>
              </w:rPr>
              <w:t>100.0%</w:t>
            </w:r>
          </w:p>
        </w:tc>
      </w:tr>
    </w:tbl>
    <w:p w14:paraId="3F97C72D" w14:textId="5A4153BE" w:rsidR="006C6F2F" w:rsidRPr="00B35A13" w:rsidRDefault="00A04C7A" w:rsidP="00B35A13">
      <w:pPr>
        <w:pStyle w:val="Normal0"/>
        <w:spacing w:after="0" w:line="360" w:lineRule="auto"/>
        <w:jc w:val="both"/>
        <w:rPr>
          <w:rFonts w:ascii="Arial" w:hAnsi="Arial" w:cs="Arial"/>
          <w:sz w:val="20"/>
          <w:szCs w:val="20"/>
        </w:rPr>
      </w:pPr>
      <w:r w:rsidRPr="006C6F2F">
        <w:rPr>
          <w:rFonts w:ascii="Arial" w:hAnsi="Arial" w:cs="Arial"/>
          <w:bCs/>
          <w:i/>
          <w:iCs/>
          <w:sz w:val="20"/>
          <w:szCs w:val="20"/>
        </w:rPr>
        <w:t>Nota.</w:t>
      </w:r>
      <w:r w:rsidRPr="006C6F2F">
        <w:rPr>
          <w:rFonts w:ascii="Arial" w:hAnsi="Arial" w:cs="Arial"/>
          <w:i/>
          <w:iCs/>
          <w:sz w:val="20"/>
          <w:szCs w:val="20"/>
        </w:rPr>
        <w:t xml:space="preserve"> </w:t>
      </w:r>
      <w:r w:rsidR="009A79F6">
        <w:rPr>
          <w:rFonts w:ascii="Arial" w:hAnsi="Arial" w:cs="Arial"/>
          <w:sz w:val="20"/>
          <w:szCs w:val="20"/>
        </w:rPr>
        <w:t xml:space="preserve">Distribución de Frecuencias y porcentajes de la Subvariable Costos de la Variable Factibilidad Económica. </w:t>
      </w:r>
      <w:r w:rsidR="00842580">
        <w:rPr>
          <w:rFonts w:ascii="Arial" w:hAnsi="Arial" w:cs="Arial"/>
          <w:sz w:val="20"/>
          <w:szCs w:val="20"/>
        </w:rPr>
        <w:t>Tom</w:t>
      </w:r>
      <w:r w:rsidR="009A79F6">
        <w:rPr>
          <w:rFonts w:ascii="Arial" w:hAnsi="Arial" w:cs="Arial"/>
          <w:sz w:val="20"/>
          <w:szCs w:val="20"/>
        </w:rPr>
        <w:t>ad</w:t>
      </w:r>
      <w:r w:rsidR="000001F8">
        <w:rPr>
          <w:rFonts w:ascii="Arial" w:hAnsi="Arial" w:cs="Arial"/>
          <w:sz w:val="20"/>
          <w:szCs w:val="20"/>
        </w:rPr>
        <w:t>a</w:t>
      </w:r>
      <w:r w:rsidR="009A79F6">
        <w:rPr>
          <w:rFonts w:ascii="Arial" w:hAnsi="Arial" w:cs="Arial"/>
          <w:sz w:val="20"/>
          <w:szCs w:val="20"/>
        </w:rPr>
        <w:t xml:space="preserve"> </w:t>
      </w:r>
      <w:r w:rsidR="006C6F2F" w:rsidRPr="00055F9F">
        <w:rPr>
          <w:rFonts w:ascii="Arial" w:hAnsi="Arial" w:cs="Arial"/>
          <w:sz w:val="20"/>
          <w:szCs w:val="20"/>
        </w:rPr>
        <w:t xml:space="preserve">del análisis del software </w:t>
      </w:r>
      <w:proofErr w:type="spellStart"/>
      <w:r w:rsidR="006C6F2F" w:rsidRPr="00055F9F">
        <w:rPr>
          <w:rFonts w:ascii="Arial" w:hAnsi="Arial" w:cs="Arial"/>
          <w:sz w:val="20"/>
          <w:szCs w:val="20"/>
        </w:rPr>
        <w:t>Jamovi</w:t>
      </w:r>
      <w:proofErr w:type="spellEnd"/>
      <w:r w:rsidR="006C6F2F" w:rsidRPr="00055F9F">
        <w:rPr>
          <w:rFonts w:ascii="Arial" w:hAnsi="Arial" w:cs="Arial"/>
          <w:sz w:val="20"/>
          <w:szCs w:val="20"/>
        </w:rPr>
        <w:t xml:space="preserve"> versión 2.3</w:t>
      </w:r>
      <w:r w:rsidR="00020501">
        <w:rPr>
          <w:rFonts w:ascii="Arial" w:hAnsi="Arial" w:cs="Arial"/>
          <w:sz w:val="20"/>
          <w:szCs w:val="20"/>
        </w:rPr>
        <w:t>, 2025</w:t>
      </w:r>
    </w:p>
    <w:p w14:paraId="269E9FC1" w14:textId="77777777" w:rsidR="0063430B" w:rsidRDefault="0063430B" w:rsidP="00236D88">
      <w:pPr>
        <w:spacing w:after="0" w:line="360" w:lineRule="auto"/>
        <w:rPr>
          <w:rFonts w:cs="Arial"/>
          <w:b w:val="0"/>
          <w:szCs w:val="24"/>
        </w:rPr>
      </w:pPr>
    </w:p>
    <w:p w14:paraId="166CA63A" w14:textId="40E830A2" w:rsidR="006C6F2F" w:rsidRPr="006C6F2F" w:rsidRDefault="006C6F2F" w:rsidP="00236D88">
      <w:pPr>
        <w:spacing w:after="0" w:line="360" w:lineRule="auto"/>
        <w:rPr>
          <w:rFonts w:cs="Arial"/>
          <w:b w:val="0"/>
          <w:szCs w:val="24"/>
        </w:rPr>
      </w:pPr>
      <w:r w:rsidRPr="006C6F2F">
        <w:rPr>
          <w:rFonts w:cs="Arial"/>
          <w:b w:val="0"/>
          <w:szCs w:val="24"/>
        </w:rPr>
        <w:lastRenderedPageBreak/>
        <w:t>Interpretación</w:t>
      </w:r>
    </w:p>
    <w:p w14:paraId="0B3DDAFA" w14:textId="71D2981D" w:rsidR="00A04C7A" w:rsidRDefault="00A04C7A" w:rsidP="00CD559B">
      <w:pPr>
        <w:pStyle w:val="Apa7maEdicin"/>
        <w:jc w:val="both"/>
        <w:rPr>
          <w:b/>
        </w:rPr>
      </w:pPr>
      <w:r w:rsidRPr="006C6F2F">
        <w:t xml:space="preserve">La </w:t>
      </w:r>
      <w:r w:rsidR="00207AD5">
        <w:t>Tabla 20</w:t>
      </w:r>
      <w:r w:rsidRPr="006C6F2F">
        <w:t xml:space="preserve"> muestra la distribución de frecuencias y porcentajes correspondientes a los niveles de la variable </w:t>
      </w:r>
      <w:r w:rsidRPr="006C6F2F">
        <w:rPr>
          <w:i/>
          <w:iCs/>
        </w:rPr>
        <w:t>Costos</w:t>
      </w:r>
      <w:r w:rsidRPr="006C6F2F">
        <w:t>, evidenciando la percepción de los encuestados respecto al comportamiento de los costos en el proyecto.</w:t>
      </w:r>
    </w:p>
    <w:p w14:paraId="642BBF31" w14:textId="77777777" w:rsidR="00866930" w:rsidRDefault="00866930" w:rsidP="00236D88">
      <w:pPr>
        <w:pStyle w:val="Descripcin"/>
        <w:spacing w:after="0" w:line="360" w:lineRule="auto"/>
        <w:rPr>
          <w:rFonts w:ascii="Arial" w:hAnsi="Arial" w:cs="Arial"/>
          <w:color w:val="auto"/>
          <w:sz w:val="24"/>
          <w:szCs w:val="24"/>
        </w:rPr>
      </w:pPr>
    </w:p>
    <w:p w14:paraId="4E92EEF1" w14:textId="7A9CC3B9" w:rsidR="00631924" w:rsidRPr="00C421A5" w:rsidRDefault="00C421A5" w:rsidP="00C421A5">
      <w:pPr>
        <w:pStyle w:val="Descripcin"/>
        <w:spacing w:line="360" w:lineRule="auto"/>
        <w:rPr>
          <w:rFonts w:ascii="Arial" w:hAnsi="Arial" w:cs="Arial"/>
          <w:b w:val="0"/>
          <w:bCs w:val="0"/>
          <w:i/>
          <w:iCs/>
          <w:color w:val="auto"/>
          <w:sz w:val="24"/>
          <w:szCs w:val="24"/>
        </w:rPr>
      </w:pPr>
      <w:bookmarkStart w:id="85" w:name="_Toc219668196"/>
      <w:r w:rsidRPr="00C421A5">
        <w:rPr>
          <w:rFonts w:ascii="Arial" w:hAnsi="Arial" w:cs="Arial"/>
          <w:color w:val="auto"/>
          <w:sz w:val="24"/>
          <w:szCs w:val="24"/>
        </w:rPr>
        <w:t xml:space="preserve">Figura </w:t>
      </w:r>
      <w:r w:rsidRPr="00C421A5">
        <w:rPr>
          <w:rFonts w:ascii="Arial" w:hAnsi="Arial" w:cs="Arial"/>
          <w:color w:val="auto"/>
          <w:sz w:val="24"/>
          <w:szCs w:val="24"/>
        </w:rPr>
        <w:fldChar w:fldCharType="begin"/>
      </w:r>
      <w:r w:rsidRPr="00C421A5">
        <w:rPr>
          <w:rFonts w:ascii="Arial" w:hAnsi="Arial" w:cs="Arial"/>
          <w:color w:val="auto"/>
          <w:sz w:val="24"/>
          <w:szCs w:val="24"/>
        </w:rPr>
        <w:instrText xml:space="preserve"> SEQ Figura \* ARABIC </w:instrText>
      </w:r>
      <w:r w:rsidRPr="00C421A5">
        <w:rPr>
          <w:rFonts w:ascii="Arial" w:hAnsi="Arial" w:cs="Arial"/>
          <w:color w:val="auto"/>
          <w:sz w:val="24"/>
          <w:szCs w:val="24"/>
        </w:rPr>
        <w:fldChar w:fldCharType="separate"/>
      </w:r>
      <w:r w:rsidR="00C04B1C">
        <w:rPr>
          <w:rFonts w:ascii="Arial" w:hAnsi="Arial" w:cs="Arial"/>
          <w:noProof/>
          <w:color w:val="auto"/>
          <w:sz w:val="24"/>
          <w:szCs w:val="24"/>
        </w:rPr>
        <w:t>8</w:t>
      </w:r>
      <w:r w:rsidRPr="00C421A5">
        <w:rPr>
          <w:rFonts w:ascii="Arial" w:hAnsi="Arial" w:cs="Arial"/>
          <w:color w:val="auto"/>
          <w:sz w:val="24"/>
          <w:szCs w:val="24"/>
        </w:rPr>
        <w:fldChar w:fldCharType="end"/>
      </w:r>
      <w:r w:rsidRPr="00C421A5">
        <w:rPr>
          <w:rFonts w:ascii="Arial" w:hAnsi="Arial" w:cs="Arial"/>
          <w:b w:val="0"/>
          <w:bCs w:val="0"/>
          <w:color w:val="auto"/>
          <w:sz w:val="24"/>
          <w:szCs w:val="24"/>
        </w:rPr>
        <w:br/>
      </w:r>
      <w:r w:rsidRPr="00C421A5">
        <w:rPr>
          <w:rFonts w:ascii="Arial" w:hAnsi="Arial" w:cs="Arial"/>
          <w:b w:val="0"/>
          <w:bCs w:val="0"/>
          <w:i/>
          <w:iCs/>
          <w:color w:val="auto"/>
          <w:sz w:val="24"/>
          <w:szCs w:val="24"/>
        </w:rPr>
        <w:t>Distribución Porcentual de la SV1 de la VX</w:t>
      </w:r>
      <w:bookmarkEnd w:id="85"/>
    </w:p>
    <w:p w14:paraId="79F28C72" w14:textId="77477DE8" w:rsidR="00866930" w:rsidRDefault="00C421A5" w:rsidP="00866930">
      <w:pPr>
        <w:pStyle w:val="Normal0"/>
        <w:spacing w:after="0" w:line="360" w:lineRule="auto"/>
        <w:jc w:val="center"/>
        <w:rPr>
          <w:rFonts w:cs="Arial"/>
          <w:i/>
          <w:iCs/>
          <w:sz w:val="20"/>
          <w:szCs w:val="20"/>
        </w:rPr>
      </w:pPr>
      <w:r>
        <w:rPr>
          <w:noProof/>
        </w:rPr>
        <w:drawing>
          <wp:inline distT="0" distB="0" distL="0" distR="0" wp14:anchorId="0CB6185B" wp14:editId="7114CA18">
            <wp:extent cx="4448175" cy="2619375"/>
            <wp:effectExtent l="0" t="0" r="9525" b="9525"/>
            <wp:docPr id="1763099885" name="Gráfico 1">
              <a:extLst xmlns:a="http://schemas.openxmlformats.org/drawingml/2006/main">
                <a:ext uri="{FF2B5EF4-FFF2-40B4-BE49-F238E27FC236}">
                  <a16:creationId xmlns:a16="http://schemas.microsoft.com/office/drawing/2014/main" id="{10A98F78-063B-9BE2-37DF-37CA058A8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7DDA33" w14:textId="77F7D6A6" w:rsidR="00631924" w:rsidRPr="00055F9F" w:rsidRDefault="00631924" w:rsidP="00236D88">
      <w:pPr>
        <w:pStyle w:val="Normal0"/>
        <w:spacing w:after="0" w:line="360" w:lineRule="auto"/>
        <w:jc w:val="both"/>
        <w:rPr>
          <w:rFonts w:ascii="Arial" w:hAnsi="Arial" w:cs="Arial"/>
          <w:sz w:val="20"/>
          <w:szCs w:val="20"/>
        </w:rPr>
      </w:pPr>
      <w:r>
        <w:rPr>
          <w:rFonts w:cs="Arial"/>
          <w:i/>
          <w:iCs/>
          <w:sz w:val="20"/>
          <w:szCs w:val="20"/>
        </w:rPr>
        <w:t xml:space="preserve">   </w:t>
      </w:r>
      <w:r w:rsidR="00296BA0">
        <w:rPr>
          <w:rFonts w:cs="Arial"/>
          <w:i/>
          <w:iCs/>
          <w:sz w:val="20"/>
          <w:szCs w:val="20"/>
        </w:rPr>
        <w:t xml:space="preserve">  </w:t>
      </w:r>
      <w:r>
        <w:rPr>
          <w:rFonts w:cs="Arial"/>
          <w:i/>
          <w:iCs/>
          <w:sz w:val="20"/>
          <w:szCs w:val="20"/>
        </w:rPr>
        <w:t xml:space="preserve">       </w:t>
      </w:r>
      <w:r w:rsidR="00A04C7A" w:rsidRPr="00CD7D01">
        <w:rPr>
          <w:rFonts w:ascii="Arial" w:hAnsi="Arial" w:cs="Arial"/>
          <w:i/>
          <w:iCs/>
          <w:sz w:val="20"/>
          <w:szCs w:val="20"/>
        </w:rPr>
        <w:t>Nota.</w:t>
      </w:r>
      <w:r w:rsidR="00A04C7A" w:rsidRPr="006C6F2F">
        <w:rPr>
          <w:rFonts w:cs="Arial"/>
          <w:bCs/>
          <w:sz w:val="20"/>
          <w:szCs w:val="20"/>
        </w:rPr>
        <w:t xml:space="preserve"> </w:t>
      </w:r>
      <w:r>
        <w:rPr>
          <w:rFonts w:ascii="Arial" w:hAnsi="Arial" w:cs="Arial"/>
          <w:sz w:val="20"/>
          <w:szCs w:val="20"/>
        </w:rPr>
        <w:t xml:space="preserve">Distribución de porcentajes de la Subvariable Costos de la Variable Factibilidad Económica. </w:t>
      </w:r>
      <w:r w:rsidR="000001F8">
        <w:rPr>
          <w:rFonts w:ascii="Arial" w:hAnsi="Arial" w:cs="Arial"/>
          <w:sz w:val="20"/>
          <w:szCs w:val="20"/>
        </w:rPr>
        <w:t>Adapt</w:t>
      </w:r>
      <w:r>
        <w:rPr>
          <w:rFonts w:ascii="Arial" w:hAnsi="Arial" w:cs="Arial"/>
          <w:sz w:val="20"/>
          <w:szCs w:val="20"/>
        </w:rPr>
        <w:t>ad</w:t>
      </w:r>
      <w:r w:rsidR="000001F8">
        <w:rPr>
          <w:rFonts w:ascii="Arial" w:hAnsi="Arial" w:cs="Arial"/>
          <w:sz w:val="20"/>
          <w:szCs w:val="20"/>
        </w:rPr>
        <w:t>a</w:t>
      </w:r>
      <w:r>
        <w:rPr>
          <w:rFonts w:ascii="Arial" w:hAnsi="Arial" w:cs="Arial"/>
          <w:sz w:val="20"/>
          <w:szCs w:val="20"/>
        </w:rPr>
        <w:t xml:space="preserve"> </w:t>
      </w:r>
      <w:r w:rsidRPr="00055F9F">
        <w:rPr>
          <w:rFonts w:ascii="Arial" w:hAnsi="Arial" w:cs="Arial"/>
          <w:sz w:val="20"/>
          <w:szCs w:val="20"/>
        </w:rPr>
        <w:t xml:space="preserve">del análisis del software </w:t>
      </w:r>
      <w:proofErr w:type="spellStart"/>
      <w:r w:rsidRPr="00055F9F">
        <w:rPr>
          <w:rFonts w:ascii="Arial" w:hAnsi="Arial" w:cs="Arial"/>
          <w:sz w:val="20"/>
          <w:szCs w:val="20"/>
        </w:rPr>
        <w:t>Jamovi</w:t>
      </w:r>
      <w:proofErr w:type="spellEnd"/>
      <w:r w:rsidRPr="00055F9F">
        <w:rPr>
          <w:rFonts w:ascii="Arial" w:hAnsi="Arial" w:cs="Arial"/>
          <w:sz w:val="20"/>
          <w:szCs w:val="20"/>
        </w:rPr>
        <w:t xml:space="preserve"> versión 2.3</w:t>
      </w:r>
      <w:r w:rsidR="00020501">
        <w:rPr>
          <w:rFonts w:ascii="Arial" w:hAnsi="Arial" w:cs="Arial"/>
          <w:sz w:val="20"/>
          <w:szCs w:val="20"/>
        </w:rPr>
        <w:t>, 2025</w:t>
      </w:r>
    </w:p>
    <w:p w14:paraId="4BEBBAB2" w14:textId="77777777" w:rsidR="001044B9" w:rsidRDefault="001044B9" w:rsidP="00236D88">
      <w:pPr>
        <w:spacing w:line="360" w:lineRule="auto"/>
        <w:jc w:val="both"/>
        <w:rPr>
          <w:rFonts w:cs="Arial"/>
          <w:b w:val="0"/>
          <w:bCs/>
          <w:sz w:val="20"/>
          <w:szCs w:val="20"/>
        </w:rPr>
      </w:pPr>
    </w:p>
    <w:p w14:paraId="6F494E07" w14:textId="66AB1258" w:rsidR="006C6F2F" w:rsidRPr="006C6F2F" w:rsidRDefault="006C6F2F" w:rsidP="00E94987">
      <w:pPr>
        <w:pStyle w:val="Apa7maEdicin"/>
        <w:rPr>
          <w:b/>
        </w:rPr>
      </w:pPr>
      <w:r w:rsidRPr="006C6F2F">
        <w:t>Interpretación</w:t>
      </w:r>
    </w:p>
    <w:p w14:paraId="40E927DD" w14:textId="77777777" w:rsidR="00207AD5" w:rsidRPr="00207AD5" w:rsidRDefault="00207AD5" w:rsidP="00207AD5">
      <w:pPr>
        <w:pStyle w:val="Descripcin"/>
        <w:spacing w:line="360" w:lineRule="auto"/>
        <w:jc w:val="both"/>
        <w:rPr>
          <w:rFonts w:ascii="Arial" w:hAnsi="Arial" w:cs="Arial"/>
          <w:b w:val="0"/>
          <w:bCs w:val="0"/>
          <w:color w:val="auto"/>
          <w:sz w:val="24"/>
          <w:szCs w:val="24"/>
        </w:rPr>
      </w:pPr>
      <w:r>
        <w:rPr>
          <w:rFonts w:ascii="Arial" w:hAnsi="Arial" w:cs="Arial"/>
          <w:color w:val="auto"/>
          <w:sz w:val="24"/>
          <w:szCs w:val="24"/>
        </w:rPr>
        <w:tab/>
      </w:r>
      <w:r w:rsidRPr="00207AD5">
        <w:rPr>
          <w:rFonts w:ascii="Arial" w:hAnsi="Arial" w:cs="Arial"/>
          <w:b w:val="0"/>
          <w:bCs w:val="0"/>
          <w:color w:val="auto"/>
          <w:sz w:val="24"/>
          <w:szCs w:val="24"/>
        </w:rPr>
        <w:t>En la Figura 8 se observa que el 29.2 % de los encuestados, equivalente a 14 trabajadores, manifestó una percepción desfavorable respecto a los aspectos relacionados con los costos vinculados a la posible implementación del área de serigrafía. Asimismo, el 50 % de los participantes, representado por 24 encuestados, presentó una percepción medianamente desfavorable, mientras que el 21.8 %, correspondiente a 10 trabajadores, expresó una percepción favorable.</w:t>
      </w:r>
    </w:p>
    <w:p w14:paraId="4BAB25AC" w14:textId="77777777" w:rsidR="00207AD5" w:rsidRPr="00207AD5" w:rsidRDefault="00207AD5" w:rsidP="00207AD5">
      <w:pPr>
        <w:pStyle w:val="Descripcin"/>
        <w:spacing w:line="360" w:lineRule="auto"/>
        <w:jc w:val="both"/>
        <w:rPr>
          <w:rFonts w:ascii="Arial" w:hAnsi="Arial" w:cs="Arial"/>
          <w:b w:val="0"/>
          <w:bCs w:val="0"/>
          <w:color w:val="auto"/>
          <w:sz w:val="24"/>
          <w:szCs w:val="24"/>
        </w:rPr>
      </w:pPr>
      <w:r w:rsidRPr="00207AD5">
        <w:rPr>
          <w:rFonts w:ascii="Arial" w:hAnsi="Arial" w:cs="Arial"/>
          <w:b w:val="0"/>
          <w:bCs w:val="0"/>
          <w:color w:val="auto"/>
          <w:sz w:val="24"/>
          <w:szCs w:val="24"/>
        </w:rPr>
        <w:t>Estos resultados evidencian que una parte importante del personal percibe ciertas limitaciones económicas y operativas asociadas a los costos del proyecto. Sin embargo, dichas percepciones complementan el análisis financiero desarrollado en la investigación y no sustituyen la evaluación objetiva realizada mediante indicadores económicos y financieros.</w:t>
      </w:r>
    </w:p>
    <w:p w14:paraId="0A9DD35F" w14:textId="30DA4C06" w:rsidR="00866930" w:rsidRPr="00726D60" w:rsidRDefault="00866930" w:rsidP="00726D60">
      <w:pPr>
        <w:pStyle w:val="Descripcin"/>
        <w:spacing w:line="360" w:lineRule="auto"/>
        <w:rPr>
          <w:rFonts w:ascii="Arial" w:hAnsi="Arial" w:cs="Arial"/>
          <w:b w:val="0"/>
          <w:bCs w:val="0"/>
          <w:i/>
          <w:iCs/>
          <w:color w:val="auto"/>
          <w:sz w:val="24"/>
          <w:szCs w:val="24"/>
        </w:rPr>
      </w:pPr>
      <w:bookmarkStart w:id="86" w:name="_Toc219671500"/>
      <w:r w:rsidRPr="00866930">
        <w:rPr>
          <w:rFonts w:ascii="Arial" w:hAnsi="Arial" w:cs="Arial"/>
          <w:color w:val="auto"/>
          <w:sz w:val="24"/>
          <w:szCs w:val="24"/>
        </w:rPr>
        <w:lastRenderedPageBreak/>
        <w:t xml:space="preserve">Tabla </w:t>
      </w:r>
      <w:r w:rsidRPr="00866930">
        <w:rPr>
          <w:rFonts w:ascii="Arial" w:hAnsi="Arial" w:cs="Arial"/>
          <w:color w:val="auto"/>
          <w:sz w:val="24"/>
          <w:szCs w:val="24"/>
        </w:rPr>
        <w:fldChar w:fldCharType="begin"/>
      </w:r>
      <w:r w:rsidRPr="00866930">
        <w:rPr>
          <w:rFonts w:ascii="Arial" w:hAnsi="Arial" w:cs="Arial"/>
          <w:color w:val="auto"/>
          <w:sz w:val="24"/>
          <w:szCs w:val="24"/>
        </w:rPr>
        <w:instrText xml:space="preserve"> SEQ Tabla \* ARABIC </w:instrText>
      </w:r>
      <w:r w:rsidRPr="00866930">
        <w:rPr>
          <w:rFonts w:ascii="Arial" w:hAnsi="Arial" w:cs="Arial"/>
          <w:color w:val="auto"/>
          <w:sz w:val="24"/>
          <w:szCs w:val="24"/>
        </w:rPr>
        <w:fldChar w:fldCharType="separate"/>
      </w:r>
      <w:r w:rsidR="00C04B1C">
        <w:rPr>
          <w:rFonts w:ascii="Arial" w:hAnsi="Arial" w:cs="Arial"/>
          <w:noProof/>
          <w:color w:val="auto"/>
          <w:sz w:val="24"/>
          <w:szCs w:val="24"/>
        </w:rPr>
        <w:t>21</w:t>
      </w:r>
      <w:r w:rsidRPr="00866930">
        <w:rPr>
          <w:rFonts w:ascii="Arial" w:hAnsi="Arial" w:cs="Arial"/>
          <w:color w:val="auto"/>
          <w:sz w:val="24"/>
          <w:szCs w:val="24"/>
        </w:rPr>
        <w:fldChar w:fldCharType="end"/>
      </w:r>
      <w:r w:rsidRPr="00866930">
        <w:rPr>
          <w:rFonts w:ascii="Arial" w:hAnsi="Arial" w:cs="Arial"/>
          <w:b w:val="0"/>
          <w:bCs w:val="0"/>
          <w:color w:val="auto"/>
          <w:sz w:val="24"/>
          <w:szCs w:val="24"/>
        </w:rPr>
        <w:br/>
      </w:r>
      <w:r w:rsidRPr="00866930">
        <w:rPr>
          <w:rFonts w:ascii="Arial" w:hAnsi="Arial" w:cs="Arial"/>
          <w:b w:val="0"/>
          <w:bCs w:val="0"/>
          <w:i/>
          <w:iCs/>
          <w:color w:val="auto"/>
          <w:sz w:val="24"/>
          <w:szCs w:val="24"/>
        </w:rPr>
        <w:t>Distribución de Frecuencias y Porcentajes de los encuestados SV2 de la VX</w:t>
      </w:r>
      <w:bookmarkEnd w:id="86"/>
      <w:r w:rsidR="003E2D1E">
        <w:rPr>
          <w:rFonts w:ascii="Arial" w:hAnsi="Arial" w:cs="Arial"/>
          <w:color w:val="auto"/>
          <w:sz w:val="24"/>
          <w:szCs w:val="24"/>
        </w:rPr>
        <w:t xml:space="preserve">  </w:t>
      </w:r>
    </w:p>
    <w:tbl>
      <w:tblPr>
        <w:tblW w:w="8320" w:type="dxa"/>
        <w:tblCellMar>
          <w:left w:w="70" w:type="dxa"/>
          <w:right w:w="70" w:type="dxa"/>
        </w:tblCellMar>
        <w:tblLook w:val="04A0" w:firstRow="1" w:lastRow="0" w:firstColumn="1" w:lastColumn="0" w:noHBand="0" w:noVBand="1"/>
      </w:tblPr>
      <w:tblGrid>
        <w:gridCol w:w="3200"/>
        <w:gridCol w:w="1660"/>
        <w:gridCol w:w="1680"/>
        <w:gridCol w:w="1780"/>
      </w:tblGrid>
      <w:tr w:rsidR="00866930" w:rsidRPr="00866930" w14:paraId="7A537775" w14:textId="77777777" w:rsidTr="00866930">
        <w:trPr>
          <w:trHeight w:val="315"/>
        </w:trPr>
        <w:tc>
          <w:tcPr>
            <w:tcW w:w="3200" w:type="dxa"/>
            <w:tcBorders>
              <w:top w:val="single" w:sz="4" w:space="0" w:color="auto"/>
              <w:left w:val="nil"/>
              <w:bottom w:val="single" w:sz="4" w:space="0" w:color="auto"/>
              <w:right w:val="nil"/>
            </w:tcBorders>
            <w:noWrap/>
            <w:vAlign w:val="bottom"/>
            <w:hideMark/>
          </w:tcPr>
          <w:p w14:paraId="0E8D1935" w14:textId="1FDF1857" w:rsidR="00866930" w:rsidRPr="00866930" w:rsidRDefault="00866930" w:rsidP="00866930">
            <w:pPr>
              <w:spacing w:after="0" w:line="240" w:lineRule="auto"/>
              <w:jc w:val="center"/>
              <w:rPr>
                <w:rFonts w:eastAsia="Times New Roman" w:cs="Arial"/>
                <w:bCs/>
                <w:color w:val="000000"/>
                <w:szCs w:val="24"/>
                <w:lang w:eastAsia="es-PE"/>
              </w:rPr>
            </w:pPr>
            <w:r w:rsidRPr="00866930">
              <w:rPr>
                <w:rFonts w:eastAsia="Times New Roman" w:cs="Arial"/>
                <w:bCs/>
                <w:color w:val="000000"/>
                <w:szCs w:val="24"/>
                <w:lang w:eastAsia="es-PE"/>
              </w:rPr>
              <w:t>I</w:t>
            </w:r>
            <w:r w:rsidR="0074077B">
              <w:rPr>
                <w:rFonts w:eastAsia="Times New Roman" w:cs="Arial"/>
                <w:bCs/>
                <w:color w:val="000000"/>
                <w:szCs w:val="24"/>
                <w:lang w:eastAsia="es-PE"/>
              </w:rPr>
              <w:t>ngresos</w:t>
            </w:r>
          </w:p>
        </w:tc>
        <w:tc>
          <w:tcPr>
            <w:tcW w:w="1660" w:type="dxa"/>
            <w:tcBorders>
              <w:top w:val="single" w:sz="4" w:space="0" w:color="auto"/>
              <w:left w:val="nil"/>
              <w:bottom w:val="single" w:sz="4" w:space="0" w:color="auto"/>
              <w:right w:val="nil"/>
            </w:tcBorders>
            <w:noWrap/>
            <w:vAlign w:val="bottom"/>
            <w:hideMark/>
          </w:tcPr>
          <w:p w14:paraId="560CAF17" w14:textId="77777777" w:rsidR="00866930" w:rsidRPr="00866930" w:rsidRDefault="00866930" w:rsidP="00866930">
            <w:pPr>
              <w:spacing w:after="0" w:line="240" w:lineRule="auto"/>
              <w:jc w:val="center"/>
              <w:rPr>
                <w:rFonts w:eastAsia="Times New Roman" w:cs="Arial"/>
                <w:bCs/>
                <w:color w:val="000000"/>
                <w:szCs w:val="24"/>
                <w:lang w:eastAsia="es-PE"/>
              </w:rPr>
            </w:pPr>
            <w:r w:rsidRPr="00866930">
              <w:rPr>
                <w:rFonts w:eastAsia="Times New Roman" w:cs="Arial"/>
                <w:bCs/>
                <w:color w:val="000000"/>
                <w:szCs w:val="24"/>
                <w:lang w:eastAsia="es-PE"/>
              </w:rPr>
              <w:t>Frecuencias</w:t>
            </w:r>
          </w:p>
        </w:tc>
        <w:tc>
          <w:tcPr>
            <w:tcW w:w="1680" w:type="dxa"/>
            <w:tcBorders>
              <w:top w:val="single" w:sz="4" w:space="0" w:color="auto"/>
              <w:left w:val="nil"/>
              <w:bottom w:val="single" w:sz="4" w:space="0" w:color="auto"/>
              <w:right w:val="nil"/>
            </w:tcBorders>
            <w:noWrap/>
            <w:vAlign w:val="bottom"/>
            <w:hideMark/>
          </w:tcPr>
          <w:p w14:paraId="3FA5DEF8" w14:textId="77777777" w:rsidR="00866930" w:rsidRPr="00866930" w:rsidRDefault="00866930" w:rsidP="00866930">
            <w:pPr>
              <w:spacing w:after="0" w:line="240" w:lineRule="auto"/>
              <w:jc w:val="center"/>
              <w:rPr>
                <w:rFonts w:eastAsia="Times New Roman" w:cs="Arial"/>
                <w:bCs/>
                <w:color w:val="000000"/>
                <w:szCs w:val="24"/>
                <w:lang w:eastAsia="es-PE"/>
              </w:rPr>
            </w:pPr>
            <w:r w:rsidRPr="00866930">
              <w:rPr>
                <w:rFonts w:eastAsia="Times New Roman" w:cs="Arial"/>
                <w:bCs/>
                <w:color w:val="000000"/>
                <w:szCs w:val="24"/>
                <w:lang w:eastAsia="es-PE"/>
              </w:rPr>
              <w:t>% del Total</w:t>
            </w:r>
          </w:p>
        </w:tc>
        <w:tc>
          <w:tcPr>
            <w:tcW w:w="1780" w:type="dxa"/>
            <w:tcBorders>
              <w:top w:val="single" w:sz="4" w:space="0" w:color="auto"/>
              <w:left w:val="nil"/>
              <w:bottom w:val="single" w:sz="4" w:space="0" w:color="auto"/>
              <w:right w:val="nil"/>
            </w:tcBorders>
            <w:noWrap/>
            <w:vAlign w:val="bottom"/>
            <w:hideMark/>
          </w:tcPr>
          <w:p w14:paraId="5967B339" w14:textId="77777777" w:rsidR="00866930" w:rsidRPr="00866930" w:rsidRDefault="00866930" w:rsidP="00866930">
            <w:pPr>
              <w:spacing w:after="0" w:line="240" w:lineRule="auto"/>
              <w:jc w:val="center"/>
              <w:rPr>
                <w:rFonts w:eastAsia="Times New Roman" w:cs="Arial"/>
                <w:bCs/>
                <w:color w:val="000000"/>
                <w:szCs w:val="24"/>
                <w:lang w:eastAsia="es-PE"/>
              </w:rPr>
            </w:pPr>
            <w:r w:rsidRPr="00866930">
              <w:rPr>
                <w:rFonts w:eastAsia="Times New Roman" w:cs="Arial"/>
                <w:bCs/>
                <w:color w:val="000000"/>
                <w:szCs w:val="24"/>
                <w:lang w:eastAsia="es-PE"/>
              </w:rPr>
              <w:t>% Acumulado</w:t>
            </w:r>
          </w:p>
        </w:tc>
      </w:tr>
      <w:tr w:rsidR="00866930" w:rsidRPr="00866930" w14:paraId="6DD27DB3" w14:textId="77777777" w:rsidTr="00866930">
        <w:trPr>
          <w:trHeight w:val="315"/>
        </w:trPr>
        <w:tc>
          <w:tcPr>
            <w:tcW w:w="3200" w:type="dxa"/>
            <w:tcBorders>
              <w:top w:val="nil"/>
              <w:left w:val="nil"/>
              <w:bottom w:val="nil"/>
              <w:right w:val="nil"/>
            </w:tcBorders>
            <w:noWrap/>
            <w:vAlign w:val="bottom"/>
            <w:hideMark/>
          </w:tcPr>
          <w:p w14:paraId="6F1AB6F7" w14:textId="77777777" w:rsidR="00866930" w:rsidRPr="00866930" w:rsidRDefault="00866930" w:rsidP="00866930">
            <w:pPr>
              <w:spacing w:after="0" w:line="240" w:lineRule="auto"/>
              <w:rPr>
                <w:rFonts w:eastAsia="Times New Roman" w:cs="Arial"/>
                <w:b w:val="0"/>
                <w:color w:val="000000"/>
                <w:szCs w:val="24"/>
                <w:lang w:eastAsia="es-PE"/>
              </w:rPr>
            </w:pPr>
            <w:r w:rsidRPr="00866930">
              <w:rPr>
                <w:rFonts w:eastAsia="Times New Roman" w:cs="Arial"/>
                <w:b w:val="0"/>
                <w:color w:val="000000"/>
                <w:szCs w:val="24"/>
                <w:lang w:eastAsia="es-PE"/>
              </w:rPr>
              <w:t>Desfavorable</w:t>
            </w:r>
          </w:p>
        </w:tc>
        <w:tc>
          <w:tcPr>
            <w:tcW w:w="1660" w:type="dxa"/>
            <w:tcBorders>
              <w:top w:val="nil"/>
              <w:left w:val="nil"/>
              <w:bottom w:val="nil"/>
              <w:right w:val="nil"/>
            </w:tcBorders>
            <w:noWrap/>
            <w:vAlign w:val="bottom"/>
            <w:hideMark/>
          </w:tcPr>
          <w:p w14:paraId="6EEA1E7C"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21</w:t>
            </w:r>
          </w:p>
        </w:tc>
        <w:tc>
          <w:tcPr>
            <w:tcW w:w="1680" w:type="dxa"/>
            <w:tcBorders>
              <w:top w:val="nil"/>
              <w:left w:val="nil"/>
              <w:bottom w:val="nil"/>
              <w:right w:val="nil"/>
            </w:tcBorders>
            <w:noWrap/>
            <w:vAlign w:val="bottom"/>
            <w:hideMark/>
          </w:tcPr>
          <w:p w14:paraId="26A06586"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43.8%</w:t>
            </w:r>
          </w:p>
        </w:tc>
        <w:tc>
          <w:tcPr>
            <w:tcW w:w="1780" w:type="dxa"/>
            <w:tcBorders>
              <w:top w:val="nil"/>
              <w:left w:val="nil"/>
              <w:bottom w:val="nil"/>
              <w:right w:val="nil"/>
            </w:tcBorders>
            <w:noWrap/>
            <w:vAlign w:val="bottom"/>
            <w:hideMark/>
          </w:tcPr>
          <w:p w14:paraId="72637D80"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43.8%</w:t>
            </w:r>
          </w:p>
        </w:tc>
      </w:tr>
      <w:tr w:rsidR="00866930" w:rsidRPr="00866930" w14:paraId="61C23650" w14:textId="77777777" w:rsidTr="00866930">
        <w:trPr>
          <w:trHeight w:val="315"/>
        </w:trPr>
        <w:tc>
          <w:tcPr>
            <w:tcW w:w="3200" w:type="dxa"/>
            <w:tcBorders>
              <w:top w:val="nil"/>
              <w:left w:val="nil"/>
              <w:bottom w:val="nil"/>
              <w:right w:val="nil"/>
            </w:tcBorders>
            <w:noWrap/>
            <w:vAlign w:val="bottom"/>
            <w:hideMark/>
          </w:tcPr>
          <w:p w14:paraId="3F2D32F0" w14:textId="77777777" w:rsidR="00866930" w:rsidRPr="00866930" w:rsidRDefault="00866930" w:rsidP="00866930">
            <w:pPr>
              <w:spacing w:after="0" w:line="240" w:lineRule="auto"/>
              <w:rPr>
                <w:rFonts w:eastAsia="Times New Roman" w:cs="Arial"/>
                <w:b w:val="0"/>
                <w:color w:val="000000"/>
                <w:szCs w:val="24"/>
                <w:lang w:eastAsia="es-PE"/>
              </w:rPr>
            </w:pPr>
            <w:r w:rsidRPr="00866930">
              <w:rPr>
                <w:rFonts w:eastAsia="Times New Roman" w:cs="Arial"/>
                <w:b w:val="0"/>
                <w:color w:val="000000"/>
                <w:szCs w:val="24"/>
                <w:lang w:eastAsia="es-PE"/>
              </w:rPr>
              <w:t>Medianamente desfavorable</w:t>
            </w:r>
          </w:p>
        </w:tc>
        <w:tc>
          <w:tcPr>
            <w:tcW w:w="1660" w:type="dxa"/>
            <w:tcBorders>
              <w:top w:val="nil"/>
              <w:left w:val="nil"/>
              <w:bottom w:val="nil"/>
              <w:right w:val="nil"/>
            </w:tcBorders>
            <w:noWrap/>
            <w:vAlign w:val="bottom"/>
            <w:hideMark/>
          </w:tcPr>
          <w:p w14:paraId="44080538"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19</w:t>
            </w:r>
          </w:p>
        </w:tc>
        <w:tc>
          <w:tcPr>
            <w:tcW w:w="1680" w:type="dxa"/>
            <w:tcBorders>
              <w:top w:val="nil"/>
              <w:left w:val="nil"/>
              <w:bottom w:val="nil"/>
              <w:right w:val="nil"/>
            </w:tcBorders>
            <w:noWrap/>
            <w:vAlign w:val="bottom"/>
            <w:hideMark/>
          </w:tcPr>
          <w:p w14:paraId="02BCFBA1"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39.6%</w:t>
            </w:r>
          </w:p>
        </w:tc>
        <w:tc>
          <w:tcPr>
            <w:tcW w:w="1780" w:type="dxa"/>
            <w:tcBorders>
              <w:top w:val="nil"/>
              <w:left w:val="nil"/>
              <w:bottom w:val="nil"/>
              <w:right w:val="nil"/>
            </w:tcBorders>
            <w:noWrap/>
            <w:vAlign w:val="bottom"/>
            <w:hideMark/>
          </w:tcPr>
          <w:p w14:paraId="270E1181"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83.3%</w:t>
            </w:r>
          </w:p>
        </w:tc>
      </w:tr>
      <w:tr w:rsidR="00866930" w:rsidRPr="00866930" w14:paraId="63CF5080" w14:textId="77777777" w:rsidTr="00866930">
        <w:trPr>
          <w:trHeight w:val="315"/>
        </w:trPr>
        <w:tc>
          <w:tcPr>
            <w:tcW w:w="3200" w:type="dxa"/>
            <w:tcBorders>
              <w:top w:val="nil"/>
              <w:left w:val="nil"/>
              <w:bottom w:val="single" w:sz="4" w:space="0" w:color="auto"/>
              <w:right w:val="nil"/>
            </w:tcBorders>
            <w:noWrap/>
            <w:vAlign w:val="bottom"/>
            <w:hideMark/>
          </w:tcPr>
          <w:p w14:paraId="72AA9199" w14:textId="77777777" w:rsidR="00866930" w:rsidRPr="00866930" w:rsidRDefault="00866930" w:rsidP="00866930">
            <w:pPr>
              <w:spacing w:after="0" w:line="240" w:lineRule="auto"/>
              <w:rPr>
                <w:rFonts w:eastAsia="Times New Roman" w:cs="Arial"/>
                <w:b w:val="0"/>
                <w:color w:val="000000"/>
                <w:szCs w:val="24"/>
                <w:lang w:eastAsia="es-PE"/>
              </w:rPr>
            </w:pPr>
            <w:r w:rsidRPr="00866930">
              <w:rPr>
                <w:rFonts w:eastAsia="Times New Roman" w:cs="Arial"/>
                <w:b w:val="0"/>
                <w:color w:val="000000"/>
                <w:szCs w:val="24"/>
                <w:lang w:eastAsia="es-PE"/>
              </w:rPr>
              <w:t>Favorable</w:t>
            </w:r>
          </w:p>
        </w:tc>
        <w:tc>
          <w:tcPr>
            <w:tcW w:w="1660" w:type="dxa"/>
            <w:tcBorders>
              <w:top w:val="nil"/>
              <w:left w:val="nil"/>
              <w:bottom w:val="single" w:sz="4" w:space="0" w:color="auto"/>
              <w:right w:val="nil"/>
            </w:tcBorders>
            <w:noWrap/>
            <w:vAlign w:val="bottom"/>
            <w:hideMark/>
          </w:tcPr>
          <w:p w14:paraId="14A08210"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8</w:t>
            </w:r>
          </w:p>
        </w:tc>
        <w:tc>
          <w:tcPr>
            <w:tcW w:w="1680" w:type="dxa"/>
            <w:tcBorders>
              <w:top w:val="nil"/>
              <w:left w:val="nil"/>
              <w:bottom w:val="single" w:sz="4" w:space="0" w:color="auto"/>
              <w:right w:val="nil"/>
            </w:tcBorders>
            <w:noWrap/>
            <w:vAlign w:val="bottom"/>
            <w:hideMark/>
          </w:tcPr>
          <w:p w14:paraId="6CAA4D71"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16.7%</w:t>
            </w:r>
          </w:p>
        </w:tc>
        <w:tc>
          <w:tcPr>
            <w:tcW w:w="1780" w:type="dxa"/>
            <w:tcBorders>
              <w:top w:val="nil"/>
              <w:left w:val="nil"/>
              <w:bottom w:val="single" w:sz="4" w:space="0" w:color="auto"/>
              <w:right w:val="nil"/>
            </w:tcBorders>
            <w:noWrap/>
            <w:vAlign w:val="bottom"/>
            <w:hideMark/>
          </w:tcPr>
          <w:p w14:paraId="5C69D9A4" w14:textId="77777777" w:rsidR="00866930" w:rsidRPr="00866930" w:rsidRDefault="00866930" w:rsidP="00866930">
            <w:pPr>
              <w:spacing w:after="0" w:line="240" w:lineRule="auto"/>
              <w:jc w:val="right"/>
              <w:rPr>
                <w:rFonts w:eastAsia="Times New Roman" w:cs="Arial"/>
                <w:b w:val="0"/>
                <w:color w:val="000000"/>
                <w:szCs w:val="24"/>
                <w:lang w:eastAsia="es-PE"/>
              </w:rPr>
            </w:pPr>
            <w:r w:rsidRPr="00866930">
              <w:rPr>
                <w:rFonts w:eastAsia="Times New Roman" w:cs="Arial"/>
                <w:b w:val="0"/>
                <w:color w:val="000000"/>
                <w:szCs w:val="24"/>
                <w:lang w:eastAsia="es-PE"/>
              </w:rPr>
              <w:t>100.0%</w:t>
            </w:r>
          </w:p>
        </w:tc>
      </w:tr>
    </w:tbl>
    <w:p w14:paraId="36CDD691" w14:textId="77798A4C" w:rsidR="00746BFA" w:rsidRPr="00055F9F" w:rsidRDefault="00746BFA" w:rsidP="00236D88">
      <w:pPr>
        <w:pStyle w:val="Normal0"/>
        <w:spacing w:after="0" w:line="360" w:lineRule="auto"/>
        <w:jc w:val="both"/>
        <w:rPr>
          <w:rFonts w:ascii="Arial" w:hAnsi="Arial" w:cs="Arial"/>
          <w:sz w:val="20"/>
          <w:szCs w:val="20"/>
        </w:rPr>
      </w:pPr>
      <w:r w:rsidRPr="00CD7D01">
        <w:rPr>
          <w:rFonts w:ascii="Arial" w:hAnsi="Arial" w:cs="Arial"/>
          <w:i/>
          <w:iCs/>
          <w:sz w:val="20"/>
          <w:szCs w:val="20"/>
        </w:rPr>
        <w:t>Nota.</w:t>
      </w:r>
      <w:r w:rsidRPr="006C6F2F">
        <w:rPr>
          <w:rFonts w:cs="Arial"/>
          <w:bCs/>
          <w:sz w:val="20"/>
          <w:szCs w:val="20"/>
        </w:rPr>
        <w:t xml:space="preserve"> </w:t>
      </w:r>
      <w:r>
        <w:rPr>
          <w:rFonts w:ascii="Arial" w:hAnsi="Arial" w:cs="Arial"/>
          <w:sz w:val="20"/>
          <w:szCs w:val="20"/>
        </w:rPr>
        <w:t xml:space="preserve">Distribución de porcentajes de la Subvariable Ingresos de la Variable Factibilidad Económica. </w:t>
      </w:r>
      <w:r w:rsidR="000001F8">
        <w:rPr>
          <w:rFonts w:ascii="Arial" w:hAnsi="Arial" w:cs="Arial"/>
          <w:sz w:val="20"/>
          <w:szCs w:val="20"/>
        </w:rPr>
        <w:t>Adapt</w:t>
      </w:r>
      <w:r>
        <w:rPr>
          <w:rFonts w:ascii="Arial" w:hAnsi="Arial" w:cs="Arial"/>
          <w:sz w:val="20"/>
          <w:szCs w:val="20"/>
        </w:rPr>
        <w:t>ad</w:t>
      </w:r>
      <w:r w:rsidR="000001F8">
        <w:rPr>
          <w:rFonts w:ascii="Arial" w:hAnsi="Arial" w:cs="Arial"/>
          <w:sz w:val="20"/>
          <w:szCs w:val="20"/>
        </w:rPr>
        <w:t>a</w:t>
      </w:r>
      <w:r>
        <w:rPr>
          <w:rFonts w:ascii="Arial" w:hAnsi="Arial" w:cs="Arial"/>
          <w:sz w:val="20"/>
          <w:szCs w:val="20"/>
        </w:rPr>
        <w:t xml:space="preserve"> </w:t>
      </w:r>
      <w:r w:rsidRPr="00055F9F">
        <w:rPr>
          <w:rFonts w:ascii="Arial" w:hAnsi="Arial" w:cs="Arial"/>
          <w:sz w:val="20"/>
          <w:szCs w:val="20"/>
        </w:rPr>
        <w:t xml:space="preserve">del análisis del software </w:t>
      </w:r>
      <w:proofErr w:type="spellStart"/>
      <w:r w:rsidRPr="00055F9F">
        <w:rPr>
          <w:rFonts w:ascii="Arial" w:hAnsi="Arial" w:cs="Arial"/>
          <w:sz w:val="20"/>
          <w:szCs w:val="20"/>
        </w:rPr>
        <w:t>Jamovi</w:t>
      </w:r>
      <w:proofErr w:type="spellEnd"/>
      <w:r w:rsidRPr="00055F9F">
        <w:rPr>
          <w:rFonts w:ascii="Arial" w:hAnsi="Arial" w:cs="Arial"/>
          <w:sz w:val="20"/>
          <w:szCs w:val="20"/>
        </w:rPr>
        <w:t xml:space="preserve"> versión 2.3</w:t>
      </w:r>
      <w:r w:rsidR="00020501">
        <w:rPr>
          <w:rFonts w:ascii="Arial" w:hAnsi="Arial" w:cs="Arial"/>
          <w:sz w:val="20"/>
          <w:szCs w:val="20"/>
        </w:rPr>
        <w:t>, 2025</w:t>
      </w:r>
    </w:p>
    <w:p w14:paraId="65E50A34" w14:textId="2D699657" w:rsidR="00B546CC" w:rsidRPr="00B546CC" w:rsidRDefault="00B546CC" w:rsidP="00236D88">
      <w:pPr>
        <w:spacing w:after="0" w:line="360" w:lineRule="auto"/>
        <w:jc w:val="both"/>
        <w:rPr>
          <w:rFonts w:cs="Arial"/>
          <w:b w:val="0"/>
          <w:szCs w:val="24"/>
        </w:rPr>
      </w:pPr>
      <w:r>
        <w:rPr>
          <w:rFonts w:cs="Arial"/>
          <w:bCs/>
          <w:i/>
          <w:iCs/>
          <w:sz w:val="20"/>
          <w:szCs w:val="20"/>
        </w:rPr>
        <w:t xml:space="preserve">      </w:t>
      </w:r>
    </w:p>
    <w:p w14:paraId="555C8CC0" w14:textId="0BF84748" w:rsidR="00F935B3" w:rsidRDefault="00F935B3" w:rsidP="00236D88">
      <w:pPr>
        <w:spacing w:after="0" w:line="360" w:lineRule="auto"/>
        <w:jc w:val="both"/>
        <w:rPr>
          <w:rFonts w:cs="Arial"/>
          <w:b w:val="0"/>
          <w:szCs w:val="24"/>
        </w:rPr>
      </w:pPr>
      <w:r w:rsidRPr="00B546CC">
        <w:rPr>
          <w:rFonts w:cs="Arial"/>
          <w:b w:val="0"/>
          <w:szCs w:val="24"/>
        </w:rPr>
        <w:t xml:space="preserve">La </w:t>
      </w:r>
      <w:r w:rsidR="00E505D2">
        <w:rPr>
          <w:rFonts w:cs="Arial"/>
          <w:b w:val="0"/>
          <w:szCs w:val="24"/>
        </w:rPr>
        <w:t>Tabla 2</w:t>
      </w:r>
      <w:r w:rsidR="00C421A5">
        <w:rPr>
          <w:rFonts w:cs="Arial"/>
          <w:b w:val="0"/>
          <w:szCs w:val="24"/>
        </w:rPr>
        <w:t>1</w:t>
      </w:r>
      <w:r w:rsidRPr="00B546CC">
        <w:rPr>
          <w:rFonts w:cs="Arial"/>
          <w:b w:val="0"/>
          <w:szCs w:val="24"/>
        </w:rPr>
        <w:t xml:space="preserve"> muestra la distribución de frecuencias y porcentajes correspondientes a los niveles de la variable </w:t>
      </w:r>
      <w:r w:rsidRPr="00B546CC">
        <w:rPr>
          <w:rFonts w:cs="Arial"/>
          <w:b w:val="0"/>
          <w:i/>
          <w:iCs/>
          <w:szCs w:val="24"/>
        </w:rPr>
        <w:t>Ingresos</w:t>
      </w:r>
      <w:r w:rsidRPr="00B546CC">
        <w:rPr>
          <w:rFonts w:cs="Arial"/>
          <w:b w:val="0"/>
          <w:szCs w:val="24"/>
        </w:rPr>
        <w:t>, evidenciando la percepción de los encuestados respecto al comportamiento de los costos en el proyecto.</w:t>
      </w:r>
    </w:p>
    <w:p w14:paraId="33B13DF4" w14:textId="77777777" w:rsidR="00746BFA" w:rsidRPr="00B546CC" w:rsidRDefault="00746BFA" w:rsidP="00236D88">
      <w:pPr>
        <w:spacing w:after="0" w:line="360" w:lineRule="auto"/>
        <w:jc w:val="both"/>
        <w:rPr>
          <w:rFonts w:cs="Arial"/>
          <w:b w:val="0"/>
          <w:szCs w:val="24"/>
        </w:rPr>
      </w:pPr>
    </w:p>
    <w:p w14:paraId="11EBFDAA" w14:textId="5FA80E7E" w:rsidR="00F935B3" w:rsidRPr="00746BFA" w:rsidRDefault="00746BFA" w:rsidP="00236D88">
      <w:pPr>
        <w:pStyle w:val="Descripcin"/>
        <w:spacing w:line="360" w:lineRule="auto"/>
        <w:rPr>
          <w:rFonts w:ascii="Arial" w:hAnsi="Arial" w:cs="Arial"/>
          <w:b w:val="0"/>
          <w:bCs w:val="0"/>
          <w:color w:val="auto"/>
          <w:sz w:val="24"/>
          <w:szCs w:val="24"/>
        </w:rPr>
      </w:pPr>
      <w:bookmarkStart w:id="87" w:name="_Toc219668197"/>
      <w:r w:rsidRPr="00746BFA">
        <w:rPr>
          <w:rFonts w:ascii="Arial" w:hAnsi="Arial" w:cs="Arial"/>
          <w:color w:val="auto"/>
          <w:sz w:val="24"/>
          <w:szCs w:val="24"/>
        </w:rPr>
        <w:t xml:space="preserve">Figura </w:t>
      </w:r>
      <w:r w:rsidRPr="00746BFA">
        <w:rPr>
          <w:rFonts w:ascii="Arial" w:hAnsi="Arial" w:cs="Arial"/>
          <w:color w:val="auto"/>
          <w:sz w:val="24"/>
          <w:szCs w:val="24"/>
        </w:rPr>
        <w:fldChar w:fldCharType="begin"/>
      </w:r>
      <w:r w:rsidRPr="00746BFA">
        <w:rPr>
          <w:rFonts w:ascii="Arial" w:hAnsi="Arial" w:cs="Arial"/>
          <w:color w:val="auto"/>
          <w:sz w:val="24"/>
          <w:szCs w:val="24"/>
        </w:rPr>
        <w:instrText xml:space="preserve"> SEQ Figura \* ARABIC </w:instrText>
      </w:r>
      <w:r w:rsidRPr="00746BFA">
        <w:rPr>
          <w:rFonts w:ascii="Arial" w:hAnsi="Arial" w:cs="Arial"/>
          <w:color w:val="auto"/>
          <w:sz w:val="24"/>
          <w:szCs w:val="24"/>
        </w:rPr>
        <w:fldChar w:fldCharType="separate"/>
      </w:r>
      <w:r w:rsidR="00C04B1C">
        <w:rPr>
          <w:rFonts w:ascii="Arial" w:hAnsi="Arial" w:cs="Arial"/>
          <w:noProof/>
          <w:color w:val="auto"/>
          <w:sz w:val="24"/>
          <w:szCs w:val="24"/>
        </w:rPr>
        <w:t>9</w:t>
      </w:r>
      <w:r w:rsidRPr="00746BFA">
        <w:rPr>
          <w:rFonts w:ascii="Arial" w:hAnsi="Arial" w:cs="Arial"/>
          <w:color w:val="auto"/>
          <w:sz w:val="24"/>
          <w:szCs w:val="24"/>
        </w:rPr>
        <w:fldChar w:fldCharType="end"/>
      </w:r>
      <w:r w:rsidR="003E2D1E">
        <w:rPr>
          <w:rFonts w:ascii="Arial" w:hAnsi="Arial" w:cs="Arial"/>
          <w:color w:val="auto"/>
          <w:sz w:val="24"/>
          <w:szCs w:val="24"/>
        </w:rPr>
        <w:t xml:space="preserve">    </w:t>
      </w:r>
      <w:r w:rsidRPr="00746BFA">
        <w:rPr>
          <w:rFonts w:ascii="Arial" w:hAnsi="Arial" w:cs="Arial"/>
          <w:b w:val="0"/>
          <w:bCs w:val="0"/>
          <w:color w:val="auto"/>
          <w:sz w:val="24"/>
          <w:szCs w:val="24"/>
        </w:rPr>
        <w:br/>
      </w:r>
      <w:r w:rsidRPr="00746BFA">
        <w:rPr>
          <w:rFonts w:ascii="Arial" w:hAnsi="Arial" w:cs="Arial"/>
          <w:b w:val="0"/>
          <w:bCs w:val="0"/>
          <w:i/>
          <w:iCs/>
          <w:color w:val="auto"/>
          <w:sz w:val="24"/>
          <w:szCs w:val="24"/>
        </w:rPr>
        <w:t>Distribución Porcentual de la SV2 de la VX</w:t>
      </w:r>
      <w:bookmarkEnd w:id="87"/>
    </w:p>
    <w:p w14:paraId="39F22A02" w14:textId="52920998" w:rsidR="00754138" w:rsidRDefault="00C421A5" w:rsidP="00C421A5">
      <w:pPr>
        <w:spacing w:after="0" w:line="360" w:lineRule="auto"/>
        <w:jc w:val="center"/>
        <w:rPr>
          <w:rFonts w:cs="Arial"/>
          <w:szCs w:val="24"/>
        </w:rPr>
      </w:pPr>
      <w:r>
        <w:rPr>
          <w:noProof/>
        </w:rPr>
        <w:drawing>
          <wp:inline distT="0" distB="0" distL="0" distR="0" wp14:anchorId="4786E77B" wp14:editId="4599F500">
            <wp:extent cx="4572000" cy="2743200"/>
            <wp:effectExtent l="0" t="0" r="0" b="0"/>
            <wp:docPr id="885593503" name="Gráfico 1">
              <a:extLst xmlns:a="http://schemas.openxmlformats.org/drawingml/2006/main">
                <a:ext uri="{FF2B5EF4-FFF2-40B4-BE49-F238E27FC236}">
                  <a16:creationId xmlns:a16="http://schemas.microsoft.com/office/drawing/2014/main" id="{338EE8D0-467A-5B6D-3236-540BBF1298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A8AEEE" w14:textId="6792F0CB" w:rsidR="00746BFA" w:rsidRPr="00055F9F" w:rsidRDefault="00296BA0" w:rsidP="00236D88">
      <w:pPr>
        <w:pStyle w:val="Normal0"/>
        <w:spacing w:after="0" w:line="360" w:lineRule="auto"/>
        <w:jc w:val="both"/>
        <w:rPr>
          <w:rFonts w:ascii="Arial" w:hAnsi="Arial" w:cs="Arial"/>
          <w:sz w:val="20"/>
          <w:szCs w:val="20"/>
        </w:rPr>
      </w:pPr>
      <w:r w:rsidRPr="00746BFA">
        <w:rPr>
          <w:rFonts w:cs="Arial"/>
          <w:b/>
          <w:bCs/>
          <w:i/>
          <w:iCs/>
          <w:sz w:val="20"/>
          <w:szCs w:val="20"/>
        </w:rPr>
        <w:t xml:space="preserve"> </w:t>
      </w:r>
      <w:r w:rsidR="00746BFA" w:rsidRPr="00CD7D01">
        <w:rPr>
          <w:rFonts w:ascii="Arial" w:hAnsi="Arial" w:cs="Arial"/>
          <w:i/>
          <w:iCs/>
          <w:sz w:val="20"/>
          <w:szCs w:val="20"/>
        </w:rPr>
        <w:t>Nota.</w:t>
      </w:r>
      <w:r w:rsidR="00746BFA" w:rsidRPr="006C6F2F">
        <w:rPr>
          <w:rFonts w:cs="Arial"/>
          <w:bCs/>
          <w:sz w:val="20"/>
          <w:szCs w:val="20"/>
        </w:rPr>
        <w:t xml:space="preserve"> </w:t>
      </w:r>
      <w:r w:rsidR="00746BFA">
        <w:rPr>
          <w:rFonts w:ascii="Arial" w:hAnsi="Arial" w:cs="Arial"/>
          <w:sz w:val="20"/>
          <w:szCs w:val="20"/>
        </w:rPr>
        <w:t xml:space="preserve">Distribución de porcentajes de la Subvariable Ingresos de la Variable Factibilidad Económica. </w:t>
      </w:r>
      <w:r w:rsidR="000001F8">
        <w:rPr>
          <w:rFonts w:ascii="Arial" w:hAnsi="Arial" w:cs="Arial"/>
          <w:sz w:val="20"/>
          <w:szCs w:val="20"/>
        </w:rPr>
        <w:t>Adapt</w:t>
      </w:r>
      <w:r w:rsidR="00746BFA">
        <w:rPr>
          <w:rFonts w:ascii="Arial" w:hAnsi="Arial" w:cs="Arial"/>
          <w:sz w:val="20"/>
          <w:szCs w:val="20"/>
        </w:rPr>
        <w:t>ad</w:t>
      </w:r>
      <w:r w:rsidR="000001F8">
        <w:rPr>
          <w:rFonts w:ascii="Arial" w:hAnsi="Arial" w:cs="Arial"/>
          <w:sz w:val="20"/>
          <w:szCs w:val="20"/>
        </w:rPr>
        <w:t>a</w:t>
      </w:r>
      <w:r w:rsidR="00746BFA">
        <w:rPr>
          <w:rFonts w:ascii="Arial" w:hAnsi="Arial" w:cs="Arial"/>
          <w:sz w:val="20"/>
          <w:szCs w:val="20"/>
        </w:rPr>
        <w:t xml:space="preserve"> </w:t>
      </w:r>
      <w:r w:rsidR="00746BFA" w:rsidRPr="00055F9F">
        <w:rPr>
          <w:rFonts w:ascii="Arial" w:hAnsi="Arial" w:cs="Arial"/>
          <w:sz w:val="20"/>
          <w:szCs w:val="20"/>
        </w:rPr>
        <w:t xml:space="preserve">del análisis del software </w:t>
      </w:r>
      <w:proofErr w:type="spellStart"/>
      <w:r w:rsidR="00746BFA" w:rsidRPr="00055F9F">
        <w:rPr>
          <w:rFonts w:ascii="Arial" w:hAnsi="Arial" w:cs="Arial"/>
          <w:sz w:val="20"/>
          <w:szCs w:val="20"/>
        </w:rPr>
        <w:t>Jamovi</w:t>
      </w:r>
      <w:proofErr w:type="spellEnd"/>
      <w:r w:rsidR="00746BFA" w:rsidRPr="00055F9F">
        <w:rPr>
          <w:rFonts w:ascii="Arial" w:hAnsi="Arial" w:cs="Arial"/>
          <w:sz w:val="20"/>
          <w:szCs w:val="20"/>
        </w:rPr>
        <w:t xml:space="preserve"> versión 2.3</w:t>
      </w:r>
      <w:r w:rsidR="00020501">
        <w:rPr>
          <w:rFonts w:ascii="Arial" w:hAnsi="Arial" w:cs="Arial"/>
          <w:sz w:val="20"/>
          <w:szCs w:val="20"/>
        </w:rPr>
        <w:t>, 2025</w:t>
      </w:r>
    </w:p>
    <w:p w14:paraId="044F3CA0" w14:textId="77777777" w:rsidR="00B546CC" w:rsidRDefault="00B546CC" w:rsidP="00236D88">
      <w:pPr>
        <w:spacing w:after="0" w:line="360" w:lineRule="auto"/>
        <w:jc w:val="both"/>
        <w:rPr>
          <w:rFonts w:cs="Arial"/>
          <w:b w:val="0"/>
          <w:bCs/>
          <w:szCs w:val="24"/>
        </w:rPr>
      </w:pPr>
    </w:p>
    <w:p w14:paraId="247D4C6D" w14:textId="4D5D032A" w:rsidR="00B546CC" w:rsidRPr="00B546CC" w:rsidRDefault="00B546CC" w:rsidP="00E94987">
      <w:pPr>
        <w:pStyle w:val="Apa7maEdicin"/>
        <w:rPr>
          <w:b/>
        </w:rPr>
      </w:pPr>
      <w:r w:rsidRPr="00B546CC">
        <w:t>Interpretación</w:t>
      </w:r>
    </w:p>
    <w:p w14:paraId="7E5AE399" w14:textId="77777777" w:rsidR="00207AD5" w:rsidRPr="00207AD5" w:rsidRDefault="00207AD5" w:rsidP="00207AD5">
      <w:pPr>
        <w:pStyle w:val="Descripcin"/>
        <w:spacing w:line="360" w:lineRule="auto"/>
        <w:jc w:val="both"/>
        <w:rPr>
          <w:rFonts w:ascii="Arial" w:hAnsi="Arial" w:cs="Arial"/>
          <w:b w:val="0"/>
          <w:bCs w:val="0"/>
          <w:color w:val="auto"/>
          <w:sz w:val="24"/>
          <w:szCs w:val="24"/>
        </w:rPr>
      </w:pPr>
      <w:bookmarkStart w:id="88" w:name="_Toc219671501"/>
      <w:r>
        <w:rPr>
          <w:rFonts w:ascii="Arial" w:hAnsi="Arial" w:cs="Arial"/>
          <w:color w:val="auto"/>
          <w:sz w:val="24"/>
          <w:szCs w:val="24"/>
        </w:rPr>
        <w:tab/>
      </w:r>
      <w:r w:rsidRPr="00207AD5">
        <w:rPr>
          <w:rFonts w:ascii="Arial" w:hAnsi="Arial" w:cs="Arial"/>
          <w:b w:val="0"/>
          <w:bCs w:val="0"/>
          <w:color w:val="auto"/>
          <w:sz w:val="24"/>
          <w:szCs w:val="24"/>
        </w:rPr>
        <w:t xml:space="preserve">De la Tabla 21 y Figura 9 se observa que el 43.8 % de los encuestados, equivalente a 21 trabajadores, manifestó una percepción desfavorable respecto a los aspectos relacionados con los ingresos vinculados a la posible implementación del área de serigrafía. Asimismo, el 39.6 %, correspondiente a 19 encuestados, </w:t>
      </w:r>
      <w:r w:rsidRPr="00207AD5">
        <w:rPr>
          <w:rFonts w:ascii="Arial" w:hAnsi="Arial" w:cs="Arial"/>
          <w:b w:val="0"/>
          <w:bCs w:val="0"/>
          <w:color w:val="auto"/>
          <w:sz w:val="24"/>
          <w:szCs w:val="24"/>
        </w:rPr>
        <w:lastRenderedPageBreak/>
        <w:t>presentó una percepción medianamente desfavorable, mientras que el 16.7 %, representado por 8 trabajadores, expresó una percepción favorable.</w:t>
      </w:r>
    </w:p>
    <w:p w14:paraId="7FDA539F" w14:textId="77777777" w:rsidR="00207AD5" w:rsidRPr="00207AD5" w:rsidRDefault="00207AD5" w:rsidP="00207AD5">
      <w:pPr>
        <w:pStyle w:val="Descripcin"/>
        <w:spacing w:line="360" w:lineRule="auto"/>
        <w:jc w:val="both"/>
        <w:rPr>
          <w:rFonts w:ascii="Arial" w:hAnsi="Arial" w:cs="Arial"/>
          <w:b w:val="0"/>
          <w:bCs w:val="0"/>
          <w:color w:val="auto"/>
          <w:sz w:val="24"/>
          <w:szCs w:val="24"/>
        </w:rPr>
      </w:pPr>
      <w:r w:rsidRPr="00207AD5">
        <w:rPr>
          <w:rFonts w:ascii="Arial" w:hAnsi="Arial" w:cs="Arial"/>
          <w:b w:val="0"/>
          <w:bCs w:val="0"/>
          <w:color w:val="auto"/>
          <w:sz w:val="24"/>
          <w:szCs w:val="24"/>
        </w:rPr>
        <w:t>Estos resultados evidencian que una parte importante del personal mantiene cierta incertidumbre respecto a la generación de ingresos y sostenibilidad económica del proyecto. Sin embargo, dichas percepciones complementan el análisis financiero desarrollado en la investigación, el cual permitió sustentar objetivamente la viabilidad económica mediante indicadores financieros como el VAN, la TIR y el flujo de caja proyectado.</w:t>
      </w:r>
    </w:p>
    <w:p w14:paraId="4B32211A" w14:textId="6B85600A" w:rsidR="0074077B" w:rsidRPr="00454D49" w:rsidRDefault="00454D49" w:rsidP="00454D49">
      <w:pPr>
        <w:pStyle w:val="Descripcin"/>
        <w:spacing w:line="360" w:lineRule="auto"/>
        <w:rPr>
          <w:rFonts w:ascii="Arial" w:hAnsi="Arial" w:cs="Arial"/>
          <w:b w:val="0"/>
          <w:bCs w:val="0"/>
          <w:color w:val="auto"/>
          <w:sz w:val="24"/>
          <w:szCs w:val="24"/>
        </w:rPr>
      </w:pPr>
      <w:r w:rsidRPr="00454D49">
        <w:rPr>
          <w:rFonts w:ascii="Arial" w:hAnsi="Arial" w:cs="Arial"/>
          <w:color w:val="auto"/>
          <w:sz w:val="24"/>
          <w:szCs w:val="24"/>
        </w:rPr>
        <w:t xml:space="preserve">Tabla </w:t>
      </w:r>
      <w:r w:rsidRPr="00454D49">
        <w:rPr>
          <w:rFonts w:ascii="Arial" w:hAnsi="Arial" w:cs="Arial"/>
          <w:color w:val="auto"/>
          <w:sz w:val="24"/>
          <w:szCs w:val="24"/>
        </w:rPr>
        <w:fldChar w:fldCharType="begin"/>
      </w:r>
      <w:r w:rsidRPr="00454D49">
        <w:rPr>
          <w:rFonts w:ascii="Arial" w:hAnsi="Arial" w:cs="Arial"/>
          <w:color w:val="auto"/>
          <w:sz w:val="24"/>
          <w:szCs w:val="24"/>
        </w:rPr>
        <w:instrText xml:space="preserve"> SEQ Tabla \* ARABIC </w:instrText>
      </w:r>
      <w:r w:rsidRPr="00454D49">
        <w:rPr>
          <w:rFonts w:ascii="Arial" w:hAnsi="Arial" w:cs="Arial"/>
          <w:color w:val="auto"/>
          <w:sz w:val="24"/>
          <w:szCs w:val="24"/>
        </w:rPr>
        <w:fldChar w:fldCharType="separate"/>
      </w:r>
      <w:r w:rsidR="00C04B1C">
        <w:rPr>
          <w:rFonts w:ascii="Arial" w:hAnsi="Arial" w:cs="Arial"/>
          <w:noProof/>
          <w:color w:val="auto"/>
          <w:sz w:val="24"/>
          <w:szCs w:val="24"/>
        </w:rPr>
        <w:t>22</w:t>
      </w:r>
      <w:r w:rsidRPr="00454D49">
        <w:rPr>
          <w:rFonts w:ascii="Arial" w:hAnsi="Arial" w:cs="Arial"/>
          <w:color w:val="auto"/>
          <w:sz w:val="24"/>
          <w:szCs w:val="24"/>
        </w:rPr>
        <w:fldChar w:fldCharType="end"/>
      </w:r>
      <w:r w:rsidRPr="00454D49">
        <w:rPr>
          <w:rFonts w:ascii="Arial" w:hAnsi="Arial" w:cs="Arial"/>
          <w:b w:val="0"/>
          <w:bCs w:val="0"/>
          <w:color w:val="auto"/>
          <w:sz w:val="24"/>
          <w:szCs w:val="24"/>
        </w:rPr>
        <w:br/>
      </w:r>
      <w:r w:rsidRPr="00454D49">
        <w:rPr>
          <w:rFonts w:ascii="Arial" w:hAnsi="Arial" w:cs="Arial"/>
          <w:b w:val="0"/>
          <w:bCs w:val="0"/>
          <w:i/>
          <w:iCs/>
          <w:color w:val="auto"/>
          <w:sz w:val="24"/>
          <w:szCs w:val="24"/>
        </w:rPr>
        <w:t>Distribución de Frecuencias y Porcentajes de la VY</w:t>
      </w:r>
      <w:bookmarkEnd w:id="88"/>
    </w:p>
    <w:tbl>
      <w:tblPr>
        <w:tblW w:w="8320" w:type="dxa"/>
        <w:tblCellMar>
          <w:left w:w="70" w:type="dxa"/>
          <w:right w:w="70" w:type="dxa"/>
        </w:tblCellMar>
        <w:tblLook w:val="04A0" w:firstRow="1" w:lastRow="0" w:firstColumn="1" w:lastColumn="0" w:noHBand="0" w:noVBand="1"/>
      </w:tblPr>
      <w:tblGrid>
        <w:gridCol w:w="3200"/>
        <w:gridCol w:w="1660"/>
        <w:gridCol w:w="1680"/>
        <w:gridCol w:w="1780"/>
      </w:tblGrid>
      <w:tr w:rsidR="0074077B" w:rsidRPr="0074077B" w14:paraId="0654B253" w14:textId="77777777" w:rsidTr="0074077B">
        <w:trPr>
          <w:trHeight w:val="615"/>
        </w:trPr>
        <w:tc>
          <w:tcPr>
            <w:tcW w:w="3200" w:type="dxa"/>
            <w:tcBorders>
              <w:top w:val="single" w:sz="4" w:space="0" w:color="auto"/>
              <w:left w:val="nil"/>
              <w:bottom w:val="single" w:sz="4" w:space="0" w:color="auto"/>
              <w:right w:val="nil"/>
            </w:tcBorders>
            <w:vAlign w:val="bottom"/>
            <w:hideMark/>
          </w:tcPr>
          <w:p w14:paraId="5D2CB8D6" w14:textId="2652CCBF" w:rsidR="0074077B" w:rsidRPr="0074077B" w:rsidRDefault="0074077B" w:rsidP="0074077B">
            <w:pPr>
              <w:spacing w:after="0" w:line="240" w:lineRule="auto"/>
              <w:jc w:val="center"/>
              <w:rPr>
                <w:rFonts w:eastAsia="Times New Roman" w:cs="Arial"/>
                <w:bCs/>
                <w:color w:val="000000"/>
                <w:szCs w:val="24"/>
                <w:lang w:eastAsia="es-PE"/>
              </w:rPr>
            </w:pPr>
            <w:r w:rsidRPr="0074077B">
              <w:rPr>
                <w:rFonts w:eastAsia="Times New Roman" w:cs="Arial"/>
                <w:bCs/>
                <w:color w:val="000000"/>
                <w:szCs w:val="24"/>
                <w:lang w:eastAsia="es-PE"/>
              </w:rPr>
              <w:t>Imple</w:t>
            </w:r>
            <w:r>
              <w:rPr>
                <w:rFonts w:eastAsia="Times New Roman" w:cs="Arial"/>
                <w:bCs/>
                <w:color w:val="000000"/>
                <w:szCs w:val="24"/>
                <w:lang w:eastAsia="es-PE"/>
              </w:rPr>
              <w:t>me</w:t>
            </w:r>
            <w:r w:rsidRPr="0074077B">
              <w:rPr>
                <w:rFonts w:eastAsia="Times New Roman" w:cs="Arial"/>
                <w:bCs/>
                <w:color w:val="000000"/>
                <w:szCs w:val="24"/>
                <w:lang w:eastAsia="es-PE"/>
              </w:rPr>
              <w:t>ntación del Área de Serigrafía</w:t>
            </w:r>
          </w:p>
        </w:tc>
        <w:tc>
          <w:tcPr>
            <w:tcW w:w="1660" w:type="dxa"/>
            <w:tcBorders>
              <w:top w:val="single" w:sz="4" w:space="0" w:color="auto"/>
              <w:left w:val="nil"/>
              <w:bottom w:val="single" w:sz="4" w:space="0" w:color="auto"/>
              <w:right w:val="nil"/>
            </w:tcBorders>
            <w:noWrap/>
            <w:vAlign w:val="center"/>
            <w:hideMark/>
          </w:tcPr>
          <w:p w14:paraId="17BBD425" w14:textId="77777777" w:rsidR="0074077B" w:rsidRPr="0074077B" w:rsidRDefault="0074077B" w:rsidP="0074077B">
            <w:pPr>
              <w:spacing w:after="0" w:line="240" w:lineRule="auto"/>
              <w:jc w:val="center"/>
              <w:rPr>
                <w:rFonts w:eastAsia="Times New Roman" w:cs="Arial"/>
                <w:bCs/>
                <w:color w:val="000000"/>
                <w:szCs w:val="24"/>
                <w:lang w:eastAsia="es-PE"/>
              </w:rPr>
            </w:pPr>
            <w:r w:rsidRPr="0074077B">
              <w:rPr>
                <w:rFonts w:eastAsia="Times New Roman" w:cs="Arial"/>
                <w:bCs/>
                <w:color w:val="000000"/>
                <w:szCs w:val="24"/>
                <w:lang w:eastAsia="es-PE"/>
              </w:rPr>
              <w:t>Frecuencias</w:t>
            </w:r>
          </w:p>
        </w:tc>
        <w:tc>
          <w:tcPr>
            <w:tcW w:w="1680" w:type="dxa"/>
            <w:tcBorders>
              <w:top w:val="single" w:sz="4" w:space="0" w:color="auto"/>
              <w:left w:val="nil"/>
              <w:bottom w:val="single" w:sz="4" w:space="0" w:color="auto"/>
              <w:right w:val="nil"/>
            </w:tcBorders>
            <w:noWrap/>
            <w:vAlign w:val="center"/>
            <w:hideMark/>
          </w:tcPr>
          <w:p w14:paraId="1BC64039" w14:textId="77777777" w:rsidR="0074077B" w:rsidRPr="0074077B" w:rsidRDefault="0074077B" w:rsidP="0074077B">
            <w:pPr>
              <w:spacing w:after="0" w:line="240" w:lineRule="auto"/>
              <w:jc w:val="center"/>
              <w:rPr>
                <w:rFonts w:eastAsia="Times New Roman" w:cs="Arial"/>
                <w:bCs/>
                <w:color w:val="000000"/>
                <w:szCs w:val="24"/>
                <w:lang w:eastAsia="es-PE"/>
              </w:rPr>
            </w:pPr>
            <w:r w:rsidRPr="0074077B">
              <w:rPr>
                <w:rFonts w:eastAsia="Times New Roman" w:cs="Arial"/>
                <w:bCs/>
                <w:color w:val="000000"/>
                <w:szCs w:val="24"/>
                <w:lang w:eastAsia="es-PE"/>
              </w:rPr>
              <w:t>% del Total</w:t>
            </w:r>
          </w:p>
        </w:tc>
        <w:tc>
          <w:tcPr>
            <w:tcW w:w="1780" w:type="dxa"/>
            <w:tcBorders>
              <w:top w:val="single" w:sz="4" w:space="0" w:color="auto"/>
              <w:left w:val="nil"/>
              <w:bottom w:val="single" w:sz="4" w:space="0" w:color="auto"/>
              <w:right w:val="nil"/>
            </w:tcBorders>
            <w:noWrap/>
            <w:vAlign w:val="center"/>
            <w:hideMark/>
          </w:tcPr>
          <w:p w14:paraId="1F9A87B3" w14:textId="77777777" w:rsidR="0074077B" w:rsidRPr="0074077B" w:rsidRDefault="0074077B" w:rsidP="0074077B">
            <w:pPr>
              <w:spacing w:after="0" w:line="240" w:lineRule="auto"/>
              <w:jc w:val="center"/>
              <w:rPr>
                <w:rFonts w:eastAsia="Times New Roman" w:cs="Arial"/>
                <w:bCs/>
                <w:color w:val="000000"/>
                <w:szCs w:val="24"/>
                <w:lang w:eastAsia="es-PE"/>
              </w:rPr>
            </w:pPr>
            <w:r w:rsidRPr="0074077B">
              <w:rPr>
                <w:rFonts w:eastAsia="Times New Roman" w:cs="Arial"/>
                <w:bCs/>
                <w:color w:val="000000"/>
                <w:szCs w:val="24"/>
                <w:lang w:eastAsia="es-PE"/>
              </w:rPr>
              <w:t>% Acumulado</w:t>
            </w:r>
          </w:p>
        </w:tc>
      </w:tr>
      <w:tr w:rsidR="0074077B" w:rsidRPr="0074077B" w14:paraId="486F2836" w14:textId="77777777" w:rsidTr="0074077B">
        <w:trPr>
          <w:trHeight w:val="315"/>
        </w:trPr>
        <w:tc>
          <w:tcPr>
            <w:tcW w:w="3200" w:type="dxa"/>
            <w:tcBorders>
              <w:top w:val="nil"/>
              <w:left w:val="nil"/>
              <w:bottom w:val="nil"/>
              <w:right w:val="nil"/>
            </w:tcBorders>
            <w:noWrap/>
            <w:vAlign w:val="bottom"/>
            <w:hideMark/>
          </w:tcPr>
          <w:p w14:paraId="7A49DAE3" w14:textId="77777777" w:rsidR="0074077B" w:rsidRPr="0074077B" w:rsidRDefault="0074077B" w:rsidP="0074077B">
            <w:pPr>
              <w:spacing w:after="0" w:line="240" w:lineRule="auto"/>
              <w:rPr>
                <w:rFonts w:eastAsia="Times New Roman" w:cs="Arial"/>
                <w:b w:val="0"/>
                <w:color w:val="000000"/>
                <w:szCs w:val="24"/>
                <w:lang w:eastAsia="es-PE"/>
              </w:rPr>
            </w:pPr>
            <w:r w:rsidRPr="0074077B">
              <w:rPr>
                <w:rFonts w:eastAsia="Times New Roman" w:cs="Arial"/>
                <w:b w:val="0"/>
                <w:color w:val="000000"/>
                <w:szCs w:val="24"/>
                <w:lang w:eastAsia="es-PE"/>
              </w:rPr>
              <w:t>Desfavorable</w:t>
            </w:r>
          </w:p>
        </w:tc>
        <w:tc>
          <w:tcPr>
            <w:tcW w:w="1660" w:type="dxa"/>
            <w:tcBorders>
              <w:top w:val="nil"/>
              <w:left w:val="nil"/>
              <w:bottom w:val="nil"/>
              <w:right w:val="nil"/>
            </w:tcBorders>
            <w:noWrap/>
            <w:vAlign w:val="bottom"/>
            <w:hideMark/>
          </w:tcPr>
          <w:p w14:paraId="7E5F3444"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13</w:t>
            </w:r>
          </w:p>
        </w:tc>
        <w:tc>
          <w:tcPr>
            <w:tcW w:w="1680" w:type="dxa"/>
            <w:tcBorders>
              <w:top w:val="nil"/>
              <w:left w:val="nil"/>
              <w:bottom w:val="nil"/>
              <w:right w:val="nil"/>
            </w:tcBorders>
            <w:noWrap/>
            <w:vAlign w:val="bottom"/>
            <w:hideMark/>
          </w:tcPr>
          <w:p w14:paraId="25651402"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27.1%</w:t>
            </w:r>
          </w:p>
        </w:tc>
        <w:tc>
          <w:tcPr>
            <w:tcW w:w="1780" w:type="dxa"/>
            <w:tcBorders>
              <w:top w:val="nil"/>
              <w:left w:val="nil"/>
              <w:bottom w:val="nil"/>
              <w:right w:val="nil"/>
            </w:tcBorders>
            <w:noWrap/>
            <w:vAlign w:val="bottom"/>
            <w:hideMark/>
          </w:tcPr>
          <w:p w14:paraId="31BD5B95"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27.1%</w:t>
            </w:r>
          </w:p>
        </w:tc>
      </w:tr>
      <w:tr w:rsidR="0074077B" w:rsidRPr="0074077B" w14:paraId="2F0721AA" w14:textId="77777777" w:rsidTr="0074077B">
        <w:trPr>
          <w:trHeight w:val="315"/>
        </w:trPr>
        <w:tc>
          <w:tcPr>
            <w:tcW w:w="3200" w:type="dxa"/>
            <w:tcBorders>
              <w:top w:val="nil"/>
              <w:left w:val="nil"/>
              <w:bottom w:val="nil"/>
              <w:right w:val="nil"/>
            </w:tcBorders>
            <w:noWrap/>
            <w:vAlign w:val="bottom"/>
            <w:hideMark/>
          </w:tcPr>
          <w:p w14:paraId="6B668B96" w14:textId="77777777" w:rsidR="0074077B" w:rsidRPr="0074077B" w:rsidRDefault="0074077B" w:rsidP="0074077B">
            <w:pPr>
              <w:spacing w:after="0" w:line="240" w:lineRule="auto"/>
              <w:rPr>
                <w:rFonts w:eastAsia="Times New Roman" w:cs="Arial"/>
                <w:b w:val="0"/>
                <w:color w:val="000000"/>
                <w:szCs w:val="24"/>
                <w:lang w:eastAsia="es-PE"/>
              </w:rPr>
            </w:pPr>
            <w:r w:rsidRPr="0074077B">
              <w:rPr>
                <w:rFonts w:eastAsia="Times New Roman" w:cs="Arial"/>
                <w:b w:val="0"/>
                <w:color w:val="000000"/>
                <w:szCs w:val="24"/>
                <w:lang w:eastAsia="es-PE"/>
              </w:rPr>
              <w:t>Medianamente desfavorable</w:t>
            </w:r>
          </w:p>
        </w:tc>
        <w:tc>
          <w:tcPr>
            <w:tcW w:w="1660" w:type="dxa"/>
            <w:tcBorders>
              <w:top w:val="nil"/>
              <w:left w:val="nil"/>
              <w:bottom w:val="nil"/>
              <w:right w:val="nil"/>
            </w:tcBorders>
            <w:noWrap/>
            <w:vAlign w:val="bottom"/>
            <w:hideMark/>
          </w:tcPr>
          <w:p w14:paraId="5805EFE1"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21</w:t>
            </w:r>
          </w:p>
        </w:tc>
        <w:tc>
          <w:tcPr>
            <w:tcW w:w="1680" w:type="dxa"/>
            <w:tcBorders>
              <w:top w:val="nil"/>
              <w:left w:val="nil"/>
              <w:bottom w:val="nil"/>
              <w:right w:val="nil"/>
            </w:tcBorders>
            <w:noWrap/>
            <w:vAlign w:val="bottom"/>
            <w:hideMark/>
          </w:tcPr>
          <w:p w14:paraId="76D06446"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43.8%</w:t>
            </w:r>
          </w:p>
        </w:tc>
        <w:tc>
          <w:tcPr>
            <w:tcW w:w="1780" w:type="dxa"/>
            <w:tcBorders>
              <w:top w:val="nil"/>
              <w:left w:val="nil"/>
              <w:bottom w:val="nil"/>
              <w:right w:val="nil"/>
            </w:tcBorders>
            <w:noWrap/>
            <w:vAlign w:val="bottom"/>
            <w:hideMark/>
          </w:tcPr>
          <w:p w14:paraId="33A3D3F5"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70.8%</w:t>
            </w:r>
          </w:p>
        </w:tc>
      </w:tr>
      <w:tr w:rsidR="0074077B" w:rsidRPr="0074077B" w14:paraId="4A9FEBAB" w14:textId="77777777" w:rsidTr="0074077B">
        <w:trPr>
          <w:trHeight w:val="315"/>
        </w:trPr>
        <w:tc>
          <w:tcPr>
            <w:tcW w:w="3200" w:type="dxa"/>
            <w:tcBorders>
              <w:top w:val="nil"/>
              <w:left w:val="nil"/>
              <w:bottom w:val="single" w:sz="4" w:space="0" w:color="auto"/>
              <w:right w:val="nil"/>
            </w:tcBorders>
            <w:noWrap/>
            <w:vAlign w:val="bottom"/>
            <w:hideMark/>
          </w:tcPr>
          <w:p w14:paraId="3FA3516C" w14:textId="77777777" w:rsidR="0074077B" w:rsidRPr="0074077B" w:rsidRDefault="0074077B" w:rsidP="0074077B">
            <w:pPr>
              <w:spacing w:after="0" w:line="240" w:lineRule="auto"/>
              <w:rPr>
                <w:rFonts w:eastAsia="Times New Roman" w:cs="Arial"/>
                <w:b w:val="0"/>
                <w:color w:val="000000"/>
                <w:szCs w:val="24"/>
                <w:lang w:eastAsia="es-PE"/>
              </w:rPr>
            </w:pPr>
            <w:r w:rsidRPr="0074077B">
              <w:rPr>
                <w:rFonts w:eastAsia="Times New Roman" w:cs="Arial"/>
                <w:b w:val="0"/>
                <w:color w:val="000000"/>
                <w:szCs w:val="24"/>
                <w:lang w:eastAsia="es-PE"/>
              </w:rPr>
              <w:t>Favorable</w:t>
            </w:r>
          </w:p>
        </w:tc>
        <w:tc>
          <w:tcPr>
            <w:tcW w:w="1660" w:type="dxa"/>
            <w:tcBorders>
              <w:top w:val="nil"/>
              <w:left w:val="nil"/>
              <w:bottom w:val="single" w:sz="4" w:space="0" w:color="auto"/>
              <w:right w:val="nil"/>
            </w:tcBorders>
            <w:noWrap/>
            <w:vAlign w:val="bottom"/>
            <w:hideMark/>
          </w:tcPr>
          <w:p w14:paraId="77776DD4"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14</w:t>
            </w:r>
          </w:p>
        </w:tc>
        <w:tc>
          <w:tcPr>
            <w:tcW w:w="1680" w:type="dxa"/>
            <w:tcBorders>
              <w:top w:val="nil"/>
              <w:left w:val="nil"/>
              <w:bottom w:val="single" w:sz="4" w:space="0" w:color="auto"/>
              <w:right w:val="nil"/>
            </w:tcBorders>
            <w:noWrap/>
            <w:vAlign w:val="bottom"/>
            <w:hideMark/>
          </w:tcPr>
          <w:p w14:paraId="3BBD56CD"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29.2%</w:t>
            </w:r>
          </w:p>
        </w:tc>
        <w:tc>
          <w:tcPr>
            <w:tcW w:w="1780" w:type="dxa"/>
            <w:tcBorders>
              <w:top w:val="nil"/>
              <w:left w:val="nil"/>
              <w:bottom w:val="single" w:sz="4" w:space="0" w:color="auto"/>
              <w:right w:val="nil"/>
            </w:tcBorders>
            <w:noWrap/>
            <w:vAlign w:val="bottom"/>
            <w:hideMark/>
          </w:tcPr>
          <w:p w14:paraId="69B7C8D1" w14:textId="77777777" w:rsidR="0074077B" w:rsidRPr="0074077B" w:rsidRDefault="0074077B" w:rsidP="0074077B">
            <w:pPr>
              <w:spacing w:after="0" w:line="240" w:lineRule="auto"/>
              <w:jc w:val="right"/>
              <w:rPr>
                <w:rFonts w:eastAsia="Times New Roman" w:cs="Arial"/>
                <w:b w:val="0"/>
                <w:color w:val="000000"/>
                <w:szCs w:val="24"/>
                <w:lang w:eastAsia="es-PE"/>
              </w:rPr>
            </w:pPr>
            <w:r w:rsidRPr="0074077B">
              <w:rPr>
                <w:rFonts w:eastAsia="Times New Roman" w:cs="Arial"/>
                <w:b w:val="0"/>
                <w:color w:val="000000"/>
                <w:szCs w:val="24"/>
                <w:lang w:eastAsia="es-PE"/>
              </w:rPr>
              <w:t>100.0%</w:t>
            </w:r>
          </w:p>
        </w:tc>
      </w:tr>
    </w:tbl>
    <w:p w14:paraId="1C3851B2" w14:textId="0950BD4E" w:rsidR="00B546CC" w:rsidRPr="00E4711F" w:rsidRDefault="00746BFA" w:rsidP="00236D88">
      <w:pPr>
        <w:spacing w:after="0" w:line="360" w:lineRule="auto"/>
        <w:jc w:val="both"/>
        <w:rPr>
          <w:rFonts w:cs="Arial"/>
          <w:b w:val="0"/>
          <w:bCs/>
          <w:sz w:val="20"/>
          <w:szCs w:val="20"/>
          <w:highlight w:val="yellow"/>
        </w:rPr>
      </w:pPr>
      <w:r w:rsidRPr="00CD7D01">
        <w:rPr>
          <w:rFonts w:cs="Arial"/>
          <w:b w:val="0"/>
          <w:bCs/>
          <w:i/>
          <w:iCs/>
          <w:sz w:val="20"/>
          <w:szCs w:val="20"/>
        </w:rPr>
        <w:t>Nota.</w:t>
      </w:r>
      <w:r w:rsidRPr="006C6F2F">
        <w:rPr>
          <w:rFonts w:cs="Arial"/>
          <w:b w:val="0"/>
          <w:bCs/>
          <w:sz w:val="20"/>
          <w:szCs w:val="20"/>
        </w:rPr>
        <w:t xml:space="preserve"> </w:t>
      </w:r>
      <w:r w:rsidR="00E4711F" w:rsidRPr="00E4711F">
        <w:rPr>
          <w:rFonts w:cs="Arial"/>
          <w:b w:val="0"/>
          <w:bCs/>
          <w:sz w:val="20"/>
          <w:szCs w:val="20"/>
        </w:rPr>
        <w:t xml:space="preserve">Distribución de </w:t>
      </w:r>
      <w:r w:rsidR="00E4711F">
        <w:rPr>
          <w:rFonts w:cs="Arial"/>
          <w:b w:val="0"/>
          <w:bCs/>
          <w:sz w:val="20"/>
          <w:szCs w:val="20"/>
        </w:rPr>
        <w:t xml:space="preserve">frecuencias y </w:t>
      </w:r>
      <w:r w:rsidR="00E4711F" w:rsidRPr="00E4711F">
        <w:rPr>
          <w:rFonts w:cs="Arial"/>
          <w:b w:val="0"/>
          <w:bCs/>
          <w:sz w:val="20"/>
          <w:szCs w:val="20"/>
        </w:rPr>
        <w:t>porcentajes de la Variable</w:t>
      </w:r>
      <w:r w:rsidR="00E4711F">
        <w:rPr>
          <w:rFonts w:cs="Arial"/>
          <w:b w:val="0"/>
          <w:bCs/>
          <w:sz w:val="20"/>
          <w:szCs w:val="20"/>
        </w:rPr>
        <w:t xml:space="preserve"> Implementación del Área de Serigrafía</w:t>
      </w:r>
      <w:r w:rsidR="00E4711F" w:rsidRPr="00E4711F">
        <w:rPr>
          <w:rFonts w:cs="Arial"/>
          <w:b w:val="0"/>
          <w:bCs/>
          <w:sz w:val="20"/>
          <w:szCs w:val="20"/>
        </w:rPr>
        <w:t xml:space="preserve">. </w:t>
      </w:r>
      <w:r w:rsidR="000001F8">
        <w:rPr>
          <w:rFonts w:cs="Arial"/>
          <w:b w:val="0"/>
          <w:bCs/>
          <w:sz w:val="20"/>
          <w:szCs w:val="20"/>
        </w:rPr>
        <w:t>Adapt</w:t>
      </w:r>
      <w:r w:rsidR="00E4711F" w:rsidRPr="00E4711F">
        <w:rPr>
          <w:rFonts w:cs="Arial"/>
          <w:b w:val="0"/>
          <w:bCs/>
          <w:sz w:val="20"/>
          <w:szCs w:val="20"/>
        </w:rPr>
        <w:t>ad</w:t>
      </w:r>
      <w:r w:rsidR="000001F8">
        <w:rPr>
          <w:rFonts w:cs="Arial"/>
          <w:b w:val="0"/>
          <w:bCs/>
          <w:sz w:val="20"/>
          <w:szCs w:val="20"/>
        </w:rPr>
        <w:t>a</w:t>
      </w:r>
      <w:r w:rsidR="00E4711F" w:rsidRPr="00E4711F">
        <w:rPr>
          <w:rFonts w:cs="Arial"/>
          <w:b w:val="0"/>
          <w:bCs/>
          <w:sz w:val="20"/>
          <w:szCs w:val="20"/>
        </w:rPr>
        <w:t xml:space="preserve"> del análisis del software </w:t>
      </w:r>
      <w:proofErr w:type="spellStart"/>
      <w:r w:rsidR="00E4711F" w:rsidRPr="00E4711F">
        <w:rPr>
          <w:rFonts w:cs="Arial"/>
          <w:b w:val="0"/>
          <w:bCs/>
          <w:sz w:val="20"/>
          <w:szCs w:val="20"/>
        </w:rPr>
        <w:t>Jamovi</w:t>
      </w:r>
      <w:proofErr w:type="spellEnd"/>
      <w:r w:rsidR="00E4711F" w:rsidRPr="00E4711F">
        <w:rPr>
          <w:rFonts w:cs="Arial"/>
          <w:b w:val="0"/>
          <w:bCs/>
          <w:sz w:val="20"/>
          <w:szCs w:val="20"/>
        </w:rPr>
        <w:t xml:space="preserve"> versión 2.3</w:t>
      </w:r>
      <w:r w:rsidR="00020501">
        <w:rPr>
          <w:rFonts w:cs="Arial"/>
          <w:b w:val="0"/>
          <w:bCs/>
          <w:sz w:val="20"/>
          <w:szCs w:val="20"/>
        </w:rPr>
        <w:t>, 2025</w:t>
      </w:r>
    </w:p>
    <w:p w14:paraId="7AF277C4" w14:textId="77777777" w:rsidR="00B546CC" w:rsidRDefault="00B546CC" w:rsidP="00236D88">
      <w:pPr>
        <w:spacing w:after="0" w:line="360" w:lineRule="auto"/>
        <w:jc w:val="both"/>
        <w:rPr>
          <w:rFonts w:cs="Arial"/>
          <w:b w:val="0"/>
          <w:sz w:val="20"/>
          <w:szCs w:val="20"/>
          <w:highlight w:val="yellow"/>
        </w:rPr>
      </w:pPr>
    </w:p>
    <w:p w14:paraId="14CFF0CF" w14:textId="4B6E48EC" w:rsidR="00B546CC" w:rsidRPr="00B546CC" w:rsidRDefault="00B546CC" w:rsidP="00E94987">
      <w:pPr>
        <w:pStyle w:val="Apa7maEdicin"/>
        <w:rPr>
          <w:b/>
        </w:rPr>
      </w:pPr>
      <w:r w:rsidRPr="00B546CC">
        <w:t>Interpretación</w:t>
      </w:r>
    </w:p>
    <w:p w14:paraId="20BFB43C" w14:textId="1477C1B1" w:rsidR="004167A9" w:rsidRPr="00B546CC" w:rsidRDefault="004167A9" w:rsidP="00CD559B">
      <w:pPr>
        <w:pStyle w:val="Apa7maEdicin"/>
        <w:jc w:val="both"/>
        <w:rPr>
          <w:b/>
        </w:rPr>
      </w:pPr>
      <w:r w:rsidRPr="00B546CC">
        <w:t xml:space="preserve">La </w:t>
      </w:r>
      <w:r w:rsidR="0074077B">
        <w:t>Tabla 22</w:t>
      </w:r>
      <w:r w:rsidRPr="00B546CC">
        <w:t xml:space="preserve"> muestra la distribución de frecuencias y porcentajes correspondientes a los niveles de la variable </w:t>
      </w:r>
      <w:r w:rsidRPr="00B546CC">
        <w:rPr>
          <w:i/>
          <w:iCs/>
        </w:rPr>
        <w:t>Implementación del Área de Serigrafía</w:t>
      </w:r>
      <w:r w:rsidRPr="00B546CC">
        <w:t>, evidenciando la percepción de los encuestados respecto al comportamiento de los costos en el proyecto.</w:t>
      </w:r>
    </w:p>
    <w:p w14:paraId="426E5D09" w14:textId="77777777" w:rsidR="00E4711F" w:rsidRDefault="00E4711F" w:rsidP="00236D88">
      <w:pPr>
        <w:spacing w:after="0" w:line="360" w:lineRule="auto"/>
        <w:rPr>
          <w:rFonts w:cs="Arial"/>
          <w:noProof/>
          <w:szCs w:val="24"/>
          <w:lang w:val="es-MX" w:eastAsia="es-MX"/>
        </w:rPr>
      </w:pPr>
    </w:p>
    <w:p w14:paraId="137734B0" w14:textId="4FAF7B16" w:rsidR="00E4711F" w:rsidRPr="00E4711F" w:rsidRDefault="00E4711F" w:rsidP="00236D88">
      <w:pPr>
        <w:pStyle w:val="Descripcin"/>
        <w:spacing w:after="0" w:line="360" w:lineRule="auto"/>
        <w:rPr>
          <w:rFonts w:ascii="Arial" w:hAnsi="Arial" w:cs="Arial"/>
          <w:b w:val="0"/>
          <w:bCs w:val="0"/>
          <w:noProof/>
          <w:color w:val="auto"/>
          <w:sz w:val="24"/>
          <w:szCs w:val="24"/>
          <w:lang w:val="es-MX" w:eastAsia="es-MX"/>
        </w:rPr>
      </w:pPr>
      <w:bookmarkStart w:id="89" w:name="_Toc219668198"/>
      <w:r w:rsidRPr="00E4711F">
        <w:rPr>
          <w:rFonts w:ascii="Arial" w:hAnsi="Arial" w:cs="Arial"/>
          <w:color w:val="auto"/>
          <w:sz w:val="24"/>
          <w:szCs w:val="24"/>
        </w:rPr>
        <w:t xml:space="preserve">Figura </w:t>
      </w:r>
      <w:r w:rsidRPr="00E4711F">
        <w:rPr>
          <w:rFonts w:ascii="Arial" w:hAnsi="Arial" w:cs="Arial"/>
          <w:color w:val="auto"/>
          <w:sz w:val="24"/>
          <w:szCs w:val="24"/>
        </w:rPr>
        <w:fldChar w:fldCharType="begin"/>
      </w:r>
      <w:r w:rsidRPr="00E4711F">
        <w:rPr>
          <w:rFonts w:ascii="Arial" w:hAnsi="Arial" w:cs="Arial"/>
          <w:color w:val="auto"/>
          <w:sz w:val="24"/>
          <w:szCs w:val="24"/>
        </w:rPr>
        <w:instrText xml:space="preserve"> SEQ Figura \* ARABIC </w:instrText>
      </w:r>
      <w:r w:rsidRPr="00E4711F">
        <w:rPr>
          <w:rFonts w:ascii="Arial" w:hAnsi="Arial" w:cs="Arial"/>
          <w:color w:val="auto"/>
          <w:sz w:val="24"/>
          <w:szCs w:val="24"/>
        </w:rPr>
        <w:fldChar w:fldCharType="separate"/>
      </w:r>
      <w:r w:rsidR="00C04B1C">
        <w:rPr>
          <w:rFonts w:ascii="Arial" w:hAnsi="Arial" w:cs="Arial"/>
          <w:noProof/>
          <w:color w:val="auto"/>
          <w:sz w:val="24"/>
          <w:szCs w:val="24"/>
        </w:rPr>
        <w:t>10</w:t>
      </w:r>
      <w:r w:rsidRPr="00E4711F">
        <w:rPr>
          <w:rFonts w:ascii="Arial" w:hAnsi="Arial" w:cs="Arial"/>
          <w:color w:val="auto"/>
          <w:sz w:val="24"/>
          <w:szCs w:val="24"/>
        </w:rPr>
        <w:fldChar w:fldCharType="end"/>
      </w:r>
      <w:r w:rsidR="003E2D1E">
        <w:rPr>
          <w:rFonts w:ascii="Arial" w:hAnsi="Arial" w:cs="Arial"/>
          <w:color w:val="auto"/>
          <w:sz w:val="24"/>
          <w:szCs w:val="24"/>
        </w:rPr>
        <w:t xml:space="preserve">   </w:t>
      </w:r>
      <w:r w:rsidRPr="00E4711F">
        <w:rPr>
          <w:rFonts w:ascii="Arial" w:hAnsi="Arial" w:cs="Arial"/>
          <w:b w:val="0"/>
          <w:bCs w:val="0"/>
          <w:color w:val="auto"/>
          <w:sz w:val="24"/>
          <w:szCs w:val="24"/>
        </w:rPr>
        <w:br/>
      </w:r>
      <w:r w:rsidRPr="00E4711F">
        <w:rPr>
          <w:rFonts w:ascii="Arial" w:hAnsi="Arial" w:cs="Arial"/>
          <w:b w:val="0"/>
          <w:bCs w:val="0"/>
          <w:i/>
          <w:iCs/>
          <w:color w:val="auto"/>
          <w:sz w:val="24"/>
          <w:szCs w:val="24"/>
        </w:rPr>
        <w:t xml:space="preserve">Distribución </w:t>
      </w:r>
      <w:r w:rsidR="00842580">
        <w:rPr>
          <w:rFonts w:ascii="Arial" w:hAnsi="Arial" w:cs="Arial"/>
          <w:b w:val="0"/>
          <w:bCs w:val="0"/>
          <w:i/>
          <w:iCs/>
          <w:color w:val="auto"/>
          <w:sz w:val="24"/>
          <w:szCs w:val="24"/>
        </w:rPr>
        <w:t>P</w:t>
      </w:r>
      <w:r w:rsidRPr="00E4711F">
        <w:rPr>
          <w:rFonts w:ascii="Arial" w:hAnsi="Arial" w:cs="Arial"/>
          <w:b w:val="0"/>
          <w:bCs w:val="0"/>
          <w:i/>
          <w:iCs/>
          <w:color w:val="auto"/>
          <w:sz w:val="24"/>
          <w:szCs w:val="24"/>
        </w:rPr>
        <w:t>orcentual de la VY</w:t>
      </w:r>
      <w:bookmarkEnd w:id="89"/>
    </w:p>
    <w:p w14:paraId="77BF6D96" w14:textId="70972C13" w:rsidR="00296BA0" w:rsidRPr="00E4711F" w:rsidRDefault="0074077B" w:rsidP="00236D88">
      <w:pPr>
        <w:spacing w:after="0" w:line="360" w:lineRule="auto"/>
        <w:rPr>
          <w:rFonts w:cs="Arial"/>
          <w:szCs w:val="24"/>
        </w:rPr>
      </w:pPr>
      <w:r>
        <w:rPr>
          <w:noProof/>
        </w:rPr>
        <w:lastRenderedPageBreak/>
        <w:drawing>
          <wp:inline distT="0" distB="0" distL="0" distR="0" wp14:anchorId="7282DADF" wp14:editId="3E58EBA0">
            <wp:extent cx="4572000" cy="2743200"/>
            <wp:effectExtent l="0" t="0" r="0" b="0"/>
            <wp:docPr id="1362657656" name="Gráfico 1">
              <a:extLst xmlns:a="http://schemas.openxmlformats.org/drawingml/2006/main">
                <a:ext uri="{FF2B5EF4-FFF2-40B4-BE49-F238E27FC236}">
                  <a16:creationId xmlns:a16="http://schemas.microsoft.com/office/drawing/2014/main" id="{D807D857-7D81-6030-5DDF-15E4C18DA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6176AF" w14:textId="67616F16" w:rsidR="00E4711F" w:rsidRDefault="00E4711F" w:rsidP="00236D88">
      <w:pPr>
        <w:spacing w:after="0" w:line="360" w:lineRule="auto"/>
        <w:jc w:val="both"/>
        <w:rPr>
          <w:rFonts w:cs="Arial"/>
          <w:b w:val="0"/>
          <w:sz w:val="20"/>
          <w:szCs w:val="20"/>
          <w:highlight w:val="yellow"/>
        </w:rPr>
      </w:pPr>
      <w:r w:rsidRPr="00CD7D01">
        <w:rPr>
          <w:rFonts w:cs="Arial"/>
          <w:b w:val="0"/>
          <w:bCs/>
          <w:i/>
          <w:iCs/>
          <w:sz w:val="20"/>
          <w:szCs w:val="20"/>
        </w:rPr>
        <w:t>Nota</w:t>
      </w:r>
      <w:r w:rsidRPr="00746BFA">
        <w:rPr>
          <w:rFonts w:cs="Arial"/>
          <w:i/>
          <w:iCs/>
          <w:sz w:val="20"/>
          <w:szCs w:val="20"/>
        </w:rPr>
        <w:t>.</w:t>
      </w:r>
      <w:r w:rsidRPr="006C6F2F">
        <w:rPr>
          <w:rFonts w:cs="Arial"/>
          <w:b w:val="0"/>
          <w:bCs/>
          <w:sz w:val="20"/>
          <w:szCs w:val="20"/>
        </w:rPr>
        <w:t xml:space="preserve"> </w:t>
      </w:r>
      <w:r w:rsidRPr="00746BFA">
        <w:rPr>
          <w:rFonts w:cs="Arial"/>
          <w:b w:val="0"/>
          <w:bCs/>
          <w:sz w:val="20"/>
          <w:szCs w:val="20"/>
        </w:rPr>
        <w:t>Distribución de porcentajes de la</w:t>
      </w:r>
      <w:r>
        <w:rPr>
          <w:rFonts w:cs="Arial"/>
          <w:b w:val="0"/>
          <w:bCs/>
          <w:sz w:val="20"/>
          <w:szCs w:val="20"/>
        </w:rPr>
        <w:t xml:space="preserve"> variable Implementación del Área de Serigrafía.</w:t>
      </w:r>
      <w:r w:rsidRPr="00746BFA">
        <w:rPr>
          <w:rFonts w:cs="Arial"/>
          <w:b w:val="0"/>
          <w:bCs/>
          <w:sz w:val="20"/>
          <w:szCs w:val="20"/>
        </w:rPr>
        <w:t xml:space="preserve"> </w:t>
      </w:r>
      <w:r w:rsidR="000001F8">
        <w:rPr>
          <w:rFonts w:cs="Arial"/>
          <w:b w:val="0"/>
          <w:bCs/>
          <w:sz w:val="20"/>
          <w:szCs w:val="20"/>
        </w:rPr>
        <w:t>Adapt</w:t>
      </w:r>
      <w:r w:rsidRPr="00746BFA">
        <w:rPr>
          <w:rFonts w:cs="Arial"/>
          <w:b w:val="0"/>
          <w:bCs/>
          <w:sz w:val="20"/>
          <w:szCs w:val="20"/>
        </w:rPr>
        <w:t>ad</w:t>
      </w:r>
      <w:r w:rsidR="000001F8">
        <w:rPr>
          <w:rFonts w:cs="Arial"/>
          <w:b w:val="0"/>
          <w:bCs/>
          <w:sz w:val="20"/>
          <w:szCs w:val="20"/>
        </w:rPr>
        <w:t>a</w:t>
      </w:r>
      <w:r w:rsidRPr="00746BFA">
        <w:rPr>
          <w:rFonts w:cs="Arial"/>
          <w:b w:val="0"/>
          <w:bCs/>
          <w:sz w:val="20"/>
          <w:szCs w:val="20"/>
        </w:rPr>
        <w:t xml:space="preserve"> del análisis del software </w:t>
      </w:r>
      <w:proofErr w:type="spellStart"/>
      <w:r w:rsidRPr="00746BFA">
        <w:rPr>
          <w:rFonts w:cs="Arial"/>
          <w:b w:val="0"/>
          <w:bCs/>
          <w:sz w:val="20"/>
          <w:szCs w:val="20"/>
        </w:rPr>
        <w:t>Jamovi</w:t>
      </w:r>
      <w:proofErr w:type="spellEnd"/>
      <w:r w:rsidRPr="00746BFA">
        <w:rPr>
          <w:rFonts w:cs="Arial"/>
          <w:b w:val="0"/>
          <w:bCs/>
          <w:sz w:val="20"/>
          <w:szCs w:val="20"/>
        </w:rPr>
        <w:t xml:space="preserve"> versión 2.3</w:t>
      </w:r>
      <w:r w:rsidR="00020501">
        <w:rPr>
          <w:rFonts w:cs="Arial"/>
          <w:b w:val="0"/>
          <w:bCs/>
          <w:sz w:val="20"/>
          <w:szCs w:val="20"/>
        </w:rPr>
        <w:t>, 2025</w:t>
      </w:r>
      <w:r w:rsidR="00C91971">
        <w:rPr>
          <w:rFonts w:cs="Arial"/>
          <w:b w:val="0"/>
          <w:bCs/>
          <w:sz w:val="20"/>
          <w:szCs w:val="20"/>
        </w:rPr>
        <w:t>.</w:t>
      </w:r>
    </w:p>
    <w:p w14:paraId="1C36A55E" w14:textId="77777777" w:rsidR="00B546CC" w:rsidRPr="00B546CC" w:rsidRDefault="00B546CC" w:rsidP="00236D88">
      <w:pPr>
        <w:spacing w:after="0" w:line="360" w:lineRule="auto"/>
        <w:rPr>
          <w:rFonts w:cs="Arial"/>
          <w:b w:val="0"/>
          <w:bCs/>
          <w:sz w:val="20"/>
          <w:szCs w:val="20"/>
          <w:highlight w:val="yellow"/>
        </w:rPr>
      </w:pPr>
    </w:p>
    <w:p w14:paraId="5B8A47AB" w14:textId="0F920712" w:rsidR="00B546CC" w:rsidRPr="00B546CC" w:rsidRDefault="00B546CC" w:rsidP="00E94987">
      <w:pPr>
        <w:pStyle w:val="Apa7maEdicin"/>
        <w:rPr>
          <w:b/>
        </w:rPr>
      </w:pPr>
      <w:r w:rsidRPr="00B546CC">
        <w:t>Interpretación</w:t>
      </w:r>
    </w:p>
    <w:p w14:paraId="12CF71C5" w14:textId="77777777" w:rsidR="002B05A1" w:rsidRPr="002B05A1" w:rsidRDefault="002B05A1" w:rsidP="002B05A1">
      <w:pPr>
        <w:pStyle w:val="Apa7maEdicin"/>
        <w:jc w:val="both"/>
      </w:pPr>
      <w:r>
        <w:tab/>
      </w:r>
      <w:r w:rsidRPr="002B05A1">
        <w:t>En la Figura 10 se observa que el 27 % de los encuestados, equivalente a 13 trabajadores, manifestó una percepción desfavorable respecto a los aspectos relacionados con la implementación del área de serigrafía. Asimismo, el 44 %, correspondiente a 21 encuestados, presentó una percepción medianamente desfavorable, mientras que el 29 %, representado por 14 trabajadores, expresó una percepción favorable.</w:t>
      </w:r>
    </w:p>
    <w:p w14:paraId="3B4C5EB2" w14:textId="77777777" w:rsidR="002B05A1" w:rsidRPr="002B05A1" w:rsidRDefault="002B05A1" w:rsidP="002B05A1">
      <w:pPr>
        <w:pStyle w:val="Apa7maEdicin"/>
        <w:jc w:val="both"/>
      </w:pPr>
      <w:r w:rsidRPr="002B05A1">
        <w:t>Estos resultados evidencian que una parte importante del personal mantiene ciertas reservas respecto a las condiciones necesarias para la implementación del área de serigrafía. No obstante, dichas percepciones complementan el análisis técnico y financiero desarrollado en la investigación, el cual permitió sustentar objetivamente la viabilidad del proyecto mediante indicadores económicos y financieros.</w:t>
      </w:r>
    </w:p>
    <w:p w14:paraId="06CD650B" w14:textId="7BD99B1E" w:rsidR="00B546CC" w:rsidRPr="00B546CC" w:rsidRDefault="00B546CC" w:rsidP="00E94987">
      <w:pPr>
        <w:pStyle w:val="Apa7maEdicin"/>
      </w:pPr>
    </w:p>
    <w:p w14:paraId="37076247" w14:textId="5820878A" w:rsidR="000A2AD0" w:rsidRDefault="000A2AD0" w:rsidP="001044B9">
      <w:pPr>
        <w:pStyle w:val="Ttulo2"/>
        <w:spacing w:line="360" w:lineRule="auto"/>
        <w:rPr>
          <w:rFonts w:ascii="Arial" w:hAnsi="Arial" w:cs="Arial"/>
          <w:b/>
          <w:bCs/>
          <w:color w:val="auto"/>
          <w:sz w:val="24"/>
          <w:szCs w:val="24"/>
        </w:rPr>
      </w:pPr>
      <w:bookmarkStart w:id="90" w:name="_Toc221794251"/>
      <w:r w:rsidRPr="00902A97">
        <w:rPr>
          <w:rFonts w:ascii="Arial" w:hAnsi="Arial" w:cs="Arial"/>
          <w:b/>
          <w:bCs/>
          <w:color w:val="auto"/>
          <w:sz w:val="24"/>
          <w:szCs w:val="24"/>
        </w:rPr>
        <w:t>4.2</w:t>
      </w:r>
      <w:r w:rsidR="001044B9">
        <w:rPr>
          <w:rFonts w:ascii="Arial" w:hAnsi="Arial" w:cs="Arial"/>
          <w:b/>
          <w:bCs/>
          <w:color w:val="auto"/>
          <w:sz w:val="24"/>
          <w:szCs w:val="24"/>
        </w:rPr>
        <w:t xml:space="preserve"> </w:t>
      </w:r>
      <w:r w:rsidRPr="00902A97">
        <w:rPr>
          <w:rFonts w:ascii="Arial" w:hAnsi="Arial" w:cs="Arial"/>
          <w:b/>
          <w:bCs/>
          <w:color w:val="auto"/>
          <w:sz w:val="24"/>
          <w:szCs w:val="24"/>
        </w:rPr>
        <w:t xml:space="preserve">Contrastación de </w:t>
      </w:r>
      <w:r w:rsidR="00CD559B">
        <w:rPr>
          <w:rFonts w:ascii="Arial" w:hAnsi="Arial" w:cs="Arial"/>
          <w:b/>
          <w:bCs/>
          <w:color w:val="auto"/>
          <w:sz w:val="24"/>
          <w:szCs w:val="24"/>
        </w:rPr>
        <w:t>h</w:t>
      </w:r>
      <w:r w:rsidRPr="00902A97">
        <w:rPr>
          <w:rFonts w:ascii="Arial" w:hAnsi="Arial" w:cs="Arial"/>
          <w:b/>
          <w:bCs/>
          <w:color w:val="auto"/>
          <w:sz w:val="24"/>
          <w:szCs w:val="24"/>
        </w:rPr>
        <w:t>ipótesis</w:t>
      </w:r>
      <w:bookmarkEnd w:id="90"/>
    </w:p>
    <w:p w14:paraId="1D129057" w14:textId="77777777" w:rsidR="00BF1B7C" w:rsidRPr="00BF1B7C" w:rsidRDefault="00BF1B7C" w:rsidP="00BF1B7C">
      <w:pPr>
        <w:pStyle w:val="Descripcin"/>
        <w:spacing w:line="360" w:lineRule="auto"/>
        <w:ind w:firstLine="426"/>
        <w:jc w:val="both"/>
        <w:rPr>
          <w:rFonts w:ascii="Arial" w:hAnsi="Arial" w:cs="Arial"/>
          <w:b w:val="0"/>
          <w:bCs w:val="0"/>
          <w:color w:val="auto"/>
          <w:sz w:val="24"/>
          <w:szCs w:val="24"/>
        </w:rPr>
      </w:pPr>
      <w:r w:rsidRPr="00BF1B7C">
        <w:rPr>
          <w:rFonts w:ascii="Arial" w:hAnsi="Arial" w:cs="Arial"/>
          <w:b w:val="0"/>
          <w:bCs w:val="0"/>
          <w:color w:val="auto"/>
          <w:sz w:val="24"/>
          <w:szCs w:val="24"/>
        </w:rPr>
        <w:t xml:space="preserve">La interpretación del coeficiente de correlación requiere sustentarse en criterios metodológicos que permitan determinar la intensidad de la relación entre variables. En este sentido, Hernández-Sampieri y Mendoza (2018) señalan que los coeficientes de correlación permiten medir el grado de asociación entre variables </w:t>
      </w:r>
      <w:r w:rsidRPr="00BF1B7C">
        <w:rPr>
          <w:rFonts w:ascii="Arial" w:hAnsi="Arial" w:cs="Arial"/>
          <w:b w:val="0"/>
          <w:bCs w:val="0"/>
          <w:color w:val="auto"/>
          <w:sz w:val="24"/>
          <w:szCs w:val="24"/>
        </w:rPr>
        <w:lastRenderedPageBreak/>
        <w:t>cuantitativas, siendo necesario emplear rangos de interpretación que faciliten la comprensión de la fuerza y dirección de dicha relación. Asimismo, Creswell y Creswell (2018) indican que en las investigaciones cuantitativas es fundamental utilizar criterios estadísticos estandarizados para interpretar adecuadamente los resultados obtenidos mediante pruebas de correlación.</w:t>
      </w:r>
    </w:p>
    <w:p w14:paraId="6C380FC7" w14:textId="77777777" w:rsidR="00BF1B7C" w:rsidRPr="00BF1B7C" w:rsidRDefault="00BF1B7C" w:rsidP="00BF1B7C">
      <w:pPr>
        <w:pStyle w:val="Descripcin"/>
        <w:spacing w:line="360" w:lineRule="auto"/>
        <w:ind w:firstLine="426"/>
        <w:jc w:val="both"/>
        <w:rPr>
          <w:rFonts w:ascii="Arial" w:hAnsi="Arial" w:cs="Arial"/>
          <w:b w:val="0"/>
          <w:bCs w:val="0"/>
          <w:color w:val="auto"/>
          <w:sz w:val="24"/>
          <w:szCs w:val="24"/>
        </w:rPr>
      </w:pPr>
      <w:r w:rsidRPr="00BF1B7C">
        <w:rPr>
          <w:rFonts w:ascii="Arial" w:hAnsi="Arial" w:cs="Arial"/>
          <w:b w:val="0"/>
          <w:bCs w:val="0"/>
          <w:color w:val="auto"/>
          <w:sz w:val="24"/>
          <w:szCs w:val="24"/>
        </w:rPr>
        <w:t>En concordancia con estas referencias, la tabla incluida presenta los rangos comúnmente utilizados para interpretar el coeficiente de correlación de Spearman en estudios cuantitativos, permitiendo identificar niveles de asociación bajos, moderados o altos entre las variables analizadas.</w:t>
      </w:r>
    </w:p>
    <w:p w14:paraId="20F06AD9" w14:textId="4994CC3B" w:rsidR="00AE3C48" w:rsidRPr="00AE3C48" w:rsidRDefault="00AE3C48" w:rsidP="00AE3C48">
      <w:pPr>
        <w:pStyle w:val="Descripcin"/>
        <w:spacing w:line="360" w:lineRule="auto"/>
        <w:ind w:left="426"/>
        <w:rPr>
          <w:rFonts w:ascii="Arial" w:hAnsi="Arial" w:cs="Arial"/>
          <w:b w:val="0"/>
          <w:bCs w:val="0"/>
          <w:color w:val="auto"/>
          <w:sz w:val="24"/>
          <w:szCs w:val="24"/>
        </w:rPr>
      </w:pPr>
      <w:bookmarkStart w:id="91" w:name="_Toc219671502"/>
      <w:r w:rsidRPr="00AE3C48">
        <w:rPr>
          <w:rFonts w:ascii="Arial" w:hAnsi="Arial" w:cs="Arial"/>
          <w:color w:val="auto"/>
          <w:sz w:val="24"/>
          <w:szCs w:val="24"/>
        </w:rPr>
        <w:t xml:space="preserve">Tabla </w:t>
      </w:r>
      <w:r w:rsidRPr="00AE3C48">
        <w:rPr>
          <w:rFonts w:ascii="Arial" w:hAnsi="Arial" w:cs="Arial"/>
          <w:color w:val="auto"/>
          <w:sz w:val="24"/>
          <w:szCs w:val="24"/>
        </w:rPr>
        <w:fldChar w:fldCharType="begin"/>
      </w:r>
      <w:r w:rsidRPr="00AE3C48">
        <w:rPr>
          <w:rFonts w:ascii="Arial" w:hAnsi="Arial" w:cs="Arial"/>
          <w:color w:val="auto"/>
          <w:sz w:val="24"/>
          <w:szCs w:val="24"/>
        </w:rPr>
        <w:instrText xml:space="preserve"> SEQ Tabla \* ARABIC </w:instrText>
      </w:r>
      <w:r w:rsidRPr="00AE3C48">
        <w:rPr>
          <w:rFonts w:ascii="Arial" w:hAnsi="Arial" w:cs="Arial"/>
          <w:color w:val="auto"/>
          <w:sz w:val="24"/>
          <w:szCs w:val="24"/>
        </w:rPr>
        <w:fldChar w:fldCharType="separate"/>
      </w:r>
      <w:r w:rsidR="00C04B1C">
        <w:rPr>
          <w:rFonts w:ascii="Arial" w:hAnsi="Arial" w:cs="Arial"/>
          <w:noProof/>
          <w:color w:val="auto"/>
          <w:sz w:val="24"/>
          <w:szCs w:val="24"/>
        </w:rPr>
        <w:t>23</w:t>
      </w:r>
      <w:r w:rsidRPr="00AE3C48">
        <w:rPr>
          <w:rFonts w:ascii="Arial" w:hAnsi="Arial" w:cs="Arial"/>
          <w:color w:val="auto"/>
          <w:sz w:val="24"/>
          <w:szCs w:val="24"/>
        </w:rPr>
        <w:fldChar w:fldCharType="end"/>
      </w:r>
      <w:r w:rsidRPr="00AE3C48">
        <w:rPr>
          <w:rFonts w:ascii="Arial" w:hAnsi="Arial" w:cs="Arial"/>
          <w:b w:val="0"/>
          <w:bCs w:val="0"/>
          <w:color w:val="auto"/>
          <w:sz w:val="24"/>
          <w:szCs w:val="24"/>
        </w:rPr>
        <w:br/>
      </w:r>
      <w:r w:rsidRPr="00AE3C48">
        <w:rPr>
          <w:rFonts w:ascii="Arial" w:hAnsi="Arial" w:cs="Arial"/>
          <w:b w:val="0"/>
          <w:bCs w:val="0"/>
          <w:i/>
          <w:iCs/>
          <w:color w:val="auto"/>
          <w:sz w:val="24"/>
          <w:szCs w:val="24"/>
        </w:rPr>
        <w:t xml:space="preserve">Interpretación del </w:t>
      </w:r>
      <w:r w:rsidR="00842580">
        <w:rPr>
          <w:rFonts w:ascii="Arial" w:hAnsi="Arial" w:cs="Arial"/>
          <w:b w:val="0"/>
          <w:bCs w:val="0"/>
          <w:i/>
          <w:iCs/>
          <w:color w:val="auto"/>
          <w:sz w:val="24"/>
          <w:szCs w:val="24"/>
        </w:rPr>
        <w:t>C</w:t>
      </w:r>
      <w:r w:rsidRPr="00AE3C48">
        <w:rPr>
          <w:rFonts w:ascii="Arial" w:hAnsi="Arial" w:cs="Arial"/>
          <w:b w:val="0"/>
          <w:bCs w:val="0"/>
          <w:i/>
          <w:iCs/>
          <w:color w:val="auto"/>
          <w:sz w:val="24"/>
          <w:szCs w:val="24"/>
        </w:rPr>
        <w:t xml:space="preserve">oeficiente de </w:t>
      </w:r>
      <w:r w:rsidR="00842580">
        <w:rPr>
          <w:rFonts w:ascii="Arial" w:hAnsi="Arial" w:cs="Arial"/>
          <w:b w:val="0"/>
          <w:bCs w:val="0"/>
          <w:i/>
          <w:iCs/>
          <w:color w:val="auto"/>
          <w:sz w:val="24"/>
          <w:szCs w:val="24"/>
        </w:rPr>
        <w:t>C</w:t>
      </w:r>
      <w:r w:rsidRPr="00AE3C48">
        <w:rPr>
          <w:rFonts w:ascii="Arial" w:hAnsi="Arial" w:cs="Arial"/>
          <w:b w:val="0"/>
          <w:bCs w:val="0"/>
          <w:i/>
          <w:iCs/>
          <w:color w:val="auto"/>
          <w:sz w:val="24"/>
          <w:szCs w:val="24"/>
        </w:rPr>
        <w:t>orrelación</w:t>
      </w:r>
      <w:bookmarkEnd w:id="91"/>
    </w:p>
    <w:tbl>
      <w:tblPr>
        <w:tblW w:w="6460" w:type="dxa"/>
        <w:jc w:val="center"/>
        <w:tblCellMar>
          <w:left w:w="70" w:type="dxa"/>
          <w:right w:w="70" w:type="dxa"/>
        </w:tblCellMar>
        <w:tblLook w:val="04A0" w:firstRow="1" w:lastRow="0" w:firstColumn="1" w:lastColumn="0" w:noHBand="0" w:noVBand="1"/>
      </w:tblPr>
      <w:tblGrid>
        <w:gridCol w:w="3300"/>
        <w:gridCol w:w="3160"/>
      </w:tblGrid>
      <w:tr w:rsidR="007C4122" w:rsidRPr="007C4122" w14:paraId="0DA46C4A" w14:textId="77777777" w:rsidTr="007C4122">
        <w:trPr>
          <w:trHeight w:val="315"/>
          <w:jc w:val="center"/>
        </w:trPr>
        <w:tc>
          <w:tcPr>
            <w:tcW w:w="3300" w:type="dxa"/>
            <w:tcBorders>
              <w:top w:val="nil"/>
              <w:left w:val="nil"/>
              <w:bottom w:val="single" w:sz="4" w:space="0" w:color="auto"/>
              <w:right w:val="nil"/>
            </w:tcBorders>
            <w:noWrap/>
            <w:vAlign w:val="center"/>
            <w:hideMark/>
          </w:tcPr>
          <w:p w14:paraId="1BDF7251" w14:textId="77777777" w:rsidR="007C4122" w:rsidRPr="007C4122" w:rsidRDefault="007C4122" w:rsidP="007C4122">
            <w:pPr>
              <w:spacing w:after="0" w:line="240" w:lineRule="auto"/>
              <w:jc w:val="center"/>
              <w:rPr>
                <w:rFonts w:eastAsia="Times New Roman" w:cs="Arial"/>
                <w:bCs/>
                <w:szCs w:val="24"/>
                <w:lang w:eastAsia="es-PE"/>
              </w:rPr>
            </w:pPr>
            <w:r w:rsidRPr="007C4122">
              <w:rPr>
                <w:rFonts w:eastAsia="Times New Roman" w:cs="Arial"/>
                <w:bCs/>
                <w:szCs w:val="24"/>
                <w:lang w:eastAsia="es-PE"/>
              </w:rPr>
              <w:t>Rango del coeficiente (ρ / r)</w:t>
            </w:r>
          </w:p>
        </w:tc>
        <w:tc>
          <w:tcPr>
            <w:tcW w:w="3160" w:type="dxa"/>
            <w:tcBorders>
              <w:top w:val="nil"/>
              <w:left w:val="nil"/>
              <w:bottom w:val="single" w:sz="4" w:space="0" w:color="auto"/>
              <w:right w:val="nil"/>
            </w:tcBorders>
            <w:noWrap/>
            <w:vAlign w:val="center"/>
            <w:hideMark/>
          </w:tcPr>
          <w:p w14:paraId="6631555B" w14:textId="77777777" w:rsidR="007C4122" w:rsidRPr="007C4122" w:rsidRDefault="007C4122" w:rsidP="007C4122">
            <w:pPr>
              <w:spacing w:after="0" w:line="240" w:lineRule="auto"/>
              <w:jc w:val="center"/>
              <w:rPr>
                <w:rFonts w:eastAsia="Times New Roman" w:cs="Arial"/>
                <w:bCs/>
                <w:szCs w:val="24"/>
                <w:lang w:eastAsia="es-PE"/>
              </w:rPr>
            </w:pPr>
            <w:r w:rsidRPr="007C4122">
              <w:rPr>
                <w:rFonts w:eastAsia="Times New Roman" w:cs="Arial"/>
                <w:bCs/>
                <w:szCs w:val="24"/>
                <w:lang w:eastAsia="es-PE"/>
              </w:rPr>
              <w:t>Nivel de correlación</w:t>
            </w:r>
          </w:p>
        </w:tc>
      </w:tr>
      <w:tr w:rsidR="007C4122" w:rsidRPr="007C4122" w14:paraId="298CE81A" w14:textId="77777777" w:rsidTr="007C4122">
        <w:trPr>
          <w:trHeight w:val="300"/>
          <w:jc w:val="center"/>
        </w:trPr>
        <w:tc>
          <w:tcPr>
            <w:tcW w:w="3300" w:type="dxa"/>
            <w:tcBorders>
              <w:top w:val="nil"/>
              <w:left w:val="nil"/>
              <w:bottom w:val="nil"/>
              <w:right w:val="nil"/>
            </w:tcBorders>
            <w:noWrap/>
            <w:vAlign w:val="center"/>
            <w:hideMark/>
          </w:tcPr>
          <w:p w14:paraId="77DAF965"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0.00 – 0.19</w:t>
            </w:r>
          </w:p>
        </w:tc>
        <w:tc>
          <w:tcPr>
            <w:tcW w:w="3160" w:type="dxa"/>
            <w:tcBorders>
              <w:top w:val="nil"/>
              <w:left w:val="nil"/>
              <w:bottom w:val="nil"/>
              <w:right w:val="nil"/>
            </w:tcBorders>
            <w:noWrap/>
            <w:vAlign w:val="center"/>
            <w:hideMark/>
          </w:tcPr>
          <w:p w14:paraId="269E7F78"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Muy baja o despreciable</w:t>
            </w:r>
          </w:p>
        </w:tc>
      </w:tr>
      <w:tr w:rsidR="007C4122" w:rsidRPr="007C4122" w14:paraId="70858190" w14:textId="77777777" w:rsidTr="007C4122">
        <w:trPr>
          <w:trHeight w:val="300"/>
          <w:jc w:val="center"/>
        </w:trPr>
        <w:tc>
          <w:tcPr>
            <w:tcW w:w="3300" w:type="dxa"/>
            <w:tcBorders>
              <w:top w:val="nil"/>
              <w:left w:val="nil"/>
              <w:bottom w:val="nil"/>
              <w:right w:val="nil"/>
            </w:tcBorders>
            <w:noWrap/>
            <w:vAlign w:val="center"/>
            <w:hideMark/>
          </w:tcPr>
          <w:p w14:paraId="1DB0E831"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0.20 – 0.39</w:t>
            </w:r>
          </w:p>
        </w:tc>
        <w:tc>
          <w:tcPr>
            <w:tcW w:w="3160" w:type="dxa"/>
            <w:tcBorders>
              <w:top w:val="nil"/>
              <w:left w:val="nil"/>
              <w:bottom w:val="nil"/>
              <w:right w:val="nil"/>
            </w:tcBorders>
            <w:noWrap/>
            <w:vAlign w:val="center"/>
            <w:hideMark/>
          </w:tcPr>
          <w:p w14:paraId="26C862DD"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Baja</w:t>
            </w:r>
          </w:p>
        </w:tc>
      </w:tr>
      <w:tr w:rsidR="007C4122" w:rsidRPr="007C4122" w14:paraId="7A73B948" w14:textId="77777777" w:rsidTr="007C4122">
        <w:trPr>
          <w:trHeight w:val="300"/>
          <w:jc w:val="center"/>
        </w:trPr>
        <w:tc>
          <w:tcPr>
            <w:tcW w:w="3300" w:type="dxa"/>
            <w:tcBorders>
              <w:top w:val="nil"/>
              <w:left w:val="nil"/>
              <w:bottom w:val="nil"/>
              <w:right w:val="nil"/>
            </w:tcBorders>
            <w:noWrap/>
            <w:vAlign w:val="center"/>
            <w:hideMark/>
          </w:tcPr>
          <w:p w14:paraId="4CC863E1"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0.40 – 0.59</w:t>
            </w:r>
          </w:p>
        </w:tc>
        <w:tc>
          <w:tcPr>
            <w:tcW w:w="3160" w:type="dxa"/>
            <w:tcBorders>
              <w:top w:val="nil"/>
              <w:left w:val="nil"/>
              <w:bottom w:val="nil"/>
              <w:right w:val="nil"/>
            </w:tcBorders>
            <w:noWrap/>
            <w:vAlign w:val="center"/>
            <w:hideMark/>
          </w:tcPr>
          <w:p w14:paraId="3EAC7E3D"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Moderada</w:t>
            </w:r>
          </w:p>
        </w:tc>
      </w:tr>
      <w:tr w:rsidR="007C4122" w:rsidRPr="007C4122" w14:paraId="5FF22279" w14:textId="77777777" w:rsidTr="007C4122">
        <w:trPr>
          <w:trHeight w:val="300"/>
          <w:jc w:val="center"/>
        </w:trPr>
        <w:tc>
          <w:tcPr>
            <w:tcW w:w="3300" w:type="dxa"/>
            <w:tcBorders>
              <w:top w:val="nil"/>
              <w:left w:val="nil"/>
              <w:bottom w:val="nil"/>
              <w:right w:val="nil"/>
            </w:tcBorders>
            <w:noWrap/>
            <w:vAlign w:val="center"/>
            <w:hideMark/>
          </w:tcPr>
          <w:p w14:paraId="4497F82A"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0.60 – 0.79</w:t>
            </w:r>
          </w:p>
        </w:tc>
        <w:tc>
          <w:tcPr>
            <w:tcW w:w="3160" w:type="dxa"/>
            <w:tcBorders>
              <w:top w:val="nil"/>
              <w:left w:val="nil"/>
              <w:bottom w:val="nil"/>
              <w:right w:val="nil"/>
            </w:tcBorders>
            <w:noWrap/>
            <w:vAlign w:val="center"/>
            <w:hideMark/>
          </w:tcPr>
          <w:p w14:paraId="15184A96"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Alta</w:t>
            </w:r>
          </w:p>
        </w:tc>
      </w:tr>
      <w:tr w:rsidR="007C4122" w:rsidRPr="007C4122" w14:paraId="4A6AAD87" w14:textId="77777777" w:rsidTr="007C4122">
        <w:trPr>
          <w:trHeight w:val="300"/>
          <w:jc w:val="center"/>
        </w:trPr>
        <w:tc>
          <w:tcPr>
            <w:tcW w:w="3300" w:type="dxa"/>
            <w:tcBorders>
              <w:top w:val="nil"/>
              <w:left w:val="nil"/>
              <w:bottom w:val="single" w:sz="4" w:space="0" w:color="auto"/>
              <w:right w:val="nil"/>
            </w:tcBorders>
            <w:noWrap/>
            <w:vAlign w:val="center"/>
            <w:hideMark/>
          </w:tcPr>
          <w:p w14:paraId="67216ED2"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0.80 – 1.00</w:t>
            </w:r>
          </w:p>
        </w:tc>
        <w:tc>
          <w:tcPr>
            <w:tcW w:w="3160" w:type="dxa"/>
            <w:tcBorders>
              <w:top w:val="nil"/>
              <w:left w:val="nil"/>
              <w:bottom w:val="single" w:sz="4" w:space="0" w:color="auto"/>
              <w:right w:val="nil"/>
            </w:tcBorders>
            <w:noWrap/>
            <w:vAlign w:val="center"/>
            <w:hideMark/>
          </w:tcPr>
          <w:p w14:paraId="08A55997" w14:textId="77777777" w:rsidR="007C4122" w:rsidRPr="007C4122" w:rsidRDefault="007C4122" w:rsidP="007C4122">
            <w:pPr>
              <w:spacing w:after="0" w:line="240" w:lineRule="auto"/>
              <w:jc w:val="center"/>
              <w:rPr>
                <w:rFonts w:eastAsia="Times New Roman" w:cs="Arial"/>
                <w:b w:val="0"/>
                <w:szCs w:val="24"/>
                <w:lang w:eastAsia="es-PE"/>
              </w:rPr>
            </w:pPr>
            <w:r w:rsidRPr="007C4122">
              <w:rPr>
                <w:rFonts w:eastAsia="Times New Roman" w:cs="Arial"/>
                <w:b w:val="0"/>
                <w:szCs w:val="24"/>
                <w:lang w:eastAsia="es-PE"/>
              </w:rPr>
              <w:t>Muy alta</w:t>
            </w:r>
          </w:p>
        </w:tc>
      </w:tr>
      <w:tr w:rsidR="007C4122" w:rsidRPr="007C4122" w14:paraId="21696B7E" w14:textId="77777777" w:rsidTr="007C4122">
        <w:trPr>
          <w:trHeight w:val="585"/>
          <w:jc w:val="center"/>
        </w:trPr>
        <w:tc>
          <w:tcPr>
            <w:tcW w:w="6460" w:type="dxa"/>
            <w:gridSpan w:val="2"/>
            <w:tcBorders>
              <w:top w:val="nil"/>
              <w:left w:val="nil"/>
              <w:bottom w:val="nil"/>
              <w:right w:val="nil"/>
            </w:tcBorders>
            <w:vAlign w:val="bottom"/>
            <w:hideMark/>
          </w:tcPr>
          <w:p w14:paraId="798FEC4E" w14:textId="77777777" w:rsidR="007C4122" w:rsidRPr="007C4122" w:rsidRDefault="007C4122" w:rsidP="000001F8">
            <w:pPr>
              <w:spacing w:after="0" w:line="360" w:lineRule="auto"/>
              <w:rPr>
                <w:rFonts w:eastAsia="Times New Roman" w:cs="Arial"/>
                <w:b w:val="0"/>
                <w:i/>
                <w:iCs/>
                <w:sz w:val="20"/>
                <w:szCs w:val="20"/>
                <w:lang w:eastAsia="es-PE"/>
              </w:rPr>
            </w:pPr>
            <w:r w:rsidRPr="00CD7D01">
              <w:rPr>
                <w:rFonts w:eastAsia="Times New Roman" w:cs="Arial"/>
                <w:b w:val="0"/>
                <w:i/>
                <w:iCs/>
                <w:sz w:val="20"/>
                <w:szCs w:val="20"/>
                <w:lang w:eastAsia="es-PE"/>
              </w:rPr>
              <w:t>Nota.</w:t>
            </w:r>
            <w:r w:rsidRPr="007C4122">
              <w:rPr>
                <w:rFonts w:eastAsia="Times New Roman" w:cs="Arial"/>
                <w:bCs/>
                <w:i/>
                <w:iCs/>
                <w:sz w:val="20"/>
                <w:szCs w:val="20"/>
                <w:lang w:eastAsia="es-PE"/>
              </w:rPr>
              <w:t xml:space="preserve"> </w:t>
            </w:r>
            <w:r w:rsidRPr="007C4122">
              <w:rPr>
                <w:rFonts w:eastAsia="Times New Roman" w:cs="Arial"/>
                <w:b w:val="0"/>
                <w:sz w:val="20"/>
                <w:szCs w:val="20"/>
                <w:lang w:eastAsia="es-PE"/>
              </w:rPr>
              <w:t>La tabla presenta los rangos convencionales para interpretar la magnitud del coeficiente de correlación.</w:t>
            </w:r>
          </w:p>
        </w:tc>
      </w:tr>
    </w:tbl>
    <w:p w14:paraId="03DB25AB" w14:textId="77777777" w:rsidR="00E629C7" w:rsidRPr="00D01FCC" w:rsidRDefault="00E629C7" w:rsidP="007C4122">
      <w:pPr>
        <w:jc w:val="both"/>
        <w:rPr>
          <w:b w:val="0"/>
          <w:bCs/>
        </w:rPr>
      </w:pPr>
    </w:p>
    <w:p w14:paraId="07428160" w14:textId="657994EA" w:rsidR="00535A2E" w:rsidRPr="00246F3A" w:rsidRDefault="0055196A" w:rsidP="00246F3A">
      <w:pPr>
        <w:spacing w:line="360" w:lineRule="auto"/>
        <w:rPr>
          <w:bCs/>
        </w:rPr>
      </w:pPr>
      <w:r w:rsidRPr="00902A97">
        <w:rPr>
          <w:bCs/>
        </w:rPr>
        <w:t xml:space="preserve">Hipótesis </w:t>
      </w:r>
      <w:r w:rsidR="00E94987">
        <w:rPr>
          <w:bCs/>
        </w:rPr>
        <w:t>G</w:t>
      </w:r>
      <w:r w:rsidRPr="00902A97">
        <w:rPr>
          <w:bCs/>
        </w:rPr>
        <w:t>eneral</w:t>
      </w:r>
    </w:p>
    <w:p w14:paraId="4695A2CE" w14:textId="26D82D34" w:rsidR="0055196A" w:rsidRPr="00535A2E" w:rsidRDefault="00535A2E" w:rsidP="00535A2E">
      <w:pPr>
        <w:pStyle w:val="Descripcin"/>
        <w:spacing w:line="360" w:lineRule="auto"/>
        <w:rPr>
          <w:rFonts w:ascii="Arial" w:hAnsi="Arial" w:cs="Arial"/>
          <w:b w:val="0"/>
          <w:bCs w:val="0"/>
          <w:i/>
          <w:iCs/>
          <w:color w:val="auto"/>
          <w:sz w:val="24"/>
          <w:szCs w:val="24"/>
        </w:rPr>
      </w:pPr>
      <w:bookmarkStart w:id="92" w:name="_Toc219671503"/>
      <w:r w:rsidRPr="00535A2E">
        <w:rPr>
          <w:rFonts w:ascii="Arial" w:hAnsi="Arial" w:cs="Arial"/>
          <w:color w:val="auto"/>
          <w:sz w:val="24"/>
          <w:szCs w:val="24"/>
        </w:rPr>
        <w:t xml:space="preserve">Tabla </w:t>
      </w:r>
      <w:r w:rsidRPr="00535A2E">
        <w:rPr>
          <w:rFonts w:ascii="Arial" w:hAnsi="Arial" w:cs="Arial"/>
          <w:color w:val="auto"/>
          <w:sz w:val="24"/>
          <w:szCs w:val="24"/>
        </w:rPr>
        <w:fldChar w:fldCharType="begin"/>
      </w:r>
      <w:r w:rsidRPr="00535A2E">
        <w:rPr>
          <w:rFonts w:ascii="Arial" w:hAnsi="Arial" w:cs="Arial"/>
          <w:color w:val="auto"/>
          <w:sz w:val="24"/>
          <w:szCs w:val="24"/>
        </w:rPr>
        <w:instrText xml:space="preserve"> SEQ Tabla \* ARABIC </w:instrText>
      </w:r>
      <w:r w:rsidRPr="00535A2E">
        <w:rPr>
          <w:rFonts w:ascii="Arial" w:hAnsi="Arial" w:cs="Arial"/>
          <w:color w:val="auto"/>
          <w:sz w:val="24"/>
          <w:szCs w:val="24"/>
        </w:rPr>
        <w:fldChar w:fldCharType="separate"/>
      </w:r>
      <w:r w:rsidR="00C04B1C">
        <w:rPr>
          <w:rFonts w:ascii="Arial" w:hAnsi="Arial" w:cs="Arial"/>
          <w:noProof/>
          <w:color w:val="auto"/>
          <w:sz w:val="24"/>
          <w:szCs w:val="24"/>
        </w:rPr>
        <w:t>24</w:t>
      </w:r>
      <w:r w:rsidRPr="00535A2E">
        <w:rPr>
          <w:rFonts w:ascii="Arial" w:hAnsi="Arial" w:cs="Arial"/>
          <w:color w:val="auto"/>
          <w:sz w:val="24"/>
          <w:szCs w:val="24"/>
        </w:rPr>
        <w:fldChar w:fldCharType="end"/>
      </w:r>
      <w:r w:rsidRPr="00535A2E">
        <w:rPr>
          <w:rFonts w:ascii="Arial" w:hAnsi="Arial" w:cs="Arial"/>
          <w:b w:val="0"/>
          <w:bCs w:val="0"/>
          <w:color w:val="auto"/>
          <w:sz w:val="24"/>
          <w:szCs w:val="24"/>
        </w:rPr>
        <w:br/>
      </w:r>
      <w:r w:rsidRPr="00535A2E">
        <w:rPr>
          <w:rFonts w:ascii="Arial" w:hAnsi="Arial" w:cs="Arial"/>
          <w:b w:val="0"/>
          <w:bCs w:val="0"/>
          <w:i/>
          <w:iCs/>
          <w:color w:val="auto"/>
          <w:sz w:val="24"/>
          <w:szCs w:val="24"/>
        </w:rPr>
        <w:t>Relación entre Factibilidad Económica e Implementación del Área de Serigrafía</w:t>
      </w:r>
      <w:bookmarkEnd w:id="92"/>
    </w:p>
    <w:tbl>
      <w:tblPr>
        <w:tblW w:w="8240" w:type="dxa"/>
        <w:tblCellMar>
          <w:left w:w="70" w:type="dxa"/>
          <w:right w:w="70" w:type="dxa"/>
        </w:tblCellMar>
        <w:tblLook w:val="04A0" w:firstRow="1" w:lastRow="0" w:firstColumn="1" w:lastColumn="0" w:noHBand="0" w:noVBand="1"/>
      </w:tblPr>
      <w:tblGrid>
        <w:gridCol w:w="2380"/>
        <w:gridCol w:w="1860"/>
        <w:gridCol w:w="1880"/>
        <w:gridCol w:w="2120"/>
      </w:tblGrid>
      <w:tr w:rsidR="00535A2E" w:rsidRPr="00535A2E" w14:paraId="17238AA5" w14:textId="77777777" w:rsidTr="00535A2E">
        <w:trPr>
          <w:trHeight w:val="930"/>
        </w:trPr>
        <w:tc>
          <w:tcPr>
            <w:tcW w:w="2380" w:type="dxa"/>
            <w:tcBorders>
              <w:top w:val="single" w:sz="4" w:space="0" w:color="auto"/>
              <w:left w:val="nil"/>
              <w:bottom w:val="single" w:sz="4" w:space="0" w:color="auto"/>
              <w:right w:val="nil"/>
            </w:tcBorders>
            <w:noWrap/>
            <w:vAlign w:val="bottom"/>
            <w:hideMark/>
          </w:tcPr>
          <w:p w14:paraId="7EC14D4C" w14:textId="77777777" w:rsidR="00535A2E" w:rsidRPr="00535A2E" w:rsidRDefault="00535A2E" w:rsidP="00535A2E">
            <w:pPr>
              <w:spacing w:after="0" w:line="240" w:lineRule="auto"/>
              <w:rPr>
                <w:rFonts w:eastAsia="Times New Roman" w:cs="Arial"/>
                <w:bCs/>
                <w:color w:val="000000"/>
                <w:sz w:val="20"/>
                <w:szCs w:val="20"/>
                <w:lang w:eastAsia="es-PE"/>
              </w:rPr>
            </w:pPr>
            <w:r w:rsidRPr="00535A2E">
              <w:rPr>
                <w:rFonts w:eastAsia="Times New Roman" w:cs="Arial"/>
                <w:bCs/>
                <w:color w:val="000000"/>
                <w:sz w:val="20"/>
                <w:szCs w:val="20"/>
                <w:lang w:eastAsia="es-PE"/>
              </w:rPr>
              <w:t> </w:t>
            </w:r>
          </w:p>
        </w:tc>
        <w:tc>
          <w:tcPr>
            <w:tcW w:w="1860" w:type="dxa"/>
            <w:tcBorders>
              <w:top w:val="single" w:sz="4" w:space="0" w:color="auto"/>
              <w:left w:val="nil"/>
              <w:bottom w:val="single" w:sz="4" w:space="0" w:color="auto"/>
              <w:right w:val="nil"/>
            </w:tcBorders>
            <w:noWrap/>
            <w:vAlign w:val="bottom"/>
            <w:hideMark/>
          </w:tcPr>
          <w:p w14:paraId="58BF649A" w14:textId="77777777" w:rsidR="00535A2E" w:rsidRPr="00535A2E" w:rsidRDefault="00535A2E" w:rsidP="00535A2E">
            <w:pPr>
              <w:spacing w:after="0" w:line="240" w:lineRule="auto"/>
              <w:rPr>
                <w:rFonts w:eastAsia="Times New Roman" w:cs="Arial"/>
                <w:bCs/>
                <w:color w:val="000000"/>
                <w:sz w:val="20"/>
                <w:szCs w:val="20"/>
                <w:lang w:eastAsia="es-PE"/>
              </w:rPr>
            </w:pPr>
            <w:r w:rsidRPr="00535A2E">
              <w:rPr>
                <w:rFonts w:eastAsia="Times New Roman" w:cs="Arial"/>
                <w:bCs/>
                <w:color w:val="000000"/>
                <w:sz w:val="20"/>
                <w:szCs w:val="20"/>
                <w:lang w:eastAsia="es-PE"/>
              </w:rPr>
              <w:t> </w:t>
            </w:r>
          </w:p>
        </w:tc>
        <w:tc>
          <w:tcPr>
            <w:tcW w:w="1880" w:type="dxa"/>
            <w:tcBorders>
              <w:top w:val="single" w:sz="4" w:space="0" w:color="auto"/>
              <w:left w:val="nil"/>
              <w:bottom w:val="single" w:sz="4" w:space="0" w:color="auto"/>
              <w:right w:val="nil"/>
            </w:tcBorders>
            <w:vAlign w:val="center"/>
            <w:hideMark/>
          </w:tcPr>
          <w:p w14:paraId="41835BDC"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FACTIBILIDAD ECONOMICA</w:t>
            </w:r>
          </w:p>
        </w:tc>
        <w:tc>
          <w:tcPr>
            <w:tcW w:w="2120" w:type="dxa"/>
            <w:tcBorders>
              <w:top w:val="single" w:sz="4" w:space="0" w:color="auto"/>
              <w:left w:val="nil"/>
              <w:bottom w:val="single" w:sz="4" w:space="0" w:color="auto"/>
              <w:right w:val="nil"/>
            </w:tcBorders>
            <w:vAlign w:val="center"/>
            <w:hideMark/>
          </w:tcPr>
          <w:p w14:paraId="6767E0AF"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IMPLEMENTACIÓN DEL ÁREA DE SERIGRAFÍA</w:t>
            </w:r>
          </w:p>
        </w:tc>
      </w:tr>
      <w:tr w:rsidR="00535A2E" w:rsidRPr="00535A2E" w14:paraId="59D0AB22" w14:textId="77777777" w:rsidTr="00535A2E">
        <w:trPr>
          <w:trHeight w:val="300"/>
        </w:trPr>
        <w:tc>
          <w:tcPr>
            <w:tcW w:w="2380" w:type="dxa"/>
            <w:vMerge w:val="restart"/>
            <w:tcBorders>
              <w:top w:val="nil"/>
              <w:left w:val="nil"/>
              <w:bottom w:val="nil"/>
              <w:right w:val="nil"/>
            </w:tcBorders>
            <w:vAlign w:val="center"/>
            <w:hideMark/>
          </w:tcPr>
          <w:p w14:paraId="498A9317"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FACTIBILIDAD ECONOMICA</w:t>
            </w:r>
          </w:p>
        </w:tc>
        <w:tc>
          <w:tcPr>
            <w:tcW w:w="1860" w:type="dxa"/>
            <w:tcBorders>
              <w:top w:val="nil"/>
              <w:left w:val="nil"/>
              <w:bottom w:val="nil"/>
              <w:right w:val="nil"/>
            </w:tcBorders>
            <w:noWrap/>
            <w:vAlign w:val="bottom"/>
            <w:hideMark/>
          </w:tcPr>
          <w:p w14:paraId="6439A734"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Rho de Spearman</w:t>
            </w:r>
          </w:p>
        </w:tc>
        <w:tc>
          <w:tcPr>
            <w:tcW w:w="1880" w:type="dxa"/>
            <w:tcBorders>
              <w:top w:val="nil"/>
              <w:left w:val="nil"/>
              <w:bottom w:val="nil"/>
              <w:right w:val="nil"/>
            </w:tcBorders>
            <w:noWrap/>
            <w:vAlign w:val="bottom"/>
            <w:hideMark/>
          </w:tcPr>
          <w:p w14:paraId="12D06B88"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60B9FAA0"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45D90738" w14:textId="77777777" w:rsidTr="00535A2E">
        <w:trPr>
          <w:trHeight w:val="300"/>
        </w:trPr>
        <w:tc>
          <w:tcPr>
            <w:tcW w:w="2380" w:type="dxa"/>
            <w:vMerge/>
            <w:tcBorders>
              <w:top w:val="nil"/>
              <w:left w:val="nil"/>
              <w:bottom w:val="nil"/>
              <w:right w:val="nil"/>
            </w:tcBorders>
            <w:vAlign w:val="center"/>
            <w:hideMark/>
          </w:tcPr>
          <w:p w14:paraId="35421D7B"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4471C143" w14:textId="77777777" w:rsidR="00535A2E" w:rsidRPr="00535A2E" w:rsidRDefault="00535A2E" w:rsidP="00535A2E">
            <w:pPr>
              <w:spacing w:after="0" w:line="240" w:lineRule="auto"/>
              <w:rPr>
                <w:rFonts w:eastAsia="Times New Roman" w:cs="Arial"/>
                <w:b w:val="0"/>
                <w:color w:val="000000"/>
                <w:sz w:val="20"/>
                <w:szCs w:val="20"/>
                <w:lang w:eastAsia="es-PE"/>
              </w:rPr>
            </w:pPr>
            <w:proofErr w:type="spellStart"/>
            <w:r w:rsidRPr="00535A2E">
              <w:rPr>
                <w:rFonts w:eastAsia="Times New Roman" w:cs="Arial"/>
                <w:b w:val="0"/>
                <w:color w:val="000000"/>
                <w:sz w:val="20"/>
                <w:szCs w:val="20"/>
                <w:lang w:eastAsia="es-PE"/>
              </w:rPr>
              <w:t>gl</w:t>
            </w:r>
            <w:proofErr w:type="spellEnd"/>
          </w:p>
        </w:tc>
        <w:tc>
          <w:tcPr>
            <w:tcW w:w="1880" w:type="dxa"/>
            <w:tcBorders>
              <w:top w:val="nil"/>
              <w:left w:val="nil"/>
              <w:bottom w:val="nil"/>
              <w:right w:val="nil"/>
            </w:tcBorders>
            <w:noWrap/>
            <w:vAlign w:val="bottom"/>
            <w:hideMark/>
          </w:tcPr>
          <w:p w14:paraId="5B100F6A"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122C3AD0"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6D3FCF91" w14:textId="77777777" w:rsidTr="00535A2E">
        <w:trPr>
          <w:trHeight w:val="300"/>
        </w:trPr>
        <w:tc>
          <w:tcPr>
            <w:tcW w:w="2380" w:type="dxa"/>
            <w:vMerge/>
            <w:tcBorders>
              <w:top w:val="nil"/>
              <w:left w:val="nil"/>
              <w:bottom w:val="nil"/>
              <w:right w:val="nil"/>
            </w:tcBorders>
            <w:vAlign w:val="center"/>
            <w:hideMark/>
          </w:tcPr>
          <w:p w14:paraId="31F6B806"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60FE9F5C"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valor p</w:t>
            </w:r>
          </w:p>
        </w:tc>
        <w:tc>
          <w:tcPr>
            <w:tcW w:w="1880" w:type="dxa"/>
            <w:tcBorders>
              <w:top w:val="nil"/>
              <w:left w:val="nil"/>
              <w:bottom w:val="nil"/>
              <w:right w:val="nil"/>
            </w:tcBorders>
            <w:noWrap/>
            <w:vAlign w:val="bottom"/>
            <w:hideMark/>
          </w:tcPr>
          <w:p w14:paraId="23347CD1"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2FA52316"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0A05DFF6" w14:textId="77777777" w:rsidTr="00535A2E">
        <w:trPr>
          <w:trHeight w:val="360"/>
        </w:trPr>
        <w:tc>
          <w:tcPr>
            <w:tcW w:w="2380" w:type="dxa"/>
            <w:vMerge w:val="restart"/>
            <w:tcBorders>
              <w:top w:val="nil"/>
              <w:left w:val="nil"/>
              <w:bottom w:val="single" w:sz="4" w:space="0" w:color="000000"/>
              <w:right w:val="nil"/>
            </w:tcBorders>
            <w:vAlign w:val="center"/>
            <w:hideMark/>
          </w:tcPr>
          <w:p w14:paraId="440ADFF1" w14:textId="4289187C"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 xml:space="preserve">IMPLEMENTACIÓN DEL </w:t>
            </w:r>
            <w:r w:rsidR="007D5DC4">
              <w:rPr>
                <w:rFonts w:eastAsia="Times New Roman" w:cs="Arial"/>
                <w:b w:val="0"/>
                <w:color w:val="000000"/>
                <w:sz w:val="20"/>
                <w:szCs w:val="20"/>
                <w:lang w:eastAsia="es-PE"/>
              </w:rPr>
              <w:t>Á</w:t>
            </w:r>
            <w:r w:rsidRPr="00535A2E">
              <w:rPr>
                <w:rFonts w:eastAsia="Times New Roman" w:cs="Arial"/>
                <w:b w:val="0"/>
                <w:color w:val="000000"/>
                <w:sz w:val="20"/>
                <w:szCs w:val="20"/>
                <w:lang w:eastAsia="es-PE"/>
              </w:rPr>
              <w:t>REA DE SERIGRAFÍA</w:t>
            </w:r>
          </w:p>
        </w:tc>
        <w:tc>
          <w:tcPr>
            <w:tcW w:w="1860" w:type="dxa"/>
            <w:tcBorders>
              <w:top w:val="nil"/>
              <w:left w:val="nil"/>
              <w:bottom w:val="nil"/>
              <w:right w:val="nil"/>
            </w:tcBorders>
            <w:noWrap/>
            <w:vAlign w:val="bottom"/>
            <w:hideMark/>
          </w:tcPr>
          <w:p w14:paraId="703DFA89"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Rho de Spearman</w:t>
            </w:r>
          </w:p>
        </w:tc>
        <w:tc>
          <w:tcPr>
            <w:tcW w:w="1880" w:type="dxa"/>
            <w:tcBorders>
              <w:top w:val="nil"/>
              <w:left w:val="nil"/>
              <w:bottom w:val="nil"/>
              <w:right w:val="nil"/>
            </w:tcBorders>
            <w:noWrap/>
            <w:vAlign w:val="bottom"/>
            <w:hideMark/>
          </w:tcPr>
          <w:p w14:paraId="14C15FBF"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0.8</w:t>
            </w:r>
          </w:p>
        </w:tc>
        <w:tc>
          <w:tcPr>
            <w:tcW w:w="2120" w:type="dxa"/>
            <w:tcBorders>
              <w:top w:val="nil"/>
              <w:left w:val="nil"/>
              <w:bottom w:val="nil"/>
              <w:right w:val="nil"/>
            </w:tcBorders>
            <w:noWrap/>
            <w:vAlign w:val="bottom"/>
            <w:hideMark/>
          </w:tcPr>
          <w:p w14:paraId="5982CD2B"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r w:rsidR="00535A2E" w:rsidRPr="00535A2E" w14:paraId="29CA48C8" w14:textId="77777777" w:rsidTr="00535A2E">
        <w:trPr>
          <w:trHeight w:val="300"/>
        </w:trPr>
        <w:tc>
          <w:tcPr>
            <w:tcW w:w="2380" w:type="dxa"/>
            <w:vMerge/>
            <w:tcBorders>
              <w:top w:val="nil"/>
              <w:left w:val="nil"/>
              <w:bottom w:val="single" w:sz="4" w:space="0" w:color="000000"/>
              <w:right w:val="nil"/>
            </w:tcBorders>
            <w:vAlign w:val="center"/>
            <w:hideMark/>
          </w:tcPr>
          <w:p w14:paraId="1E6DA514"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6F62B965" w14:textId="77777777" w:rsidR="00535A2E" w:rsidRPr="00535A2E" w:rsidRDefault="00535A2E" w:rsidP="00535A2E">
            <w:pPr>
              <w:spacing w:after="0" w:line="240" w:lineRule="auto"/>
              <w:rPr>
                <w:rFonts w:eastAsia="Times New Roman" w:cs="Arial"/>
                <w:b w:val="0"/>
                <w:color w:val="000000"/>
                <w:sz w:val="20"/>
                <w:szCs w:val="20"/>
                <w:lang w:eastAsia="es-PE"/>
              </w:rPr>
            </w:pPr>
            <w:proofErr w:type="spellStart"/>
            <w:r w:rsidRPr="00535A2E">
              <w:rPr>
                <w:rFonts w:eastAsia="Times New Roman" w:cs="Arial"/>
                <w:b w:val="0"/>
                <w:color w:val="000000"/>
                <w:sz w:val="20"/>
                <w:szCs w:val="20"/>
                <w:lang w:eastAsia="es-PE"/>
              </w:rPr>
              <w:t>gl</w:t>
            </w:r>
            <w:proofErr w:type="spellEnd"/>
          </w:p>
        </w:tc>
        <w:tc>
          <w:tcPr>
            <w:tcW w:w="1880" w:type="dxa"/>
            <w:tcBorders>
              <w:top w:val="nil"/>
              <w:left w:val="nil"/>
              <w:bottom w:val="nil"/>
              <w:right w:val="nil"/>
            </w:tcBorders>
            <w:noWrap/>
            <w:vAlign w:val="bottom"/>
            <w:hideMark/>
          </w:tcPr>
          <w:p w14:paraId="396F3C52"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46</w:t>
            </w:r>
          </w:p>
        </w:tc>
        <w:tc>
          <w:tcPr>
            <w:tcW w:w="2120" w:type="dxa"/>
            <w:tcBorders>
              <w:top w:val="nil"/>
              <w:left w:val="nil"/>
              <w:bottom w:val="nil"/>
              <w:right w:val="nil"/>
            </w:tcBorders>
            <w:noWrap/>
            <w:vAlign w:val="bottom"/>
            <w:hideMark/>
          </w:tcPr>
          <w:p w14:paraId="7B69ED87"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r w:rsidR="00535A2E" w:rsidRPr="00535A2E" w14:paraId="2D7FE962" w14:textId="77777777" w:rsidTr="00535A2E">
        <w:trPr>
          <w:trHeight w:val="300"/>
        </w:trPr>
        <w:tc>
          <w:tcPr>
            <w:tcW w:w="2380" w:type="dxa"/>
            <w:vMerge/>
            <w:tcBorders>
              <w:top w:val="nil"/>
              <w:left w:val="nil"/>
              <w:bottom w:val="single" w:sz="4" w:space="0" w:color="000000"/>
              <w:right w:val="nil"/>
            </w:tcBorders>
            <w:vAlign w:val="center"/>
            <w:hideMark/>
          </w:tcPr>
          <w:p w14:paraId="5056FA7F"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single" w:sz="4" w:space="0" w:color="auto"/>
              <w:right w:val="nil"/>
            </w:tcBorders>
            <w:noWrap/>
            <w:vAlign w:val="bottom"/>
            <w:hideMark/>
          </w:tcPr>
          <w:p w14:paraId="33D4ABCF"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valor p</w:t>
            </w:r>
          </w:p>
        </w:tc>
        <w:tc>
          <w:tcPr>
            <w:tcW w:w="1880" w:type="dxa"/>
            <w:tcBorders>
              <w:top w:val="nil"/>
              <w:left w:val="nil"/>
              <w:bottom w:val="single" w:sz="4" w:space="0" w:color="auto"/>
              <w:right w:val="nil"/>
            </w:tcBorders>
            <w:noWrap/>
            <w:vAlign w:val="bottom"/>
            <w:hideMark/>
          </w:tcPr>
          <w:p w14:paraId="00CFFD98"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&lt;.001</w:t>
            </w:r>
          </w:p>
        </w:tc>
        <w:tc>
          <w:tcPr>
            <w:tcW w:w="2120" w:type="dxa"/>
            <w:tcBorders>
              <w:top w:val="nil"/>
              <w:left w:val="nil"/>
              <w:bottom w:val="single" w:sz="4" w:space="0" w:color="auto"/>
              <w:right w:val="nil"/>
            </w:tcBorders>
            <w:noWrap/>
            <w:vAlign w:val="bottom"/>
            <w:hideMark/>
          </w:tcPr>
          <w:p w14:paraId="46405815"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bl>
    <w:p w14:paraId="6184B230" w14:textId="7F0B163F" w:rsidR="00B546CC" w:rsidRDefault="00835F7C" w:rsidP="00E94987">
      <w:pPr>
        <w:spacing w:after="0" w:line="360" w:lineRule="auto"/>
        <w:jc w:val="both"/>
        <w:rPr>
          <w:rFonts w:cs="Arial"/>
          <w:b w:val="0"/>
          <w:sz w:val="20"/>
          <w:szCs w:val="20"/>
          <w:highlight w:val="yellow"/>
        </w:rPr>
      </w:pPr>
      <w:r w:rsidRPr="00CD7D01">
        <w:rPr>
          <w:rFonts w:cs="Arial"/>
          <w:b w:val="0"/>
          <w:bCs/>
          <w:i/>
          <w:iCs/>
          <w:sz w:val="20"/>
          <w:szCs w:val="20"/>
        </w:rPr>
        <w:t>Nota</w:t>
      </w:r>
      <w:r w:rsidRPr="00B546CC">
        <w:rPr>
          <w:rFonts w:cs="Arial"/>
          <w:i/>
          <w:iCs/>
          <w:sz w:val="20"/>
          <w:szCs w:val="20"/>
        </w:rPr>
        <w:t>.</w:t>
      </w:r>
      <w:r w:rsidR="00B546CC" w:rsidRPr="00B546CC">
        <w:rPr>
          <w:rFonts w:cs="Arial"/>
          <w:sz w:val="20"/>
          <w:szCs w:val="20"/>
        </w:rPr>
        <w:t xml:space="preserve"> </w:t>
      </w:r>
      <w:r w:rsidR="00E4711F" w:rsidRPr="00E4711F">
        <w:rPr>
          <w:rFonts w:cs="Arial"/>
          <w:b w:val="0"/>
          <w:bCs/>
          <w:sz w:val="20"/>
          <w:szCs w:val="20"/>
        </w:rPr>
        <w:t>Relación entre la variable independiente y dependiente. Tomad</w:t>
      </w:r>
      <w:r w:rsidR="00020501">
        <w:rPr>
          <w:rFonts w:cs="Arial"/>
          <w:b w:val="0"/>
          <w:bCs/>
          <w:sz w:val="20"/>
          <w:szCs w:val="20"/>
        </w:rPr>
        <w:t>a</w:t>
      </w:r>
      <w:r w:rsidR="00E4711F" w:rsidRPr="00E4711F">
        <w:rPr>
          <w:rFonts w:cs="Arial"/>
          <w:b w:val="0"/>
          <w:bCs/>
          <w:sz w:val="20"/>
          <w:szCs w:val="20"/>
        </w:rPr>
        <w:t xml:space="preserve"> </w:t>
      </w:r>
      <w:r w:rsidR="00E4711F" w:rsidRPr="00746BFA">
        <w:rPr>
          <w:rFonts w:cs="Arial"/>
          <w:b w:val="0"/>
          <w:bCs/>
          <w:sz w:val="20"/>
          <w:szCs w:val="20"/>
        </w:rPr>
        <w:t xml:space="preserve">del análisis del software </w:t>
      </w:r>
      <w:proofErr w:type="spellStart"/>
      <w:r w:rsidR="00E4711F" w:rsidRPr="00746BFA">
        <w:rPr>
          <w:rFonts w:cs="Arial"/>
          <w:b w:val="0"/>
          <w:bCs/>
          <w:sz w:val="20"/>
          <w:szCs w:val="20"/>
        </w:rPr>
        <w:t>Jamovi</w:t>
      </w:r>
      <w:proofErr w:type="spellEnd"/>
      <w:r w:rsidR="00E4711F" w:rsidRPr="00746BFA">
        <w:rPr>
          <w:rFonts w:cs="Arial"/>
          <w:b w:val="0"/>
          <w:bCs/>
          <w:sz w:val="20"/>
          <w:szCs w:val="20"/>
        </w:rPr>
        <w:t xml:space="preserve"> versión 2.3</w:t>
      </w:r>
      <w:r w:rsidR="00020501">
        <w:rPr>
          <w:rFonts w:cs="Arial"/>
          <w:sz w:val="20"/>
          <w:szCs w:val="20"/>
        </w:rPr>
        <w:t xml:space="preserve">, </w:t>
      </w:r>
      <w:r w:rsidR="00020501" w:rsidRPr="00C91971">
        <w:rPr>
          <w:rFonts w:cs="Arial"/>
          <w:b w:val="0"/>
          <w:bCs/>
          <w:sz w:val="20"/>
          <w:szCs w:val="20"/>
        </w:rPr>
        <w:t>2025</w:t>
      </w:r>
      <w:r w:rsidR="00C91971">
        <w:rPr>
          <w:rFonts w:cs="Arial"/>
          <w:b w:val="0"/>
          <w:bCs/>
          <w:sz w:val="20"/>
          <w:szCs w:val="20"/>
        </w:rPr>
        <w:t>.</w:t>
      </w:r>
    </w:p>
    <w:p w14:paraId="556503BD" w14:textId="77777777" w:rsidR="00B546CC" w:rsidRDefault="00B546CC" w:rsidP="00236D88">
      <w:pPr>
        <w:pStyle w:val="Normal0"/>
        <w:spacing w:after="0" w:line="360" w:lineRule="auto"/>
        <w:jc w:val="both"/>
        <w:rPr>
          <w:rFonts w:ascii="Arial" w:hAnsi="Arial" w:cs="Arial"/>
          <w:b/>
          <w:sz w:val="20"/>
          <w:szCs w:val="20"/>
          <w:highlight w:val="yellow"/>
        </w:rPr>
      </w:pPr>
    </w:p>
    <w:p w14:paraId="297EAACA" w14:textId="406F2946" w:rsidR="00B546CC" w:rsidRPr="00FF626F" w:rsidRDefault="00B546CC" w:rsidP="00E94987">
      <w:pPr>
        <w:pStyle w:val="Apa7maEdicin"/>
      </w:pPr>
      <w:r w:rsidRPr="00FF626F">
        <w:lastRenderedPageBreak/>
        <w:t>Interpretación</w:t>
      </w:r>
    </w:p>
    <w:p w14:paraId="7273D38C" w14:textId="77777777" w:rsidR="00B546CC" w:rsidRPr="00B546CC" w:rsidRDefault="00B546CC" w:rsidP="00E94987">
      <w:pPr>
        <w:pStyle w:val="Apa7maEdicin"/>
        <w:rPr>
          <w:b/>
        </w:rPr>
      </w:pPr>
    </w:p>
    <w:p w14:paraId="67C96D03" w14:textId="37853748" w:rsidR="0055196A" w:rsidRPr="00B546CC" w:rsidRDefault="004D1188" w:rsidP="00CD559B">
      <w:pPr>
        <w:pStyle w:val="Apa7maEdicin"/>
        <w:jc w:val="both"/>
      </w:pPr>
      <w:r w:rsidRPr="00B546CC">
        <w:t xml:space="preserve">La </w:t>
      </w:r>
      <w:r w:rsidR="00535A2E">
        <w:t>Tabla 24</w:t>
      </w:r>
      <w:r w:rsidRPr="00B546CC">
        <w:t xml:space="preserve"> presenta los datos correspondientes a la verificación de </w:t>
      </w:r>
      <w:r w:rsidR="002E3880" w:rsidRPr="00B546CC">
        <w:t xml:space="preserve">la </w:t>
      </w:r>
      <w:r w:rsidRPr="00B546CC">
        <w:t>hipótesis</w:t>
      </w:r>
      <w:r w:rsidR="002E3880" w:rsidRPr="00B546CC">
        <w:t xml:space="preserve"> general</w:t>
      </w:r>
      <w:r w:rsidRPr="00B546CC">
        <w:t xml:space="preserve">, mostrando que el </w:t>
      </w:r>
      <w:bookmarkStart w:id="93" w:name="_Hlk193218085"/>
      <w:r w:rsidRPr="00B546CC">
        <w:t>coeficiente de correlació</w:t>
      </w:r>
      <w:r w:rsidR="00091461" w:rsidRPr="00B546CC">
        <w:t xml:space="preserve">n </w:t>
      </w:r>
      <w:r w:rsidR="009453F4" w:rsidRPr="00B546CC">
        <w:t xml:space="preserve">Rho de Spearman (ρ) </w:t>
      </w:r>
      <w:r w:rsidRPr="00B546CC">
        <w:t>alcanza un valor de 0</w:t>
      </w:r>
      <w:bookmarkEnd w:id="93"/>
      <w:r w:rsidR="00607F97" w:rsidRPr="00B546CC">
        <w:t>.800</w:t>
      </w:r>
      <w:r w:rsidRPr="00B546CC">
        <w:t xml:space="preserve">, lo que indica una correlación </w:t>
      </w:r>
      <w:r w:rsidR="00F35A26">
        <w:t>muy alta</w:t>
      </w:r>
      <w:r w:rsidRPr="00B546CC">
        <w:t xml:space="preserve"> entre las variables analizadas. </w:t>
      </w:r>
      <w:r w:rsidR="00515E64" w:rsidRPr="00B546CC">
        <w:t>Además, el valor de significancia registrado es menor a</w:t>
      </w:r>
      <w:r w:rsidR="00435A53">
        <w:t xml:space="preserve"> 0.05</w:t>
      </w:r>
      <w:r w:rsidR="00515E64" w:rsidRPr="00B546CC">
        <w:t>, lo cual demuestra una relación significativa entre las variables.</w:t>
      </w:r>
    </w:p>
    <w:p w14:paraId="1E8FD19A" w14:textId="77777777" w:rsidR="0019532C" w:rsidRDefault="0019532C" w:rsidP="00236D88">
      <w:pPr>
        <w:pStyle w:val="Normal0"/>
        <w:spacing w:after="0" w:line="360" w:lineRule="auto"/>
        <w:jc w:val="both"/>
        <w:rPr>
          <w:rFonts w:ascii="Arial" w:hAnsi="Arial" w:cs="Arial"/>
          <w:sz w:val="24"/>
          <w:szCs w:val="24"/>
        </w:rPr>
      </w:pPr>
    </w:p>
    <w:p w14:paraId="757ADED2" w14:textId="669B87A3" w:rsidR="002E3880" w:rsidRPr="00902A97" w:rsidRDefault="002E3880" w:rsidP="001044B9">
      <w:pPr>
        <w:pStyle w:val="Normal0"/>
        <w:spacing w:line="360" w:lineRule="auto"/>
        <w:jc w:val="both"/>
        <w:rPr>
          <w:rFonts w:ascii="Arial" w:hAnsi="Arial" w:cs="Arial"/>
          <w:b/>
          <w:bCs/>
          <w:sz w:val="24"/>
          <w:szCs w:val="24"/>
        </w:rPr>
      </w:pPr>
      <w:r w:rsidRPr="00902A97">
        <w:rPr>
          <w:rFonts w:ascii="Arial" w:hAnsi="Arial" w:cs="Arial"/>
          <w:b/>
          <w:bCs/>
          <w:sz w:val="24"/>
          <w:szCs w:val="24"/>
        </w:rPr>
        <w:t xml:space="preserve">Hipótesis </w:t>
      </w:r>
      <w:r w:rsidR="00E94987">
        <w:rPr>
          <w:rFonts w:ascii="Arial" w:hAnsi="Arial" w:cs="Arial"/>
          <w:b/>
          <w:bCs/>
          <w:sz w:val="24"/>
          <w:szCs w:val="24"/>
        </w:rPr>
        <w:t>E</w:t>
      </w:r>
      <w:r w:rsidRPr="00902A97">
        <w:rPr>
          <w:rFonts w:ascii="Arial" w:hAnsi="Arial" w:cs="Arial"/>
          <w:b/>
          <w:bCs/>
          <w:sz w:val="24"/>
          <w:szCs w:val="24"/>
        </w:rPr>
        <w:t>specifica 1</w:t>
      </w:r>
    </w:p>
    <w:p w14:paraId="1C4C1864" w14:textId="64EAD1D3" w:rsidR="002E3880" w:rsidRPr="00BF3B7E" w:rsidRDefault="00BF3B7E" w:rsidP="00BF3B7E">
      <w:pPr>
        <w:pStyle w:val="Descripcin"/>
        <w:spacing w:line="360" w:lineRule="auto"/>
        <w:rPr>
          <w:rFonts w:ascii="Arial" w:hAnsi="Arial" w:cs="Arial"/>
          <w:b w:val="0"/>
          <w:bCs w:val="0"/>
          <w:color w:val="auto"/>
          <w:sz w:val="24"/>
          <w:szCs w:val="24"/>
        </w:rPr>
      </w:pPr>
      <w:bookmarkStart w:id="94" w:name="_Toc219671504"/>
      <w:r w:rsidRPr="00BF3B7E">
        <w:rPr>
          <w:rFonts w:ascii="Arial" w:hAnsi="Arial" w:cs="Arial"/>
          <w:color w:val="auto"/>
          <w:sz w:val="24"/>
          <w:szCs w:val="24"/>
        </w:rPr>
        <w:t xml:space="preserve">Tabla </w:t>
      </w:r>
      <w:r w:rsidRPr="00BF3B7E">
        <w:rPr>
          <w:rFonts w:ascii="Arial" w:hAnsi="Arial" w:cs="Arial"/>
          <w:color w:val="auto"/>
          <w:sz w:val="24"/>
          <w:szCs w:val="24"/>
        </w:rPr>
        <w:fldChar w:fldCharType="begin"/>
      </w:r>
      <w:r w:rsidRPr="00BF3B7E">
        <w:rPr>
          <w:rFonts w:ascii="Arial" w:hAnsi="Arial" w:cs="Arial"/>
          <w:color w:val="auto"/>
          <w:sz w:val="24"/>
          <w:szCs w:val="24"/>
        </w:rPr>
        <w:instrText xml:space="preserve"> SEQ Tabla \* ARABIC </w:instrText>
      </w:r>
      <w:r w:rsidRPr="00BF3B7E">
        <w:rPr>
          <w:rFonts w:ascii="Arial" w:hAnsi="Arial" w:cs="Arial"/>
          <w:color w:val="auto"/>
          <w:sz w:val="24"/>
          <w:szCs w:val="24"/>
        </w:rPr>
        <w:fldChar w:fldCharType="separate"/>
      </w:r>
      <w:r w:rsidR="00C04B1C">
        <w:rPr>
          <w:rFonts w:ascii="Arial" w:hAnsi="Arial" w:cs="Arial"/>
          <w:noProof/>
          <w:color w:val="auto"/>
          <w:sz w:val="24"/>
          <w:szCs w:val="24"/>
        </w:rPr>
        <w:t>25</w:t>
      </w:r>
      <w:r w:rsidRPr="00BF3B7E">
        <w:rPr>
          <w:rFonts w:ascii="Arial" w:hAnsi="Arial" w:cs="Arial"/>
          <w:color w:val="auto"/>
          <w:sz w:val="24"/>
          <w:szCs w:val="24"/>
        </w:rPr>
        <w:fldChar w:fldCharType="end"/>
      </w:r>
      <w:r w:rsidRPr="00BF3B7E">
        <w:rPr>
          <w:rFonts w:ascii="Arial" w:hAnsi="Arial" w:cs="Arial"/>
          <w:b w:val="0"/>
          <w:bCs w:val="0"/>
          <w:color w:val="auto"/>
          <w:sz w:val="24"/>
          <w:szCs w:val="24"/>
        </w:rPr>
        <w:br/>
      </w:r>
      <w:r w:rsidRPr="00BF3B7E">
        <w:rPr>
          <w:rFonts w:ascii="Arial" w:hAnsi="Arial" w:cs="Arial"/>
          <w:b w:val="0"/>
          <w:bCs w:val="0"/>
          <w:i/>
          <w:iCs/>
          <w:color w:val="auto"/>
          <w:sz w:val="24"/>
          <w:szCs w:val="24"/>
        </w:rPr>
        <w:t>Relación entre Costos e Implementación del Área de Serigrafía</w:t>
      </w:r>
      <w:bookmarkEnd w:id="94"/>
    </w:p>
    <w:tbl>
      <w:tblPr>
        <w:tblW w:w="8240" w:type="dxa"/>
        <w:tblCellMar>
          <w:left w:w="70" w:type="dxa"/>
          <w:right w:w="70" w:type="dxa"/>
        </w:tblCellMar>
        <w:tblLook w:val="04A0" w:firstRow="1" w:lastRow="0" w:firstColumn="1" w:lastColumn="0" w:noHBand="0" w:noVBand="1"/>
      </w:tblPr>
      <w:tblGrid>
        <w:gridCol w:w="2380"/>
        <w:gridCol w:w="1860"/>
        <w:gridCol w:w="1880"/>
        <w:gridCol w:w="2120"/>
      </w:tblGrid>
      <w:tr w:rsidR="00535A2E" w:rsidRPr="00535A2E" w14:paraId="4A4C1D24" w14:textId="77777777" w:rsidTr="00535A2E">
        <w:trPr>
          <w:trHeight w:val="765"/>
        </w:trPr>
        <w:tc>
          <w:tcPr>
            <w:tcW w:w="2380" w:type="dxa"/>
            <w:tcBorders>
              <w:top w:val="single" w:sz="4" w:space="0" w:color="auto"/>
              <w:left w:val="nil"/>
              <w:bottom w:val="single" w:sz="4" w:space="0" w:color="auto"/>
              <w:right w:val="nil"/>
            </w:tcBorders>
            <w:noWrap/>
            <w:vAlign w:val="bottom"/>
            <w:hideMark/>
          </w:tcPr>
          <w:p w14:paraId="718A631F" w14:textId="77777777" w:rsidR="00535A2E" w:rsidRPr="00535A2E" w:rsidRDefault="00535A2E" w:rsidP="00535A2E">
            <w:pPr>
              <w:spacing w:after="0" w:line="240" w:lineRule="auto"/>
              <w:rPr>
                <w:rFonts w:eastAsia="Times New Roman" w:cs="Arial"/>
                <w:bCs/>
                <w:color w:val="000000"/>
                <w:sz w:val="20"/>
                <w:szCs w:val="20"/>
                <w:lang w:eastAsia="es-PE"/>
              </w:rPr>
            </w:pPr>
            <w:r w:rsidRPr="00535A2E">
              <w:rPr>
                <w:rFonts w:eastAsia="Times New Roman" w:cs="Arial"/>
                <w:bCs/>
                <w:color w:val="000000"/>
                <w:sz w:val="20"/>
                <w:szCs w:val="20"/>
                <w:lang w:eastAsia="es-PE"/>
              </w:rPr>
              <w:t> </w:t>
            </w:r>
          </w:p>
        </w:tc>
        <w:tc>
          <w:tcPr>
            <w:tcW w:w="1860" w:type="dxa"/>
            <w:tcBorders>
              <w:top w:val="single" w:sz="4" w:space="0" w:color="auto"/>
              <w:left w:val="nil"/>
              <w:bottom w:val="single" w:sz="4" w:space="0" w:color="auto"/>
              <w:right w:val="nil"/>
            </w:tcBorders>
            <w:noWrap/>
            <w:vAlign w:val="bottom"/>
            <w:hideMark/>
          </w:tcPr>
          <w:p w14:paraId="65097F64" w14:textId="77777777" w:rsidR="00535A2E" w:rsidRPr="00535A2E" w:rsidRDefault="00535A2E" w:rsidP="00535A2E">
            <w:pPr>
              <w:spacing w:after="0" w:line="240" w:lineRule="auto"/>
              <w:rPr>
                <w:rFonts w:eastAsia="Times New Roman" w:cs="Arial"/>
                <w:bCs/>
                <w:color w:val="000000"/>
                <w:sz w:val="20"/>
                <w:szCs w:val="20"/>
                <w:lang w:eastAsia="es-PE"/>
              </w:rPr>
            </w:pPr>
            <w:r w:rsidRPr="00535A2E">
              <w:rPr>
                <w:rFonts w:eastAsia="Times New Roman" w:cs="Arial"/>
                <w:bCs/>
                <w:color w:val="000000"/>
                <w:sz w:val="20"/>
                <w:szCs w:val="20"/>
                <w:lang w:eastAsia="es-PE"/>
              </w:rPr>
              <w:t> </w:t>
            </w:r>
          </w:p>
        </w:tc>
        <w:tc>
          <w:tcPr>
            <w:tcW w:w="1880" w:type="dxa"/>
            <w:tcBorders>
              <w:top w:val="single" w:sz="4" w:space="0" w:color="auto"/>
              <w:left w:val="nil"/>
              <w:bottom w:val="single" w:sz="4" w:space="0" w:color="auto"/>
              <w:right w:val="nil"/>
            </w:tcBorders>
            <w:vAlign w:val="center"/>
            <w:hideMark/>
          </w:tcPr>
          <w:p w14:paraId="38690528"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FACTIBILIDAD ECONOMICA</w:t>
            </w:r>
          </w:p>
        </w:tc>
        <w:tc>
          <w:tcPr>
            <w:tcW w:w="2120" w:type="dxa"/>
            <w:tcBorders>
              <w:top w:val="single" w:sz="4" w:space="0" w:color="auto"/>
              <w:left w:val="nil"/>
              <w:bottom w:val="single" w:sz="4" w:space="0" w:color="auto"/>
              <w:right w:val="nil"/>
            </w:tcBorders>
            <w:vAlign w:val="center"/>
            <w:hideMark/>
          </w:tcPr>
          <w:p w14:paraId="2FF7A39A"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IMPLEMENTACIÓN DEL ÁREA DE SERIGRAFÍA</w:t>
            </w:r>
          </w:p>
        </w:tc>
      </w:tr>
      <w:tr w:rsidR="00535A2E" w:rsidRPr="00535A2E" w14:paraId="41BCF6A1" w14:textId="77777777" w:rsidTr="00535A2E">
        <w:trPr>
          <w:trHeight w:val="300"/>
        </w:trPr>
        <w:tc>
          <w:tcPr>
            <w:tcW w:w="2380" w:type="dxa"/>
            <w:vMerge w:val="restart"/>
            <w:tcBorders>
              <w:top w:val="nil"/>
              <w:left w:val="nil"/>
              <w:bottom w:val="nil"/>
              <w:right w:val="nil"/>
            </w:tcBorders>
            <w:vAlign w:val="center"/>
            <w:hideMark/>
          </w:tcPr>
          <w:p w14:paraId="6506D1E1"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COSTOS</w:t>
            </w:r>
          </w:p>
        </w:tc>
        <w:tc>
          <w:tcPr>
            <w:tcW w:w="1860" w:type="dxa"/>
            <w:tcBorders>
              <w:top w:val="nil"/>
              <w:left w:val="nil"/>
              <w:bottom w:val="nil"/>
              <w:right w:val="nil"/>
            </w:tcBorders>
            <w:noWrap/>
            <w:vAlign w:val="bottom"/>
            <w:hideMark/>
          </w:tcPr>
          <w:p w14:paraId="51AEA2D8"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Rho de Spearman</w:t>
            </w:r>
          </w:p>
        </w:tc>
        <w:tc>
          <w:tcPr>
            <w:tcW w:w="1880" w:type="dxa"/>
            <w:tcBorders>
              <w:top w:val="nil"/>
              <w:left w:val="nil"/>
              <w:bottom w:val="nil"/>
              <w:right w:val="nil"/>
            </w:tcBorders>
            <w:noWrap/>
            <w:vAlign w:val="bottom"/>
            <w:hideMark/>
          </w:tcPr>
          <w:p w14:paraId="33AA06D8"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1CD56629"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04ABB5A8" w14:textId="77777777" w:rsidTr="00535A2E">
        <w:trPr>
          <w:trHeight w:val="300"/>
        </w:trPr>
        <w:tc>
          <w:tcPr>
            <w:tcW w:w="2380" w:type="dxa"/>
            <w:vMerge/>
            <w:tcBorders>
              <w:top w:val="nil"/>
              <w:left w:val="nil"/>
              <w:bottom w:val="nil"/>
              <w:right w:val="nil"/>
            </w:tcBorders>
            <w:vAlign w:val="center"/>
            <w:hideMark/>
          </w:tcPr>
          <w:p w14:paraId="094E6020"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1ECA52BD" w14:textId="77777777" w:rsidR="00535A2E" w:rsidRPr="00535A2E" w:rsidRDefault="00535A2E" w:rsidP="00535A2E">
            <w:pPr>
              <w:spacing w:after="0" w:line="240" w:lineRule="auto"/>
              <w:rPr>
                <w:rFonts w:eastAsia="Times New Roman" w:cs="Arial"/>
                <w:b w:val="0"/>
                <w:color w:val="000000"/>
                <w:sz w:val="20"/>
                <w:szCs w:val="20"/>
                <w:lang w:eastAsia="es-PE"/>
              </w:rPr>
            </w:pPr>
            <w:proofErr w:type="spellStart"/>
            <w:r w:rsidRPr="00535A2E">
              <w:rPr>
                <w:rFonts w:eastAsia="Times New Roman" w:cs="Arial"/>
                <w:b w:val="0"/>
                <w:color w:val="000000"/>
                <w:sz w:val="20"/>
                <w:szCs w:val="20"/>
                <w:lang w:eastAsia="es-PE"/>
              </w:rPr>
              <w:t>gl</w:t>
            </w:r>
            <w:proofErr w:type="spellEnd"/>
          </w:p>
        </w:tc>
        <w:tc>
          <w:tcPr>
            <w:tcW w:w="1880" w:type="dxa"/>
            <w:tcBorders>
              <w:top w:val="nil"/>
              <w:left w:val="nil"/>
              <w:bottom w:val="nil"/>
              <w:right w:val="nil"/>
            </w:tcBorders>
            <w:noWrap/>
            <w:vAlign w:val="bottom"/>
            <w:hideMark/>
          </w:tcPr>
          <w:p w14:paraId="52D4EF75"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4DF32A54"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0DB86723" w14:textId="77777777" w:rsidTr="00535A2E">
        <w:trPr>
          <w:trHeight w:val="300"/>
        </w:trPr>
        <w:tc>
          <w:tcPr>
            <w:tcW w:w="2380" w:type="dxa"/>
            <w:vMerge/>
            <w:tcBorders>
              <w:top w:val="nil"/>
              <w:left w:val="nil"/>
              <w:bottom w:val="nil"/>
              <w:right w:val="nil"/>
            </w:tcBorders>
            <w:vAlign w:val="center"/>
            <w:hideMark/>
          </w:tcPr>
          <w:p w14:paraId="4A64990A"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104FF884"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valor p</w:t>
            </w:r>
          </w:p>
        </w:tc>
        <w:tc>
          <w:tcPr>
            <w:tcW w:w="1880" w:type="dxa"/>
            <w:tcBorders>
              <w:top w:val="nil"/>
              <w:left w:val="nil"/>
              <w:bottom w:val="nil"/>
              <w:right w:val="nil"/>
            </w:tcBorders>
            <w:noWrap/>
            <w:vAlign w:val="bottom"/>
            <w:hideMark/>
          </w:tcPr>
          <w:p w14:paraId="66FD984C"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29C88C3A"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71371F94" w14:textId="77777777" w:rsidTr="00535A2E">
        <w:trPr>
          <w:trHeight w:val="300"/>
        </w:trPr>
        <w:tc>
          <w:tcPr>
            <w:tcW w:w="2380" w:type="dxa"/>
            <w:vMerge w:val="restart"/>
            <w:tcBorders>
              <w:top w:val="nil"/>
              <w:left w:val="nil"/>
              <w:bottom w:val="single" w:sz="4" w:space="0" w:color="000000"/>
              <w:right w:val="nil"/>
            </w:tcBorders>
            <w:vAlign w:val="center"/>
            <w:hideMark/>
          </w:tcPr>
          <w:p w14:paraId="765969ED" w14:textId="7FDBFFF9"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 xml:space="preserve">IMPLEMENTACIÓN DEL </w:t>
            </w:r>
            <w:r>
              <w:rPr>
                <w:rFonts w:eastAsia="Times New Roman" w:cs="Arial"/>
                <w:b w:val="0"/>
                <w:color w:val="000000"/>
                <w:sz w:val="20"/>
                <w:szCs w:val="20"/>
                <w:lang w:eastAsia="es-PE"/>
              </w:rPr>
              <w:t>Á</w:t>
            </w:r>
            <w:r w:rsidRPr="00535A2E">
              <w:rPr>
                <w:rFonts w:eastAsia="Times New Roman" w:cs="Arial"/>
                <w:b w:val="0"/>
                <w:color w:val="000000"/>
                <w:sz w:val="20"/>
                <w:szCs w:val="20"/>
                <w:lang w:eastAsia="es-PE"/>
              </w:rPr>
              <w:t>REA DE SERIGRAFÍA</w:t>
            </w:r>
          </w:p>
        </w:tc>
        <w:tc>
          <w:tcPr>
            <w:tcW w:w="1860" w:type="dxa"/>
            <w:tcBorders>
              <w:top w:val="nil"/>
              <w:left w:val="nil"/>
              <w:bottom w:val="nil"/>
              <w:right w:val="nil"/>
            </w:tcBorders>
            <w:noWrap/>
            <w:vAlign w:val="bottom"/>
            <w:hideMark/>
          </w:tcPr>
          <w:p w14:paraId="5F419C7C"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Rho de Spearman</w:t>
            </w:r>
          </w:p>
        </w:tc>
        <w:tc>
          <w:tcPr>
            <w:tcW w:w="1880" w:type="dxa"/>
            <w:tcBorders>
              <w:top w:val="nil"/>
              <w:left w:val="nil"/>
              <w:bottom w:val="nil"/>
              <w:right w:val="nil"/>
            </w:tcBorders>
            <w:noWrap/>
            <w:vAlign w:val="bottom"/>
            <w:hideMark/>
          </w:tcPr>
          <w:p w14:paraId="731D36C2"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0.803</w:t>
            </w:r>
          </w:p>
        </w:tc>
        <w:tc>
          <w:tcPr>
            <w:tcW w:w="2120" w:type="dxa"/>
            <w:tcBorders>
              <w:top w:val="nil"/>
              <w:left w:val="nil"/>
              <w:bottom w:val="nil"/>
              <w:right w:val="nil"/>
            </w:tcBorders>
            <w:noWrap/>
            <w:vAlign w:val="bottom"/>
            <w:hideMark/>
          </w:tcPr>
          <w:p w14:paraId="42CA9807"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r w:rsidR="00535A2E" w:rsidRPr="00535A2E" w14:paraId="3D4BDCB7" w14:textId="77777777" w:rsidTr="00535A2E">
        <w:trPr>
          <w:trHeight w:val="300"/>
        </w:trPr>
        <w:tc>
          <w:tcPr>
            <w:tcW w:w="2380" w:type="dxa"/>
            <w:vMerge/>
            <w:tcBorders>
              <w:top w:val="nil"/>
              <w:left w:val="nil"/>
              <w:bottom w:val="single" w:sz="4" w:space="0" w:color="000000"/>
              <w:right w:val="nil"/>
            </w:tcBorders>
            <w:vAlign w:val="center"/>
            <w:hideMark/>
          </w:tcPr>
          <w:p w14:paraId="6AC36534"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650E6038" w14:textId="77777777" w:rsidR="00535A2E" w:rsidRPr="00535A2E" w:rsidRDefault="00535A2E" w:rsidP="00535A2E">
            <w:pPr>
              <w:spacing w:after="0" w:line="240" w:lineRule="auto"/>
              <w:rPr>
                <w:rFonts w:eastAsia="Times New Roman" w:cs="Arial"/>
                <w:b w:val="0"/>
                <w:color w:val="000000"/>
                <w:sz w:val="20"/>
                <w:szCs w:val="20"/>
                <w:lang w:eastAsia="es-PE"/>
              </w:rPr>
            </w:pPr>
            <w:proofErr w:type="spellStart"/>
            <w:r w:rsidRPr="00535A2E">
              <w:rPr>
                <w:rFonts w:eastAsia="Times New Roman" w:cs="Arial"/>
                <w:b w:val="0"/>
                <w:color w:val="000000"/>
                <w:sz w:val="20"/>
                <w:szCs w:val="20"/>
                <w:lang w:eastAsia="es-PE"/>
              </w:rPr>
              <w:t>gl</w:t>
            </w:r>
            <w:proofErr w:type="spellEnd"/>
          </w:p>
        </w:tc>
        <w:tc>
          <w:tcPr>
            <w:tcW w:w="1880" w:type="dxa"/>
            <w:tcBorders>
              <w:top w:val="nil"/>
              <w:left w:val="nil"/>
              <w:bottom w:val="nil"/>
              <w:right w:val="nil"/>
            </w:tcBorders>
            <w:noWrap/>
            <w:vAlign w:val="bottom"/>
            <w:hideMark/>
          </w:tcPr>
          <w:p w14:paraId="738E267F"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46</w:t>
            </w:r>
          </w:p>
        </w:tc>
        <w:tc>
          <w:tcPr>
            <w:tcW w:w="2120" w:type="dxa"/>
            <w:tcBorders>
              <w:top w:val="nil"/>
              <w:left w:val="nil"/>
              <w:bottom w:val="nil"/>
              <w:right w:val="nil"/>
            </w:tcBorders>
            <w:noWrap/>
            <w:vAlign w:val="bottom"/>
            <w:hideMark/>
          </w:tcPr>
          <w:p w14:paraId="2F67D464"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r w:rsidR="00535A2E" w:rsidRPr="00535A2E" w14:paraId="229B65A2" w14:textId="77777777" w:rsidTr="00535A2E">
        <w:trPr>
          <w:trHeight w:val="300"/>
        </w:trPr>
        <w:tc>
          <w:tcPr>
            <w:tcW w:w="2380" w:type="dxa"/>
            <w:vMerge/>
            <w:tcBorders>
              <w:top w:val="nil"/>
              <w:left w:val="nil"/>
              <w:bottom w:val="single" w:sz="4" w:space="0" w:color="000000"/>
              <w:right w:val="nil"/>
            </w:tcBorders>
            <w:vAlign w:val="center"/>
            <w:hideMark/>
          </w:tcPr>
          <w:p w14:paraId="225F30E6"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single" w:sz="4" w:space="0" w:color="auto"/>
              <w:right w:val="nil"/>
            </w:tcBorders>
            <w:noWrap/>
            <w:vAlign w:val="bottom"/>
            <w:hideMark/>
          </w:tcPr>
          <w:p w14:paraId="38E3A7EB"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valor p</w:t>
            </w:r>
          </w:p>
        </w:tc>
        <w:tc>
          <w:tcPr>
            <w:tcW w:w="1880" w:type="dxa"/>
            <w:tcBorders>
              <w:top w:val="nil"/>
              <w:left w:val="nil"/>
              <w:bottom w:val="single" w:sz="4" w:space="0" w:color="auto"/>
              <w:right w:val="nil"/>
            </w:tcBorders>
            <w:noWrap/>
            <w:vAlign w:val="bottom"/>
            <w:hideMark/>
          </w:tcPr>
          <w:p w14:paraId="10ADBD56"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&lt;.001</w:t>
            </w:r>
          </w:p>
        </w:tc>
        <w:tc>
          <w:tcPr>
            <w:tcW w:w="2120" w:type="dxa"/>
            <w:tcBorders>
              <w:top w:val="nil"/>
              <w:left w:val="nil"/>
              <w:bottom w:val="single" w:sz="4" w:space="0" w:color="auto"/>
              <w:right w:val="nil"/>
            </w:tcBorders>
            <w:noWrap/>
            <w:vAlign w:val="bottom"/>
            <w:hideMark/>
          </w:tcPr>
          <w:p w14:paraId="74455359"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bl>
    <w:p w14:paraId="70CFBA3F" w14:textId="0E24023D" w:rsidR="00530A80" w:rsidRDefault="0019532C" w:rsidP="00236D88">
      <w:pPr>
        <w:spacing w:after="0" w:line="360" w:lineRule="auto"/>
        <w:jc w:val="both"/>
        <w:rPr>
          <w:rFonts w:cs="Arial"/>
          <w:b w:val="0"/>
          <w:sz w:val="20"/>
          <w:szCs w:val="20"/>
          <w:highlight w:val="yellow"/>
        </w:rPr>
      </w:pPr>
      <w:r w:rsidRPr="00530A80">
        <w:rPr>
          <w:rFonts w:cs="Arial"/>
          <w:i/>
          <w:iCs/>
          <w:sz w:val="20"/>
          <w:szCs w:val="20"/>
        </w:rPr>
        <w:t>Nota.</w:t>
      </w:r>
      <w:r w:rsidR="00B546CC" w:rsidRPr="00B546CC">
        <w:rPr>
          <w:rFonts w:cs="Arial"/>
          <w:bCs/>
          <w:sz w:val="20"/>
          <w:szCs w:val="20"/>
        </w:rPr>
        <w:t xml:space="preserve"> </w:t>
      </w:r>
      <w:r w:rsidR="00530A80" w:rsidRPr="00E4711F">
        <w:rPr>
          <w:rFonts w:cs="Arial"/>
          <w:b w:val="0"/>
          <w:bCs/>
          <w:sz w:val="20"/>
          <w:szCs w:val="20"/>
        </w:rPr>
        <w:t xml:space="preserve">Relación entre la </w:t>
      </w:r>
      <w:r w:rsidR="00530A80">
        <w:rPr>
          <w:rFonts w:cs="Arial"/>
          <w:b w:val="0"/>
          <w:bCs/>
          <w:sz w:val="20"/>
          <w:szCs w:val="20"/>
        </w:rPr>
        <w:t>sub</w:t>
      </w:r>
      <w:r w:rsidR="00530A80" w:rsidRPr="00E4711F">
        <w:rPr>
          <w:rFonts w:cs="Arial"/>
          <w:b w:val="0"/>
          <w:bCs/>
          <w:sz w:val="20"/>
          <w:szCs w:val="20"/>
        </w:rPr>
        <w:t>variable</w:t>
      </w:r>
      <w:r w:rsidR="00530A80">
        <w:rPr>
          <w:rFonts w:cs="Arial"/>
          <w:b w:val="0"/>
          <w:bCs/>
          <w:sz w:val="20"/>
          <w:szCs w:val="20"/>
        </w:rPr>
        <w:t xml:space="preserve"> independiente 1 y</w:t>
      </w:r>
      <w:r w:rsidR="00530A80" w:rsidRPr="00E4711F">
        <w:rPr>
          <w:rFonts w:cs="Arial"/>
          <w:b w:val="0"/>
          <w:bCs/>
          <w:sz w:val="20"/>
          <w:szCs w:val="20"/>
        </w:rPr>
        <w:t xml:space="preserve"> </w:t>
      </w:r>
      <w:r w:rsidR="00530A80">
        <w:rPr>
          <w:rFonts w:cs="Arial"/>
          <w:b w:val="0"/>
          <w:bCs/>
          <w:sz w:val="20"/>
          <w:szCs w:val="20"/>
        </w:rPr>
        <w:t xml:space="preserve">la variable </w:t>
      </w:r>
      <w:r w:rsidR="00530A80" w:rsidRPr="00E4711F">
        <w:rPr>
          <w:rFonts w:cs="Arial"/>
          <w:b w:val="0"/>
          <w:bCs/>
          <w:sz w:val="20"/>
          <w:szCs w:val="20"/>
        </w:rPr>
        <w:t xml:space="preserve">dependiente. </w:t>
      </w:r>
      <w:r w:rsidR="000001F8">
        <w:rPr>
          <w:rFonts w:cs="Arial"/>
          <w:b w:val="0"/>
          <w:bCs/>
          <w:sz w:val="20"/>
          <w:szCs w:val="20"/>
        </w:rPr>
        <w:t>Adapt</w:t>
      </w:r>
      <w:r w:rsidR="00530A80" w:rsidRPr="00E4711F">
        <w:rPr>
          <w:rFonts w:cs="Arial"/>
          <w:b w:val="0"/>
          <w:bCs/>
          <w:sz w:val="20"/>
          <w:szCs w:val="20"/>
        </w:rPr>
        <w:t>ad</w:t>
      </w:r>
      <w:r w:rsidR="000001F8">
        <w:rPr>
          <w:rFonts w:cs="Arial"/>
          <w:b w:val="0"/>
          <w:bCs/>
          <w:sz w:val="20"/>
          <w:szCs w:val="20"/>
        </w:rPr>
        <w:t>a</w:t>
      </w:r>
      <w:r w:rsidR="00530A80" w:rsidRPr="00E4711F">
        <w:rPr>
          <w:rFonts w:cs="Arial"/>
          <w:b w:val="0"/>
          <w:bCs/>
          <w:sz w:val="20"/>
          <w:szCs w:val="20"/>
        </w:rPr>
        <w:t xml:space="preserve"> </w:t>
      </w:r>
      <w:r w:rsidR="00530A80" w:rsidRPr="00746BFA">
        <w:rPr>
          <w:rFonts w:cs="Arial"/>
          <w:b w:val="0"/>
          <w:bCs/>
          <w:sz w:val="20"/>
          <w:szCs w:val="20"/>
        </w:rPr>
        <w:t xml:space="preserve">del análisis del software </w:t>
      </w:r>
      <w:proofErr w:type="spellStart"/>
      <w:r w:rsidR="00530A80" w:rsidRPr="00746BFA">
        <w:rPr>
          <w:rFonts w:cs="Arial"/>
          <w:b w:val="0"/>
          <w:bCs/>
          <w:sz w:val="20"/>
          <w:szCs w:val="20"/>
        </w:rPr>
        <w:t>Jamovi</w:t>
      </w:r>
      <w:proofErr w:type="spellEnd"/>
      <w:r w:rsidR="00530A80" w:rsidRPr="00746BFA">
        <w:rPr>
          <w:rFonts w:cs="Arial"/>
          <w:b w:val="0"/>
          <w:bCs/>
          <w:sz w:val="20"/>
          <w:szCs w:val="20"/>
        </w:rPr>
        <w:t xml:space="preserve"> versión 2.3</w:t>
      </w:r>
      <w:r w:rsidR="00020501">
        <w:rPr>
          <w:rFonts w:cs="Arial"/>
          <w:b w:val="0"/>
          <w:bCs/>
          <w:sz w:val="20"/>
          <w:szCs w:val="20"/>
        </w:rPr>
        <w:t>, 2025</w:t>
      </w:r>
    </w:p>
    <w:p w14:paraId="3A9EAF0B" w14:textId="77777777" w:rsidR="00B546CC" w:rsidRPr="00B546CC" w:rsidRDefault="00B546CC" w:rsidP="00236D88">
      <w:pPr>
        <w:pStyle w:val="Normal0"/>
        <w:spacing w:after="0" w:line="360" w:lineRule="auto"/>
        <w:jc w:val="both"/>
        <w:rPr>
          <w:rFonts w:ascii="Arial" w:hAnsi="Arial" w:cs="Arial"/>
          <w:bCs/>
          <w:sz w:val="24"/>
          <w:szCs w:val="24"/>
        </w:rPr>
      </w:pPr>
    </w:p>
    <w:p w14:paraId="7CF8298A" w14:textId="6BEB8D91" w:rsidR="0019532C" w:rsidRDefault="002E3880" w:rsidP="00CD559B">
      <w:pPr>
        <w:pStyle w:val="Apa7maEdicin"/>
        <w:jc w:val="both"/>
      </w:pPr>
      <w:r w:rsidRPr="00B546CC">
        <w:t xml:space="preserve">La </w:t>
      </w:r>
      <w:r w:rsidR="00535A2E">
        <w:t>Tabla 26</w:t>
      </w:r>
      <w:r w:rsidRPr="00B546CC">
        <w:t xml:space="preserve"> presenta los datos correspondientes a la verificación de hipótesis </w:t>
      </w:r>
      <w:r w:rsidR="00C91971">
        <w:t>específica</w:t>
      </w:r>
      <w:r w:rsidRPr="00B546CC">
        <w:t xml:space="preserve"> 1, mostrando que el coeficiente de correlación </w:t>
      </w:r>
      <w:r w:rsidR="00607F97" w:rsidRPr="00B546CC">
        <w:t xml:space="preserve">Rho de Spearman </w:t>
      </w:r>
      <w:r w:rsidRPr="00B546CC">
        <w:t>alcanza un valor de 0.</w:t>
      </w:r>
      <w:r w:rsidR="00607F97" w:rsidRPr="00B546CC">
        <w:t>803</w:t>
      </w:r>
      <w:r w:rsidRPr="00B546CC">
        <w:t>, lo que indica una correlación</w:t>
      </w:r>
      <w:r w:rsidR="00607F97" w:rsidRPr="00B546CC">
        <w:t xml:space="preserve"> </w:t>
      </w:r>
      <w:r w:rsidR="00F35A26">
        <w:t>muy alta</w:t>
      </w:r>
      <w:r w:rsidRPr="00B546CC">
        <w:t xml:space="preserve"> entre las variables analizadas. Además, el valor de significancia registrado es menor </w:t>
      </w:r>
      <w:r w:rsidR="00435A53">
        <w:t>a 0.05</w:t>
      </w:r>
      <w:r w:rsidRPr="00B546CC">
        <w:t>, lo cual demuestra una relación significativa entre las variables.</w:t>
      </w:r>
    </w:p>
    <w:p w14:paraId="4988EEDF" w14:textId="77777777" w:rsidR="00815BF3" w:rsidRDefault="00815BF3" w:rsidP="00236D88">
      <w:pPr>
        <w:pStyle w:val="Normal0"/>
        <w:spacing w:after="0" w:line="360" w:lineRule="auto"/>
        <w:jc w:val="both"/>
        <w:rPr>
          <w:rFonts w:ascii="Arial" w:hAnsi="Arial" w:cs="Arial"/>
          <w:sz w:val="24"/>
          <w:szCs w:val="24"/>
        </w:rPr>
      </w:pPr>
    </w:p>
    <w:p w14:paraId="63984D55" w14:textId="1CB7CB94" w:rsidR="00845FCD" w:rsidRPr="00811C18" w:rsidRDefault="00845FCD" w:rsidP="001044B9">
      <w:pPr>
        <w:pStyle w:val="Normal0"/>
        <w:spacing w:line="360" w:lineRule="auto"/>
        <w:jc w:val="both"/>
        <w:rPr>
          <w:rFonts w:ascii="Arial" w:hAnsi="Arial" w:cs="Arial"/>
          <w:b/>
          <w:bCs/>
          <w:sz w:val="24"/>
          <w:szCs w:val="24"/>
        </w:rPr>
      </w:pPr>
      <w:r w:rsidRPr="00811C18">
        <w:rPr>
          <w:rFonts w:ascii="Arial" w:hAnsi="Arial" w:cs="Arial"/>
          <w:b/>
          <w:bCs/>
          <w:sz w:val="24"/>
          <w:szCs w:val="24"/>
        </w:rPr>
        <w:t xml:space="preserve">Hipótesis </w:t>
      </w:r>
      <w:r w:rsidR="00E94987">
        <w:rPr>
          <w:rFonts w:ascii="Arial" w:hAnsi="Arial" w:cs="Arial"/>
          <w:b/>
          <w:bCs/>
          <w:sz w:val="24"/>
          <w:szCs w:val="24"/>
        </w:rPr>
        <w:t>E</w:t>
      </w:r>
      <w:r w:rsidRPr="00811C18">
        <w:rPr>
          <w:rFonts w:ascii="Arial" w:hAnsi="Arial" w:cs="Arial"/>
          <w:b/>
          <w:bCs/>
          <w:sz w:val="24"/>
          <w:szCs w:val="24"/>
        </w:rPr>
        <w:t>specífica 2</w:t>
      </w:r>
    </w:p>
    <w:p w14:paraId="06E76789" w14:textId="60F8B858" w:rsidR="00725212" w:rsidRPr="00535A2E" w:rsidRDefault="00535A2E" w:rsidP="00234A75">
      <w:pPr>
        <w:pStyle w:val="Descripcin"/>
        <w:spacing w:after="0" w:line="360" w:lineRule="auto"/>
        <w:rPr>
          <w:rFonts w:ascii="Arial" w:hAnsi="Arial" w:cs="Arial"/>
          <w:b w:val="0"/>
          <w:bCs w:val="0"/>
          <w:i/>
          <w:iCs/>
          <w:color w:val="auto"/>
          <w:sz w:val="24"/>
          <w:szCs w:val="24"/>
        </w:rPr>
      </w:pPr>
      <w:bookmarkStart w:id="95" w:name="_Toc219671505"/>
      <w:r w:rsidRPr="00535A2E">
        <w:rPr>
          <w:rFonts w:ascii="Arial" w:hAnsi="Arial" w:cs="Arial"/>
          <w:color w:val="auto"/>
          <w:sz w:val="24"/>
          <w:szCs w:val="24"/>
        </w:rPr>
        <w:t xml:space="preserve">Tabla </w:t>
      </w:r>
      <w:r w:rsidRPr="00535A2E">
        <w:rPr>
          <w:rFonts w:ascii="Arial" w:hAnsi="Arial" w:cs="Arial"/>
          <w:color w:val="auto"/>
          <w:sz w:val="24"/>
          <w:szCs w:val="24"/>
        </w:rPr>
        <w:fldChar w:fldCharType="begin"/>
      </w:r>
      <w:r w:rsidRPr="00535A2E">
        <w:rPr>
          <w:rFonts w:ascii="Arial" w:hAnsi="Arial" w:cs="Arial"/>
          <w:color w:val="auto"/>
          <w:sz w:val="24"/>
          <w:szCs w:val="24"/>
        </w:rPr>
        <w:instrText xml:space="preserve"> SEQ Tabla \* ARABIC </w:instrText>
      </w:r>
      <w:r w:rsidRPr="00535A2E">
        <w:rPr>
          <w:rFonts w:ascii="Arial" w:hAnsi="Arial" w:cs="Arial"/>
          <w:color w:val="auto"/>
          <w:sz w:val="24"/>
          <w:szCs w:val="24"/>
        </w:rPr>
        <w:fldChar w:fldCharType="separate"/>
      </w:r>
      <w:r w:rsidR="00C04B1C">
        <w:rPr>
          <w:rFonts w:ascii="Arial" w:hAnsi="Arial" w:cs="Arial"/>
          <w:noProof/>
          <w:color w:val="auto"/>
          <w:sz w:val="24"/>
          <w:szCs w:val="24"/>
        </w:rPr>
        <w:t>26</w:t>
      </w:r>
      <w:r w:rsidRPr="00535A2E">
        <w:rPr>
          <w:rFonts w:ascii="Arial" w:hAnsi="Arial" w:cs="Arial"/>
          <w:color w:val="auto"/>
          <w:sz w:val="24"/>
          <w:szCs w:val="24"/>
        </w:rPr>
        <w:fldChar w:fldCharType="end"/>
      </w:r>
      <w:r w:rsidRPr="00535A2E">
        <w:rPr>
          <w:rFonts w:ascii="Arial" w:hAnsi="Arial" w:cs="Arial"/>
          <w:b w:val="0"/>
          <w:bCs w:val="0"/>
          <w:color w:val="auto"/>
          <w:sz w:val="24"/>
          <w:szCs w:val="24"/>
        </w:rPr>
        <w:br/>
      </w:r>
      <w:r w:rsidRPr="00535A2E">
        <w:rPr>
          <w:rFonts w:ascii="Arial" w:hAnsi="Arial" w:cs="Arial"/>
          <w:b w:val="0"/>
          <w:bCs w:val="0"/>
          <w:i/>
          <w:iCs/>
          <w:color w:val="auto"/>
          <w:sz w:val="24"/>
          <w:szCs w:val="24"/>
        </w:rPr>
        <w:t>Relación entre los Ingresos y la Implementación del Área de Serigrafía</w:t>
      </w:r>
      <w:bookmarkEnd w:id="95"/>
    </w:p>
    <w:tbl>
      <w:tblPr>
        <w:tblW w:w="8240" w:type="dxa"/>
        <w:tblCellMar>
          <w:left w:w="70" w:type="dxa"/>
          <w:right w:w="70" w:type="dxa"/>
        </w:tblCellMar>
        <w:tblLook w:val="04A0" w:firstRow="1" w:lastRow="0" w:firstColumn="1" w:lastColumn="0" w:noHBand="0" w:noVBand="1"/>
      </w:tblPr>
      <w:tblGrid>
        <w:gridCol w:w="2380"/>
        <w:gridCol w:w="1860"/>
        <w:gridCol w:w="1880"/>
        <w:gridCol w:w="2120"/>
      </w:tblGrid>
      <w:tr w:rsidR="00535A2E" w:rsidRPr="00535A2E" w14:paraId="1CF6FF8C" w14:textId="77777777" w:rsidTr="00535A2E">
        <w:trPr>
          <w:trHeight w:val="765"/>
        </w:trPr>
        <w:tc>
          <w:tcPr>
            <w:tcW w:w="2380" w:type="dxa"/>
            <w:tcBorders>
              <w:top w:val="single" w:sz="4" w:space="0" w:color="auto"/>
              <w:left w:val="nil"/>
              <w:bottom w:val="single" w:sz="4" w:space="0" w:color="auto"/>
              <w:right w:val="nil"/>
            </w:tcBorders>
            <w:noWrap/>
            <w:vAlign w:val="bottom"/>
            <w:hideMark/>
          </w:tcPr>
          <w:p w14:paraId="634A823E" w14:textId="77777777" w:rsidR="00535A2E" w:rsidRPr="00535A2E" w:rsidRDefault="00535A2E" w:rsidP="00535A2E">
            <w:pPr>
              <w:spacing w:after="0" w:line="240" w:lineRule="auto"/>
              <w:rPr>
                <w:rFonts w:eastAsia="Times New Roman" w:cs="Arial"/>
                <w:bCs/>
                <w:color w:val="000000"/>
                <w:sz w:val="20"/>
                <w:szCs w:val="20"/>
                <w:lang w:eastAsia="es-PE"/>
              </w:rPr>
            </w:pPr>
            <w:r w:rsidRPr="00535A2E">
              <w:rPr>
                <w:rFonts w:eastAsia="Times New Roman" w:cs="Arial"/>
                <w:bCs/>
                <w:color w:val="000000"/>
                <w:sz w:val="20"/>
                <w:szCs w:val="20"/>
                <w:lang w:eastAsia="es-PE"/>
              </w:rPr>
              <w:t> </w:t>
            </w:r>
          </w:p>
        </w:tc>
        <w:tc>
          <w:tcPr>
            <w:tcW w:w="1860" w:type="dxa"/>
            <w:tcBorders>
              <w:top w:val="single" w:sz="4" w:space="0" w:color="auto"/>
              <w:left w:val="nil"/>
              <w:bottom w:val="single" w:sz="4" w:space="0" w:color="auto"/>
              <w:right w:val="nil"/>
            </w:tcBorders>
            <w:noWrap/>
            <w:vAlign w:val="bottom"/>
            <w:hideMark/>
          </w:tcPr>
          <w:p w14:paraId="3C73778A" w14:textId="77777777" w:rsidR="00535A2E" w:rsidRPr="00535A2E" w:rsidRDefault="00535A2E" w:rsidP="00535A2E">
            <w:pPr>
              <w:spacing w:after="0" w:line="240" w:lineRule="auto"/>
              <w:rPr>
                <w:rFonts w:eastAsia="Times New Roman" w:cs="Arial"/>
                <w:bCs/>
                <w:color w:val="000000"/>
                <w:sz w:val="20"/>
                <w:szCs w:val="20"/>
                <w:lang w:eastAsia="es-PE"/>
              </w:rPr>
            </w:pPr>
            <w:r w:rsidRPr="00535A2E">
              <w:rPr>
                <w:rFonts w:eastAsia="Times New Roman" w:cs="Arial"/>
                <w:bCs/>
                <w:color w:val="000000"/>
                <w:sz w:val="20"/>
                <w:szCs w:val="20"/>
                <w:lang w:eastAsia="es-PE"/>
              </w:rPr>
              <w:t> </w:t>
            </w:r>
          </w:p>
        </w:tc>
        <w:tc>
          <w:tcPr>
            <w:tcW w:w="1880" w:type="dxa"/>
            <w:tcBorders>
              <w:top w:val="single" w:sz="4" w:space="0" w:color="auto"/>
              <w:left w:val="nil"/>
              <w:bottom w:val="single" w:sz="4" w:space="0" w:color="auto"/>
              <w:right w:val="nil"/>
            </w:tcBorders>
            <w:vAlign w:val="center"/>
            <w:hideMark/>
          </w:tcPr>
          <w:p w14:paraId="34BDBC01"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FACTIBILIDAD ECONOMICA</w:t>
            </w:r>
          </w:p>
        </w:tc>
        <w:tc>
          <w:tcPr>
            <w:tcW w:w="2120" w:type="dxa"/>
            <w:tcBorders>
              <w:top w:val="single" w:sz="4" w:space="0" w:color="auto"/>
              <w:left w:val="nil"/>
              <w:bottom w:val="single" w:sz="4" w:space="0" w:color="auto"/>
              <w:right w:val="nil"/>
            </w:tcBorders>
            <w:vAlign w:val="center"/>
            <w:hideMark/>
          </w:tcPr>
          <w:p w14:paraId="6DE24827"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IMPLEMENTACIÓN DEL ÁREA DE SERIGRAFÍA</w:t>
            </w:r>
          </w:p>
        </w:tc>
      </w:tr>
      <w:tr w:rsidR="00535A2E" w:rsidRPr="00535A2E" w14:paraId="557A30FB" w14:textId="77777777" w:rsidTr="00535A2E">
        <w:trPr>
          <w:trHeight w:val="300"/>
        </w:trPr>
        <w:tc>
          <w:tcPr>
            <w:tcW w:w="2380" w:type="dxa"/>
            <w:vMerge w:val="restart"/>
            <w:tcBorders>
              <w:top w:val="nil"/>
              <w:left w:val="nil"/>
              <w:bottom w:val="nil"/>
              <w:right w:val="nil"/>
            </w:tcBorders>
            <w:vAlign w:val="center"/>
            <w:hideMark/>
          </w:tcPr>
          <w:p w14:paraId="4AB66F9B"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INGRESOS</w:t>
            </w:r>
          </w:p>
        </w:tc>
        <w:tc>
          <w:tcPr>
            <w:tcW w:w="1860" w:type="dxa"/>
            <w:tcBorders>
              <w:top w:val="nil"/>
              <w:left w:val="nil"/>
              <w:bottom w:val="nil"/>
              <w:right w:val="nil"/>
            </w:tcBorders>
            <w:noWrap/>
            <w:vAlign w:val="bottom"/>
            <w:hideMark/>
          </w:tcPr>
          <w:p w14:paraId="53E46DAA"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Rho de Spearman</w:t>
            </w:r>
          </w:p>
        </w:tc>
        <w:tc>
          <w:tcPr>
            <w:tcW w:w="1880" w:type="dxa"/>
            <w:tcBorders>
              <w:top w:val="nil"/>
              <w:left w:val="nil"/>
              <w:bottom w:val="nil"/>
              <w:right w:val="nil"/>
            </w:tcBorders>
            <w:noWrap/>
            <w:vAlign w:val="bottom"/>
            <w:hideMark/>
          </w:tcPr>
          <w:p w14:paraId="7D500339"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01989434"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1E1BBAC2" w14:textId="77777777" w:rsidTr="00535A2E">
        <w:trPr>
          <w:trHeight w:val="300"/>
        </w:trPr>
        <w:tc>
          <w:tcPr>
            <w:tcW w:w="2380" w:type="dxa"/>
            <w:vMerge/>
            <w:tcBorders>
              <w:top w:val="nil"/>
              <w:left w:val="nil"/>
              <w:bottom w:val="nil"/>
              <w:right w:val="nil"/>
            </w:tcBorders>
            <w:vAlign w:val="center"/>
            <w:hideMark/>
          </w:tcPr>
          <w:p w14:paraId="4BB5FFD3"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20242383" w14:textId="77777777" w:rsidR="00535A2E" w:rsidRPr="00535A2E" w:rsidRDefault="00535A2E" w:rsidP="00535A2E">
            <w:pPr>
              <w:spacing w:after="0" w:line="240" w:lineRule="auto"/>
              <w:rPr>
                <w:rFonts w:eastAsia="Times New Roman" w:cs="Arial"/>
                <w:b w:val="0"/>
                <w:color w:val="000000"/>
                <w:sz w:val="20"/>
                <w:szCs w:val="20"/>
                <w:lang w:eastAsia="es-PE"/>
              </w:rPr>
            </w:pPr>
            <w:proofErr w:type="spellStart"/>
            <w:r w:rsidRPr="00535A2E">
              <w:rPr>
                <w:rFonts w:eastAsia="Times New Roman" w:cs="Arial"/>
                <w:b w:val="0"/>
                <w:color w:val="000000"/>
                <w:sz w:val="20"/>
                <w:szCs w:val="20"/>
                <w:lang w:eastAsia="es-PE"/>
              </w:rPr>
              <w:t>gl</w:t>
            </w:r>
            <w:proofErr w:type="spellEnd"/>
          </w:p>
        </w:tc>
        <w:tc>
          <w:tcPr>
            <w:tcW w:w="1880" w:type="dxa"/>
            <w:tcBorders>
              <w:top w:val="nil"/>
              <w:left w:val="nil"/>
              <w:bottom w:val="nil"/>
              <w:right w:val="nil"/>
            </w:tcBorders>
            <w:noWrap/>
            <w:vAlign w:val="bottom"/>
            <w:hideMark/>
          </w:tcPr>
          <w:p w14:paraId="2573149C"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4AEA6B1B"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1B946B09" w14:textId="77777777" w:rsidTr="00535A2E">
        <w:trPr>
          <w:trHeight w:val="300"/>
        </w:trPr>
        <w:tc>
          <w:tcPr>
            <w:tcW w:w="2380" w:type="dxa"/>
            <w:vMerge/>
            <w:tcBorders>
              <w:top w:val="nil"/>
              <w:left w:val="nil"/>
              <w:bottom w:val="nil"/>
              <w:right w:val="nil"/>
            </w:tcBorders>
            <w:vAlign w:val="center"/>
            <w:hideMark/>
          </w:tcPr>
          <w:p w14:paraId="28D8770D"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135BE7A5"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valor p</w:t>
            </w:r>
          </w:p>
        </w:tc>
        <w:tc>
          <w:tcPr>
            <w:tcW w:w="1880" w:type="dxa"/>
            <w:tcBorders>
              <w:top w:val="nil"/>
              <w:left w:val="nil"/>
              <w:bottom w:val="nil"/>
              <w:right w:val="nil"/>
            </w:tcBorders>
            <w:noWrap/>
            <w:vAlign w:val="bottom"/>
            <w:hideMark/>
          </w:tcPr>
          <w:p w14:paraId="47D26814"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c>
          <w:tcPr>
            <w:tcW w:w="2120" w:type="dxa"/>
            <w:tcBorders>
              <w:top w:val="nil"/>
              <w:left w:val="nil"/>
              <w:bottom w:val="nil"/>
              <w:right w:val="nil"/>
            </w:tcBorders>
            <w:noWrap/>
            <w:vAlign w:val="bottom"/>
            <w:hideMark/>
          </w:tcPr>
          <w:p w14:paraId="6DEF9783" w14:textId="77777777" w:rsidR="00535A2E" w:rsidRPr="00535A2E" w:rsidRDefault="00535A2E" w:rsidP="00535A2E">
            <w:pPr>
              <w:spacing w:after="0" w:line="240" w:lineRule="auto"/>
              <w:jc w:val="center"/>
              <w:rPr>
                <w:rFonts w:eastAsia="Times New Roman" w:cs="Arial"/>
                <w:b w:val="0"/>
                <w:color w:val="000000"/>
                <w:sz w:val="20"/>
                <w:szCs w:val="20"/>
                <w:lang w:eastAsia="es-PE"/>
              </w:rPr>
            </w:pPr>
          </w:p>
        </w:tc>
      </w:tr>
      <w:tr w:rsidR="00535A2E" w:rsidRPr="00535A2E" w14:paraId="55084ED9" w14:textId="77777777" w:rsidTr="00535A2E">
        <w:trPr>
          <w:trHeight w:val="300"/>
        </w:trPr>
        <w:tc>
          <w:tcPr>
            <w:tcW w:w="2380" w:type="dxa"/>
            <w:vMerge w:val="restart"/>
            <w:tcBorders>
              <w:top w:val="nil"/>
              <w:left w:val="nil"/>
              <w:bottom w:val="single" w:sz="4" w:space="0" w:color="000000"/>
              <w:right w:val="nil"/>
            </w:tcBorders>
            <w:vAlign w:val="center"/>
            <w:hideMark/>
          </w:tcPr>
          <w:p w14:paraId="27DB0838" w14:textId="7CAE3F9B"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 xml:space="preserve">IMPLEMENTACIÓN DEL </w:t>
            </w:r>
            <w:r w:rsidR="007D5DC4">
              <w:rPr>
                <w:rFonts w:eastAsia="Times New Roman" w:cs="Arial"/>
                <w:b w:val="0"/>
                <w:color w:val="000000"/>
                <w:sz w:val="20"/>
                <w:szCs w:val="20"/>
                <w:lang w:eastAsia="es-PE"/>
              </w:rPr>
              <w:t>Á</w:t>
            </w:r>
            <w:r w:rsidRPr="00535A2E">
              <w:rPr>
                <w:rFonts w:eastAsia="Times New Roman" w:cs="Arial"/>
                <w:b w:val="0"/>
                <w:color w:val="000000"/>
                <w:sz w:val="20"/>
                <w:szCs w:val="20"/>
                <w:lang w:eastAsia="es-PE"/>
              </w:rPr>
              <w:t>REA DE SERIGRAFÍA</w:t>
            </w:r>
          </w:p>
        </w:tc>
        <w:tc>
          <w:tcPr>
            <w:tcW w:w="1860" w:type="dxa"/>
            <w:tcBorders>
              <w:top w:val="nil"/>
              <w:left w:val="nil"/>
              <w:bottom w:val="nil"/>
              <w:right w:val="nil"/>
            </w:tcBorders>
            <w:noWrap/>
            <w:vAlign w:val="bottom"/>
            <w:hideMark/>
          </w:tcPr>
          <w:p w14:paraId="18D71EEB"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Rho de Spearman</w:t>
            </w:r>
          </w:p>
        </w:tc>
        <w:tc>
          <w:tcPr>
            <w:tcW w:w="1880" w:type="dxa"/>
            <w:tcBorders>
              <w:top w:val="nil"/>
              <w:left w:val="nil"/>
              <w:bottom w:val="nil"/>
              <w:right w:val="nil"/>
            </w:tcBorders>
            <w:noWrap/>
            <w:vAlign w:val="bottom"/>
            <w:hideMark/>
          </w:tcPr>
          <w:p w14:paraId="0FC9D74B"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0.798</w:t>
            </w:r>
          </w:p>
        </w:tc>
        <w:tc>
          <w:tcPr>
            <w:tcW w:w="2120" w:type="dxa"/>
            <w:tcBorders>
              <w:top w:val="nil"/>
              <w:left w:val="nil"/>
              <w:bottom w:val="nil"/>
              <w:right w:val="nil"/>
            </w:tcBorders>
            <w:noWrap/>
            <w:vAlign w:val="bottom"/>
            <w:hideMark/>
          </w:tcPr>
          <w:p w14:paraId="4D551B62"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r w:rsidR="00535A2E" w:rsidRPr="00535A2E" w14:paraId="51B55D98" w14:textId="77777777" w:rsidTr="00535A2E">
        <w:trPr>
          <w:trHeight w:val="300"/>
        </w:trPr>
        <w:tc>
          <w:tcPr>
            <w:tcW w:w="2380" w:type="dxa"/>
            <w:vMerge/>
            <w:tcBorders>
              <w:top w:val="nil"/>
              <w:left w:val="nil"/>
              <w:bottom w:val="single" w:sz="4" w:space="0" w:color="000000"/>
              <w:right w:val="nil"/>
            </w:tcBorders>
            <w:vAlign w:val="center"/>
            <w:hideMark/>
          </w:tcPr>
          <w:p w14:paraId="3AC5C947"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nil"/>
              <w:right w:val="nil"/>
            </w:tcBorders>
            <w:noWrap/>
            <w:vAlign w:val="bottom"/>
            <w:hideMark/>
          </w:tcPr>
          <w:p w14:paraId="50C77897" w14:textId="77777777" w:rsidR="00535A2E" w:rsidRPr="00535A2E" w:rsidRDefault="00535A2E" w:rsidP="00535A2E">
            <w:pPr>
              <w:spacing w:after="0" w:line="240" w:lineRule="auto"/>
              <w:rPr>
                <w:rFonts w:eastAsia="Times New Roman" w:cs="Arial"/>
                <w:b w:val="0"/>
                <w:color w:val="000000"/>
                <w:sz w:val="20"/>
                <w:szCs w:val="20"/>
                <w:lang w:eastAsia="es-PE"/>
              </w:rPr>
            </w:pPr>
            <w:proofErr w:type="spellStart"/>
            <w:r w:rsidRPr="00535A2E">
              <w:rPr>
                <w:rFonts w:eastAsia="Times New Roman" w:cs="Arial"/>
                <w:b w:val="0"/>
                <w:color w:val="000000"/>
                <w:sz w:val="20"/>
                <w:szCs w:val="20"/>
                <w:lang w:eastAsia="es-PE"/>
              </w:rPr>
              <w:t>gl</w:t>
            </w:r>
            <w:proofErr w:type="spellEnd"/>
          </w:p>
        </w:tc>
        <w:tc>
          <w:tcPr>
            <w:tcW w:w="1880" w:type="dxa"/>
            <w:tcBorders>
              <w:top w:val="nil"/>
              <w:left w:val="nil"/>
              <w:bottom w:val="nil"/>
              <w:right w:val="nil"/>
            </w:tcBorders>
            <w:noWrap/>
            <w:vAlign w:val="bottom"/>
            <w:hideMark/>
          </w:tcPr>
          <w:p w14:paraId="0F6A23DB"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46</w:t>
            </w:r>
          </w:p>
        </w:tc>
        <w:tc>
          <w:tcPr>
            <w:tcW w:w="2120" w:type="dxa"/>
            <w:tcBorders>
              <w:top w:val="nil"/>
              <w:left w:val="nil"/>
              <w:bottom w:val="nil"/>
              <w:right w:val="nil"/>
            </w:tcBorders>
            <w:noWrap/>
            <w:vAlign w:val="bottom"/>
            <w:hideMark/>
          </w:tcPr>
          <w:p w14:paraId="75EE4AB8"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r w:rsidR="00535A2E" w:rsidRPr="00535A2E" w14:paraId="66B00222" w14:textId="77777777" w:rsidTr="00535A2E">
        <w:trPr>
          <w:trHeight w:val="300"/>
        </w:trPr>
        <w:tc>
          <w:tcPr>
            <w:tcW w:w="2380" w:type="dxa"/>
            <w:vMerge/>
            <w:tcBorders>
              <w:top w:val="nil"/>
              <w:left w:val="nil"/>
              <w:bottom w:val="single" w:sz="4" w:space="0" w:color="000000"/>
              <w:right w:val="nil"/>
            </w:tcBorders>
            <w:vAlign w:val="center"/>
            <w:hideMark/>
          </w:tcPr>
          <w:p w14:paraId="35D467A9" w14:textId="77777777" w:rsidR="00535A2E" w:rsidRPr="00535A2E" w:rsidRDefault="00535A2E" w:rsidP="00535A2E">
            <w:pPr>
              <w:spacing w:after="0" w:line="240" w:lineRule="auto"/>
              <w:rPr>
                <w:rFonts w:eastAsia="Times New Roman" w:cs="Arial"/>
                <w:b w:val="0"/>
                <w:color w:val="000000"/>
                <w:sz w:val="20"/>
                <w:szCs w:val="20"/>
                <w:lang w:eastAsia="es-PE"/>
              </w:rPr>
            </w:pPr>
          </w:p>
        </w:tc>
        <w:tc>
          <w:tcPr>
            <w:tcW w:w="1860" w:type="dxa"/>
            <w:tcBorders>
              <w:top w:val="nil"/>
              <w:left w:val="nil"/>
              <w:bottom w:val="single" w:sz="4" w:space="0" w:color="auto"/>
              <w:right w:val="nil"/>
            </w:tcBorders>
            <w:noWrap/>
            <w:vAlign w:val="bottom"/>
            <w:hideMark/>
          </w:tcPr>
          <w:p w14:paraId="30999743" w14:textId="77777777" w:rsidR="00535A2E" w:rsidRPr="00535A2E" w:rsidRDefault="00535A2E" w:rsidP="00535A2E">
            <w:pPr>
              <w:spacing w:after="0" w:line="240" w:lineRule="auto"/>
              <w:rPr>
                <w:rFonts w:eastAsia="Times New Roman" w:cs="Arial"/>
                <w:b w:val="0"/>
                <w:color w:val="000000"/>
                <w:sz w:val="20"/>
                <w:szCs w:val="20"/>
                <w:lang w:eastAsia="es-PE"/>
              </w:rPr>
            </w:pPr>
            <w:r w:rsidRPr="00535A2E">
              <w:rPr>
                <w:rFonts w:eastAsia="Times New Roman" w:cs="Arial"/>
                <w:b w:val="0"/>
                <w:color w:val="000000"/>
                <w:sz w:val="20"/>
                <w:szCs w:val="20"/>
                <w:lang w:eastAsia="es-PE"/>
              </w:rPr>
              <w:t>valor p</w:t>
            </w:r>
          </w:p>
        </w:tc>
        <w:tc>
          <w:tcPr>
            <w:tcW w:w="1880" w:type="dxa"/>
            <w:tcBorders>
              <w:top w:val="nil"/>
              <w:left w:val="nil"/>
              <w:bottom w:val="single" w:sz="4" w:space="0" w:color="auto"/>
              <w:right w:val="nil"/>
            </w:tcBorders>
            <w:noWrap/>
            <w:vAlign w:val="bottom"/>
            <w:hideMark/>
          </w:tcPr>
          <w:p w14:paraId="0F4CA927"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&lt;.001</w:t>
            </w:r>
          </w:p>
        </w:tc>
        <w:tc>
          <w:tcPr>
            <w:tcW w:w="2120" w:type="dxa"/>
            <w:tcBorders>
              <w:top w:val="nil"/>
              <w:left w:val="nil"/>
              <w:bottom w:val="single" w:sz="4" w:space="0" w:color="auto"/>
              <w:right w:val="nil"/>
            </w:tcBorders>
            <w:noWrap/>
            <w:vAlign w:val="bottom"/>
            <w:hideMark/>
          </w:tcPr>
          <w:p w14:paraId="0B01FF68" w14:textId="77777777" w:rsidR="00535A2E" w:rsidRPr="00535A2E" w:rsidRDefault="00535A2E" w:rsidP="00535A2E">
            <w:pPr>
              <w:spacing w:after="0" w:line="240" w:lineRule="auto"/>
              <w:jc w:val="center"/>
              <w:rPr>
                <w:rFonts w:eastAsia="Times New Roman" w:cs="Arial"/>
                <w:b w:val="0"/>
                <w:color w:val="000000"/>
                <w:sz w:val="20"/>
                <w:szCs w:val="20"/>
                <w:lang w:eastAsia="es-PE"/>
              </w:rPr>
            </w:pPr>
            <w:r w:rsidRPr="00535A2E">
              <w:rPr>
                <w:rFonts w:eastAsia="Times New Roman" w:cs="Arial"/>
                <w:b w:val="0"/>
                <w:color w:val="000000"/>
                <w:sz w:val="20"/>
                <w:szCs w:val="20"/>
                <w:lang w:eastAsia="es-PE"/>
              </w:rPr>
              <w:t>-</w:t>
            </w:r>
          </w:p>
        </w:tc>
      </w:tr>
    </w:tbl>
    <w:p w14:paraId="6D69467D" w14:textId="575E2D3C" w:rsidR="00B546CC" w:rsidRPr="00573E82" w:rsidRDefault="004E2C85" w:rsidP="00236D88">
      <w:pPr>
        <w:pStyle w:val="Normal0"/>
        <w:spacing w:after="0" w:line="360" w:lineRule="auto"/>
        <w:jc w:val="both"/>
        <w:rPr>
          <w:rFonts w:ascii="Arial" w:hAnsi="Arial" w:cs="Arial"/>
          <w:bCs/>
          <w:sz w:val="20"/>
          <w:szCs w:val="20"/>
          <w:highlight w:val="yellow"/>
        </w:rPr>
      </w:pPr>
      <w:r w:rsidRPr="00C91971">
        <w:rPr>
          <w:rFonts w:ascii="Arial" w:hAnsi="Arial" w:cs="Arial"/>
          <w:bCs/>
          <w:i/>
          <w:iCs/>
          <w:sz w:val="20"/>
          <w:szCs w:val="20"/>
        </w:rPr>
        <w:t>Nota.</w:t>
      </w:r>
      <w:r w:rsidRPr="00B546CC">
        <w:rPr>
          <w:rFonts w:ascii="Arial" w:hAnsi="Arial" w:cs="Arial"/>
          <w:bCs/>
          <w:sz w:val="20"/>
          <w:szCs w:val="20"/>
        </w:rPr>
        <w:t xml:space="preserve"> </w:t>
      </w:r>
      <w:r w:rsidR="00725212" w:rsidRPr="00573E82">
        <w:rPr>
          <w:rFonts w:ascii="Arial" w:hAnsi="Arial" w:cs="Arial"/>
          <w:sz w:val="20"/>
          <w:szCs w:val="20"/>
        </w:rPr>
        <w:t xml:space="preserve">Relación entre la subvariable independiente </w:t>
      </w:r>
      <w:r w:rsidR="00AB338D">
        <w:rPr>
          <w:rFonts w:ascii="Arial" w:hAnsi="Arial" w:cs="Arial"/>
          <w:sz w:val="20"/>
          <w:szCs w:val="20"/>
        </w:rPr>
        <w:t>2</w:t>
      </w:r>
      <w:r w:rsidR="00725212" w:rsidRPr="00573E82">
        <w:rPr>
          <w:rFonts w:ascii="Arial" w:hAnsi="Arial" w:cs="Arial"/>
          <w:sz w:val="20"/>
          <w:szCs w:val="20"/>
        </w:rPr>
        <w:t xml:space="preserve"> y la variable dependiente. </w:t>
      </w:r>
      <w:r w:rsidR="000001F8">
        <w:rPr>
          <w:rFonts w:ascii="Arial" w:hAnsi="Arial" w:cs="Arial"/>
          <w:sz w:val="20"/>
          <w:szCs w:val="20"/>
        </w:rPr>
        <w:t>Adapt</w:t>
      </w:r>
      <w:r w:rsidR="00725212" w:rsidRPr="00573E82">
        <w:rPr>
          <w:rFonts w:ascii="Arial" w:hAnsi="Arial" w:cs="Arial"/>
          <w:sz w:val="20"/>
          <w:szCs w:val="20"/>
        </w:rPr>
        <w:t>ad</w:t>
      </w:r>
      <w:r w:rsidR="000001F8">
        <w:rPr>
          <w:rFonts w:ascii="Arial" w:hAnsi="Arial" w:cs="Arial"/>
          <w:sz w:val="20"/>
          <w:szCs w:val="20"/>
        </w:rPr>
        <w:t>a</w:t>
      </w:r>
      <w:r w:rsidR="00725212" w:rsidRPr="00573E82">
        <w:rPr>
          <w:rFonts w:ascii="Arial" w:hAnsi="Arial" w:cs="Arial"/>
          <w:sz w:val="20"/>
          <w:szCs w:val="20"/>
        </w:rPr>
        <w:t xml:space="preserve"> del análisis del software </w:t>
      </w:r>
      <w:proofErr w:type="spellStart"/>
      <w:r w:rsidR="00725212" w:rsidRPr="00573E82">
        <w:rPr>
          <w:rFonts w:ascii="Arial" w:hAnsi="Arial" w:cs="Arial"/>
          <w:sz w:val="20"/>
          <w:szCs w:val="20"/>
        </w:rPr>
        <w:t>Jamovi</w:t>
      </w:r>
      <w:proofErr w:type="spellEnd"/>
      <w:r w:rsidR="00725212" w:rsidRPr="00573E82">
        <w:rPr>
          <w:rFonts w:ascii="Arial" w:hAnsi="Arial" w:cs="Arial"/>
          <w:sz w:val="20"/>
          <w:szCs w:val="20"/>
        </w:rPr>
        <w:t xml:space="preserve"> versión 2.3</w:t>
      </w:r>
      <w:r w:rsidR="00020501">
        <w:rPr>
          <w:rFonts w:ascii="Arial" w:hAnsi="Arial" w:cs="Arial"/>
          <w:sz w:val="20"/>
          <w:szCs w:val="20"/>
        </w:rPr>
        <w:t>, 2025</w:t>
      </w:r>
    </w:p>
    <w:p w14:paraId="4CF5E6FC" w14:textId="77777777" w:rsidR="00B546CC" w:rsidRDefault="00B546CC" w:rsidP="00236D88">
      <w:pPr>
        <w:pStyle w:val="Normal0"/>
        <w:spacing w:after="0" w:line="360" w:lineRule="auto"/>
        <w:jc w:val="both"/>
        <w:rPr>
          <w:rFonts w:ascii="Arial" w:hAnsi="Arial" w:cs="Arial"/>
          <w:bCs/>
          <w:sz w:val="20"/>
          <w:szCs w:val="20"/>
          <w:highlight w:val="yellow"/>
        </w:rPr>
      </w:pPr>
    </w:p>
    <w:p w14:paraId="1178946F" w14:textId="3FB487AD" w:rsidR="00B546CC" w:rsidRPr="00B546CC" w:rsidRDefault="00B546CC" w:rsidP="00E94987">
      <w:pPr>
        <w:pStyle w:val="Apa7maEdicin"/>
      </w:pPr>
      <w:r w:rsidRPr="00B546CC">
        <w:t>Interpretación</w:t>
      </w:r>
    </w:p>
    <w:p w14:paraId="56E8C2C0" w14:textId="7E161185" w:rsidR="00F8246E" w:rsidRDefault="006E3254" w:rsidP="00CD559B">
      <w:pPr>
        <w:pStyle w:val="Apa7maEdicin"/>
        <w:jc w:val="both"/>
      </w:pPr>
      <w:r w:rsidRPr="00B546CC">
        <w:t xml:space="preserve">La </w:t>
      </w:r>
      <w:r w:rsidR="00234A75">
        <w:t>Tabla 26</w:t>
      </w:r>
      <w:r w:rsidRPr="00B546CC">
        <w:t xml:space="preserve"> presenta los datos correspondientes a la verificación de hipótesis </w:t>
      </w:r>
      <w:r w:rsidR="00C91971">
        <w:t>específica</w:t>
      </w:r>
      <w:r w:rsidRPr="00B546CC">
        <w:t xml:space="preserve"> 2, mostrando que el coeficiente de correlación </w:t>
      </w:r>
      <w:r w:rsidR="0010282C" w:rsidRPr="00B546CC">
        <w:t>Rho de Spearman</w:t>
      </w:r>
      <w:r w:rsidRPr="00B546CC">
        <w:t xml:space="preserve"> alcanza un valor de 0.</w:t>
      </w:r>
      <w:r w:rsidR="0010282C" w:rsidRPr="00B546CC">
        <w:t>798</w:t>
      </w:r>
      <w:r w:rsidRPr="00B546CC">
        <w:t>, lo que indica una correlación</w:t>
      </w:r>
      <w:r w:rsidR="0010282C" w:rsidRPr="00B546CC">
        <w:t xml:space="preserve"> </w:t>
      </w:r>
      <w:r w:rsidR="00F35A26">
        <w:t>muy alta</w:t>
      </w:r>
      <w:r w:rsidRPr="00B546CC">
        <w:t xml:space="preserve"> entre las variables analizadas. Además, el valor de significancia registrado es menor a 0.001, por lo que se demuestra una relación significativa entre las variables.</w:t>
      </w:r>
    </w:p>
    <w:p w14:paraId="3042F4A5" w14:textId="77777777" w:rsidR="008A220A" w:rsidRDefault="008A220A" w:rsidP="00CD559B">
      <w:pPr>
        <w:pStyle w:val="Apa7maEdicin"/>
        <w:jc w:val="both"/>
      </w:pPr>
    </w:p>
    <w:p w14:paraId="65E6788A" w14:textId="77777777" w:rsidR="008A220A" w:rsidRDefault="008A220A" w:rsidP="00CD559B">
      <w:pPr>
        <w:pStyle w:val="Apa7maEdicin"/>
        <w:jc w:val="both"/>
      </w:pPr>
    </w:p>
    <w:p w14:paraId="23FE8237" w14:textId="77777777" w:rsidR="008A220A" w:rsidRDefault="008A220A" w:rsidP="00CD559B">
      <w:pPr>
        <w:pStyle w:val="Apa7maEdicin"/>
        <w:jc w:val="both"/>
      </w:pPr>
    </w:p>
    <w:p w14:paraId="3436FA36" w14:textId="77777777" w:rsidR="008A220A" w:rsidRDefault="008A220A" w:rsidP="00CD559B">
      <w:pPr>
        <w:pStyle w:val="Apa7maEdicin"/>
        <w:jc w:val="both"/>
      </w:pPr>
    </w:p>
    <w:p w14:paraId="2861BB02" w14:textId="77777777" w:rsidR="008A220A" w:rsidRDefault="008A220A" w:rsidP="00CD559B">
      <w:pPr>
        <w:pStyle w:val="Apa7maEdicin"/>
        <w:jc w:val="both"/>
      </w:pPr>
    </w:p>
    <w:p w14:paraId="377D2A7E" w14:textId="77777777" w:rsidR="00C04B1C" w:rsidRDefault="00C04B1C" w:rsidP="00CD559B">
      <w:pPr>
        <w:pStyle w:val="Apa7maEdicin"/>
        <w:jc w:val="both"/>
      </w:pPr>
    </w:p>
    <w:p w14:paraId="77EC61C7" w14:textId="77777777" w:rsidR="00C04B1C" w:rsidRDefault="00C04B1C" w:rsidP="00CD559B">
      <w:pPr>
        <w:pStyle w:val="Apa7maEdicin"/>
        <w:jc w:val="both"/>
      </w:pPr>
    </w:p>
    <w:p w14:paraId="5DED2574" w14:textId="77777777" w:rsidR="00C04B1C" w:rsidRDefault="00C04B1C" w:rsidP="00CD559B">
      <w:pPr>
        <w:pStyle w:val="Apa7maEdicin"/>
        <w:jc w:val="both"/>
      </w:pPr>
    </w:p>
    <w:p w14:paraId="63C8A472" w14:textId="77777777" w:rsidR="00C04B1C" w:rsidRDefault="00C04B1C" w:rsidP="00CD559B">
      <w:pPr>
        <w:pStyle w:val="Apa7maEdicin"/>
        <w:jc w:val="both"/>
      </w:pPr>
    </w:p>
    <w:p w14:paraId="3C8BA098" w14:textId="77777777" w:rsidR="00C04B1C" w:rsidRDefault="00C04B1C" w:rsidP="00CD559B">
      <w:pPr>
        <w:pStyle w:val="Apa7maEdicin"/>
        <w:jc w:val="both"/>
      </w:pPr>
    </w:p>
    <w:p w14:paraId="41285CCB" w14:textId="77777777" w:rsidR="00C04B1C" w:rsidRDefault="00C04B1C" w:rsidP="00CD559B">
      <w:pPr>
        <w:pStyle w:val="Apa7maEdicin"/>
        <w:jc w:val="both"/>
      </w:pPr>
    </w:p>
    <w:p w14:paraId="7C5FB40F" w14:textId="77777777" w:rsidR="00C04B1C" w:rsidRDefault="00C04B1C" w:rsidP="00CD559B">
      <w:pPr>
        <w:pStyle w:val="Apa7maEdicin"/>
        <w:jc w:val="both"/>
      </w:pPr>
    </w:p>
    <w:p w14:paraId="4FFAB96E" w14:textId="77777777" w:rsidR="00C04B1C" w:rsidRDefault="00C04B1C" w:rsidP="00CD559B">
      <w:pPr>
        <w:pStyle w:val="Apa7maEdicin"/>
        <w:jc w:val="both"/>
      </w:pPr>
    </w:p>
    <w:p w14:paraId="5128B047" w14:textId="77777777" w:rsidR="00C04B1C" w:rsidRDefault="00C04B1C" w:rsidP="00CD559B">
      <w:pPr>
        <w:pStyle w:val="Apa7maEdicin"/>
        <w:jc w:val="both"/>
      </w:pPr>
    </w:p>
    <w:p w14:paraId="3E78A57A" w14:textId="77777777" w:rsidR="008A220A" w:rsidRDefault="008A220A" w:rsidP="00CD559B">
      <w:pPr>
        <w:pStyle w:val="Apa7maEdicin"/>
        <w:jc w:val="both"/>
      </w:pPr>
    </w:p>
    <w:p w14:paraId="794BD863" w14:textId="77777777" w:rsidR="004E2C85" w:rsidRDefault="004E2C85" w:rsidP="00236D88">
      <w:pPr>
        <w:pStyle w:val="Normal0"/>
        <w:spacing w:after="0" w:line="360" w:lineRule="auto"/>
        <w:jc w:val="both"/>
        <w:rPr>
          <w:rFonts w:ascii="Arial" w:hAnsi="Arial" w:cs="Arial"/>
          <w:sz w:val="20"/>
          <w:szCs w:val="20"/>
        </w:rPr>
      </w:pPr>
    </w:p>
    <w:p w14:paraId="1D22638F" w14:textId="77777777" w:rsidR="00726D60" w:rsidRDefault="00726D60" w:rsidP="00236D88">
      <w:pPr>
        <w:pStyle w:val="Normal0"/>
        <w:spacing w:after="0" w:line="360" w:lineRule="auto"/>
        <w:jc w:val="both"/>
        <w:rPr>
          <w:rFonts w:ascii="Arial" w:hAnsi="Arial" w:cs="Arial"/>
          <w:sz w:val="20"/>
          <w:szCs w:val="20"/>
        </w:rPr>
      </w:pPr>
    </w:p>
    <w:p w14:paraId="28F2AE97" w14:textId="77777777" w:rsidR="00726D60" w:rsidRPr="004E2C85" w:rsidRDefault="00726D60" w:rsidP="00236D88">
      <w:pPr>
        <w:pStyle w:val="Normal0"/>
        <w:spacing w:after="0" w:line="360" w:lineRule="auto"/>
        <w:jc w:val="both"/>
        <w:rPr>
          <w:rFonts w:ascii="Arial" w:hAnsi="Arial" w:cs="Arial"/>
          <w:sz w:val="20"/>
          <w:szCs w:val="20"/>
        </w:rPr>
      </w:pPr>
    </w:p>
    <w:p w14:paraId="4D154CD4" w14:textId="51DA0781" w:rsidR="000A2AD0" w:rsidRPr="00811C18" w:rsidRDefault="000A2AD0" w:rsidP="001044B9">
      <w:pPr>
        <w:pStyle w:val="Ttulo2"/>
        <w:spacing w:line="360" w:lineRule="auto"/>
        <w:rPr>
          <w:rFonts w:ascii="Arial" w:hAnsi="Arial" w:cs="Arial"/>
          <w:b/>
          <w:bCs/>
          <w:color w:val="auto"/>
          <w:sz w:val="24"/>
          <w:szCs w:val="24"/>
        </w:rPr>
      </w:pPr>
      <w:bookmarkStart w:id="96" w:name="_Toc221794252"/>
      <w:r w:rsidRPr="00811C18">
        <w:rPr>
          <w:rFonts w:ascii="Arial" w:hAnsi="Arial" w:cs="Arial"/>
          <w:b/>
          <w:bCs/>
          <w:color w:val="auto"/>
          <w:sz w:val="24"/>
          <w:szCs w:val="24"/>
        </w:rPr>
        <w:lastRenderedPageBreak/>
        <w:t>4.3</w:t>
      </w:r>
      <w:r w:rsidR="001044B9">
        <w:rPr>
          <w:rFonts w:ascii="Arial" w:hAnsi="Arial" w:cs="Arial"/>
          <w:b/>
          <w:bCs/>
          <w:color w:val="auto"/>
          <w:sz w:val="24"/>
          <w:szCs w:val="24"/>
        </w:rPr>
        <w:t xml:space="preserve"> </w:t>
      </w:r>
      <w:r w:rsidRPr="00811C18">
        <w:rPr>
          <w:rFonts w:ascii="Arial" w:hAnsi="Arial" w:cs="Arial"/>
          <w:b/>
          <w:bCs/>
          <w:color w:val="auto"/>
          <w:sz w:val="24"/>
          <w:szCs w:val="24"/>
        </w:rPr>
        <w:t xml:space="preserve">Discusión de los </w:t>
      </w:r>
      <w:r w:rsidR="00E94987">
        <w:rPr>
          <w:rFonts w:ascii="Arial" w:hAnsi="Arial" w:cs="Arial"/>
          <w:b/>
          <w:bCs/>
          <w:color w:val="auto"/>
          <w:sz w:val="24"/>
          <w:szCs w:val="24"/>
        </w:rPr>
        <w:t>R</w:t>
      </w:r>
      <w:r w:rsidRPr="00811C18">
        <w:rPr>
          <w:rFonts w:ascii="Arial" w:hAnsi="Arial" w:cs="Arial"/>
          <w:b/>
          <w:bCs/>
          <w:color w:val="auto"/>
          <w:sz w:val="24"/>
          <w:szCs w:val="24"/>
        </w:rPr>
        <w:t>esultados</w:t>
      </w:r>
      <w:bookmarkEnd w:id="96"/>
    </w:p>
    <w:p w14:paraId="0D3638E5" w14:textId="76A78248" w:rsidR="0078709E" w:rsidRPr="0078709E" w:rsidRDefault="0078709E" w:rsidP="0078709E">
      <w:pPr>
        <w:spacing w:line="360" w:lineRule="auto"/>
        <w:ind w:firstLine="720"/>
        <w:jc w:val="both"/>
        <w:rPr>
          <w:b w:val="0"/>
          <w:bCs/>
        </w:rPr>
      </w:pPr>
      <w:r w:rsidRPr="0078709E">
        <w:rPr>
          <w:b w:val="0"/>
          <w:bCs/>
        </w:rPr>
        <w:t xml:space="preserve">De acuerdo con el objetivo general de la investigación, se determinó la relación existente entre la factibilidad económica y la implementación del área de serigrafía en la empresa Textiles Torres FL Perú S.A.C., Lima, 2023. Los resultados obtenidos evidencian una correlación muy alta entre ambas variables (ρ = 0.800; p &lt; 0.05), lo que demuestra que la implementación del área de serigrafía </w:t>
      </w:r>
      <w:r w:rsidR="00067F00">
        <w:rPr>
          <w:b w:val="0"/>
          <w:bCs/>
        </w:rPr>
        <w:t>se relaciona significativamente</w:t>
      </w:r>
      <w:r w:rsidRPr="0078709E">
        <w:rPr>
          <w:b w:val="0"/>
          <w:bCs/>
        </w:rPr>
        <w:t xml:space="preserve"> </w:t>
      </w:r>
      <w:r w:rsidR="00067F00">
        <w:rPr>
          <w:b w:val="0"/>
          <w:bCs/>
        </w:rPr>
        <w:t>con</w:t>
      </w:r>
      <w:r w:rsidRPr="0078709E">
        <w:rPr>
          <w:b w:val="0"/>
          <w:bCs/>
        </w:rPr>
        <w:t xml:space="preserve"> la viabilidad económica del proyecto. Este resultado se encuentra en concordancia con lo señalado por Gutiérrez (2021), quien concluyó que los estudios de factibilidad económica constituyen una herramienta fundamental para sustentar la decisión de implementar talleres productivos, al permitir evaluar previamente la inversión, los costos y la rentabilidad esperada.</w:t>
      </w:r>
    </w:p>
    <w:p w14:paraId="74315ED6" w14:textId="0C68EDB8" w:rsidR="0078709E" w:rsidRPr="0078709E" w:rsidRDefault="0078709E" w:rsidP="0078709E">
      <w:pPr>
        <w:spacing w:line="360" w:lineRule="auto"/>
        <w:jc w:val="both"/>
        <w:rPr>
          <w:b w:val="0"/>
          <w:bCs/>
        </w:rPr>
      </w:pPr>
      <w:r w:rsidRPr="0078709E">
        <w:rPr>
          <w:b w:val="0"/>
          <w:bCs/>
        </w:rPr>
        <w:t xml:space="preserve">Asimismo, los resultados coinciden con lo planteado por Reza </w:t>
      </w:r>
      <w:r>
        <w:rPr>
          <w:b w:val="0"/>
          <w:bCs/>
        </w:rPr>
        <w:t>et al.</w:t>
      </w:r>
      <w:r w:rsidRPr="0078709E">
        <w:rPr>
          <w:b w:val="0"/>
          <w:bCs/>
        </w:rPr>
        <w:t xml:space="preserve"> (2021), quienes en su estudio de factibilidad económica para un negocio de impresión concluyeron que la viabilidad económica es un factor determinante en la toma de decisiones de inversión, ya que reduce la incertidumbre y el riesgo financiero. En ese sentido, los hallazgos de la presente investigación confirman que la implementación del área de serigrafía </w:t>
      </w:r>
      <w:r w:rsidR="0093309D">
        <w:rPr>
          <w:b w:val="0"/>
          <w:bCs/>
        </w:rPr>
        <w:t>es</w:t>
      </w:r>
      <w:r w:rsidRPr="0078709E">
        <w:rPr>
          <w:b w:val="0"/>
          <w:bCs/>
        </w:rPr>
        <w:t xml:space="preserve"> factible en la medida en que la empresa cuente con condiciones económicas favorables.</w:t>
      </w:r>
    </w:p>
    <w:p w14:paraId="25103A0B" w14:textId="29E6AB19" w:rsidR="0078709E" w:rsidRPr="0078709E" w:rsidRDefault="0078709E" w:rsidP="0078709E">
      <w:pPr>
        <w:spacing w:line="360" w:lineRule="auto"/>
        <w:jc w:val="both"/>
        <w:rPr>
          <w:b w:val="0"/>
          <w:bCs/>
        </w:rPr>
      </w:pPr>
      <w:r w:rsidRPr="0078709E">
        <w:rPr>
          <w:b w:val="0"/>
          <w:bCs/>
        </w:rPr>
        <w:t xml:space="preserve">Respecto a la hipótesis específica 1, orientada a determinar la relación entre los costos y la implementación del área de serigrafía, los resultados evidenciaron una correlación muy alta (ρ = 0.803; p &lt; 0.001). Este hallazgo indica </w:t>
      </w:r>
      <w:r w:rsidR="00067F00">
        <w:rPr>
          <w:b w:val="0"/>
          <w:bCs/>
        </w:rPr>
        <w:t xml:space="preserve">una relación significativa y </w:t>
      </w:r>
      <w:r w:rsidRPr="0078709E">
        <w:rPr>
          <w:b w:val="0"/>
          <w:bCs/>
        </w:rPr>
        <w:t xml:space="preserve">que una adecuada gestión de los costos incrementa </w:t>
      </w:r>
      <w:r w:rsidR="00067F00">
        <w:rPr>
          <w:b w:val="0"/>
          <w:bCs/>
        </w:rPr>
        <w:t>considerable</w:t>
      </w:r>
      <w:r w:rsidRPr="0078709E">
        <w:rPr>
          <w:b w:val="0"/>
          <w:bCs/>
        </w:rPr>
        <w:t>mente la viabilidad de implementar el área de serigrafía. Dicho resultado se relaciona directamente con lo encontrado por Zeballos (2022), quien concluyó que una correcta determinación de los costos de producción influye significativamente en la rentabilidad y sostenibilidad de las empresas de serigrafía.</w:t>
      </w:r>
    </w:p>
    <w:p w14:paraId="7A8F8D09" w14:textId="42A3A385" w:rsidR="0078709E" w:rsidRPr="0078709E" w:rsidRDefault="0078709E" w:rsidP="0078709E">
      <w:pPr>
        <w:spacing w:line="360" w:lineRule="auto"/>
        <w:jc w:val="both"/>
        <w:rPr>
          <w:b w:val="0"/>
          <w:bCs/>
        </w:rPr>
      </w:pPr>
      <w:r w:rsidRPr="0078709E">
        <w:rPr>
          <w:b w:val="0"/>
          <w:bCs/>
        </w:rPr>
        <w:t>De igual manera, los resultados concuerdan con Alvarado</w:t>
      </w:r>
      <w:r>
        <w:rPr>
          <w:b w:val="0"/>
          <w:bCs/>
        </w:rPr>
        <w:t xml:space="preserve"> et al.</w:t>
      </w:r>
      <w:r w:rsidRPr="0078709E">
        <w:rPr>
          <w:b w:val="0"/>
          <w:bCs/>
        </w:rPr>
        <w:t xml:space="preserve"> (2021), quienes demostraron que la adecuada </w:t>
      </w:r>
      <w:r>
        <w:rPr>
          <w:b w:val="0"/>
          <w:bCs/>
        </w:rPr>
        <w:t xml:space="preserve">aplicación </w:t>
      </w:r>
      <w:r w:rsidRPr="0078709E">
        <w:rPr>
          <w:b w:val="0"/>
          <w:bCs/>
        </w:rPr>
        <w:t>de un sistema de costos por órdenes específicas permite mejorar la determinación de precios y fortalecer la rentabilidad de las empresas gráficas. Asimismo, Bernal</w:t>
      </w:r>
      <w:r>
        <w:rPr>
          <w:b w:val="0"/>
          <w:bCs/>
        </w:rPr>
        <w:t xml:space="preserve"> et al. </w:t>
      </w:r>
      <w:r w:rsidRPr="0078709E">
        <w:rPr>
          <w:b w:val="0"/>
          <w:bCs/>
        </w:rPr>
        <w:t xml:space="preserve">(2021) evidenciaron que la optimización de los procesos y el control de costos en el área de serigrafía impactan </w:t>
      </w:r>
      <w:r w:rsidRPr="0078709E">
        <w:rPr>
          <w:b w:val="0"/>
          <w:bCs/>
        </w:rPr>
        <w:lastRenderedPageBreak/>
        <w:t>positivamente en la eficiencia económica, lo cual respalda los resultados obtenidos en la presente investigación.</w:t>
      </w:r>
    </w:p>
    <w:p w14:paraId="702298B0" w14:textId="58308F0A" w:rsidR="0078709E" w:rsidRPr="0078709E" w:rsidRDefault="0078709E" w:rsidP="0078709E">
      <w:pPr>
        <w:spacing w:line="360" w:lineRule="auto"/>
        <w:jc w:val="both"/>
        <w:rPr>
          <w:b w:val="0"/>
          <w:bCs/>
        </w:rPr>
      </w:pPr>
      <w:r w:rsidRPr="0078709E">
        <w:rPr>
          <w:b w:val="0"/>
          <w:bCs/>
        </w:rPr>
        <w:t>En relación con la hipótesis específica 2, referida a la relación entre los ingresos y la implementación del área de serigrafía, se evidenció una correlación muy alta (ρ = 0.798; p &lt; 0.001). Este resultado pone de manifiesto que</w:t>
      </w:r>
      <w:r w:rsidR="00067F00">
        <w:rPr>
          <w:b w:val="0"/>
          <w:bCs/>
        </w:rPr>
        <w:t xml:space="preserve"> existe una estrecha relación entre</w:t>
      </w:r>
      <w:r w:rsidRPr="0078709E">
        <w:rPr>
          <w:b w:val="0"/>
          <w:bCs/>
        </w:rPr>
        <w:t xml:space="preserve"> la generación de mayores ingresos </w:t>
      </w:r>
      <w:r w:rsidR="00067F00">
        <w:rPr>
          <w:b w:val="0"/>
          <w:bCs/>
        </w:rPr>
        <w:t>y</w:t>
      </w:r>
      <w:r w:rsidRPr="0078709E">
        <w:rPr>
          <w:b w:val="0"/>
          <w:bCs/>
        </w:rPr>
        <w:t xml:space="preserve"> la posibilidad de implementar con éxito el área de serigrafía. Este hallazgo es consistente con lo señalado por Ramírez</w:t>
      </w:r>
      <w:r>
        <w:rPr>
          <w:b w:val="0"/>
          <w:bCs/>
        </w:rPr>
        <w:t xml:space="preserve"> et al. </w:t>
      </w:r>
      <w:r w:rsidRPr="0078709E">
        <w:rPr>
          <w:b w:val="0"/>
          <w:bCs/>
        </w:rPr>
        <w:t>(2022), quienes concluyeron que el crecimiento de los ingresos permite cubrir los costos operativos y garantizar la recuperación de la inversión en talleres de impresión textil.</w:t>
      </w:r>
    </w:p>
    <w:p w14:paraId="7A48930B" w14:textId="669FBF57" w:rsidR="0078709E" w:rsidRPr="0078709E" w:rsidRDefault="0078709E" w:rsidP="0078709E">
      <w:pPr>
        <w:spacing w:line="360" w:lineRule="auto"/>
        <w:jc w:val="both"/>
        <w:rPr>
          <w:b w:val="0"/>
          <w:bCs/>
        </w:rPr>
      </w:pPr>
      <w:r w:rsidRPr="0078709E">
        <w:rPr>
          <w:b w:val="0"/>
          <w:bCs/>
        </w:rPr>
        <w:t xml:space="preserve">Del mismo modo, los resultados coinciden con lo expuesto por García </w:t>
      </w:r>
      <w:r>
        <w:rPr>
          <w:b w:val="0"/>
          <w:bCs/>
        </w:rPr>
        <w:t xml:space="preserve">et al. </w:t>
      </w:r>
      <w:r w:rsidRPr="0078709E">
        <w:rPr>
          <w:b w:val="0"/>
          <w:bCs/>
        </w:rPr>
        <w:t>(2022), quienes sostienen que una adecuada proyección de ingresos favorece la factibilidad económica y la sostenibilidad de los talleres productivos del sector textil. A nivel internacional, López</w:t>
      </w:r>
      <w:r>
        <w:rPr>
          <w:b w:val="0"/>
          <w:bCs/>
        </w:rPr>
        <w:t xml:space="preserve"> et al.</w:t>
      </w:r>
      <w:r w:rsidRPr="0078709E">
        <w:rPr>
          <w:b w:val="0"/>
          <w:bCs/>
        </w:rPr>
        <w:t xml:space="preserve"> (2021) señalaron que el incremento de los ingresos derivados de la serigrafía fortalece la competitividad y rentabilidad de los emprendimientos textiles, lo cual guarda relación directa con los resultados obtenidos en la presente investigación.</w:t>
      </w:r>
    </w:p>
    <w:p w14:paraId="4D3DF79E" w14:textId="047A7B3E" w:rsidR="0078709E" w:rsidRPr="0078709E" w:rsidRDefault="00521DBF" w:rsidP="0078709E">
      <w:pPr>
        <w:spacing w:line="360" w:lineRule="auto"/>
        <w:jc w:val="both"/>
        <w:rPr>
          <w:b w:val="0"/>
          <w:bCs/>
        </w:rPr>
      </w:pPr>
      <w:r>
        <w:rPr>
          <w:b w:val="0"/>
          <w:bCs/>
        </w:rPr>
        <w:t>L</w:t>
      </w:r>
      <w:r w:rsidR="0078709E" w:rsidRPr="0078709E">
        <w:rPr>
          <w:b w:val="0"/>
          <w:bCs/>
        </w:rPr>
        <w:t xml:space="preserve">os hallazgos también se encuentran en concordancia con lo planteado por Hoque (2021), quien concluyó que la elección del proceso productivo y la evaluación económica de los costos e ingresos influyen directamente en la viabilidad de los proyectos de impresión textil. Asimismo, Hidalgo </w:t>
      </w:r>
      <w:r w:rsidR="00732142">
        <w:rPr>
          <w:b w:val="0"/>
          <w:bCs/>
        </w:rPr>
        <w:t>et al.</w:t>
      </w:r>
      <w:r w:rsidR="0078709E" w:rsidRPr="0078709E">
        <w:rPr>
          <w:b w:val="0"/>
          <w:bCs/>
        </w:rPr>
        <w:t xml:space="preserve"> (2021) resaltan que la serigrafía constituye una técnica viable para pequeñas y medianas empresas debido a su flexibilidad y costos relativamente accesibles, lo que refuerza la pertinencia de implementar esta área en la empresa objeto de estudio.</w:t>
      </w:r>
    </w:p>
    <w:p w14:paraId="5D515485" w14:textId="77777777" w:rsidR="0078709E" w:rsidRDefault="0078709E" w:rsidP="0078709E">
      <w:pPr>
        <w:spacing w:line="360" w:lineRule="auto"/>
        <w:jc w:val="both"/>
        <w:rPr>
          <w:b w:val="0"/>
          <w:bCs/>
        </w:rPr>
      </w:pPr>
      <w:r w:rsidRPr="0078709E">
        <w:rPr>
          <w:b w:val="0"/>
          <w:bCs/>
        </w:rPr>
        <w:t>En síntesis, los resultados obtenidos en la presente investigación guardan coherencia con los antecedentes nacionales e internacionales revisados, confirmando que la factibilidad económica —a través de una adecuada gestión de costos e ingresos— constituye un factor determinante para la implementación del área de serigrafía en la empresa Textiles Torres FL Perú S.A.C.</w:t>
      </w:r>
    </w:p>
    <w:p w14:paraId="129DBE14" w14:textId="77777777" w:rsidR="00521DBF" w:rsidRPr="00521DBF" w:rsidRDefault="00521DBF" w:rsidP="00521DBF">
      <w:pPr>
        <w:spacing w:line="360" w:lineRule="auto"/>
        <w:jc w:val="both"/>
        <w:rPr>
          <w:b w:val="0"/>
          <w:bCs/>
        </w:rPr>
      </w:pPr>
      <w:r w:rsidRPr="00521DBF">
        <w:rPr>
          <w:b w:val="0"/>
          <w:bCs/>
        </w:rPr>
        <w:t xml:space="preserve">Asimismo, la presente investigación integró dos enfoques complementarios dentro del análisis cuantitativo. Por un lado, se desarrolló un análisis financiero orientado </w:t>
      </w:r>
      <w:r w:rsidRPr="00521DBF">
        <w:rPr>
          <w:b w:val="0"/>
          <w:bCs/>
        </w:rPr>
        <w:lastRenderedPageBreak/>
        <w:t>a evaluar la viabilidad económica del proyecto mediante indicadores financieros objetivos como costos, ingresos, flujo de caja, VAN y TIR. Por otro lado, se incorporó un análisis correlacional basado en información recopilada mediante encuestas al personal, con la finalidad de analizar aspectos organizacionales y operativos relacionados con la implementación del área de serigrafía.</w:t>
      </w:r>
    </w:p>
    <w:p w14:paraId="4891CD32" w14:textId="657F6052" w:rsidR="00521DBF" w:rsidRPr="00521DBF" w:rsidRDefault="00521DBF" w:rsidP="00521DBF">
      <w:pPr>
        <w:spacing w:line="360" w:lineRule="auto"/>
        <w:jc w:val="both"/>
        <w:rPr>
          <w:b w:val="0"/>
          <w:bCs/>
        </w:rPr>
      </w:pPr>
      <w:r w:rsidRPr="00521DBF">
        <w:rPr>
          <w:b w:val="0"/>
          <w:bCs/>
        </w:rPr>
        <w:t xml:space="preserve">En ese sentido, el análisis estadístico no sustituyó la evaluación financiera, sino que permitió complementar el estudio desde una perspectiva integral. Al respecto, Hernández-Sampieri </w:t>
      </w:r>
      <w:r>
        <w:rPr>
          <w:b w:val="0"/>
          <w:bCs/>
        </w:rPr>
        <w:t>et al.</w:t>
      </w:r>
      <w:r w:rsidRPr="00521DBF">
        <w:rPr>
          <w:b w:val="0"/>
          <w:bCs/>
        </w:rPr>
        <w:t xml:space="preserve"> (2018) señalan que el enfoque cuantitativo permite integrar diferentes técnicas e instrumentos de recolección y análisis de datos para fortalecer la comprensión y explicación del fenómeno investigado.</w:t>
      </w:r>
    </w:p>
    <w:p w14:paraId="0C344613" w14:textId="77777777" w:rsidR="00521DBF" w:rsidRPr="0078709E" w:rsidRDefault="00521DBF" w:rsidP="0078709E">
      <w:pPr>
        <w:spacing w:line="360" w:lineRule="auto"/>
        <w:jc w:val="both"/>
        <w:rPr>
          <w:b w:val="0"/>
          <w:bCs/>
        </w:rPr>
      </w:pPr>
    </w:p>
    <w:p w14:paraId="61F6C93F" w14:textId="77777777" w:rsidR="00CD559B" w:rsidRDefault="00CD559B" w:rsidP="00CD559B">
      <w:pPr>
        <w:jc w:val="both"/>
      </w:pPr>
    </w:p>
    <w:p w14:paraId="0148FB19" w14:textId="77777777" w:rsidR="00C04B1C" w:rsidRDefault="00C04B1C" w:rsidP="00CD559B">
      <w:pPr>
        <w:jc w:val="both"/>
      </w:pPr>
    </w:p>
    <w:p w14:paraId="0947C0C4" w14:textId="77777777" w:rsidR="00C04B1C" w:rsidRDefault="00C04B1C" w:rsidP="00CD559B">
      <w:pPr>
        <w:jc w:val="both"/>
      </w:pPr>
    </w:p>
    <w:p w14:paraId="6A31BD4D" w14:textId="77777777" w:rsidR="00C04B1C" w:rsidRDefault="00C04B1C" w:rsidP="00CD559B">
      <w:pPr>
        <w:jc w:val="both"/>
      </w:pPr>
    </w:p>
    <w:p w14:paraId="14BC8A5E" w14:textId="77777777" w:rsidR="00C04B1C" w:rsidRDefault="00C04B1C" w:rsidP="00CD559B">
      <w:pPr>
        <w:jc w:val="both"/>
      </w:pPr>
    </w:p>
    <w:p w14:paraId="33589712" w14:textId="77777777" w:rsidR="00C04B1C" w:rsidRDefault="00C04B1C" w:rsidP="00CD559B">
      <w:pPr>
        <w:jc w:val="both"/>
      </w:pPr>
    </w:p>
    <w:p w14:paraId="7B75394A" w14:textId="77777777" w:rsidR="00C04B1C" w:rsidRDefault="00C04B1C" w:rsidP="00CD559B">
      <w:pPr>
        <w:jc w:val="both"/>
      </w:pPr>
    </w:p>
    <w:p w14:paraId="2CA27916" w14:textId="77777777" w:rsidR="00C04B1C" w:rsidRDefault="00C04B1C" w:rsidP="00CD559B">
      <w:pPr>
        <w:jc w:val="both"/>
      </w:pPr>
    </w:p>
    <w:p w14:paraId="2C7521DD" w14:textId="77777777" w:rsidR="00C04B1C" w:rsidRDefault="00C04B1C" w:rsidP="00CD559B">
      <w:pPr>
        <w:jc w:val="both"/>
      </w:pPr>
    </w:p>
    <w:p w14:paraId="0E1D4D33" w14:textId="77777777" w:rsidR="00C04B1C" w:rsidRDefault="00C04B1C" w:rsidP="00CD559B">
      <w:pPr>
        <w:jc w:val="both"/>
      </w:pPr>
    </w:p>
    <w:p w14:paraId="5755C241" w14:textId="77777777" w:rsidR="00C04B1C" w:rsidRDefault="00C04B1C" w:rsidP="00CD559B">
      <w:pPr>
        <w:jc w:val="both"/>
      </w:pPr>
    </w:p>
    <w:p w14:paraId="5B6EFA60" w14:textId="77777777" w:rsidR="00C04B1C" w:rsidRDefault="00C04B1C" w:rsidP="00CD559B">
      <w:pPr>
        <w:jc w:val="both"/>
      </w:pPr>
    </w:p>
    <w:p w14:paraId="6687011A" w14:textId="77777777" w:rsidR="00C04B1C" w:rsidRDefault="00C04B1C" w:rsidP="00CD559B">
      <w:pPr>
        <w:jc w:val="both"/>
      </w:pPr>
    </w:p>
    <w:p w14:paraId="129285CB" w14:textId="77777777" w:rsidR="00C04B1C" w:rsidRPr="00E94987" w:rsidRDefault="00C04B1C" w:rsidP="00CD559B">
      <w:pPr>
        <w:jc w:val="both"/>
      </w:pPr>
    </w:p>
    <w:p w14:paraId="0D46DCB4" w14:textId="302FA52B" w:rsidR="00F8246E" w:rsidRPr="00811C18" w:rsidRDefault="00E94987" w:rsidP="00236D88">
      <w:pPr>
        <w:pStyle w:val="Ttulo1"/>
        <w:spacing w:line="360" w:lineRule="auto"/>
        <w:rPr>
          <w:rFonts w:ascii="Arial" w:hAnsi="Arial" w:cs="Arial"/>
          <w:b/>
          <w:bCs/>
          <w:color w:val="auto"/>
          <w:sz w:val="24"/>
          <w:szCs w:val="24"/>
        </w:rPr>
      </w:pPr>
      <w:bookmarkStart w:id="97" w:name="_Toc221794253"/>
      <w:r w:rsidRPr="00811C18">
        <w:rPr>
          <w:rFonts w:ascii="Arial" w:hAnsi="Arial" w:cs="Arial"/>
          <w:b/>
          <w:bCs/>
          <w:color w:val="auto"/>
          <w:sz w:val="24"/>
          <w:szCs w:val="24"/>
        </w:rPr>
        <w:lastRenderedPageBreak/>
        <w:t>Conclusiones</w:t>
      </w:r>
      <w:bookmarkEnd w:id="97"/>
    </w:p>
    <w:p w14:paraId="5E15D5EC" w14:textId="54289663" w:rsidR="009106A1" w:rsidRPr="009106A1" w:rsidRDefault="009106A1" w:rsidP="00AC02DF">
      <w:pPr>
        <w:pStyle w:val="Normal0"/>
        <w:numPr>
          <w:ilvl w:val="1"/>
          <w:numId w:val="8"/>
        </w:numPr>
        <w:pBdr>
          <w:top w:val="nil"/>
          <w:left w:val="nil"/>
          <w:bottom w:val="nil"/>
          <w:right w:val="nil"/>
          <w:between w:val="nil"/>
        </w:pBdr>
        <w:spacing w:beforeLines="120" w:before="288" w:afterLines="120" w:after="288" w:line="360" w:lineRule="auto"/>
        <w:jc w:val="both"/>
        <w:rPr>
          <w:rFonts w:ascii="Arial" w:eastAsia="Arial" w:hAnsi="Arial" w:cs="Arial"/>
          <w:bCs/>
          <w:color w:val="000000"/>
          <w:sz w:val="24"/>
          <w:szCs w:val="24"/>
        </w:rPr>
      </w:pPr>
      <w:r>
        <w:rPr>
          <w:rFonts w:ascii="Arial" w:eastAsia="Arial" w:hAnsi="Arial" w:cs="Arial"/>
          <w:bCs/>
          <w:color w:val="000000"/>
          <w:sz w:val="24"/>
          <w:szCs w:val="24"/>
        </w:rPr>
        <w:t>S</w:t>
      </w:r>
      <w:r w:rsidRPr="009106A1">
        <w:rPr>
          <w:rFonts w:ascii="Arial" w:eastAsia="Arial" w:hAnsi="Arial" w:cs="Arial"/>
          <w:bCs/>
          <w:color w:val="000000"/>
          <w:sz w:val="24"/>
          <w:szCs w:val="24"/>
        </w:rPr>
        <w:t xml:space="preserve">e comprobó la hipótesis general, toda vez que se encontró una relación </w:t>
      </w:r>
      <w:r w:rsidR="00A52BEC">
        <w:rPr>
          <w:rFonts w:ascii="Arial" w:eastAsia="Arial" w:hAnsi="Arial" w:cs="Arial"/>
          <w:bCs/>
          <w:color w:val="000000"/>
          <w:sz w:val="24"/>
          <w:szCs w:val="24"/>
        </w:rPr>
        <w:t xml:space="preserve">muy </w:t>
      </w:r>
      <w:r w:rsidRPr="009106A1">
        <w:rPr>
          <w:rFonts w:ascii="Arial" w:eastAsia="Arial" w:hAnsi="Arial" w:cs="Arial"/>
          <w:bCs/>
          <w:color w:val="000000"/>
          <w:sz w:val="24"/>
          <w:szCs w:val="24"/>
        </w:rPr>
        <w:t>alta y estadísticamente significativa entre la factibilidad económica y la implementación del área de serigrafía en la empresa Textiles Torres FL Perú SAC (ρ de Spearman = 0.800, p &lt; 0.05). Este resultado evidencia que el proyecto cumple con los criterios de viabilidad financiera y técnica, siendo coherente con los objetivos propuestos y confirmando que un adecuado estudio de factibilidad económica viabiliza la implementación del área de serigrafía en la empresa.</w:t>
      </w:r>
    </w:p>
    <w:p w14:paraId="110A1978" w14:textId="0E3FDDA8" w:rsidR="009106A1" w:rsidRPr="009106A1" w:rsidRDefault="009106A1" w:rsidP="00AC02DF">
      <w:pPr>
        <w:pStyle w:val="Normal0"/>
        <w:numPr>
          <w:ilvl w:val="1"/>
          <w:numId w:val="8"/>
        </w:numPr>
        <w:pBdr>
          <w:top w:val="nil"/>
          <w:left w:val="nil"/>
          <w:bottom w:val="nil"/>
          <w:right w:val="nil"/>
          <w:between w:val="nil"/>
        </w:pBdr>
        <w:spacing w:beforeLines="120" w:before="288" w:afterLines="120" w:after="288" w:line="360" w:lineRule="auto"/>
        <w:jc w:val="both"/>
        <w:rPr>
          <w:rFonts w:ascii="Arial" w:eastAsia="Arial" w:hAnsi="Arial" w:cs="Arial"/>
          <w:bCs/>
          <w:color w:val="000000"/>
          <w:sz w:val="24"/>
          <w:szCs w:val="24"/>
        </w:rPr>
      </w:pPr>
      <w:r w:rsidRPr="009106A1">
        <w:rPr>
          <w:rFonts w:ascii="Arial" w:eastAsia="Arial" w:hAnsi="Arial" w:cs="Arial"/>
          <w:bCs/>
          <w:color w:val="000000"/>
          <w:sz w:val="24"/>
          <w:szCs w:val="24"/>
        </w:rPr>
        <w:t xml:space="preserve">Se comprobó la hipótesis específica 1, al haberse determinado una relación </w:t>
      </w:r>
      <w:r w:rsidR="00A52BEC">
        <w:rPr>
          <w:rFonts w:ascii="Arial" w:eastAsia="Arial" w:hAnsi="Arial" w:cs="Arial"/>
          <w:bCs/>
          <w:color w:val="000000"/>
          <w:sz w:val="24"/>
          <w:szCs w:val="24"/>
        </w:rPr>
        <w:t>muy alta</w:t>
      </w:r>
      <w:r w:rsidRPr="009106A1">
        <w:rPr>
          <w:rFonts w:ascii="Arial" w:eastAsia="Arial" w:hAnsi="Arial" w:cs="Arial"/>
          <w:bCs/>
          <w:color w:val="000000"/>
          <w:sz w:val="24"/>
          <w:szCs w:val="24"/>
        </w:rPr>
        <w:t xml:space="preserve"> (ρ = 0.803) entre los costos y la implementación del área de serigrafía. Esto demuestra que una adecuada gestión de costos —incluyendo materia prima, mano de obra directa e indirecta, y servicios externos— resulta determinante para la sostenibilidad del proyecto, corroborando que una buena planificación económica permite una implementación eficiente del </w:t>
      </w:r>
      <w:r w:rsidR="004F0F67">
        <w:rPr>
          <w:rFonts w:ascii="Arial" w:eastAsia="Arial" w:hAnsi="Arial" w:cs="Arial"/>
          <w:bCs/>
          <w:color w:val="000000"/>
          <w:sz w:val="24"/>
          <w:szCs w:val="24"/>
        </w:rPr>
        <w:t>área</w:t>
      </w:r>
      <w:r w:rsidRPr="009106A1">
        <w:rPr>
          <w:rFonts w:ascii="Arial" w:eastAsia="Arial" w:hAnsi="Arial" w:cs="Arial"/>
          <w:bCs/>
          <w:color w:val="000000"/>
          <w:sz w:val="24"/>
          <w:szCs w:val="24"/>
        </w:rPr>
        <w:t xml:space="preserve"> de serigrafía en la empresa.</w:t>
      </w:r>
    </w:p>
    <w:p w14:paraId="4B3BC4B8" w14:textId="7DB831B3" w:rsidR="009106A1" w:rsidRDefault="009106A1" w:rsidP="00AC02DF">
      <w:pPr>
        <w:pStyle w:val="Normal0"/>
        <w:numPr>
          <w:ilvl w:val="1"/>
          <w:numId w:val="8"/>
        </w:numPr>
        <w:pBdr>
          <w:top w:val="nil"/>
          <w:left w:val="nil"/>
          <w:bottom w:val="nil"/>
          <w:right w:val="nil"/>
          <w:between w:val="nil"/>
        </w:pBdr>
        <w:spacing w:beforeLines="120" w:before="288" w:afterLines="120" w:after="288" w:line="360" w:lineRule="auto"/>
        <w:jc w:val="both"/>
        <w:rPr>
          <w:rFonts w:ascii="Arial" w:eastAsia="Arial" w:hAnsi="Arial" w:cs="Arial"/>
          <w:bCs/>
          <w:color w:val="000000"/>
          <w:sz w:val="24"/>
          <w:szCs w:val="24"/>
        </w:rPr>
      </w:pPr>
      <w:r w:rsidRPr="009106A1">
        <w:rPr>
          <w:rFonts w:ascii="Arial" w:eastAsia="Arial" w:hAnsi="Arial" w:cs="Arial"/>
          <w:bCs/>
          <w:color w:val="000000"/>
          <w:sz w:val="24"/>
          <w:szCs w:val="24"/>
        </w:rPr>
        <w:t xml:space="preserve">Se comprobó la hipótesis específica 2, al encontrarse una relación </w:t>
      </w:r>
      <w:r w:rsidR="00A52BEC">
        <w:rPr>
          <w:rFonts w:ascii="Arial" w:eastAsia="Arial" w:hAnsi="Arial" w:cs="Arial"/>
          <w:bCs/>
          <w:color w:val="000000"/>
          <w:sz w:val="24"/>
          <w:szCs w:val="24"/>
        </w:rPr>
        <w:t xml:space="preserve">muy alta </w:t>
      </w:r>
      <w:r w:rsidRPr="009106A1">
        <w:rPr>
          <w:rFonts w:ascii="Arial" w:eastAsia="Arial" w:hAnsi="Arial" w:cs="Arial"/>
          <w:bCs/>
          <w:color w:val="000000"/>
          <w:sz w:val="24"/>
          <w:szCs w:val="24"/>
        </w:rPr>
        <w:t xml:space="preserve">(ρ = 0.798) entre los ingresos y la implementación del área de serigrafía. Dicho resultado confirma que el incremento de la producción propia (sin subcontratación) contribuye al aumento de la rentabilidad y asegura un margen competitivo, demostrando que un mayor nivel de ingresos facilita la adecuada implementación del </w:t>
      </w:r>
      <w:r w:rsidR="00952212">
        <w:rPr>
          <w:rFonts w:ascii="Arial" w:eastAsia="Arial" w:hAnsi="Arial" w:cs="Arial"/>
          <w:bCs/>
          <w:color w:val="000000"/>
          <w:sz w:val="24"/>
          <w:szCs w:val="24"/>
        </w:rPr>
        <w:t>área</w:t>
      </w:r>
      <w:r w:rsidRPr="009106A1">
        <w:rPr>
          <w:rFonts w:ascii="Arial" w:eastAsia="Arial" w:hAnsi="Arial" w:cs="Arial"/>
          <w:bCs/>
          <w:color w:val="000000"/>
          <w:sz w:val="24"/>
          <w:szCs w:val="24"/>
        </w:rPr>
        <w:t xml:space="preserve"> de serigrafía en la empresa Textiles Torres FL Perú SAC.</w:t>
      </w:r>
    </w:p>
    <w:p w14:paraId="1AEEEA20" w14:textId="4BBE6047" w:rsidR="00357895" w:rsidRPr="00DC44D0" w:rsidRDefault="00F8246E" w:rsidP="00AC02DF">
      <w:pPr>
        <w:pStyle w:val="Normal0"/>
        <w:numPr>
          <w:ilvl w:val="1"/>
          <w:numId w:val="8"/>
        </w:numPr>
        <w:pBdr>
          <w:top w:val="nil"/>
          <w:left w:val="nil"/>
          <w:bottom w:val="nil"/>
          <w:right w:val="nil"/>
          <w:between w:val="nil"/>
        </w:pBdr>
        <w:spacing w:beforeLines="120" w:before="288" w:afterLines="120" w:after="288" w:line="360" w:lineRule="auto"/>
        <w:ind w:left="426" w:hanging="426"/>
        <w:jc w:val="both"/>
        <w:rPr>
          <w:rFonts w:ascii="Arial" w:eastAsia="Arial" w:hAnsi="Arial" w:cs="Arial"/>
          <w:bCs/>
          <w:color w:val="000000"/>
          <w:sz w:val="24"/>
          <w:szCs w:val="24"/>
        </w:rPr>
      </w:pPr>
      <w:r w:rsidRPr="00DC44D0">
        <w:rPr>
          <w:rFonts w:ascii="Arial" w:eastAsia="Arial" w:hAnsi="Arial" w:cs="Arial"/>
          <w:bCs/>
          <w:color w:val="000000"/>
          <w:sz w:val="24"/>
          <w:szCs w:val="24"/>
        </w:rPr>
        <w:t xml:space="preserve">El </w:t>
      </w:r>
      <w:r w:rsidR="003B03F0" w:rsidRPr="00DC44D0">
        <w:rPr>
          <w:rFonts w:ascii="Arial" w:eastAsia="Arial" w:hAnsi="Arial" w:cs="Arial"/>
          <w:bCs/>
          <w:sz w:val="24"/>
          <w:szCs w:val="24"/>
        </w:rPr>
        <w:t>cálculo</w:t>
      </w:r>
      <w:r w:rsidR="003B03F0" w:rsidRPr="00DC44D0">
        <w:rPr>
          <w:rFonts w:ascii="Arial" w:eastAsia="Arial" w:hAnsi="Arial" w:cs="Arial"/>
          <w:bCs/>
          <w:color w:val="FF0000"/>
          <w:sz w:val="24"/>
          <w:szCs w:val="24"/>
        </w:rPr>
        <w:t xml:space="preserve"> </w:t>
      </w:r>
      <w:r w:rsidRPr="00DC44D0">
        <w:rPr>
          <w:rFonts w:ascii="Arial" w:eastAsia="Arial" w:hAnsi="Arial" w:cs="Arial"/>
          <w:bCs/>
          <w:color w:val="000000"/>
          <w:sz w:val="24"/>
          <w:szCs w:val="24"/>
        </w:rPr>
        <w:t>financiero arrojó un VAN positivo de S/ 133,7</w:t>
      </w:r>
      <w:r w:rsidR="00912677">
        <w:rPr>
          <w:rFonts w:ascii="Arial" w:eastAsia="Arial" w:hAnsi="Arial" w:cs="Arial"/>
          <w:bCs/>
          <w:color w:val="000000"/>
          <w:sz w:val="24"/>
          <w:szCs w:val="24"/>
        </w:rPr>
        <w:t>82</w:t>
      </w:r>
      <w:r w:rsidRPr="00DC44D0">
        <w:rPr>
          <w:rFonts w:ascii="Arial" w:eastAsia="Arial" w:hAnsi="Arial" w:cs="Arial"/>
          <w:bCs/>
          <w:color w:val="000000"/>
          <w:sz w:val="24"/>
          <w:szCs w:val="24"/>
        </w:rPr>
        <w:t>.</w:t>
      </w:r>
      <w:r w:rsidR="00912677">
        <w:rPr>
          <w:rFonts w:ascii="Arial" w:eastAsia="Arial" w:hAnsi="Arial" w:cs="Arial"/>
          <w:bCs/>
          <w:color w:val="000000"/>
          <w:sz w:val="24"/>
          <w:szCs w:val="24"/>
        </w:rPr>
        <w:t>0</w:t>
      </w:r>
      <w:r w:rsidRPr="00DC44D0">
        <w:rPr>
          <w:rFonts w:ascii="Arial" w:eastAsia="Arial" w:hAnsi="Arial" w:cs="Arial"/>
          <w:bCs/>
          <w:color w:val="000000"/>
          <w:sz w:val="24"/>
          <w:szCs w:val="24"/>
        </w:rPr>
        <w:t>9 y una TIR de 67.31%, valores superiores al COK de 16.6%. Estos resultados reflejan un proyecto altamente rentable, sustentado en una inversión inicial moderada y un elevado margen de contribución.</w:t>
      </w:r>
    </w:p>
    <w:p w14:paraId="288669A5" w14:textId="77777777" w:rsidR="00357895" w:rsidRDefault="00357895" w:rsidP="00106771">
      <w:pPr>
        <w:pStyle w:val="Normal0"/>
        <w:pBdr>
          <w:top w:val="nil"/>
          <w:left w:val="nil"/>
          <w:bottom w:val="nil"/>
          <w:right w:val="nil"/>
          <w:between w:val="nil"/>
        </w:pBdr>
        <w:spacing w:beforeLines="120" w:before="288" w:afterLines="120" w:after="288" w:line="360" w:lineRule="auto"/>
        <w:rPr>
          <w:rFonts w:ascii="Arial" w:eastAsia="Arial" w:hAnsi="Arial" w:cs="Arial"/>
          <w:bCs/>
          <w:color w:val="000000"/>
          <w:sz w:val="24"/>
          <w:szCs w:val="24"/>
        </w:rPr>
      </w:pPr>
    </w:p>
    <w:p w14:paraId="2F6D4209" w14:textId="77777777" w:rsidR="00C04B1C" w:rsidRDefault="00C04B1C" w:rsidP="00106771">
      <w:pPr>
        <w:pStyle w:val="Normal0"/>
        <w:pBdr>
          <w:top w:val="nil"/>
          <w:left w:val="nil"/>
          <w:bottom w:val="nil"/>
          <w:right w:val="nil"/>
          <w:between w:val="nil"/>
        </w:pBdr>
        <w:spacing w:beforeLines="120" w:before="288" w:afterLines="120" w:after="288" w:line="360" w:lineRule="auto"/>
        <w:rPr>
          <w:rFonts w:ascii="Arial" w:eastAsia="Arial" w:hAnsi="Arial" w:cs="Arial"/>
          <w:bCs/>
          <w:color w:val="000000"/>
          <w:sz w:val="24"/>
          <w:szCs w:val="24"/>
        </w:rPr>
      </w:pPr>
    </w:p>
    <w:p w14:paraId="3C64FF92" w14:textId="7E2716ED" w:rsidR="00E367E4" w:rsidRPr="00811C18" w:rsidRDefault="00E94987" w:rsidP="00106771">
      <w:pPr>
        <w:pStyle w:val="Ttulo1"/>
        <w:spacing w:line="360" w:lineRule="auto"/>
        <w:rPr>
          <w:rFonts w:ascii="Arial" w:hAnsi="Arial" w:cs="Arial"/>
          <w:b/>
          <w:bCs/>
          <w:color w:val="auto"/>
          <w:sz w:val="24"/>
          <w:szCs w:val="24"/>
        </w:rPr>
      </w:pPr>
      <w:bookmarkStart w:id="98" w:name="_Toc221794254"/>
      <w:r w:rsidRPr="00811C18">
        <w:rPr>
          <w:rFonts w:ascii="Arial" w:hAnsi="Arial" w:cs="Arial"/>
          <w:b/>
          <w:bCs/>
          <w:color w:val="auto"/>
          <w:sz w:val="24"/>
          <w:szCs w:val="24"/>
        </w:rPr>
        <w:lastRenderedPageBreak/>
        <w:t>Recomendaciones</w:t>
      </w:r>
      <w:bookmarkEnd w:id="98"/>
    </w:p>
    <w:p w14:paraId="2E1C1840" w14:textId="3E9DFA86" w:rsidR="00E367E4" w:rsidRPr="00E367E4" w:rsidRDefault="00E367E4" w:rsidP="00CD559B">
      <w:pPr>
        <w:spacing w:line="360" w:lineRule="auto"/>
        <w:ind w:left="284" w:hanging="294"/>
        <w:jc w:val="both"/>
        <w:rPr>
          <w:b w:val="0"/>
          <w:bCs/>
        </w:rPr>
      </w:pPr>
      <w:r w:rsidRPr="00E367E4">
        <w:rPr>
          <w:b w:val="0"/>
          <w:bCs/>
        </w:rPr>
        <w:t>1.</w:t>
      </w:r>
      <w:r>
        <w:t xml:space="preserve"> </w:t>
      </w:r>
      <w:r w:rsidRPr="00E367E4">
        <w:rPr>
          <w:b w:val="0"/>
          <w:bCs/>
        </w:rPr>
        <w:t>Fortalecer la gestión de costos mediante control y optimización continua. Se</w:t>
      </w:r>
      <w:r w:rsidR="00B674C1">
        <w:rPr>
          <w:b w:val="0"/>
          <w:bCs/>
        </w:rPr>
        <w:t xml:space="preserve"> </w:t>
      </w:r>
      <w:r w:rsidRPr="00E367E4">
        <w:rPr>
          <w:b w:val="0"/>
          <w:bCs/>
        </w:rPr>
        <w:t>recomienda que la empresa implemente un sistema integral de control de costos que permita registrar, evaluar y optimizar los gastos vinculados con la producción serigráfica, considerando materia prima, mano de obra directa e indirecta y servicios externos. Esta acción contribuirá a garantizar la sostenibilidad financiera y la eficiencia operativa del área, fortaleciendo la viabilidad del proyecto.</w:t>
      </w:r>
    </w:p>
    <w:p w14:paraId="38F38249" w14:textId="06DB0F9E" w:rsidR="00E367E4" w:rsidRDefault="00E367E4" w:rsidP="00CD559B">
      <w:pPr>
        <w:spacing w:line="360" w:lineRule="auto"/>
        <w:ind w:left="284"/>
        <w:jc w:val="both"/>
        <w:rPr>
          <w:b w:val="0"/>
          <w:bCs/>
        </w:rPr>
      </w:pPr>
      <w:r w:rsidRPr="00E367E4">
        <w:rPr>
          <w:b w:val="0"/>
          <w:bCs/>
        </w:rPr>
        <w:t>Esta recomendación se sustenta en la comprobada relación entre la factibilidad económica y la implementación del área de serigrafía, evidenciando que una adecuada gestión de costos permite y viabiliza una implementación eficiente del taller en la empresa Textiles Torres FL Perú SAC.</w:t>
      </w:r>
    </w:p>
    <w:p w14:paraId="73C54DFA" w14:textId="7DA4C943" w:rsidR="00E367E4" w:rsidRPr="00E367E4" w:rsidRDefault="00E367E4" w:rsidP="00CD559B">
      <w:pPr>
        <w:spacing w:line="360" w:lineRule="auto"/>
        <w:ind w:left="284" w:hanging="295"/>
        <w:jc w:val="both"/>
        <w:rPr>
          <w:b w:val="0"/>
        </w:rPr>
      </w:pPr>
      <w:r w:rsidRPr="00E367E4">
        <w:rPr>
          <w:b w:val="0"/>
        </w:rPr>
        <w:t>2.</w:t>
      </w:r>
      <w:r>
        <w:rPr>
          <w:b w:val="0"/>
        </w:rPr>
        <w:t xml:space="preserve"> </w:t>
      </w:r>
      <w:r w:rsidRPr="00E367E4">
        <w:rPr>
          <w:b w:val="0"/>
        </w:rPr>
        <w:t>Reinvertir los ingresos en innovación y ampliación de la capacidad productiva</w:t>
      </w:r>
      <w:r w:rsidR="00B674C1">
        <w:rPr>
          <w:b w:val="0"/>
        </w:rPr>
        <w:t xml:space="preserve">. </w:t>
      </w:r>
      <w:r w:rsidRPr="00E367E4">
        <w:rPr>
          <w:b w:val="0"/>
        </w:rPr>
        <w:t>Se sugiere destinar parte de los ingresos generados a la adquisición de maquinaria moderna, la capacitación continua del personal técnico y la diversificación de diseños o técnicas de impresión. Estas estrategias permitirán incrementar la productividad, mejorar la calidad y asegurar una posición competitiva en el mercado textil.</w:t>
      </w:r>
    </w:p>
    <w:p w14:paraId="43232371" w14:textId="6FFE5A69" w:rsidR="00E367E4" w:rsidRDefault="00E367E4" w:rsidP="00CD559B">
      <w:pPr>
        <w:spacing w:line="360" w:lineRule="auto"/>
        <w:ind w:left="284"/>
        <w:jc w:val="both"/>
        <w:rPr>
          <w:b w:val="0"/>
        </w:rPr>
      </w:pPr>
      <w:r w:rsidRPr="00E367E4">
        <w:rPr>
          <w:b w:val="0"/>
        </w:rPr>
        <w:t xml:space="preserve">Esta recomendación guarda coherencia con la hipótesis principal comprobada, al demostrar que un estudio de factibilidad económica favorable posibilita la adecuada implementación del </w:t>
      </w:r>
      <w:r w:rsidR="00FE418C">
        <w:rPr>
          <w:b w:val="0"/>
        </w:rPr>
        <w:t>área</w:t>
      </w:r>
      <w:r w:rsidRPr="00E367E4">
        <w:rPr>
          <w:b w:val="0"/>
        </w:rPr>
        <w:t xml:space="preserve"> de serigrafía, potenciando los ingresos y la rentabilidad del proyecto.</w:t>
      </w:r>
    </w:p>
    <w:p w14:paraId="507288EA" w14:textId="6916912F" w:rsidR="00E367E4" w:rsidRPr="00E367E4" w:rsidRDefault="00E367E4" w:rsidP="00CD559B">
      <w:pPr>
        <w:spacing w:line="360" w:lineRule="auto"/>
        <w:ind w:left="284" w:hanging="284"/>
        <w:jc w:val="both"/>
        <w:rPr>
          <w:b w:val="0"/>
        </w:rPr>
      </w:pPr>
      <w:r w:rsidRPr="00E367E4">
        <w:rPr>
          <w:b w:val="0"/>
        </w:rPr>
        <w:t>3.</w:t>
      </w:r>
      <w:r>
        <w:rPr>
          <w:b w:val="0"/>
        </w:rPr>
        <w:t xml:space="preserve"> </w:t>
      </w:r>
      <w:r w:rsidRPr="00E367E4">
        <w:rPr>
          <w:b w:val="0"/>
        </w:rPr>
        <w:t>Asegurar la sostenibilidad económica mediante una planificación financiera integral.</w:t>
      </w:r>
      <w:r w:rsidR="00B674C1">
        <w:rPr>
          <w:b w:val="0"/>
        </w:rPr>
        <w:t xml:space="preserve"> </w:t>
      </w:r>
      <w:r w:rsidRPr="00E367E4">
        <w:rPr>
          <w:b w:val="0"/>
        </w:rPr>
        <w:t>Se recomienda elaborar proyecciones financieras periódicas que contemplen la evolución de precios, inflación, demanda y rentabilidad, con el propósito de anticipar escenarios y minimizar riesgos. Esta planificación permitirá mantener la estabilidad del flujo de caja y la viabilidad a largo plazo del proyecto.</w:t>
      </w:r>
    </w:p>
    <w:p w14:paraId="5FFBE9C2" w14:textId="76644019" w:rsidR="00E367E4" w:rsidRDefault="00E367E4" w:rsidP="00CD559B">
      <w:pPr>
        <w:spacing w:line="360" w:lineRule="auto"/>
        <w:ind w:left="284"/>
        <w:jc w:val="both"/>
        <w:rPr>
          <w:b w:val="0"/>
        </w:rPr>
      </w:pPr>
      <w:r w:rsidRPr="00E367E4">
        <w:rPr>
          <w:b w:val="0"/>
        </w:rPr>
        <w:t xml:space="preserve">Esta recomendación se vincula directamente con la hipótesis principal verificada, pues evidencia que una factibilidad económica sólida </w:t>
      </w:r>
      <w:r w:rsidR="005C1432">
        <w:rPr>
          <w:b w:val="0"/>
        </w:rPr>
        <w:t>(</w:t>
      </w:r>
      <w:r w:rsidRPr="00E367E4">
        <w:rPr>
          <w:b w:val="0"/>
        </w:rPr>
        <w:t xml:space="preserve">respaldada por un análisis </w:t>
      </w:r>
      <w:r w:rsidRPr="00E367E4">
        <w:rPr>
          <w:b w:val="0"/>
        </w:rPr>
        <w:lastRenderedPageBreak/>
        <w:t>financiero favorable</w:t>
      </w:r>
      <w:r w:rsidR="005C1432">
        <w:rPr>
          <w:b w:val="0"/>
        </w:rPr>
        <w:t>)</w:t>
      </w:r>
      <w:r w:rsidRPr="00E367E4">
        <w:rPr>
          <w:b w:val="0"/>
        </w:rPr>
        <w:t xml:space="preserve"> garantiza la correcta implementación y sostenimiento del </w:t>
      </w:r>
      <w:r w:rsidR="00FE418C">
        <w:rPr>
          <w:b w:val="0"/>
        </w:rPr>
        <w:t>área</w:t>
      </w:r>
      <w:r w:rsidRPr="00E367E4">
        <w:rPr>
          <w:b w:val="0"/>
        </w:rPr>
        <w:t xml:space="preserve"> de serigrafía en la empresa.</w:t>
      </w:r>
    </w:p>
    <w:p w14:paraId="0E449EB1" w14:textId="77777777" w:rsidR="00EE7B9A" w:rsidRPr="00DC44D0" w:rsidRDefault="00E367E4" w:rsidP="00CD559B">
      <w:pPr>
        <w:spacing w:line="360" w:lineRule="auto"/>
        <w:ind w:left="284" w:hanging="284"/>
        <w:jc w:val="both"/>
        <w:rPr>
          <w:rFonts w:eastAsia="Aptos" w:cs="Arial"/>
          <w:b w:val="0"/>
          <w:kern w:val="2"/>
          <w:szCs w:val="24"/>
          <w:lang w:eastAsia="en-US"/>
          <w14:ligatures w14:val="standardContextual"/>
        </w:rPr>
      </w:pPr>
      <w:bookmarkStart w:id="99" w:name="_Hlk212545470"/>
      <w:r>
        <w:rPr>
          <w:b w:val="0"/>
        </w:rPr>
        <w:t xml:space="preserve">4. </w:t>
      </w:r>
      <w:r w:rsidR="00EE7B9A" w:rsidRPr="00DC44D0">
        <w:rPr>
          <w:rFonts w:eastAsia="Aptos" w:cs="Arial"/>
          <w:b w:val="0"/>
          <w:kern w:val="2"/>
          <w:szCs w:val="24"/>
          <w:lang w:eastAsia="en-US"/>
          <w14:ligatures w14:val="standardContextual"/>
        </w:rPr>
        <w:t>Consolidar la implementación del área de serigrafía como estrategia de valor agregado. Se recomienda integrar el área de serigrafía dentro de la estructura productiva como un componente estratégico para reducir la dependencia de servicios externos, mejorar la rentabilidad y fortalecer la identidad corporativa. Esto permitirá a la empresa posicionarse con mayor competitividad y autonomía en el mercado.</w:t>
      </w:r>
    </w:p>
    <w:p w14:paraId="7988B2A8" w14:textId="66D3F712" w:rsidR="00EE7B9A" w:rsidRPr="00EE7B9A" w:rsidRDefault="00EE7B9A" w:rsidP="00CD559B">
      <w:pPr>
        <w:spacing w:after="160" w:line="360" w:lineRule="auto"/>
        <w:ind w:left="284"/>
        <w:jc w:val="both"/>
        <w:rPr>
          <w:rFonts w:eastAsia="Aptos" w:cs="Arial"/>
          <w:b w:val="0"/>
          <w:kern w:val="2"/>
          <w:szCs w:val="24"/>
          <w:lang w:eastAsia="en-US"/>
          <w14:ligatures w14:val="standardContextual"/>
        </w:rPr>
      </w:pPr>
      <w:r w:rsidRPr="00DC44D0">
        <w:rPr>
          <w:rFonts w:eastAsia="Aptos" w:cs="Arial"/>
          <w:b w:val="0"/>
          <w:kern w:val="2"/>
          <w:szCs w:val="24"/>
          <w:lang w:eastAsia="en-US"/>
          <w14:ligatures w14:val="standardContextual"/>
        </w:rPr>
        <w:t xml:space="preserve">Esta recomendación se justifica en la comprobación de la hipótesis principal, la cual confirma que un estudio de factibilidad económica favorable viabiliza la implementación exitosa del </w:t>
      </w:r>
      <w:r w:rsidR="00412640">
        <w:rPr>
          <w:rFonts w:eastAsia="Aptos" w:cs="Arial"/>
          <w:b w:val="0"/>
          <w:kern w:val="2"/>
          <w:szCs w:val="24"/>
          <w:lang w:eastAsia="en-US"/>
          <w14:ligatures w14:val="standardContextual"/>
        </w:rPr>
        <w:t>área</w:t>
      </w:r>
      <w:r w:rsidRPr="00DC44D0">
        <w:rPr>
          <w:rFonts w:eastAsia="Aptos" w:cs="Arial"/>
          <w:b w:val="0"/>
          <w:kern w:val="2"/>
          <w:szCs w:val="24"/>
          <w:lang w:eastAsia="en-US"/>
          <w14:ligatures w14:val="standardContextual"/>
        </w:rPr>
        <w:t xml:space="preserve"> de serigrafía en Textiles Torres FL Perú SAC, consolidando su crecimiento sostenible.</w:t>
      </w:r>
    </w:p>
    <w:p w14:paraId="1CF85192" w14:textId="0C3AC661" w:rsidR="00E367E4" w:rsidRPr="00DE7168" w:rsidRDefault="00E367E4" w:rsidP="00236D88">
      <w:pPr>
        <w:spacing w:line="360" w:lineRule="auto"/>
        <w:ind w:left="284" w:hanging="284"/>
        <w:rPr>
          <w:b w:val="0"/>
        </w:rPr>
      </w:pPr>
    </w:p>
    <w:bookmarkEnd w:id="99"/>
    <w:p w14:paraId="5A3129CA" w14:textId="77777777" w:rsidR="00E367E4" w:rsidRDefault="00E367E4" w:rsidP="00236D88">
      <w:pPr>
        <w:spacing w:line="360" w:lineRule="auto"/>
        <w:jc w:val="both"/>
        <w:rPr>
          <w:b w:val="0"/>
        </w:rPr>
      </w:pPr>
    </w:p>
    <w:p w14:paraId="7568EB85" w14:textId="77777777" w:rsidR="00E367E4" w:rsidRPr="00E367E4" w:rsidRDefault="00E367E4" w:rsidP="00236D88">
      <w:pPr>
        <w:spacing w:line="360" w:lineRule="auto"/>
        <w:jc w:val="both"/>
        <w:rPr>
          <w:b w:val="0"/>
        </w:rPr>
      </w:pPr>
    </w:p>
    <w:p w14:paraId="762577C1" w14:textId="43BCC58A" w:rsidR="00E367E4" w:rsidRPr="00E367E4" w:rsidRDefault="00E367E4" w:rsidP="00236D88">
      <w:pPr>
        <w:spacing w:line="360" w:lineRule="auto"/>
      </w:pPr>
    </w:p>
    <w:p w14:paraId="2D2EB1E7" w14:textId="77777777" w:rsidR="0068368F" w:rsidRDefault="0068368F" w:rsidP="00236D88">
      <w:pPr>
        <w:spacing w:line="360" w:lineRule="auto"/>
      </w:pPr>
    </w:p>
    <w:p w14:paraId="49C9196C" w14:textId="77777777" w:rsidR="00E367E4" w:rsidRDefault="00E367E4" w:rsidP="00236D88">
      <w:pPr>
        <w:spacing w:line="360" w:lineRule="auto"/>
      </w:pPr>
    </w:p>
    <w:p w14:paraId="51C16B45" w14:textId="77777777" w:rsidR="00E367E4" w:rsidRPr="0068368F" w:rsidRDefault="00E367E4" w:rsidP="00236D88">
      <w:pPr>
        <w:spacing w:line="360" w:lineRule="auto"/>
      </w:pPr>
    </w:p>
    <w:p w14:paraId="2A7C961F" w14:textId="77777777" w:rsidR="000A2AD0" w:rsidRPr="000A2AD0" w:rsidRDefault="000A2AD0" w:rsidP="00236D88">
      <w:pPr>
        <w:spacing w:line="360" w:lineRule="auto"/>
      </w:pPr>
    </w:p>
    <w:p w14:paraId="2371B1D2" w14:textId="77777777" w:rsidR="000A2AD0" w:rsidRPr="000A2AD0" w:rsidRDefault="000A2AD0" w:rsidP="00236D88">
      <w:pPr>
        <w:spacing w:line="360" w:lineRule="auto"/>
      </w:pPr>
    </w:p>
    <w:p w14:paraId="6410B339" w14:textId="77777777" w:rsidR="000A2AD0" w:rsidRPr="000A2AD0" w:rsidRDefault="000A2AD0" w:rsidP="00236D88">
      <w:pPr>
        <w:spacing w:line="360" w:lineRule="auto"/>
      </w:pPr>
    </w:p>
    <w:p w14:paraId="25F42D2D" w14:textId="77777777" w:rsidR="000A2AD0" w:rsidRDefault="000A2AD0" w:rsidP="00236D88">
      <w:pPr>
        <w:spacing w:line="360" w:lineRule="auto"/>
      </w:pPr>
    </w:p>
    <w:p w14:paraId="325EA6DD" w14:textId="77777777" w:rsidR="00146A62" w:rsidRDefault="00146A62" w:rsidP="00236D88">
      <w:pPr>
        <w:spacing w:line="360" w:lineRule="auto"/>
      </w:pPr>
    </w:p>
    <w:p w14:paraId="185BCBAC" w14:textId="77777777" w:rsidR="00E10462" w:rsidRDefault="00E10462" w:rsidP="00236D88">
      <w:pPr>
        <w:spacing w:line="360" w:lineRule="auto"/>
      </w:pPr>
    </w:p>
    <w:p w14:paraId="0000027A" w14:textId="1942AC00" w:rsidR="006B6711" w:rsidRPr="001A564D" w:rsidRDefault="000E1EDD" w:rsidP="001A564D">
      <w:pPr>
        <w:pStyle w:val="Ttulo1"/>
        <w:spacing w:line="360" w:lineRule="auto"/>
        <w:jc w:val="center"/>
        <w:rPr>
          <w:rFonts w:ascii="Arial" w:eastAsia="Arial" w:hAnsi="Arial" w:cs="Arial"/>
          <w:b/>
          <w:bCs/>
          <w:color w:val="auto"/>
          <w:sz w:val="24"/>
          <w:szCs w:val="24"/>
        </w:rPr>
      </w:pPr>
      <w:bookmarkStart w:id="100" w:name="_Toc221794255"/>
      <w:r w:rsidRPr="00811C18">
        <w:rPr>
          <w:rFonts w:ascii="Arial" w:hAnsi="Arial" w:cs="Arial"/>
          <w:b/>
          <w:bCs/>
          <w:color w:val="auto"/>
          <w:sz w:val="24"/>
          <w:szCs w:val="24"/>
        </w:rPr>
        <w:lastRenderedPageBreak/>
        <w:t>R</w:t>
      </w:r>
      <w:r w:rsidR="1CBBE617" w:rsidRPr="00811C18">
        <w:rPr>
          <w:rFonts w:ascii="Arial" w:hAnsi="Arial" w:cs="Arial"/>
          <w:b/>
          <w:bCs/>
          <w:color w:val="auto"/>
          <w:sz w:val="24"/>
          <w:szCs w:val="24"/>
        </w:rPr>
        <w:t>EFERENCIAS</w:t>
      </w:r>
      <w:bookmarkEnd w:id="100"/>
    </w:p>
    <w:p w14:paraId="50B1AD7F" w14:textId="5756D9F4" w:rsidR="00AC3057" w:rsidRDefault="00AC3057" w:rsidP="002E3056">
      <w:pPr>
        <w:pStyle w:val="Normal0"/>
        <w:pBdr>
          <w:top w:val="nil"/>
          <w:left w:val="nil"/>
          <w:bottom w:val="nil"/>
          <w:right w:val="nil"/>
          <w:between w:val="nil"/>
        </w:pBdr>
        <w:spacing w:after="0" w:line="360" w:lineRule="auto"/>
        <w:ind w:left="709" w:hanging="709"/>
        <w:rPr>
          <w:rFonts w:ascii="Arial" w:hAnsi="Arial"/>
          <w:bCs/>
          <w:sz w:val="24"/>
        </w:rPr>
      </w:pPr>
      <w:r>
        <w:rPr>
          <w:rFonts w:ascii="Arial" w:hAnsi="Arial"/>
          <w:bCs/>
          <w:sz w:val="24"/>
        </w:rPr>
        <w:t>Activas</w:t>
      </w:r>
      <w:r w:rsidRPr="00AC3057">
        <w:rPr>
          <w:rFonts w:ascii="Arial" w:hAnsi="Arial"/>
          <w:bCs/>
          <w:sz w:val="24"/>
        </w:rPr>
        <w:t xml:space="preserve"> Perú. (s.f.). </w:t>
      </w:r>
      <w:r w:rsidR="008A65FF">
        <w:rPr>
          <w:rFonts w:ascii="Arial" w:hAnsi="Arial"/>
          <w:bCs/>
          <w:i/>
          <w:iCs/>
          <w:sz w:val="24"/>
        </w:rPr>
        <w:t>Marco para serigrafía</w:t>
      </w:r>
      <w:r w:rsidRPr="00AC3057">
        <w:rPr>
          <w:rFonts w:ascii="Arial" w:hAnsi="Arial"/>
          <w:bCs/>
          <w:sz w:val="24"/>
        </w:rPr>
        <w:t xml:space="preserve"> [Imagen]. </w:t>
      </w:r>
    </w:p>
    <w:p w14:paraId="79567D77" w14:textId="12D6C4CF" w:rsidR="00AC3057" w:rsidRDefault="00AC3057" w:rsidP="002E3056">
      <w:pPr>
        <w:pStyle w:val="Normal0"/>
        <w:pBdr>
          <w:top w:val="nil"/>
          <w:left w:val="nil"/>
          <w:bottom w:val="nil"/>
          <w:right w:val="nil"/>
          <w:between w:val="nil"/>
        </w:pBdr>
        <w:spacing w:after="0" w:line="360" w:lineRule="auto"/>
        <w:ind w:left="709" w:hanging="709"/>
      </w:pPr>
      <w:r>
        <w:rPr>
          <w:rFonts w:ascii="Arial" w:hAnsi="Arial"/>
          <w:bCs/>
          <w:sz w:val="24"/>
        </w:rPr>
        <w:tab/>
      </w:r>
      <w:hyperlink r:id="rId25" w:history="1">
        <w:r w:rsidR="008A65FF" w:rsidRPr="000408C8">
          <w:rPr>
            <w:rStyle w:val="Hipervnculo"/>
            <w:rFonts w:ascii="Arial" w:hAnsi="Arial"/>
            <w:bCs/>
            <w:sz w:val="24"/>
          </w:rPr>
          <w:t>https://activas.pe/marcos-para-serigrafia/</w:t>
        </w:r>
      </w:hyperlink>
    </w:p>
    <w:p w14:paraId="1F702483" w14:textId="05950D52" w:rsidR="00127D7D" w:rsidRPr="0054333D" w:rsidRDefault="00127D7D" w:rsidP="002E3056">
      <w:pPr>
        <w:pStyle w:val="Normal0"/>
        <w:pBdr>
          <w:top w:val="nil"/>
          <w:left w:val="nil"/>
          <w:bottom w:val="nil"/>
          <w:right w:val="nil"/>
          <w:between w:val="nil"/>
        </w:pBdr>
        <w:spacing w:after="0" w:line="360" w:lineRule="auto"/>
        <w:ind w:left="709" w:hanging="709"/>
        <w:rPr>
          <w:rFonts w:ascii="Arial" w:hAnsi="Arial"/>
          <w:bCs/>
          <w:sz w:val="24"/>
        </w:rPr>
      </w:pPr>
      <w:r w:rsidRPr="00127D7D">
        <w:rPr>
          <w:rFonts w:ascii="Arial" w:hAnsi="Arial"/>
          <w:bCs/>
          <w:sz w:val="24"/>
        </w:rPr>
        <w:t>Alvarado Quezada, H. A., &amp; Rivera Sánchez, J. B. (2021). Sistema de costos por órdenes específicas en la determinación de precios de una empresa gráfica [Tesis de licenciatura]. Universidad César Vallejo.</w:t>
      </w:r>
    </w:p>
    <w:p w14:paraId="25FB55E7" w14:textId="0FE257FF" w:rsidR="00074E6B" w:rsidRPr="00074E6B" w:rsidRDefault="00074E6B" w:rsidP="002E3056">
      <w:pPr>
        <w:pStyle w:val="Normal0"/>
        <w:pBdr>
          <w:top w:val="nil"/>
          <w:left w:val="nil"/>
          <w:bottom w:val="nil"/>
          <w:right w:val="nil"/>
          <w:between w:val="nil"/>
        </w:pBdr>
        <w:spacing w:after="0" w:line="360" w:lineRule="auto"/>
        <w:jc w:val="both"/>
        <w:rPr>
          <w:rFonts w:ascii="Arial" w:eastAsia="Arial" w:hAnsi="Arial" w:cs="Arial"/>
          <w:bCs/>
          <w:color w:val="000000" w:themeColor="text1"/>
          <w:sz w:val="24"/>
          <w:szCs w:val="24"/>
        </w:rPr>
      </w:pPr>
      <w:r w:rsidRPr="00074E6B">
        <w:rPr>
          <w:rFonts w:ascii="Arial" w:eastAsia="Arial" w:hAnsi="Arial" w:cs="Arial"/>
          <w:bCs/>
          <w:color w:val="000000" w:themeColor="text1"/>
          <w:sz w:val="24"/>
          <w:szCs w:val="24"/>
        </w:rPr>
        <w:t>Arias F. (2020). El Proyecto de Investigación. Colombia: Episteme.</w:t>
      </w:r>
    </w:p>
    <w:p w14:paraId="39445E11" w14:textId="5489B4C0" w:rsidR="00C94614" w:rsidRPr="00C94614" w:rsidRDefault="00C94614" w:rsidP="002E3056">
      <w:pPr>
        <w:pStyle w:val="Normal0"/>
        <w:pBdr>
          <w:top w:val="nil"/>
          <w:left w:val="nil"/>
          <w:bottom w:val="nil"/>
          <w:right w:val="nil"/>
          <w:between w:val="nil"/>
        </w:pBdr>
        <w:spacing w:after="0" w:line="360" w:lineRule="auto"/>
        <w:ind w:left="720" w:hanging="720"/>
        <w:jc w:val="both"/>
        <w:rPr>
          <w:rFonts w:ascii="Arial" w:eastAsia="Arial" w:hAnsi="Arial" w:cs="Arial"/>
          <w:bCs/>
          <w:color w:val="000000" w:themeColor="text1"/>
          <w:sz w:val="24"/>
          <w:szCs w:val="24"/>
        </w:rPr>
      </w:pPr>
      <w:r w:rsidRPr="00C94614">
        <w:rPr>
          <w:rFonts w:ascii="Arial" w:eastAsia="Arial" w:hAnsi="Arial" w:cs="Arial"/>
          <w:bCs/>
          <w:color w:val="000000" w:themeColor="text1"/>
          <w:sz w:val="24"/>
          <w:szCs w:val="24"/>
        </w:rPr>
        <w:t xml:space="preserve">Asfahl, C. R., &amp; Rieske, D. W. (2020). </w:t>
      </w:r>
      <w:r w:rsidRPr="00C94614">
        <w:rPr>
          <w:rFonts w:ascii="Arial" w:eastAsia="Arial" w:hAnsi="Arial" w:cs="Arial"/>
          <w:bCs/>
          <w:i/>
          <w:iCs/>
          <w:color w:val="000000" w:themeColor="text1"/>
          <w:sz w:val="24"/>
          <w:szCs w:val="24"/>
        </w:rPr>
        <w:t xml:space="preserve">Industrial safety and </w:t>
      </w:r>
      <w:proofErr w:type="spellStart"/>
      <w:r w:rsidRPr="00C94614">
        <w:rPr>
          <w:rFonts w:ascii="Arial" w:eastAsia="Arial" w:hAnsi="Arial" w:cs="Arial"/>
          <w:bCs/>
          <w:i/>
          <w:iCs/>
          <w:color w:val="000000" w:themeColor="text1"/>
          <w:sz w:val="24"/>
          <w:szCs w:val="24"/>
        </w:rPr>
        <w:t>health</w:t>
      </w:r>
      <w:proofErr w:type="spellEnd"/>
      <w:r w:rsidRPr="00C94614">
        <w:rPr>
          <w:rFonts w:ascii="Arial" w:eastAsia="Arial" w:hAnsi="Arial" w:cs="Arial"/>
          <w:bCs/>
          <w:i/>
          <w:iCs/>
          <w:color w:val="000000" w:themeColor="text1"/>
          <w:sz w:val="24"/>
          <w:szCs w:val="24"/>
        </w:rPr>
        <w:t xml:space="preserve"> </w:t>
      </w:r>
      <w:proofErr w:type="spellStart"/>
      <w:r w:rsidRPr="00C94614">
        <w:rPr>
          <w:rFonts w:ascii="Arial" w:eastAsia="Arial" w:hAnsi="Arial" w:cs="Arial"/>
          <w:bCs/>
          <w:i/>
          <w:iCs/>
          <w:color w:val="000000" w:themeColor="text1"/>
          <w:sz w:val="24"/>
          <w:szCs w:val="24"/>
        </w:rPr>
        <w:t>management</w:t>
      </w:r>
      <w:proofErr w:type="spellEnd"/>
      <w:r w:rsidRPr="00C94614">
        <w:rPr>
          <w:rFonts w:ascii="Arial" w:eastAsia="Arial" w:hAnsi="Arial" w:cs="Arial"/>
          <w:bCs/>
          <w:color w:val="000000" w:themeColor="text1"/>
          <w:sz w:val="24"/>
          <w:szCs w:val="24"/>
        </w:rPr>
        <w:t xml:space="preserve"> (7th ed.). Pearson </w:t>
      </w:r>
      <w:proofErr w:type="spellStart"/>
      <w:r w:rsidRPr="00C94614">
        <w:rPr>
          <w:rFonts w:ascii="Arial" w:eastAsia="Arial" w:hAnsi="Arial" w:cs="Arial"/>
          <w:bCs/>
          <w:color w:val="000000" w:themeColor="text1"/>
          <w:sz w:val="24"/>
          <w:szCs w:val="24"/>
        </w:rPr>
        <w:t>Education</w:t>
      </w:r>
      <w:proofErr w:type="spellEnd"/>
      <w:r w:rsidRPr="00C94614">
        <w:rPr>
          <w:rFonts w:ascii="Arial" w:eastAsia="Arial" w:hAnsi="Arial" w:cs="Arial"/>
          <w:bCs/>
          <w:color w:val="000000" w:themeColor="text1"/>
          <w:sz w:val="24"/>
          <w:szCs w:val="24"/>
        </w:rPr>
        <w:t>.</w:t>
      </w:r>
    </w:p>
    <w:p w14:paraId="3253296E" w14:textId="6CD2A695" w:rsidR="00C166A3" w:rsidRDefault="00C166A3" w:rsidP="00CB2694">
      <w:pPr>
        <w:pStyle w:val="Normal0"/>
        <w:pBdr>
          <w:top w:val="nil"/>
          <w:left w:val="nil"/>
          <w:bottom w:val="nil"/>
          <w:right w:val="nil"/>
          <w:between w:val="nil"/>
        </w:pBdr>
        <w:spacing w:after="0" w:line="360" w:lineRule="auto"/>
        <w:ind w:left="709" w:hanging="709"/>
        <w:jc w:val="both"/>
        <w:rPr>
          <w:rFonts w:ascii="Arial" w:hAnsi="Arial" w:cs="Arial"/>
          <w:sz w:val="24"/>
          <w:szCs w:val="24"/>
        </w:rPr>
      </w:pPr>
      <w:r w:rsidRPr="00C166A3">
        <w:rPr>
          <w:rFonts w:ascii="Arial" w:hAnsi="Arial" w:cs="Arial"/>
          <w:sz w:val="24"/>
          <w:szCs w:val="24"/>
        </w:rPr>
        <w:t xml:space="preserve">Barney, J. B., &amp; Hesterly, W. S. (2019). </w:t>
      </w:r>
      <w:proofErr w:type="spellStart"/>
      <w:r w:rsidRPr="00C166A3">
        <w:rPr>
          <w:rFonts w:ascii="Arial" w:hAnsi="Arial" w:cs="Arial"/>
          <w:i/>
          <w:iCs/>
          <w:sz w:val="24"/>
          <w:szCs w:val="24"/>
        </w:rPr>
        <w:t>Strategic</w:t>
      </w:r>
      <w:proofErr w:type="spellEnd"/>
      <w:r w:rsidRPr="00C166A3">
        <w:rPr>
          <w:rFonts w:ascii="Arial" w:hAnsi="Arial" w:cs="Arial"/>
          <w:i/>
          <w:iCs/>
          <w:sz w:val="24"/>
          <w:szCs w:val="24"/>
        </w:rPr>
        <w:t xml:space="preserve"> </w:t>
      </w:r>
      <w:proofErr w:type="spellStart"/>
      <w:r w:rsidRPr="00C166A3">
        <w:rPr>
          <w:rFonts w:ascii="Arial" w:hAnsi="Arial" w:cs="Arial"/>
          <w:i/>
          <w:iCs/>
          <w:sz w:val="24"/>
          <w:szCs w:val="24"/>
        </w:rPr>
        <w:t>management</w:t>
      </w:r>
      <w:proofErr w:type="spellEnd"/>
      <w:r w:rsidRPr="00C166A3">
        <w:rPr>
          <w:rFonts w:ascii="Arial" w:hAnsi="Arial" w:cs="Arial"/>
          <w:i/>
          <w:iCs/>
          <w:sz w:val="24"/>
          <w:szCs w:val="24"/>
        </w:rPr>
        <w:t xml:space="preserve"> and competitive </w:t>
      </w:r>
      <w:proofErr w:type="spellStart"/>
      <w:r w:rsidRPr="00C166A3">
        <w:rPr>
          <w:rFonts w:ascii="Arial" w:hAnsi="Arial" w:cs="Arial"/>
          <w:i/>
          <w:iCs/>
          <w:sz w:val="24"/>
          <w:szCs w:val="24"/>
        </w:rPr>
        <w:t>advantage</w:t>
      </w:r>
      <w:proofErr w:type="spellEnd"/>
      <w:r w:rsidRPr="00C166A3">
        <w:rPr>
          <w:rFonts w:ascii="Arial" w:hAnsi="Arial" w:cs="Arial"/>
          <w:sz w:val="24"/>
          <w:szCs w:val="24"/>
        </w:rPr>
        <w:t xml:space="preserve"> (5th ed.). Pearson </w:t>
      </w:r>
      <w:proofErr w:type="spellStart"/>
      <w:r w:rsidRPr="00C166A3">
        <w:rPr>
          <w:rFonts w:ascii="Arial" w:hAnsi="Arial" w:cs="Arial"/>
          <w:sz w:val="24"/>
          <w:szCs w:val="24"/>
        </w:rPr>
        <w:t>Education</w:t>
      </w:r>
      <w:proofErr w:type="spellEnd"/>
      <w:r w:rsidRPr="00C166A3">
        <w:rPr>
          <w:rFonts w:ascii="Arial" w:hAnsi="Arial" w:cs="Arial"/>
          <w:sz w:val="24"/>
          <w:szCs w:val="24"/>
        </w:rPr>
        <w:t>.</w:t>
      </w:r>
    </w:p>
    <w:p w14:paraId="2BFD95E6" w14:textId="77777777" w:rsidR="00557FF9" w:rsidRPr="00557FF9" w:rsidRDefault="00557FF9" w:rsidP="00557FF9">
      <w:pPr>
        <w:pStyle w:val="Normal0"/>
        <w:pBdr>
          <w:top w:val="nil"/>
          <w:left w:val="nil"/>
          <w:bottom w:val="nil"/>
          <w:right w:val="nil"/>
          <w:between w:val="nil"/>
        </w:pBdr>
        <w:spacing w:after="0" w:line="360" w:lineRule="auto"/>
        <w:ind w:left="709" w:hanging="709"/>
        <w:jc w:val="both"/>
        <w:rPr>
          <w:rFonts w:ascii="Arial" w:hAnsi="Arial" w:cs="Arial"/>
          <w:sz w:val="24"/>
          <w:szCs w:val="24"/>
        </w:rPr>
      </w:pPr>
      <w:r w:rsidRPr="00557FF9">
        <w:rPr>
          <w:rFonts w:ascii="Arial" w:hAnsi="Arial" w:cs="Arial"/>
          <w:sz w:val="24"/>
          <w:szCs w:val="24"/>
        </w:rPr>
        <w:t xml:space="preserve">Besley, S., &amp; Brigham, E. F. (2021). </w:t>
      </w:r>
      <w:r w:rsidRPr="00557FF9">
        <w:rPr>
          <w:rFonts w:ascii="Arial" w:hAnsi="Arial" w:cs="Arial"/>
          <w:i/>
          <w:iCs/>
          <w:sz w:val="24"/>
          <w:szCs w:val="24"/>
        </w:rPr>
        <w:t xml:space="preserve">Fundamentals </w:t>
      </w:r>
      <w:proofErr w:type="spellStart"/>
      <w:r w:rsidRPr="00557FF9">
        <w:rPr>
          <w:rFonts w:ascii="Arial" w:hAnsi="Arial" w:cs="Arial"/>
          <w:i/>
          <w:iCs/>
          <w:sz w:val="24"/>
          <w:szCs w:val="24"/>
        </w:rPr>
        <w:t>of</w:t>
      </w:r>
      <w:proofErr w:type="spellEnd"/>
      <w:r w:rsidRPr="00557FF9">
        <w:rPr>
          <w:rFonts w:ascii="Arial" w:hAnsi="Arial" w:cs="Arial"/>
          <w:i/>
          <w:iCs/>
          <w:sz w:val="24"/>
          <w:szCs w:val="24"/>
        </w:rPr>
        <w:t xml:space="preserve"> </w:t>
      </w:r>
      <w:proofErr w:type="spellStart"/>
      <w:r w:rsidRPr="00557FF9">
        <w:rPr>
          <w:rFonts w:ascii="Arial" w:hAnsi="Arial" w:cs="Arial"/>
          <w:i/>
          <w:iCs/>
          <w:sz w:val="24"/>
          <w:szCs w:val="24"/>
        </w:rPr>
        <w:t>financial</w:t>
      </w:r>
      <w:proofErr w:type="spellEnd"/>
      <w:r w:rsidRPr="00557FF9">
        <w:rPr>
          <w:rFonts w:ascii="Arial" w:hAnsi="Arial" w:cs="Arial"/>
          <w:i/>
          <w:iCs/>
          <w:sz w:val="24"/>
          <w:szCs w:val="24"/>
        </w:rPr>
        <w:t xml:space="preserve"> </w:t>
      </w:r>
      <w:proofErr w:type="spellStart"/>
      <w:r w:rsidRPr="00557FF9">
        <w:rPr>
          <w:rFonts w:ascii="Arial" w:hAnsi="Arial" w:cs="Arial"/>
          <w:i/>
          <w:iCs/>
          <w:sz w:val="24"/>
          <w:szCs w:val="24"/>
        </w:rPr>
        <w:t>management</w:t>
      </w:r>
      <w:proofErr w:type="spellEnd"/>
      <w:r w:rsidRPr="00557FF9">
        <w:rPr>
          <w:rFonts w:ascii="Arial" w:hAnsi="Arial" w:cs="Arial"/>
          <w:sz w:val="24"/>
          <w:szCs w:val="24"/>
        </w:rPr>
        <w:t xml:space="preserve"> (15th ed.). Cengage </w:t>
      </w:r>
      <w:proofErr w:type="spellStart"/>
      <w:r w:rsidRPr="00557FF9">
        <w:rPr>
          <w:rFonts w:ascii="Arial" w:hAnsi="Arial" w:cs="Arial"/>
          <w:sz w:val="24"/>
          <w:szCs w:val="24"/>
        </w:rPr>
        <w:t>Learning</w:t>
      </w:r>
      <w:proofErr w:type="spellEnd"/>
      <w:r w:rsidRPr="00557FF9">
        <w:rPr>
          <w:rFonts w:ascii="Arial" w:hAnsi="Arial" w:cs="Arial"/>
          <w:sz w:val="24"/>
          <w:szCs w:val="24"/>
        </w:rPr>
        <w:t>.</w:t>
      </w:r>
    </w:p>
    <w:p w14:paraId="0E07AE49" w14:textId="3BBD29B8" w:rsidR="00557FF9" w:rsidRDefault="00557FF9" w:rsidP="00557FF9">
      <w:pPr>
        <w:pStyle w:val="Normal0"/>
        <w:pBdr>
          <w:top w:val="nil"/>
          <w:left w:val="nil"/>
          <w:bottom w:val="nil"/>
          <w:right w:val="nil"/>
          <w:between w:val="nil"/>
        </w:pBdr>
        <w:spacing w:after="0" w:line="360" w:lineRule="auto"/>
        <w:ind w:left="709" w:hanging="709"/>
        <w:jc w:val="both"/>
        <w:rPr>
          <w:rFonts w:ascii="Arial" w:hAnsi="Arial" w:cs="Arial"/>
          <w:sz w:val="24"/>
          <w:szCs w:val="24"/>
        </w:rPr>
      </w:pPr>
      <w:r w:rsidRPr="00557FF9">
        <w:rPr>
          <w:rFonts w:ascii="Arial" w:hAnsi="Arial" w:cs="Arial"/>
          <w:sz w:val="24"/>
          <w:szCs w:val="24"/>
        </w:rPr>
        <w:t xml:space="preserve">Brealey, R. A., Myers, S. C., &amp; Allen, F. (2022). </w:t>
      </w:r>
      <w:proofErr w:type="spellStart"/>
      <w:r w:rsidRPr="00557FF9">
        <w:rPr>
          <w:rFonts w:ascii="Arial" w:hAnsi="Arial" w:cs="Arial"/>
          <w:i/>
          <w:iCs/>
          <w:sz w:val="24"/>
          <w:szCs w:val="24"/>
        </w:rPr>
        <w:t>Principles</w:t>
      </w:r>
      <w:proofErr w:type="spellEnd"/>
      <w:r w:rsidRPr="00557FF9">
        <w:rPr>
          <w:rFonts w:ascii="Arial" w:hAnsi="Arial" w:cs="Arial"/>
          <w:i/>
          <w:iCs/>
          <w:sz w:val="24"/>
          <w:szCs w:val="24"/>
        </w:rPr>
        <w:t xml:space="preserve"> </w:t>
      </w:r>
      <w:proofErr w:type="spellStart"/>
      <w:r w:rsidRPr="00557FF9">
        <w:rPr>
          <w:rFonts w:ascii="Arial" w:hAnsi="Arial" w:cs="Arial"/>
          <w:i/>
          <w:iCs/>
          <w:sz w:val="24"/>
          <w:szCs w:val="24"/>
        </w:rPr>
        <w:t>of</w:t>
      </w:r>
      <w:proofErr w:type="spellEnd"/>
      <w:r w:rsidRPr="00557FF9">
        <w:rPr>
          <w:rFonts w:ascii="Arial" w:hAnsi="Arial" w:cs="Arial"/>
          <w:i/>
          <w:iCs/>
          <w:sz w:val="24"/>
          <w:szCs w:val="24"/>
        </w:rPr>
        <w:t xml:space="preserve"> </w:t>
      </w:r>
      <w:proofErr w:type="spellStart"/>
      <w:r w:rsidRPr="00557FF9">
        <w:rPr>
          <w:rFonts w:ascii="Arial" w:hAnsi="Arial" w:cs="Arial"/>
          <w:i/>
          <w:iCs/>
          <w:sz w:val="24"/>
          <w:szCs w:val="24"/>
        </w:rPr>
        <w:t>corporate</w:t>
      </w:r>
      <w:proofErr w:type="spellEnd"/>
      <w:r w:rsidRPr="00557FF9">
        <w:rPr>
          <w:rFonts w:ascii="Arial" w:hAnsi="Arial" w:cs="Arial"/>
          <w:i/>
          <w:iCs/>
          <w:sz w:val="24"/>
          <w:szCs w:val="24"/>
        </w:rPr>
        <w:t xml:space="preserve"> </w:t>
      </w:r>
      <w:proofErr w:type="spellStart"/>
      <w:r w:rsidRPr="00557FF9">
        <w:rPr>
          <w:rFonts w:ascii="Arial" w:hAnsi="Arial" w:cs="Arial"/>
          <w:i/>
          <w:iCs/>
          <w:sz w:val="24"/>
          <w:szCs w:val="24"/>
        </w:rPr>
        <w:t>finance</w:t>
      </w:r>
      <w:proofErr w:type="spellEnd"/>
      <w:r w:rsidRPr="00557FF9">
        <w:rPr>
          <w:rFonts w:ascii="Arial" w:hAnsi="Arial" w:cs="Arial"/>
          <w:sz w:val="24"/>
          <w:szCs w:val="24"/>
        </w:rPr>
        <w:t xml:space="preserve"> (14th ed.). McGraw-Hill </w:t>
      </w:r>
      <w:proofErr w:type="spellStart"/>
      <w:r w:rsidRPr="00557FF9">
        <w:rPr>
          <w:rFonts w:ascii="Arial" w:hAnsi="Arial" w:cs="Arial"/>
          <w:sz w:val="24"/>
          <w:szCs w:val="24"/>
        </w:rPr>
        <w:t>Education</w:t>
      </w:r>
      <w:proofErr w:type="spellEnd"/>
      <w:r w:rsidRPr="00557FF9">
        <w:rPr>
          <w:rFonts w:ascii="Arial" w:hAnsi="Arial" w:cs="Arial"/>
          <w:sz w:val="24"/>
          <w:szCs w:val="24"/>
        </w:rPr>
        <w:t>.</w:t>
      </w:r>
    </w:p>
    <w:p w14:paraId="03B30BD9" w14:textId="63B8D229" w:rsidR="00DC16DA" w:rsidRPr="00DC16DA" w:rsidRDefault="00DC16DA" w:rsidP="00CB2694">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DC16DA">
        <w:rPr>
          <w:rFonts w:ascii="Arial" w:hAnsi="Arial" w:cs="Arial"/>
          <w:bCs/>
          <w:sz w:val="24"/>
          <w:szCs w:val="24"/>
        </w:rPr>
        <w:t xml:space="preserve">Bernal, C. A. (2020). </w:t>
      </w:r>
      <w:r w:rsidRPr="00DC16DA">
        <w:rPr>
          <w:rFonts w:ascii="Arial" w:hAnsi="Arial" w:cs="Arial"/>
          <w:bCs/>
          <w:i/>
          <w:iCs/>
          <w:sz w:val="24"/>
          <w:szCs w:val="24"/>
        </w:rPr>
        <w:t>Metodología de la investigación</w:t>
      </w:r>
      <w:r w:rsidRPr="00DC16DA">
        <w:rPr>
          <w:rFonts w:ascii="Arial" w:hAnsi="Arial" w:cs="Arial"/>
          <w:bCs/>
          <w:sz w:val="24"/>
          <w:szCs w:val="24"/>
        </w:rPr>
        <w:t xml:space="preserve"> (4.ª ed.). Pearson.</w:t>
      </w:r>
    </w:p>
    <w:p w14:paraId="52077934" w14:textId="2D6193B4" w:rsidR="00127D7D" w:rsidRDefault="00127D7D" w:rsidP="00CB2694">
      <w:pPr>
        <w:pStyle w:val="Normal0"/>
        <w:pBdr>
          <w:top w:val="nil"/>
          <w:left w:val="nil"/>
          <w:bottom w:val="nil"/>
          <w:right w:val="nil"/>
          <w:between w:val="nil"/>
        </w:pBdr>
        <w:spacing w:after="0" w:line="360" w:lineRule="auto"/>
        <w:ind w:left="709" w:hanging="709"/>
        <w:jc w:val="both"/>
        <w:rPr>
          <w:rFonts w:ascii="Arial" w:hAnsi="Arial" w:cs="Arial"/>
          <w:sz w:val="24"/>
          <w:szCs w:val="24"/>
        </w:rPr>
      </w:pPr>
      <w:r w:rsidRPr="00127D7D">
        <w:rPr>
          <w:rFonts w:ascii="Arial" w:hAnsi="Arial" w:cs="Arial"/>
          <w:sz w:val="24"/>
          <w:szCs w:val="24"/>
        </w:rPr>
        <w:t xml:space="preserve">Bernal Calixtro, D., &amp; Rojas, C. (2021). Mejora de la productividad en el área de serigrafía en la empresa </w:t>
      </w:r>
      <w:proofErr w:type="gramStart"/>
      <w:r w:rsidRPr="00127D7D">
        <w:rPr>
          <w:rFonts w:ascii="Arial" w:hAnsi="Arial" w:cs="Arial"/>
          <w:sz w:val="24"/>
          <w:szCs w:val="24"/>
        </w:rPr>
        <w:t>Link</w:t>
      </w:r>
      <w:proofErr w:type="gramEnd"/>
      <w:r w:rsidRPr="00127D7D">
        <w:rPr>
          <w:rFonts w:ascii="Arial" w:hAnsi="Arial" w:cs="Arial"/>
          <w:sz w:val="24"/>
          <w:szCs w:val="24"/>
        </w:rPr>
        <w:t xml:space="preserve"> Tek S.A.C., 2021 [Tesis de licenciatura]. Universidad César Vallejo.</w:t>
      </w:r>
    </w:p>
    <w:p w14:paraId="34DBFB3F" w14:textId="01FBAF50" w:rsidR="00521570" w:rsidRPr="00521570" w:rsidRDefault="00521570" w:rsidP="00CB2694">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521570">
        <w:rPr>
          <w:rFonts w:ascii="Arial" w:hAnsi="Arial" w:cs="Arial"/>
          <w:bCs/>
          <w:sz w:val="24"/>
          <w:szCs w:val="24"/>
        </w:rPr>
        <w:t xml:space="preserve">Bhimani, A., Horngren, C. T., Datar, S. M., &amp; Rajan, M. V. (2021). </w:t>
      </w:r>
      <w:r w:rsidRPr="00521570">
        <w:rPr>
          <w:rFonts w:ascii="Arial" w:hAnsi="Arial" w:cs="Arial"/>
          <w:bCs/>
          <w:i/>
          <w:iCs/>
          <w:sz w:val="24"/>
          <w:szCs w:val="24"/>
        </w:rPr>
        <w:t xml:space="preserve">Management and </w:t>
      </w:r>
      <w:proofErr w:type="spellStart"/>
      <w:r w:rsidRPr="00521570">
        <w:rPr>
          <w:rFonts w:ascii="Arial" w:hAnsi="Arial" w:cs="Arial"/>
          <w:bCs/>
          <w:i/>
          <w:iCs/>
          <w:sz w:val="24"/>
          <w:szCs w:val="24"/>
        </w:rPr>
        <w:t>cost</w:t>
      </w:r>
      <w:proofErr w:type="spellEnd"/>
      <w:r w:rsidRPr="00521570">
        <w:rPr>
          <w:rFonts w:ascii="Arial" w:hAnsi="Arial" w:cs="Arial"/>
          <w:bCs/>
          <w:i/>
          <w:iCs/>
          <w:sz w:val="24"/>
          <w:szCs w:val="24"/>
        </w:rPr>
        <w:t xml:space="preserve"> </w:t>
      </w:r>
      <w:proofErr w:type="spellStart"/>
      <w:r w:rsidRPr="00521570">
        <w:rPr>
          <w:rFonts w:ascii="Arial" w:hAnsi="Arial" w:cs="Arial"/>
          <w:bCs/>
          <w:i/>
          <w:iCs/>
          <w:sz w:val="24"/>
          <w:szCs w:val="24"/>
        </w:rPr>
        <w:t>accounting</w:t>
      </w:r>
      <w:proofErr w:type="spellEnd"/>
      <w:r w:rsidRPr="00521570">
        <w:rPr>
          <w:rFonts w:ascii="Arial" w:hAnsi="Arial" w:cs="Arial"/>
          <w:bCs/>
          <w:sz w:val="24"/>
          <w:szCs w:val="24"/>
        </w:rPr>
        <w:t xml:space="preserve"> (7th ed.). Pearson </w:t>
      </w:r>
      <w:proofErr w:type="spellStart"/>
      <w:r w:rsidRPr="00521570">
        <w:rPr>
          <w:rFonts w:ascii="Arial" w:hAnsi="Arial" w:cs="Arial"/>
          <w:bCs/>
          <w:sz w:val="24"/>
          <w:szCs w:val="24"/>
        </w:rPr>
        <w:t>Education</w:t>
      </w:r>
      <w:proofErr w:type="spellEnd"/>
      <w:r w:rsidRPr="00521570">
        <w:rPr>
          <w:rFonts w:ascii="Arial" w:hAnsi="Arial" w:cs="Arial"/>
          <w:bCs/>
          <w:sz w:val="24"/>
          <w:szCs w:val="24"/>
        </w:rPr>
        <w:t>.</w:t>
      </w:r>
    </w:p>
    <w:p w14:paraId="7121BA98" w14:textId="66823B9B" w:rsidR="00FE1CD3" w:rsidRPr="00FE1CD3" w:rsidRDefault="005F2D07" w:rsidP="00CB2694">
      <w:pPr>
        <w:pStyle w:val="Normal0"/>
        <w:pBdr>
          <w:top w:val="nil"/>
          <w:left w:val="nil"/>
          <w:bottom w:val="nil"/>
          <w:right w:val="nil"/>
          <w:between w:val="nil"/>
        </w:pBdr>
        <w:spacing w:after="0" w:line="360" w:lineRule="auto"/>
        <w:ind w:left="709" w:hanging="709"/>
        <w:jc w:val="both"/>
        <w:rPr>
          <w:rStyle w:val="Hipervnculo"/>
          <w:rFonts w:ascii="Arial" w:eastAsia="Arial" w:hAnsi="Arial" w:cs="Arial"/>
          <w:sz w:val="24"/>
          <w:szCs w:val="24"/>
        </w:rPr>
      </w:pPr>
      <w:r w:rsidRPr="005F2D07">
        <w:rPr>
          <w:rFonts w:ascii="Arial" w:eastAsia="Arial" w:hAnsi="Arial" w:cs="Arial"/>
          <w:sz w:val="24"/>
          <w:szCs w:val="24"/>
        </w:rPr>
        <w:t xml:space="preserve">Campos, P., Gutiérrez, H., &amp; </w:t>
      </w:r>
      <w:proofErr w:type="spellStart"/>
      <w:r w:rsidRPr="005F2D07">
        <w:rPr>
          <w:rFonts w:ascii="Arial" w:eastAsia="Arial" w:hAnsi="Arial" w:cs="Arial"/>
          <w:sz w:val="24"/>
          <w:szCs w:val="24"/>
        </w:rPr>
        <w:t>Matzumura</w:t>
      </w:r>
      <w:proofErr w:type="spellEnd"/>
      <w:r w:rsidRPr="005F2D07">
        <w:rPr>
          <w:rFonts w:ascii="Arial" w:eastAsia="Arial" w:hAnsi="Arial" w:cs="Arial"/>
          <w:sz w:val="24"/>
          <w:szCs w:val="24"/>
        </w:rPr>
        <w:t>, J.</w:t>
      </w:r>
      <w:r>
        <w:rPr>
          <w:rFonts w:ascii="Arial" w:eastAsia="Arial" w:hAnsi="Arial" w:cs="Arial"/>
          <w:sz w:val="24"/>
          <w:szCs w:val="24"/>
        </w:rPr>
        <w:t xml:space="preserve"> </w:t>
      </w:r>
      <w:r w:rsidRPr="005F2D07">
        <w:rPr>
          <w:rFonts w:ascii="Arial" w:eastAsia="Arial" w:hAnsi="Arial" w:cs="Arial"/>
          <w:sz w:val="24"/>
          <w:szCs w:val="24"/>
        </w:rPr>
        <w:t xml:space="preserve">(2019).  Rotación y desempeño laboral de los profesionales de enfermería en un instituto especializado. Revista Cuidarte </w:t>
      </w:r>
      <w:proofErr w:type="spellStart"/>
      <w:proofErr w:type="gramStart"/>
      <w:r w:rsidRPr="005F2D07">
        <w:rPr>
          <w:rFonts w:ascii="Arial" w:eastAsia="Arial" w:hAnsi="Arial" w:cs="Arial"/>
          <w:color w:val="0000FF"/>
          <w:sz w:val="24"/>
          <w:szCs w:val="24"/>
          <w:u w:val="single"/>
        </w:rPr>
        <w:t>doi:https</w:t>
      </w:r>
      <w:proofErr w:type="spellEnd"/>
      <w:r w:rsidRPr="005F2D07">
        <w:rPr>
          <w:rFonts w:ascii="Arial" w:eastAsia="Arial" w:hAnsi="Arial" w:cs="Arial"/>
          <w:color w:val="0000FF"/>
          <w:sz w:val="24"/>
          <w:szCs w:val="24"/>
          <w:u w:val="single"/>
        </w:rPr>
        <w:t>://doi.org/10.15649/cuidarte.v10i2.626</w:t>
      </w:r>
      <w:proofErr w:type="gramEnd"/>
    </w:p>
    <w:p w14:paraId="46C3D71C" w14:textId="22D27DEA" w:rsidR="008B2563" w:rsidRDefault="00FB1209"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Celestino </w:t>
      </w:r>
      <w:r w:rsidR="008B2563">
        <w:rPr>
          <w:rFonts w:ascii="Arial" w:eastAsia="Arial" w:hAnsi="Arial" w:cs="Arial"/>
          <w:color w:val="000000" w:themeColor="text1"/>
          <w:sz w:val="24"/>
          <w:szCs w:val="24"/>
        </w:rPr>
        <w:t xml:space="preserve">S. (2020) La Serigrafía </w:t>
      </w:r>
      <w:r w:rsidR="00573867" w:rsidRPr="00C56BD3">
        <w:rPr>
          <w:rFonts w:ascii="Arial" w:hAnsi="Arial" w:cs="Arial"/>
          <w:color w:val="000000"/>
          <w:spacing w:val="4"/>
          <w:sz w:val="24"/>
          <w:szCs w:val="24"/>
          <w:shd w:val="clear" w:color="auto" w:fill="FFFFFF"/>
        </w:rPr>
        <w:t>[</w:t>
      </w:r>
      <w:r w:rsidR="008B2563">
        <w:rPr>
          <w:rFonts w:ascii="Arial" w:eastAsia="Arial" w:hAnsi="Arial" w:cs="Arial"/>
          <w:color w:val="000000" w:themeColor="text1"/>
          <w:sz w:val="24"/>
          <w:szCs w:val="24"/>
        </w:rPr>
        <w:t xml:space="preserve">Informe de </w:t>
      </w:r>
      <w:r w:rsidR="009C62AA">
        <w:rPr>
          <w:rFonts w:ascii="Arial" w:eastAsia="Arial" w:hAnsi="Arial" w:cs="Arial"/>
          <w:color w:val="000000" w:themeColor="text1"/>
          <w:sz w:val="24"/>
          <w:szCs w:val="24"/>
        </w:rPr>
        <w:t>E</w:t>
      </w:r>
      <w:r w:rsidR="008B2563">
        <w:rPr>
          <w:rFonts w:ascii="Arial" w:eastAsia="Arial" w:hAnsi="Arial" w:cs="Arial"/>
          <w:color w:val="000000" w:themeColor="text1"/>
          <w:sz w:val="24"/>
          <w:szCs w:val="24"/>
        </w:rPr>
        <w:t xml:space="preserve">xperiencia </w:t>
      </w:r>
      <w:r w:rsidR="009C62AA">
        <w:rPr>
          <w:rFonts w:ascii="Arial" w:eastAsia="Arial" w:hAnsi="Arial" w:cs="Arial"/>
          <w:color w:val="000000" w:themeColor="text1"/>
          <w:sz w:val="24"/>
          <w:szCs w:val="24"/>
        </w:rPr>
        <w:t>P</w:t>
      </w:r>
      <w:r w:rsidR="008B2563">
        <w:rPr>
          <w:rFonts w:ascii="Arial" w:eastAsia="Arial" w:hAnsi="Arial" w:cs="Arial"/>
          <w:color w:val="000000" w:themeColor="text1"/>
          <w:sz w:val="24"/>
          <w:szCs w:val="24"/>
        </w:rPr>
        <w:t xml:space="preserve">edagógica </w:t>
      </w:r>
      <w:r w:rsidR="009C62AA">
        <w:rPr>
          <w:rFonts w:ascii="Arial" w:eastAsia="Arial" w:hAnsi="Arial" w:cs="Arial"/>
          <w:color w:val="000000" w:themeColor="text1"/>
          <w:sz w:val="24"/>
          <w:szCs w:val="24"/>
        </w:rPr>
        <w:t>A</w:t>
      </w:r>
      <w:r w:rsidR="008B2563">
        <w:rPr>
          <w:rFonts w:ascii="Arial" w:eastAsia="Arial" w:hAnsi="Arial" w:cs="Arial"/>
          <w:color w:val="000000" w:themeColor="text1"/>
          <w:sz w:val="24"/>
          <w:szCs w:val="24"/>
        </w:rPr>
        <w:t>rtística</w:t>
      </w:r>
      <w:r w:rsidR="009C62AA">
        <w:rPr>
          <w:rFonts w:ascii="Arial" w:eastAsia="Arial" w:hAnsi="Arial" w:cs="Arial"/>
          <w:color w:val="000000" w:themeColor="text1"/>
          <w:sz w:val="24"/>
          <w:szCs w:val="24"/>
        </w:rPr>
        <w:t>, Escuela Superior de Formación Artística Pública Áncash</w:t>
      </w:r>
      <w:r w:rsidR="00573867" w:rsidRPr="00C56BD3">
        <w:rPr>
          <w:rFonts w:ascii="Arial" w:hAnsi="Arial" w:cs="Arial"/>
          <w:color w:val="000000"/>
          <w:spacing w:val="4"/>
          <w:sz w:val="24"/>
          <w:szCs w:val="24"/>
          <w:shd w:val="clear" w:color="auto" w:fill="FFFFFF"/>
        </w:rPr>
        <w:t>]</w:t>
      </w:r>
      <w:r w:rsidR="009C62AA">
        <w:rPr>
          <w:rFonts w:ascii="Arial" w:eastAsia="Arial" w:hAnsi="Arial" w:cs="Arial"/>
          <w:color w:val="000000" w:themeColor="text1"/>
          <w:sz w:val="24"/>
          <w:szCs w:val="24"/>
        </w:rPr>
        <w:t xml:space="preserve">. </w:t>
      </w:r>
      <w:hyperlink r:id="rId26" w:history="1">
        <w:r w:rsidR="00727C00" w:rsidRPr="00562850">
          <w:rPr>
            <w:rStyle w:val="Hipervnculo"/>
            <w:rFonts w:ascii="Arial" w:eastAsia="Arial" w:hAnsi="Arial" w:cs="Arial"/>
            <w:sz w:val="24"/>
            <w:szCs w:val="24"/>
          </w:rPr>
          <w:t>https://renati.sunedu.gob.pe/bitstream/sunedu/3039825/1/CelestinoAntunezSL.pdf</w:t>
        </w:r>
      </w:hyperlink>
    </w:p>
    <w:p w14:paraId="6CA35526" w14:textId="2C7315AF" w:rsidR="005C6DB1" w:rsidRPr="005C6DB1" w:rsidRDefault="005C6DB1" w:rsidP="00CB2694">
      <w:pPr>
        <w:pStyle w:val="Normal0"/>
        <w:pBdr>
          <w:top w:val="nil"/>
          <w:left w:val="nil"/>
          <w:bottom w:val="nil"/>
          <w:right w:val="nil"/>
          <w:between w:val="nil"/>
        </w:pBdr>
        <w:spacing w:after="0" w:line="360" w:lineRule="auto"/>
        <w:jc w:val="both"/>
        <w:rPr>
          <w:rFonts w:ascii="Arial" w:eastAsia="Arial" w:hAnsi="Arial" w:cs="Arial"/>
          <w:bCs/>
          <w:color w:val="000000" w:themeColor="text1"/>
          <w:sz w:val="24"/>
          <w:szCs w:val="24"/>
        </w:rPr>
      </w:pPr>
      <w:r w:rsidRPr="005C6DB1">
        <w:rPr>
          <w:rFonts w:ascii="Arial" w:eastAsia="Arial" w:hAnsi="Arial" w:cs="Arial"/>
          <w:bCs/>
          <w:color w:val="000000" w:themeColor="text1"/>
          <w:sz w:val="24"/>
          <w:szCs w:val="24"/>
        </w:rPr>
        <w:t xml:space="preserve">Chiavenato, I. (2020). </w:t>
      </w:r>
      <w:r w:rsidRPr="005C6DB1">
        <w:rPr>
          <w:rFonts w:ascii="Arial" w:eastAsia="Arial" w:hAnsi="Arial" w:cs="Arial"/>
          <w:bCs/>
          <w:i/>
          <w:iCs/>
          <w:color w:val="000000" w:themeColor="text1"/>
          <w:sz w:val="24"/>
          <w:szCs w:val="24"/>
        </w:rPr>
        <w:t>Gestión del talento humano</w:t>
      </w:r>
      <w:r w:rsidRPr="005C6DB1">
        <w:rPr>
          <w:rFonts w:ascii="Arial" w:eastAsia="Arial" w:hAnsi="Arial" w:cs="Arial"/>
          <w:bCs/>
          <w:color w:val="000000" w:themeColor="text1"/>
          <w:sz w:val="24"/>
          <w:szCs w:val="24"/>
        </w:rPr>
        <w:t xml:space="preserve"> (4.ª ed.). McGraw-Hill.</w:t>
      </w:r>
    </w:p>
    <w:p w14:paraId="68FA9B42" w14:textId="75BC8B27" w:rsidR="00183DBF" w:rsidRPr="00614DF8" w:rsidRDefault="00C50092" w:rsidP="00614DF8">
      <w:pPr>
        <w:spacing w:after="0" w:line="360" w:lineRule="auto"/>
        <w:ind w:left="709" w:hanging="709"/>
        <w:rPr>
          <w:b w:val="0"/>
          <w:bCs/>
          <w:lang w:val="es-ES"/>
        </w:rPr>
      </w:pPr>
      <w:r w:rsidRPr="00C50092">
        <w:rPr>
          <w:b w:val="0"/>
          <w:bCs/>
        </w:rPr>
        <w:t xml:space="preserve">Christopher, M. (2019). </w:t>
      </w:r>
      <w:proofErr w:type="spellStart"/>
      <w:r w:rsidRPr="00C50092">
        <w:rPr>
          <w:b w:val="0"/>
          <w:bCs/>
          <w:i/>
          <w:iCs/>
        </w:rPr>
        <w:t>Logistics</w:t>
      </w:r>
      <w:proofErr w:type="spellEnd"/>
      <w:r w:rsidRPr="00C50092">
        <w:rPr>
          <w:b w:val="0"/>
          <w:bCs/>
          <w:i/>
          <w:iCs/>
        </w:rPr>
        <w:t xml:space="preserve"> &amp; </w:t>
      </w:r>
      <w:proofErr w:type="spellStart"/>
      <w:r w:rsidRPr="00C50092">
        <w:rPr>
          <w:b w:val="0"/>
          <w:bCs/>
          <w:i/>
          <w:iCs/>
        </w:rPr>
        <w:t>supply</w:t>
      </w:r>
      <w:proofErr w:type="spellEnd"/>
      <w:r w:rsidRPr="00C50092">
        <w:rPr>
          <w:b w:val="0"/>
          <w:bCs/>
          <w:i/>
          <w:iCs/>
        </w:rPr>
        <w:t xml:space="preserve"> </w:t>
      </w:r>
      <w:proofErr w:type="spellStart"/>
      <w:r w:rsidRPr="00C50092">
        <w:rPr>
          <w:b w:val="0"/>
          <w:bCs/>
          <w:i/>
          <w:iCs/>
        </w:rPr>
        <w:t>chain</w:t>
      </w:r>
      <w:proofErr w:type="spellEnd"/>
      <w:r w:rsidRPr="00C50092">
        <w:rPr>
          <w:b w:val="0"/>
          <w:bCs/>
          <w:i/>
          <w:iCs/>
        </w:rPr>
        <w:t xml:space="preserve"> </w:t>
      </w:r>
      <w:proofErr w:type="spellStart"/>
      <w:r w:rsidRPr="00C50092">
        <w:rPr>
          <w:b w:val="0"/>
          <w:bCs/>
          <w:i/>
          <w:iCs/>
        </w:rPr>
        <w:t>management</w:t>
      </w:r>
      <w:proofErr w:type="spellEnd"/>
      <w:r w:rsidRPr="00C50092">
        <w:rPr>
          <w:b w:val="0"/>
          <w:bCs/>
        </w:rPr>
        <w:t xml:space="preserve"> (5th ed.). Pearson </w:t>
      </w:r>
      <w:proofErr w:type="spellStart"/>
      <w:r w:rsidRPr="00C50092">
        <w:rPr>
          <w:b w:val="0"/>
          <w:bCs/>
        </w:rPr>
        <w:t>Education</w:t>
      </w:r>
      <w:proofErr w:type="spellEnd"/>
      <w:r w:rsidRPr="00C50092">
        <w:rPr>
          <w:b w:val="0"/>
          <w:bCs/>
        </w:rPr>
        <w:t>.</w:t>
      </w:r>
    </w:p>
    <w:p w14:paraId="2678D61E" w14:textId="6EC0BDFA" w:rsidR="000A6A1F" w:rsidRPr="000A6A1F" w:rsidRDefault="000A6A1F" w:rsidP="00DC16DA">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0A6A1F">
        <w:rPr>
          <w:rFonts w:ascii="Arial" w:hAnsi="Arial" w:cs="Arial"/>
          <w:bCs/>
          <w:sz w:val="24"/>
          <w:szCs w:val="24"/>
        </w:rPr>
        <w:lastRenderedPageBreak/>
        <w:t xml:space="preserve">Creswell, J. W., &amp; Creswell, J. D. (2018). </w:t>
      </w:r>
      <w:proofErr w:type="spellStart"/>
      <w:r w:rsidRPr="000A6A1F">
        <w:rPr>
          <w:rFonts w:ascii="Arial" w:hAnsi="Arial" w:cs="Arial"/>
          <w:bCs/>
          <w:i/>
          <w:iCs/>
          <w:sz w:val="24"/>
          <w:szCs w:val="24"/>
        </w:rPr>
        <w:t>Research</w:t>
      </w:r>
      <w:proofErr w:type="spellEnd"/>
      <w:r w:rsidRPr="000A6A1F">
        <w:rPr>
          <w:rFonts w:ascii="Arial" w:hAnsi="Arial" w:cs="Arial"/>
          <w:bCs/>
          <w:i/>
          <w:iCs/>
          <w:sz w:val="24"/>
          <w:szCs w:val="24"/>
        </w:rPr>
        <w:t xml:space="preserve"> </w:t>
      </w:r>
      <w:proofErr w:type="spellStart"/>
      <w:r w:rsidRPr="000A6A1F">
        <w:rPr>
          <w:rFonts w:ascii="Arial" w:hAnsi="Arial" w:cs="Arial"/>
          <w:bCs/>
          <w:i/>
          <w:iCs/>
          <w:sz w:val="24"/>
          <w:szCs w:val="24"/>
        </w:rPr>
        <w:t>design</w:t>
      </w:r>
      <w:proofErr w:type="spellEnd"/>
      <w:r w:rsidRPr="000A6A1F">
        <w:rPr>
          <w:rFonts w:ascii="Arial" w:hAnsi="Arial" w:cs="Arial"/>
          <w:bCs/>
          <w:i/>
          <w:iCs/>
          <w:sz w:val="24"/>
          <w:szCs w:val="24"/>
        </w:rPr>
        <w:t xml:space="preserve">: </w:t>
      </w:r>
      <w:proofErr w:type="spellStart"/>
      <w:r w:rsidRPr="000A6A1F">
        <w:rPr>
          <w:rFonts w:ascii="Arial" w:hAnsi="Arial" w:cs="Arial"/>
          <w:bCs/>
          <w:i/>
          <w:iCs/>
          <w:sz w:val="24"/>
          <w:szCs w:val="24"/>
        </w:rPr>
        <w:t>Qualitative</w:t>
      </w:r>
      <w:proofErr w:type="spellEnd"/>
      <w:r w:rsidRPr="000A6A1F">
        <w:rPr>
          <w:rFonts w:ascii="Arial" w:hAnsi="Arial" w:cs="Arial"/>
          <w:bCs/>
          <w:i/>
          <w:iCs/>
          <w:sz w:val="24"/>
          <w:szCs w:val="24"/>
        </w:rPr>
        <w:t xml:space="preserve">, </w:t>
      </w:r>
      <w:proofErr w:type="spellStart"/>
      <w:r w:rsidRPr="000A6A1F">
        <w:rPr>
          <w:rFonts w:ascii="Arial" w:hAnsi="Arial" w:cs="Arial"/>
          <w:bCs/>
          <w:i/>
          <w:iCs/>
          <w:sz w:val="24"/>
          <w:szCs w:val="24"/>
        </w:rPr>
        <w:t>quantitative</w:t>
      </w:r>
      <w:proofErr w:type="spellEnd"/>
      <w:r w:rsidRPr="000A6A1F">
        <w:rPr>
          <w:rFonts w:ascii="Arial" w:hAnsi="Arial" w:cs="Arial"/>
          <w:bCs/>
          <w:i/>
          <w:iCs/>
          <w:sz w:val="24"/>
          <w:szCs w:val="24"/>
        </w:rPr>
        <w:t xml:space="preserve">, and </w:t>
      </w:r>
      <w:proofErr w:type="spellStart"/>
      <w:r w:rsidRPr="000A6A1F">
        <w:rPr>
          <w:rFonts w:ascii="Arial" w:hAnsi="Arial" w:cs="Arial"/>
          <w:bCs/>
          <w:i/>
          <w:iCs/>
          <w:sz w:val="24"/>
          <w:szCs w:val="24"/>
        </w:rPr>
        <w:t>mixed</w:t>
      </w:r>
      <w:proofErr w:type="spellEnd"/>
      <w:r w:rsidRPr="000A6A1F">
        <w:rPr>
          <w:rFonts w:ascii="Arial" w:hAnsi="Arial" w:cs="Arial"/>
          <w:bCs/>
          <w:i/>
          <w:iCs/>
          <w:sz w:val="24"/>
          <w:szCs w:val="24"/>
        </w:rPr>
        <w:t xml:space="preserve"> </w:t>
      </w:r>
      <w:proofErr w:type="spellStart"/>
      <w:r w:rsidRPr="000A6A1F">
        <w:rPr>
          <w:rFonts w:ascii="Arial" w:hAnsi="Arial" w:cs="Arial"/>
          <w:bCs/>
          <w:i/>
          <w:iCs/>
          <w:sz w:val="24"/>
          <w:szCs w:val="24"/>
        </w:rPr>
        <w:t>methods</w:t>
      </w:r>
      <w:proofErr w:type="spellEnd"/>
      <w:r w:rsidRPr="000A6A1F">
        <w:rPr>
          <w:rFonts w:ascii="Arial" w:hAnsi="Arial" w:cs="Arial"/>
          <w:bCs/>
          <w:i/>
          <w:iCs/>
          <w:sz w:val="24"/>
          <w:szCs w:val="24"/>
        </w:rPr>
        <w:t xml:space="preserve"> </w:t>
      </w:r>
      <w:proofErr w:type="spellStart"/>
      <w:r w:rsidRPr="000A6A1F">
        <w:rPr>
          <w:rFonts w:ascii="Arial" w:hAnsi="Arial" w:cs="Arial"/>
          <w:bCs/>
          <w:i/>
          <w:iCs/>
          <w:sz w:val="24"/>
          <w:szCs w:val="24"/>
        </w:rPr>
        <w:t>approaches</w:t>
      </w:r>
      <w:proofErr w:type="spellEnd"/>
      <w:r w:rsidRPr="000A6A1F">
        <w:rPr>
          <w:rFonts w:ascii="Arial" w:hAnsi="Arial" w:cs="Arial"/>
          <w:bCs/>
          <w:sz w:val="24"/>
          <w:szCs w:val="24"/>
        </w:rPr>
        <w:t xml:space="preserve"> (5th ed.). Sage.</w:t>
      </w:r>
    </w:p>
    <w:p w14:paraId="6C3EB699" w14:textId="2B6A4229" w:rsidR="00183DBF" w:rsidRPr="00183DBF" w:rsidRDefault="00183DBF" w:rsidP="00CB2694">
      <w:pPr>
        <w:pStyle w:val="Normal0"/>
        <w:pBdr>
          <w:top w:val="nil"/>
          <w:left w:val="nil"/>
          <w:bottom w:val="nil"/>
          <w:right w:val="nil"/>
          <w:between w:val="nil"/>
        </w:pBdr>
        <w:spacing w:after="0" w:line="360" w:lineRule="auto"/>
        <w:jc w:val="both"/>
        <w:rPr>
          <w:rFonts w:ascii="Arial" w:hAnsi="Arial" w:cs="Arial"/>
          <w:sz w:val="24"/>
          <w:szCs w:val="24"/>
        </w:rPr>
      </w:pPr>
      <w:r w:rsidRPr="00183DBF">
        <w:rPr>
          <w:rFonts w:ascii="Arial" w:hAnsi="Arial" w:cs="Arial"/>
          <w:sz w:val="24"/>
          <w:szCs w:val="24"/>
        </w:rPr>
        <w:t xml:space="preserve">Dessler, G. (2020). </w:t>
      </w:r>
      <w:r w:rsidRPr="00183DBF">
        <w:rPr>
          <w:rFonts w:ascii="Arial" w:hAnsi="Arial" w:cs="Arial"/>
          <w:i/>
          <w:iCs/>
          <w:sz w:val="24"/>
          <w:szCs w:val="24"/>
        </w:rPr>
        <w:t xml:space="preserve">Human </w:t>
      </w:r>
      <w:proofErr w:type="spellStart"/>
      <w:r w:rsidRPr="00183DBF">
        <w:rPr>
          <w:rFonts w:ascii="Arial" w:hAnsi="Arial" w:cs="Arial"/>
          <w:i/>
          <w:iCs/>
          <w:sz w:val="24"/>
          <w:szCs w:val="24"/>
        </w:rPr>
        <w:t>resource</w:t>
      </w:r>
      <w:proofErr w:type="spellEnd"/>
      <w:r w:rsidRPr="00183DBF">
        <w:rPr>
          <w:rFonts w:ascii="Arial" w:hAnsi="Arial" w:cs="Arial"/>
          <w:i/>
          <w:iCs/>
          <w:sz w:val="24"/>
          <w:szCs w:val="24"/>
        </w:rPr>
        <w:t xml:space="preserve"> </w:t>
      </w:r>
      <w:proofErr w:type="spellStart"/>
      <w:r w:rsidRPr="00183DBF">
        <w:rPr>
          <w:rFonts w:ascii="Arial" w:hAnsi="Arial" w:cs="Arial"/>
          <w:i/>
          <w:iCs/>
          <w:sz w:val="24"/>
          <w:szCs w:val="24"/>
        </w:rPr>
        <w:t>management</w:t>
      </w:r>
      <w:proofErr w:type="spellEnd"/>
      <w:r w:rsidRPr="00183DBF">
        <w:rPr>
          <w:rFonts w:ascii="Arial" w:hAnsi="Arial" w:cs="Arial"/>
          <w:sz w:val="24"/>
          <w:szCs w:val="24"/>
        </w:rPr>
        <w:t xml:space="preserve"> (16th ed.). Pearson </w:t>
      </w:r>
      <w:proofErr w:type="spellStart"/>
      <w:r w:rsidRPr="00183DBF">
        <w:rPr>
          <w:rFonts w:ascii="Arial" w:hAnsi="Arial" w:cs="Arial"/>
          <w:sz w:val="24"/>
          <w:szCs w:val="24"/>
        </w:rPr>
        <w:t>Education</w:t>
      </w:r>
      <w:proofErr w:type="spellEnd"/>
      <w:r w:rsidRPr="00183DBF">
        <w:rPr>
          <w:rFonts w:ascii="Arial" w:hAnsi="Arial" w:cs="Arial"/>
          <w:sz w:val="24"/>
          <w:szCs w:val="24"/>
        </w:rPr>
        <w:t>.</w:t>
      </w:r>
    </w:p>
    <w:p w14:paraId="16F28C15" w14:textId="71232491" w:rsidR="003D1DCA" w:rsidRPr="003D1DCA" w:rsidRDefault="003D1DCA" w:rsidP="00CB2694">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3D1DCA">
        <w:rPr>
          <w:rFonts w:ascii="Arial" w:hAnsi="Arial" w:cs="Arial"/>
          <w:bCs/>
          <w:sz w:val="24"/>
          <w:szCs w:val="24"/>
        </w:rPr>
        <w:t xml:space="preserve">Ferrell, O. C., Hartline, M. D., &amp; Lucas, G. H. (2020). </w:t>
      </w:r>
      <w:r w:rsidRPr="003D1DCA">
        <w:rPr>
          <w:rFonts w:ascii="Arial" w:hAnsi="Arial" w:cs="Arial"/>
          <w:bCs/>
          <w:i/>
          <w:iCs/>
          <w:sz w:val="24"/>
          <w:szCs w:val="24"/>
        </w:rPr>
        <w:t xml:space="preserve">Marketing </w:t>
      </w:r>
      <w:proofErr w:type="spellStart"/>
      <w:r w:rsidRPr="003D1DCA">
        <w:rPr>
          <w:rFonts w:ascii="Arial" w:hAnsi="Arial" w:cs="Arial"/>
          <w:bCs/>
          <w:i/>
          <w:iCs/>
          <w:sz w:val="24"/>
          <w:szCs w:val="24"/>
        </w:rPr>
        <w:t>strategy</w:t>
      </w:r>
      <w:proofErr w:type="spellEnd"/>
      <w:r w:rsidRPr="003D1DCA">
        <w:rPr>
          <w:rFonts w:ascii="Arial" w:hAnsi="Arial" w:cs="Arial"/>
          <w:bCs/>
          <w:sz w:val="24"/>
          <w:szCs w:val="24"/>
        </w:rPr>
        <w:t xml:space="preserve"> (7th ed.). Cengage </w:t>
      </w:r>
      <w:proofErr w:type="spellStart"/>
      <w:r w:rsidRPr="003D1DCA">
        <w:rPr>
          <w:rFonts w:ascii="Arial" w:hAnsi="Arial" w:cs="Arial"/>
          <w:bCs/>
          <w:sz w:val="24"/>
          <w:szCs w:val="24"/>
        </w:rPr>
        <w:t>Learning</w:t>
      </w:r>
      <w:proofErr w:type="spellEnd"/>
      <w:r w:rsidRPr="003D1DCA">
        <w:rPr>
          <w:rFonts w:ascii="Arial" w:hAnsi="Arial" w:cs="Arial"/>
          <w:bCs/>
          <w:sz w:val="24"/>
          <w:szCs w:val="24"/>
        </w:rPr>
        <w:t>.</w:t>
      </w:r>
    </w:p>
    <w:p w14:paraId="6B9A0874" w14:textId="3A3B7F50" w:rsidR="00127D7D" w:rsidRPr="00C50092" w:rsidRDefault="00C50092" w:rsidP="002E3056">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C50092">
        <w:rPr>
          <w:rFonts w:ascii="Arial" w:hAnsi="Arial" w:cs="Arial"/>
          <w:bCs/>
          <w:sz w:val="24"/>
          <w:szCs w:val="24"/>
        </w:rPr>
        <w:t xml:space="preserve">García, J., Hernández, M., &amp; López, R. (2021). </w:t>
      </w:r>
      <w:r w:rsidRPr="00C50092">
        <w:rPr>
          <w:rFonts w:ascii="Arial" w:hAnsi="Arial" w:cs="Arial"/>
          <w:bCs/>
          <w:i/>
          <w:iCs/>
          <w:sz w:val="24"/>
          <w:szCs w:val="24"/>
        </w:rPr>
        <w:t>Gestión de procesos productivos en la industria textil</w:t>
      </w:r>
      <w:r w:rsidRPr="00C50092">
        <w:rPr>
          <w:rFonts w:ascii="Arial" w:hAnsi="Arial" w:cs="Arial"/>
          <w:bCs/>
          <w:sz w:val="24"/>
          <w:szCs w:val="24"/>
        </w:rPr>
        <w:t>. Editorial Alfaomega.</w:t>
      </w:r>
    </w:p>
    <w:p w14:paraId="0EF1ED6E" w14:textId="21878CCF" w:rsidR="00B0447E" w:rsidRPr="005C34CE" w:rsidRDefault="00127D7D" w:rsidP="00CB2694">
      <w:pPr>
        <w:pStyle w:val="Normal0"/>
        <w:pBdr>
          <w:top w:val="nil"/>
          <w:left w:val="nil"/>
          <w:bottom w:val="nil"/>
          <w:right w:val="nil"/>
          <w:between w:val="nil"/>
        </w:pBdr>
        <w:spacing w:after="0" w:line="360" w:lineRule="auto"/>
        <w:ind w:left="709" w:hanging="709"/>
        <w:jc w:val="both"/>
        <w:rPr>
          <w:rFonts w:ascii="Arial" w:hAnsi="Arial" w:cs="Arial"/>
          <w:sz w:val="24"/>
          <w:szCs w:val="24"/>
          <w:lang w:val="en-US"/>
        </w:rPr>
      </w:pPr>
      <w:r w:rsidRPr="00127D7D">
        <w:rPr>
          <w:rFonts w:ascii="Arial" w:hAnsi="Arial" w:cs="Arial"/>
          <w:sz w:val="24"/>
          <w:szCs w:val="24"/>
        </w:rPr>
        <w:t xml:space="preserve">García Pérez, L., &amp; Molina Torres, R. (2022). Evaluación de la factibilidad económica de un taller de impresión textil. </w:t>
      </w:r>
      <w:r w:rsidRPr="005C34CE">
        <w:rPr>
          <w:rFonts w:ascii="Arial" w:hAnsi="Arial" w:cs="Arial"/>
          <w:sz w:val="24"/>
          <w:szCs w:val="24"/>
          <w:lang w:val="en-US"/>
        </w:rPr>
        <w:t>Universidad de Guadalajara.</w:t>
      </w:r>
    </w:p>
    <w:p w14:paraId="37E8CFCF" w14:textId="7511DED8" w:rsidR="00DB5B46" w:rsidRPr="00904F2F" w:rsidRDefault="00DB5B46" w:rsidP="00CB2694">
      <w:pPr>
        <w:spacing w:after="0" w:line="360" w:lineRule="auto"/>
        <w:ind w:left="709" w:hanging="709"/>
        <w:rPr>
          <w:b w:val="0"/>
          <w:bCs/>
          <w:lang w:val="es-ES"/>
        </w:rPr>
      </w:pPr>
      <w:r w:rsidRPr="00904F2F">
        <w:rPr>
          <w:b w:val="0"/>
          <w:lang w:val="en-US"/>
        </w:rPr>
        <w:t xml:space="preserve">George, D., &amp; Mallery, P. (2019). </w:t>
      </w:r>
      <w:r w:rsidRPr="00904F2F">
        <w:rPr>
          <w:b w:val="0"/>
          <w:i/>
          <w:iCs/>
          <w:lang w:val="en-US"/>
        </w:rPr>
        <w:t>IBM SPSS Statistics 26 Step by Step: A Simple Guide and Reference</w:t>
      </w:r>
      <w:r w:rsidRPr="00904F2F">
        <w:rPr>
          <w:b w:val="0"/>
          <w:lang w:val="en-US"/>
        </w:rPr>
        <w:t xml:space="preserve"> (16th ed.). </w:t>
      </w:r>
      <w:r w:rsidRPr="00DB5B46">
        <w:rPr>
          <w:b w:val="0"/>
        </w:rPr>
        <w:t>Routledge.</w:t>
      </w:r>
    </w:p>
    <w:p w14:paraId="46067D62" w14:textId="51C7BCDE" w:rsidR="00B0447E" w:rsidRPr="00904F2F" w:rsidRDefault="00B0447E" w:rsidP="00CB2694">
      <w:pPr>
        <w:spacing w:after="0" w:line="360" w:lineRule="auto"/>
        <w:ind w:left="709" w:hanging="709"/>
        <w:rPr>
          <w:b w:val="0"/>
          <w:bCs/>
          <w:lang w:val="en-US"/>
        </w:rPr>
      </w:pPr>
      <w:r w:rsidRPr="00904F2F">
        <w:rPr>
          <w:b w:val="0"/>
          <w:bCs/>
          <w:lang w:val="es-ES"/>
        </w:rPr>
        <w:t>Gitman, L. J., &amp; Zutter, C. J. (201</w:t>
      </w:r>
      <w:r w:rsidR="00C646E9">
        <w:rPr>
          <w:b w:val="0"/>
          <w:bCs/>
          <w:lang w:val="es-ES"/>
        </w:rPr>
        <w:t>9</w:t>
      </w:r>
      <w:r w:rsidRPr="00904F2F">
        <w:rPr>
          <w:b w:val="0"/>
          <w:bCs/>
          <w:lang w:val="es-ES"/>
        </w:rPr>
        <w:t xml:space="preserve">). </w:t>
      </w:r>
      <w:r w:rsidRPr="00B0447E">
        <w:rPr>
          <w:b w:val="0"/>
          <w:bCs/>
        </w:rPr>
        <w:t xml:space="preserve">Principios de administración financiera (13.ª ed.). </w:t>
      </w:r>
      <w:r w:rsidRPr="00904F2F">
        <w:rPr>
          <w:b w:val="0"/>
          <w:bCs/>
          <w:lang w:val="en-US"/>
        </w:rPr>
        <w:t xml:space="preserve">Pearson </w:t>
      </w:r>
      <w:proofErr w:type="spellStart"/>
      <w:r w:rsidRPr="00904F2F">
        <w:rPr>
          <w:b w:val="0"/>
          <w:bCs/>
          <w:lang w:val="en-US"/>
        </w:rPr>
        <w:t>Educación</w:t>
      </w:r>
      <w:proofErr w:type="spellEnd"/>
      <w:r w:rsidRPr="00904F2F">
        <w:rPr>
          <w:b w:val="0"/>
          <w:bCs/>
          <w:lang w:val="en-US"/>
        </w:rPr>
        <w:t>.</w:t>
      </w:r>
    </w:p>
    <w:p w14:paraId="63C47345" w14:textId="04339481" w:rsidR="00DB5B46" w:rsidRPr="00904F2F" w:rsidRDefault="00DB5B46" w:rsidP="00CB2694">
      <w:pPr>
        <w:spacing w:after="0" w:line="360" w:lineRule="auto"/>
        <w:ind w:left="709" w:hanging="709"/>
        <w:rPr>
          <w:b w:val="0"/>
          <w:lang w:val="en-US"/>
        </w:rPr>
      </w:pPr>
      <w:r w:rsidRPr="00904F2F">
        <w:rPr>
          <w:b w:val="0"/>
          <w:lang w:val="en-US"/>
        </w:rPr>
        <w:t xml:space="preserve">Gliem, J. A., &amp; Gliem, R. R. (2021). </w:t>
      </w:r>
      <w:r w:rsidRPr="00904F2F">
        <w:rPr>
          <w:b w:val="0"/>
          <w:i/>
          <w:iCs/>
          <w:lang w:val="en-US"/>
        </w:rPr>
        <w:t>Calculating, interpreting, and reporting Cronbach’s alpha reliability coefficient for Likert-type scales</w:t>
      </w:r>
      <w:r w:rsidRPr="00904F2F">
        <w:rPr>
          <w:b w:val="0"/>
          <w:lang w:val="en-US"/>
        </w:rPr>
        <w:t>. Journal of Applied Measurement in Education, 24(2), 120–134.</w:t>
      </w:r>
    </w:p>
    <w:p w14:paraId="2841900B" w14:textId="0F47A152" w:rsidR="00915F12" w:rsidRPr="00915F12" w:rsidRDefault="00915F12" w:rsidP="00CB2694">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915F12">
        <w:rPr>
          <w:rFonts w:ascii="Arial" w:hAnsi="Arial" w:cs="Arial"/>
          <w:bCs/>
          <w:sz w:val="24"/>
          <w:szCs w:val="24"/>
        </w:rPr>
        <w:t xml:space="preserve">Gómez-Bezares, F. (2020). </w:t>
      </w:r>
      <w:r w:rsidRPr="00915F12">
        <w:rPr>
          <w:rFonts w:ascii="Arial" w:hAnsi="Arial" w:cs="Arial"/>
          <w:bCs/>
          <w:i/>
          <w:iCs/>
          <w:sz w:val="24"/>
          <w:szCs w:val="24"/>
        </w:rPr>
        <w:t>Decisiones de inversión y financiación</w:t>
      </w:r>
      <w:r w:rsidRPr="00915F12">
        <w:rPr>
          <w:rFonts w:ascii="Arial" w:hAnsi="Arial" w:cs="Arial"/>
          <w:bCs/>
          <w:sz w:val="24"/>
          <w:szCs w:val="24"/>
        </w:rPr>
        <w:t xml:space="preserve"> (5.ª ed.). Desclée de Brouwer.</w:t>
      </w:r>
    </w:p>
    <w:p w14:paraId="352C9258" w14:textId="391016EF" w:rsidR="000E66A9" w:rsidRDefault="000E66A9" w:rsidP="00CB2694">
      <w:pPr>
        <w:pStyle w:val="Normal0"/>
        <w:pBdr>
          <w:top w:val="nil"/>
          <w:left w:val="nil"/>
          <w:bottom w:val="nil"/>
          <w:right w:val="nil"/>
          <w:between w:val="nil"/>
        </w:pBdr>
        <w:spacing w:after="0" w:line="360" w:lineRule="auto"/>
        <w:ind w:left="709" w:hanging="709"/>
        <w:jc w:val="both"/>
        <w:rPr>
          <w:rStyle w:val="Hipervnculo"/>
          <w:rFonts w:ascii="Arial" w:hAnsi="Arial" w:cs="Arial"/>
          <w:color w:val="auto"/>
          <w:sz w:val="24"/>
          <w:szCs w:val="24"/>
          <w:u w:val="none"/>
        </w:rPr>
      </w:pPr>
      <w:r>
        <w:rPr>
          <w:rStyle w:val="Hipervnculo"/>
          <w:rFonts w:ascii="Arial" w:hAnsi="Arial" w:cs="Arial"/>
          <w:color w:val="auto"/>
          <w:sz w:val="24"/>
          <w:szCs w:val="24"/>
          <w:u w:val="none"/>
        </w:rPr>
        <w:t>Guajardo</w:t>
      </w:r>
      <w:r w:rsidR="000F235F">
        <w:rPr>
          <w:rStyle w:val="Hipervnculo"/>
          <w:rFonts w:ascii="Arial" w:hAnsi="Arial" w:cs="Arial"/>
          <w:color w:val="auto"/>
          <w:sz w:val="24"/>
          <w:szCs w:val="24"/>
          <w:u w:val="none"/>
        </w:rPr>
        <w:t xml:space="preserve"> G. (2023) ¿Qué es infraestructura?</w:t>
      </w:r>
      <w:r w:rsidR="009A1220">
        <w:rPr>
          <w:rStyle w:val="Hipervnculo"/>
          <w:rFonts w:ascii="Arial" w:hAnsi="Arial" w:cs="Arial"/>
          <w:color w:val="auto"/>
          <w:sz w:val="24"/>
          <w:szCs w:val="24"/>
          <w:u w:val="none"/>
        </w:rPr>
        <w:t xml:space="preserve"> Universidad Nacional Autónoma de Mexico</w:t>
      </w:r>
    </w:p>
    <w:p w14:paraId="65B0BD86" w14:textId="2E428650" w:rsidR="00127D7D" w:rsidRDefault="00127D7D" w:rsidP="00CB2694">
      <w:pPr>
        <w:pStyle w:val="Normal0"/>
        <w:pBdr>
          <w:top w:val="nil"/>
          <w:left w:val="nil"/>
          <w:bottom w:val="nil"/>
          <w:right w:val="nil"/>
          <w:between w:val="nil"/>
        </w:pBdr>
        <w:spacing w:after="0" w:line="360" w:lineRule="auto"/>
        <w:ind w:left="709" w:hanging="709"/>
        <w:jc w:val="both"/>
        <w:rPr>
          <w:rFonts w:ascii="Arial" w:hAnsi="Arial" w:cs="Arial"/>
          <w:sz w:val="24"/>
          <w:szCs w:val="24"/>
        </w:rPr>
      </w:pPr>
      <w:r w:rsidRPr="00127D7D">
        <w:rPr>
          <w:rFonts w:ascii="Arial" w:hAnsi="Arial" w:cs="Arial"/>
          <w:sz w:val="24"/>
          <w:szCs w:val="24"/>
        </w:rPr>
        <w:t>Gutiérrez Liza, M. (2021). Estudio de prefactibilidad para la implementación de un taller de confecciones textiles [Tesis de licenciatura]. Universidad Nacional Mayor de San Marcos.</w:t>
      </w:r>
    </w:p>
    <w:p w14:paraId="6003A1AD" w14:textId="3714EE0A" w:rsidR="002F3267" w:rsidRPr="002F3267" w:rsidRDefault="002F3267" w:rsidP="00CB2694">
      <w:pPr>
        <w:pStyle w:val="Normal0"/>
        <w:pBdr>
          <w:top w:val="nil"/>
          <w:left w:val="nil"/>
          <w:bottom w:val="nil"/>
          <w:right w:val="nil"/>
          <w:between w:val="nil"/>
        </w:pBdr>
        <w:spacing w:after="0" w:line="360" w:lineRule="auto"/>
        <w:ind w:left="709" w:hanging="709"/>
        <w:jc w:val="both"/>
        <w:rPr>
          <w:rFonts w:ascii="Arial" w:hAnsi="Arial" w:cs="Arial"/>
          <w:bCs/>
          <w:sz w:val="24"/>
          <w:szCs w:val="24"/>
        </w:rPr>
      </w:pPr>
      <w:r w:rsidRPr="002F3267">
        <w:rPr>
          <w:rFonts w:ascii="Arial" w:hAnsi="Arial" w:cs="Arial"/>
          <w:bCs/>
          <w:sz w:val="24"/>
          <w:szCs w:val="24"/>
        </w:rPr>
        <w:t xml:space="preserve">Harrington, H. J., </w:t>
      </w:r>
      <w:proofErr w:type="spellStart"/>
      <w:r w:rsidRPr="002F3267">
        <w:rPr>
          <w:rFonts w:ascii="Arial" w:hAnsi="Arial" w:cs="Arial"/>
          <w:bCs/>
          <w:sz w:val="24"/>
          <w:szCs w:val="24"/>
        </w:rPr>
        <w:t>Esseling</w:t>
      </w:r>
      <w:proofErr w:type="spellEnd"/>
      <w:r w:rsidRPr="002F3267">
        <w:rPr>
          <w:rFonts w:ascii="Arial" w:hAnsi="Arial" w:cs="Arial"/>
          <w:bCs/>
          <w:sz w:val="24"/>
          <w:szCs w:val="24"/>
        </w:rPr>
        <w:t xml:space="preserve">, E. K. C., &amp; Van Nimwegen, H. (2019). </w:t>
      </w:r>
      <w:r w:rsidRPr="002F3267">
        <w:rPr>
          <w:rFonts w:ascii="Arial" w:hAnsi="Arial" w:cs="Arial"/>
          <w:bCs/>
          <w:i/>
          <w:iCs/>
          <w:sz w:val="24"/>
          <w:szCs w:val="24"/>
        </w:rPr>
        <w:t xml:space="preserve">Business </w:t>
      </w:r>
      <w:proofErr w:type="spellStart"/>
      <w:r w:rsidRPr="002F3267">
        <w:rPr>
          <w:rFonts w:ascii="Arial" w:hAnsi="Arial" w:cs="Arial"/>
          <w:bCs/>
          <w:i/>
          <w:iCs/>
          <w:sz w:val="24"/>
          <w:szCs w:val="24"/>
        </w:rPr>
        <w:t>process</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improvement</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workbook</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Documentation</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analysis</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design</w:t>
      </w:r>
      <w:proofErr w:type="spellEnd"/>
      <w:r w:rsidRPr="002F3267">
        <w:rPr>
          <w:rFonts w:ascii="Arial" w:hAnsi="Arial" w:cs="Arial"/>
          <w:bCs/>
          <w:i/>
          <w:iCs/>
          <w:sz w:val="24"/>
          <w:szCs w:val="24"/>
        </w:rPr>
        <w:t xml:space="preserve">, and </w:t>
      </w:r>
      <w:proofErr w:type="spellStart"/>
      <w:r w:rsidRPr="002F3267">
        <w:rPr>
          <w:rFonts w:ascii="Arial" w:hAnsi="Arial" w:cs="Arial"/>
          <w:bCs/>
          <w:i/>
          <w:iCs/>
          <w:sz w:val="24"/>
          <w:szCs w:val="24"/>
        </w:rPr>
        <w:t>management</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of</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business</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process</w:t>
      </w:r>
      <w:proofErr w:type="spellEnd"/>
      <w:r w:rsidRPr="002F3267">
        <w:rPr>
          <w:rFonts w:ascii="Arial" w:hAnsi="Arial" w:cs="Arial"/>
          <w:bCs/>
          <w:i/>
          <w:iCs/>
          <w:sz w:val="24"/>
          <w:szCs w:val="24"/>
        </w:rPr>
        <w:t xml:space="preserve"> </w:t>
      </w:r>
      <w:proofErr w:type="spellStart"/>
      <w:r w:rsidRPr="002F3267">
        <w:rPr>
          <w:rFonts w:ascii="Arial" w:hAnsi="Arial" w:cs="Arial"/>
          <w:bCs/>
          <w:i/>
          <w:iCs/>
          <w:sz w:val="24"/>
          <w:szCs w:val="24"/>
        </w:rPr>
        <w:t>improvement</w:t>
      </w:r>
      <w:proofErr w:type="spellEnd"/>
      <w:r w:rsidRPr="002F3267">
        <w:rPr>
          <w:rFonts w:ascii="Arial" w:hAnsi="Arial" w:cs="Arial"/>
          <w:bCs/>
          <w:sz w:val="24"/>
          <w:szCs w:val="24"/>
        </w:rPr>
        <w:t xml:space="preserve"> (2nd ed.). McGraw-Hill.</w:t>
      </w:r>
    </w:p>
    <w:p w14:paraId="777A0A1F" w14:textId="3A43A594" w:rsidR="00625170" w:rsidRPr="00625170" w:rsidRDefault="00625170"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sz w:val="24"/>
          <w:szCs w:val="24"/>
        </w:rPr>
      </w:pPr>
      <w:r w:rsidRPr="00625170">
        <w:rPr>
          <w:rFonts w:ascii="Arial" w:eastAsia="Arial" w:hAnsi="Arial" w:cs="Arial"/>
          <w:bCs/>
          <w:color w:val="000000"/>
          <w:sz w:val="24"/>
          <w:szCs w:val="24"/>
        </w:rPr>
        <w:t xml:space="preserve">Heizer, J., Render, B., &amp; Munson, C. (2020). </w:t>
      </w:r>
      <w:proofErr w:type="spellStart"/>
      <w:r w:rsidRPr="00625170">
        <w:rPr>
          <w:rFonts w:ascii="Arial" w:eastAsia="Arial" w:hAnsi="Arial" w:cs="Arial"/>
          <w:bCs/>
          <w:i/>
          <w:iCs/>
          <w:color w:val="000000"/>
          <w:sz w:val="24"/>
          <w:szCs w:val="24"/>
        </w:rPr>
        <w:t>Operations</w:t>
      </w:r>
      <w:proofErr w:type="spellEnd"/>
      <w:r w:rsidRPr="00625170">
        <w:rPr>
          <w:rFonts w:ascii="Arial" w:eastAsia="Arial" w:hAnsi="Arial" w:cs="Arial"/>
          <w:bCs/>
          <w:i/>
          <w:iCs/>
          <w:color w:val="000000"/>
          <w:sz w:val="24"/>
          <w:szCs w:val="24"/>
        </w:rPr>
        <w:t xml:space="preserve"> </w:t>
      </w:r>
      <w:proofErr w:type="spellStart"/>
      <w:r w:rsidRPr="00625170">
        <w:rPr>
          <w:rFonts w:ascii="Arial" w:eastAsia="Arial" w:hAnsi="Arial" w:cs="Arial"/>
          <w:bCs/>
          <w:i/>
          <w:iCs/>
          <w:color w:val="000000"/>
          <w:sz w:val="24"/>
          <w:szCs w:val="24"/>
        </w:rPr>
        <w:t>management</w:t>
      </w:r>
      <w:proofErr w:type="spellEnd"/>
      <w:r w:rsidRPr="00625170">
        <w:rPr>
          <w:rFonts w:ascii="Arial" w:eastAsia="Arial" w:hAnsi="Arial" w:cs="Arial"/>
          <w:bCs/>
          <w:i/>
          <w:iCs/>
          <w:color w:val="000000"/>
          <w:sz w:val="24"/>
          <w:szCs w:val="24"/>
        </w:rPr>
        <w:t xml:space="preserve">: </w:t>
      </w:r>
      <w:proofErr w:type="spellStart"/>
      <w:r w:rsidRPr="00625170">
        <w:rPr>
          <w:rFonts w:ascii="Arial" w:eastAsia="Arial" w:hAnsi="Arial" w:cs="Arial"/>
          <w:bCs/>
          <w:i/>
          <w:iCs/>
          <w:color w:val="000000"/>
          <w:sz w:val="24"/>
          <w:szCs w:val="24"/>
        </w:rPr>
        <w:t>Sustainability</w:t>
      </w:r>
      <w:proofErr w:type="spellEnd"/>
      <w:r w:rsidRPr="00625170">
        <w:rPr>
          <w:rFonts w:ascii="Arial" w:eastAsia="Arial" w:hAnsi="Arial" w:cs="Arial"/>
          <w:bCs/>
          <w:i/>
          <w:iCs/>
          <w:color w:val="000000"/>
          <w:sz w:val="24"/>
          <w:szCs w:val="24"/>
        </w:rPr>
        <w:t xml:space="preserve"> and </w:t>
      </w:r>
      <w:proofErr w:type="spellStart"/>
      <w:r w:rsidRPr="00625170">
        <w:rPr>
          <w:rFonts w:ascii="Arial" w:eastAsia="Arial" w:hAnsi="Arial" w:cs="Arial"/>
          <w:bCs/>
          <w:i/>
          <w:iCs/>
          <w:color w:val="000000"/>
          <w:sz w:val="24"/>
          <w:szCs w:val="24"/>
        </w:rPr>
        <w:t>supply</w:t>
      </w:r>
      <w:proofErr w:type="spellEnd"/>
      <w:r w:rsidRPr="00625170">
        <w:rPr>
          <w:rFonts w:ascii="Arial" w:eastAsia="Arial" w:hAnsi="Arial" w:cs="Arial"/>
          <w:bCs/>
          <w:i/>
          <w:iCs/>
          <w:color w:val="000000"/>
          <w:sz w:val="24"/>
          <w:szCs w:val="24"/>
        </w:rPr>
        <w:t xml:space="preserve"> </w:t>
      </w:r>
      <w:proofErr w:type="spellStart"/>
      <w:r w:rsidRPr="00625170">
        <w:rPr>
          <w:rFonts w:ascii="Arial" w:eastAsia="Arial" w:hAnsi="Arial" w:cs="Arial"/>
          <w:bCs/>
          <w:i/>
          <w:iCs/>
          <w:color w:val="000000"/>
          <w:sz w:val="24"/>
          <w:szCs w:val="24"/>
        </w:rPr>
        <w:t>chain</w:t>
      </w:r>
      <w:proofErr w:type="spellEnd"/>
      <w:r w:rsidRPr="00625170">
        <w:rPr>
          <w:rFonts w:ascii="Arial" w:eastAsia="Arial" w:hAnsi="Arial" w:cs="Arial"/>
          <w:bCs/>
          <w:i/>
          <w:iCs/>
          <w:color w:val="000000"/>
          <w:sz w:val="24"/>
          <w:szCs w:val="24"/>
        </w:rPr>
        <w:t xml:space="preserve"> </w:t>
      </w:r>
      <w:proofErr w:type="spellStart"/>
      <w:r w:rsidRPr="00625170">
        <w:rPr>
          <w:rFonts w:ascii="Arial" w:eastAsia="Arial" w:hAnsi="Arial" w:cs="Arial"/>
          <w:bCs/>
          <w:i/>
          <w:iCs/>
          <w:color w:val="000000"/>
          <w:sz w:val="24"/>
          <w:szCs w:val="24"/>
        </w:rPr>
        <w:t>management</w:t>
      </w:r>
      <w:proofErr w:type="spellEnd"/>
      <w:r w:rsidRPr="00625170">
        <w:rPr>
          <w:rFonts w:ascii="Arial" w:eastAsia="Arial" w:hAnsi="Arial" w:cs="Arial"/>
          <w:bCs/>
          <w:color w:val="000000"/>
          <w:sz w:val="24"/>
          <w:szCs w:val="24"/>
        </w:rPr>
        <w:t xml:space="preserve"> (13th ed.). Pearson </w:t>
      </w:r>
      <w:proofErr w:type="spellStart"/>
      <w:r w:rsidRPr="00625170">
        <w:rPr>
          <w:rFonts w:ascii="Arial" w:eastAsia="Arial" w:hAnsi="Arial" w:cs="Arial"/>
          <w:bCs/>
          <w:color w:val="000000"/>
          <w:sz w:val="24"/>
          <w:szCs w:val="24"/>
        </w:rPr>
        <w:t>Education</w:t>
      </w:r>
      <w:proofErr w:type="spellEnd"/>
      <w:r w:rsidRPr="00625170">
        <w:rPr>
          <w:rFonts w:ascii="Arial" w:eastAsia="Arial" w:hAnsi="Arial" w:cs="Arial"/>
          <w:bCs/>
          <w:color w:val="000000"/>
          <w:sz w:val="24"/>
          <w:szCs w:val="24"/>
        </w:rPr>
        <w:t>.</w:t>
      </w:r>
    </w:p>
    <w:p w14:paraId="274B3422" w14:textId="1B611BF3" w:rsidR="00B764CE" w:rsidRDefault="006E1FB3"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Hernández R, Fernández C, Baptista P.</w:t>
      </w:r>
      <w:r w:rsidR="00363D82">
        <w:rPr>
          <w:rFonts w:ascii="Arial" w:eastAsia="Arial" w:hAnsi="Arial" w:cs="Arial"/>
          <w:color w:val="000000"/>
          <w:sz w:val="24"/>
          <w:szCs w:val="24"/>
        </w:rPr>
        <w:t xml:space="preserve"> </w:t>
      </w:r>
      <w:r>
        <w:rPr>
          <w:rFonts w:ascii="Arial" w:eastAsia="Arial" w:hAnsi="Arial" w:cs="Arial"/>
          <w:color w:val="000000"/>
          <w:sz w:val="24"/>
          <w:szCs w:val="24"/>
        </w:rPr>
        <w:t>(201</w:t>
      </w:r>
      <w:r w:rsidR="00363D82">
        <w:rPr>
          <w:rFonts w:ascii="Arial" w:eastAsia="Arial" w:hAnsi="Arial" w:cs="Arial"/>
          <w:color w:val="000000"/>
          <w:sz w:val="24"/>
          <w:szCs w:val="24"/>
        </w:rPr>
        <w:t>4</w:t>
      </w:r>
      <w:r>
        <w:rPr>
          <w:rFonts w:ascii="Arial" w:eastAsia="Arial" w:hAnsi="Arial" w:cs="Arial"/>
          <w:color w:val="000000"/>
          <w:sz w:val="24"/>
          <w:szCs w:val="24"/>
        </w:rPr>
        <w:t>)</w:t>
      </w:r>
      <w:r w:rsidR="00363D82">
        <w:rPr>
          <w:rFonts w:ascii="Arial" w:eastAsia="Arial" w:hAnsi="Arial" w:cs="Arial"/>
          <w:color w:val="000000"/>
          <w:sz w:val="24"/>
          <w:szCs w:val="24"/>
        </w:rPr>
        <w:t>.</w:t>
      </w:r>
      <w:r>
        <w:rPr>
          <w:rFonts w:ascii="Arial" w:eastAsia="Arial" w:hAnsi="Arial" w:cs="Arial"/>
          <w:color w:val="000000"/>
          <w:sz w:val="24"/>
          <w:szCs w:val="24"/>
        </w:rPr>
        <w:t xml:space="preserve"> Metodología de la investigación</w:t>
      </w:r>
      <w:r w:rsidR="00363D82">
        <w:rPr>
          <w:rFonts w:ascii="Arial" w:eastAsia="Arial" w:hAnsi="Arial" w:cs="Arial"/>
          <w:color w:val="000000"/>
          <w:sz w:val="24"/>
          <w:szCs w:val="24"/>
        </w:rPr>
        <w:t xml:space="preserve">. Editorial </w:t>
      </w:r>
      <w:r w:rsidR="00733CBC">
        <w:rPr>
          <w:rFonts w:ascii="Arial" w:eastAsia="Arial" w:hAnsi="Arial" w:cs="Arial"/>
          <w:color w:val="000000"/>
          <w:sz w:val="24"/>
          <w:szCs w:val="24"/>
        </w:rPr>
        <w:t>(6</w:t>
      </w:r>
      <w:r w:rsidR="00733CBC" w:rsidRPr="00733CBC">
        <w:rPr>
          <w:rFonts w:ascii="Arial" w:eastAsia="Arial" w:hAnsi="Arial" w:cs="Arial"/>
          <w:color w:val="000000"/>
          <w:sz w:val="24"/>
          <w:szCs w:val="24"/>
          <w:vertAlign w:val="superscript"/>
        </w:rPr>
        <w:t>a</w:t>
      </w:r>
      <w:r w:rsidR="00733CBC">
        <w:rPr>
          <w:rFonts w:ascii="Arial" w:eastAsia="Arial" w:hAnsi="Arial" w:cs="Arial"/>
          <w:color w:val="000000"/>
          <w:sz w:val="24"/>
          <w:szCs w:val="24"/>
        </w:rPr>
        <w:t xml:space="preserve"> ed.,). </w:t>
      </w:r>
      <w:r w:rsidR="00363D82" w:rsidRPr="005C34CE">
        <w:rPr>
          <w:rFonts w:ascii="Arial" w:eastAsia="Arial" w:hAnsi="Arial" w:cs="Arial"/>
          <w:color w:val="000000"/>
          <w:sz w:val="24"/>
          <w:szCs w:val="24"/>
        </w:rPr>
        <w:t xml:space="preserve">Mc Graw Hill </w:t>
      </w:r>
      <w:proofErr w:type="spellStart"/>
      <w:r w:rsidR="00363D82" w:rsidRPr="005C34CE">
        <w:rPr>
          <w:rFonts w:ascii="Arial" w:eastAsia="Arial" w:hAnsi="Arial" w:cs="Arial"/>
          <w:color w:val="000000"/>
          <w:sz w:val="24"/>
          <w:szCs w:val="24"/>
        </w:rPr>
        <w:t>Education</w:t>
      </w:r>
      <w:proofErr w:type="spellEnd"/>
    </w:p>
    <w:p w14:paraId="4DD92E15" w14:textId="51550E8A" w:rsidR="00DC16DA" w:rsidRPr="00DC16DA" w:rsidRDefault="00DC16DA"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sz w:val="24"/>
          <w:szCs w:val="24"/>
        </w:rPr>
      </w:pPr>
      <w:r w:rsidRPr="00DC16DA">
        <w:rPr>
          <w:rFonts w:ascii="Arial" w:eastAsia="Arial" w:hAnsi="Arial" w:cs="Arial"/>
          <w:bCs/>
          <w:color w:val="000000"/>
          <w:sz w:val="24"/>
          <w:szCs w:val="24"/>
        </w:rPr>
        <w:t xml:space="preserve">Hernández-Sampieri, R., &amp; Mendoza, C. (2018). </w:t>
      </w:r>
      <w:r w:rsidRPr="00DC16DA">
        <w:rPr>
          <w:rFonts w:ascii="Arial" w:eastAsia="Arial" w:hAnsi="Arial" w:cs="Arial"/>
          <w:bCs/>
          <w:i/>
          <w:iCs/>
          <w:color w:val="000000"/>
          <w:sz w:val="24"/>
          <w:szCs w:val="24"/>
        </w:rPr>
        <w:t>Metodología de la investigación: Las rutas cuantitativa, cualitativa y mixta</w:t>
      </w:r>
      <w:r w:rsidRPr="00DC16DA">
        <w:rPr>
          <w:rFonts w:ascii="Arial" w:eastAsia="Arial" w:hAnsi="Arial" w:cs="Arial"/>
          <w:bCs/>
          <w:color w:val="000000"/>
          <w:sz w:val="24"/>
          <w:szCs w:val="24"/>
        </w:rPr>
        <w:t>. McGraw-Hill.</w:t>
      </w:r>
    </w:p>
    <w:p w14:paraId="59579F39" w14:textId="7DCBABAB" w:rsidR="00127D7D" w:rsidRDefault="00127D7D"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rPr>
      </w:pPr>
      <w:r w:rsidRPr="00127D7D">
        <w:rPr>
          <w:rFonts w:ascii="Arial" w:eastAsia="Arial" w:hAnsi="Arial" w:cs="Arial"/>
          <w:color w:val="000000"/>
          <w:sz w:val="24"/>
          <w:szCs w:val="24"/>
        </w:rPr>
        <w:lastRenderedPageBreak/>
        <w:t xml:space="preserve">Hidalgo, I., &amp; Valenzuela, C. (2021). Análisis de la serigrafía como técnica de impresión aplicada en contextos productivos. </w:t>
      </w:r>
      <w:r w:rsidRPr="005C34CE">
        <w:rPr>
          <w:rFonts w:ascii="Arial" w:eastAsia="Arial" w:hAnsi="Arial" w:cs="Arial"/>
          <w:color w:val="000000"/>
          <w:sz w:val="24"/>
          <w:szCs w:val="24"/>
        </w:rPr>
        <w:t>Universidad Nacional de Educación Enrique Guzmán y Valle.</w:t>
      </w:r>
    </w:p>
    <w:p w14:paraId="56567B68" w14:textId="08DB4C33" w:rsidR="00915F12" w:rsidRPr="00915F12" w:rsidRDefault="00915F12"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sz w:val="24"/>
          <w:szCs w:val="24"/>
        </w:rPr>
      </w:pPr>
      <w:r w:rsidRPr="00915F12">
        <w:rPr>
          <w:rFonts w:ascii="Arial" w:eastAsia="Arial" w:hAnsi="Arial" w:cs="Arial"/>
          <w:bCs/>
          <w:color w:val="000000"/>
          <w:sz w:val="24"/>
          <w:szCs w:val="24"/>
        </w:rPr>
        <w:t xml:space="preserve">Horngren, C. T., Datar, S. M., &amp; Rajan, M. V. (2021). </w:t>
      </w:r>
      <w:r w:rsidRPr="00915F12">
        <w:rPr>
          <w:rFonts w:ascii="Arial" w:eastAsia="Arial" w:hAnsi="Arial" w:cs="Arial"/>
          <w:bCs/>
          <w:i/>
          <w:iCs/>
          <w:color w:val="000000"/>
          <w:sz w:val="24"/>
          <w:szCs w:val="24"/>
        </w:rPr>
        <w:t xml:space="preserve">Cost </w:t>
      </w:r>
      <w:proofErr w:type="spellStart"/>
      <w:r w:rsidRPr="00915F12">
        <w:rPr>
          <w:rFonts w:ascii="Arial" w:eastAsia="Arial" w:hAnsi="Arial" w:cs="Arial"/>
          <w:bCs/>
          <w:i/>
          <w:iCs/>
          <w:color w:val="000000"/>
          <w:sz w:val="24"/>
          <w:szCs w:val="24"/>
        </w:rPr>
        <w:t>accounting</w:t>
      </w:r>
      <w:proofErr w:type="spellEnd"/>
      <w:r w:rsidRPr="00915F12">
        <w:rPr>
          <w:rFonts w:ascii="Arial" w:eastAsia="Arial" w:hAnsi="Arial" w:cs="Arial"/>
          <w:bCs/>
          <w:i/>
          <w:iCs/>
          <w:color w:val="000000"/>
          <w:sz w:val="24"/>
          <w:szCs w:val="24"/>
        </w:rPr>
        <w:t xml:space="preserve">: A </w:t>
      </w:r>
      <w:proofErr w:type="spellStart"/>
      <w:r w:rsidRPr="00915F12">
        <w:rPr>
          <w:rFonts w:ascii="Arial" w:eastAsia="Arial" w:hAnsi="Arial" w:cs="Arial"/>
          <w:bCs/>
          <w:i/>
          <w:iCs/>
          <w:color w:val="000000"/>
          <w:sz w:val="24"/>
          <w:szCs w:val="24"/>
        </w:rPr>
        <w:t>managerial</w:t>
      </w:r>
      <w:proofErr w:type="spellEnd"/>
      <w:r w:rsidRPr="00915F12">
        <w:rPr>
          <w:rFonts w:ascii="Arial" w:eastAsia="Arial" w:hAnsi="Arial" w:cs="Arial"/>
          <w:bCs/>
          <w:i/>
          <w:iCs/>
          <w:color w:val="000000"/>
          <w:sz w:val="24"/>
          <w:szCs w:val="24"/>
        </w:rPr>
        <w:t xml:space="preserve"> </w:t>
      </w:r>
      <w:proofErr w:type="spellStart"/>
      <w:r w:rsidRPr="00915F12">
        <w:rPr>
          <w:rFonts w:ascii="Arial" w:eastAsia="Arial" w:hAnsi="Arial" w:cs="Arial"/>
          <w:bCs/>
          <w:i/>
          <w:iCs/>
          <w:color w:val="000000"/>
          <w:sz w:val="24"/>
          <w:szCs w:val="24"/>
        </w:rPr>
        <w:t>emphasis</w:t>
      </w:r>
      <w:proofErr w:type="spellEnd"/>
      <w:r w:rsidRPr="00915F12">
        <w:rPr>
          <w:rFonts w:ascii="Arial" w:eastAsia="Arial" w:hAnsi="Arial" w:cs="Arial"/>
          <w:bCs/>
          <w:color w:val="000000"/>
          <w:sz w:val="24"/>
          <w:szCs w:val="24"/>
        </w:rPr>
        <w:t xml:space="preserve"> (16th ed.). Pearson </w:t>
      </w:r>
      <w:proofErr w:type="spellStart"/>
      <w:r w:rsidRPr="00915F12">
        <w:rPr>
          <w:rFonts w:ascii="Arial" w:eastAsia="Arial" w:hAnsi="Arial" w:cs="Arial"/>
          <w:bCs/>
          <w:color w:val="000000"/>
          <w:sz w:val="24"/>
          <w:szCs w:val="24"/>
        </w:rPr>
        <w:t>Education</w:t>
      </w:r>
      <w:proofErr w:type="spellEnd"/>
      <w:r w:rsidRPr="00915F12">
        <w:rPr>
          <w:rFonts w:ascii="Arial" w:eastAsia="Arial" w:hAnsi="Arial" w:cs="Arial"/>
          <w:bCs/>
          <w:color w:val="000000"/>
          <w:sz w:val="24"/>
          <w:szCs w:val="24"/>
        </w:rPr>
        <w:t>.</w:t>
      </w:r>
    </w:p>
    <w:p w14:paraId="19C3D9E6" w14:textId="2A0C5925" w:rsidR="00FD02D7" w:rsidRPr="008C53E0" w:rsidRDefault="00FD02D7"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lang w:val="en-US"/>
        </w:rPr>
      </w:pPr>
      <w:r w:rsidRPr="005C34CE">
        <w:rPr>
          <w:rFonts w:ascii="Arial" w:eastAsia="Arial" w:hAnsi="Arial" w:cs="Arial"/>
          <w:color w:val="000000"/>
          <w:sz w:val="24"/>
          <w:szCs w:val="24"/>
        </w:rPr>
        <w:t xml:space="preserve">Hoque, S. M. A. (2021). </w:t>
      </w:r>
      <w:r w:rsidRPr="00FD02D7">
        <w:rPr>
          <w:rFonts w:ascii="Arial" w:eastAsia="Arial" w:hAnsi="Arial" w:cs="Arial"/>
          <w:color w:val="000000"/>
          <w:sz w:val="24"/>
          <w:szCs w:val="24"/>
          <w:lang w:val="en-US"/>
        </w:rPr>
        <w:t>Case study on production costs of textile printing processes [Doctoral dissertation]. North Carolina State University.</w:t>
      </w:r>
    </w:p>
    <w:p w14:paraId="7D216926" w14:textId="7F64564A" w:rsidR="00E902A7" w:rsidRDefault="00E902A7"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sz w:val="24"/>
          <w:szCs w:val="24"/>
        </w:rPr>
      </w:pPr>
      <w:r w:rsidRPr="00E902A7">
        <w:rPr>
          <w:rFonts w:ascii="Arial" w:eastAsia="Arial" w:hAnsi="Arial" w:cs="Arial"/>
          <w:bCs/>
          <w:color w:val="000000"/>
          <w:sz w:val="24"/>
          <w:szCs w:val="24"/>
        </w:rPr>
        <w:t xml:space="preserve">International </w:t>
      </w:r>
      <w:proofErr w:type="spellStart"/>
      <w:r w:rsidRPr="00E902A7">
        <w:rPr>
          <w:rFonts w:ascii="Arial" w:eastAsia="Arial" w:hAnsi="Arial" w:cs="Arial"/>
          <w:bCs/>
          <w:color w:val="000000"/>
          <w:sz w:val="24"/>
          <w:szCs w:val="24"/>
        </w:rPr>
        <w:t>Accounting</w:t>
      </w:r>
      <w:proofErr w:type="spellEnd"/>
      <w:r w:rsidRPr="00E902A7">
        <w:rPr>
          <w:rFonts w:ascii="Arial" w:eastAsia="Arial" w:hAnsi="Arial" w:cs="Arial"/>
          <w:bCs/>
          <w:color w:val="000000"/>
          <w:sz w:val="24"/>
          <w:szCs w:val="24"/>
        </w:rPr>
        <w:t xml:space="preserve"> </w:t>
      </w:r>
      <w:proofErr w:type="spellStart"/>
      <w:r w:rsidRPr="00E902A7">
        <w:rPr>
          <w:rFonts w:ascii="Arial" w:eastAsia="Arial" w:hAnsi="Arial" w:cs="Arial"/>
          <w:bCs/>
          <w:color w:val="000000"/>
          <w:sz w:val="24"/>
          <w:szCs w:val="24"/>
        </w:rPr>
        <w:t>Standards</w:t>
      </w:r>
      <w:proofErr w:type="spellEnd"/>
      <w:r w:rsidRPr="00E902A7">
        <w:rPr>
          <w:rFonts w:ascii="Arial" w:eastAsia="Arial" w:hAnsi="Arial" w:cs="Arial"/>
          <w:bCs/>
          <w:color w:val="000000"/>
          <w:sz w:val="24"/>
          <w:szCs w:val="24"/>
        </w:rPr>
        <w:t xml:space="preserve"> Board. (2018). </w:t>
      </w:r>
      <w:r w:rsidRPr="00E902A7">
        <w:rPr>
          <w:rFonts w:ascii="Arial" w:eastAsia="Arial" w:hAnsi="Arial" w:cs="Arial"/>
          <w:bCs/>
          <w:i/>
          <w:iCs/>
          <w:color w:val="000000"/>
          <w:sz w:val="24"/>
          <w:szCs w:val="24"/>
        </w:rPr>
        <w:t xml:space="preserve">International </w:t>
      </w:r>
      <w:proofErr w:type="spellStart"/>
      <w:r w:rsidRPr="00E902A7">
        <w:rPr>
          <w:rFonts w:ascii="Arial" w:eastAsia="Arial" w:hAnsi="Arial" w:cs="Arial"/>
          <w:bCs/>
          <w:i/>
          <w:iCs/>
          <w:color w:val="000000"/>
          <w:sz w:val="24"/>
          <w:szCs w:val="24"/>
        </w:rPr>
        <w:t>Accounting</w:t>
      </w:r>
      <w:proofErr w:type="spellEnd"/>
      <w:r w:rsidRPr="00E902A7">
        <w:rPr>
          <w:rFonts w:ascii="Arial" w:eastAsia="Arial" w:hAnsi="Arial" w:cs="Arial"/>
          <w:bCs/>
          <w:i/>
          <w:iCs/>
          <w:color w:val="000000"/>
          <w:sz w:val="24"/>
          <w:szCs w:val="24"/>
        </w:rPr>
        <w:t xml:space="preserve"> Standard 16: </w:t>
      </w:r>
      <w:proofErr w:type="spellStart"/>
      <w:r w:rsidRPr="00E902A7">
        <w:rPr>
          <w:rFonts w:ascii="Arial" w:eastAsia="Arial" w:hAnsi="Arial" w:cs="Arial"/>
          <w:bCs/>
          <w:i/>
          <w:iCs/>
          <w:color w:val="000000"/>
          <w:sz w:val="24"/>
          <w:szCs w:val="24"/>
        </w:rPr>
        <w:t>Property</w:t>
      </w:r>
      <w:proofErr w:type="spellEnd"/>
      <w:r w:rsidRPr="00E902A7">
        <w:rPr>
          <w:rFonts w:ascii="Arial" w:eastAsia="Arial" w:hAnsi="Arial" w:cs="Arial"/>
          <w:bCs/>
          <w:i/>
          <w:iCs/>
          <w:color w:val="000000"/>
          <w:sz w:val="24"/>
          <w:szCs w:val="24"/>
        </w:rPr>
        <w:t xml:space="preserve">, Plant and </w:t>
      </w:r>
      <w:proofErr w:type="spellStart"/>
      <w:r w:rsidRPr="00E902A7">
        <w:rPr>
          <w:rFonts w:ascii="Arial" w:eastAsia="Arial" w:hAnsi="Arial" w:cs="Arial"/>
          <w:bCs/>
          <w:i/>
          <w:iCs/>
          <w:color w:val="000000"/>
          <w:sz w:val="24"/>
          <w:szCs w:val="24"/>
        </w:rPr>
        <w:t>Equipment</w:t>
      </w:r>
      <w:proofErr w:type="spellEnd"/>
      <w:r w:rsidRPr="00E902A7">
        <w:rPr>
          <w:rFonts w:ascii="Arial" w:eastAsia="Arial" w:hAnsi="Arial" w:cs="Arial"/>
          <w:bCs/>
          <w:color w:val="000000"/>
          <w:sz w:val="24"/>
          <w:szCs w:val="24"/>
        </w:rPr>
        <w:t>. IASB.</w:t>
      </w:r>
    </w:p>
    <w:p w14:paraId="037C2735" w14:textId="1AC19F22" w:rsidR="002F3267" w:rsidRPr="002F3267" w:rsidRDefault="002F3267"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rPr>
      </w:pPr>
      <w:r w:rsidRPr="002F3267">
        <w:rPr>
          <w:rFonts w:ascii="Arial" w:eastAsia="Arial" w:hAnsi="Arial" w:cs="Arial"/>
          <w:color w:val="000000"/>
          <w:sz w:val="24"/>
          <w:szCs w:val="24"/>
        </w:rPr>
        <w:t xml:space="preserve">International </w:t>
      </w:r>
      <w:proofErr w:type="spellStart"/>
      <w:r w:rsidRPr="002F3267">
        <w:rPr>
          <w:rFonts w:ascii="Arial" w:eastAsia="Arial" w:hAnsi="Arial" w:cs="Arial"/>
          <w:color w:val="000000"/>
          <w:sz w:val="24"/>
          <w:szCs w:val="24"/>
        </w:rPr>
        <w:t>Organization</w:t>
      </w:r>
      <w:proofErr w:type="spellEnd"/>
      <w:r w:rsidRPr="002F3267">
        <w:rPr>
          <w:rFonts w:ascii="Arial" w:eastAsia="Arial" w:hAnsi="Arial" w:cs="Arial"/>
          <w:color w:val="000000"/>
          <w:sz w:val="24"/>
          <w:szCs w:val="24"/>
        </w:rPr>
        <w:t xml:space="preserve"> </w:t>
      </w:r>
      <w:proofErr w:type="spellStart"/>
      <w:r w:rsidRPr="002F3267">
        <w:rPr>
          <w:rFonts w:ascii="Arial" w:eastAsia="Arial" w:hAnsi="Arial" w:cs="Arial"/>
          <w:color w:val="000000"/>
          <w:sz w:val="24"/>
          <w:szCs w:val="24"/>
        </w:rPr>
        <w:t>for</w:t>
      </w:r>
      <w:proofErr w:type="spellEnd"/>
      <w:r w:rsidRPr="002F3267">
        <w:rPr>
          <w:rFonts w:ascii="Arial" w:eastAsia="Arial" w:hAnsi="Arial" w:cs="Arial"/>
          <w:color w:val="000000"/>
          <w:sz w:val="24"/>
          <w:szCs w:val="24"/>
        </w:rPr>
        <w:t xml:space="preserve"> </w:t>
      </w:r>
      <w:proofErr w:type="spellStart"/>
      <w:r w:rsidRPr="002F3267">
        <w:rPr>
          <w:rFonts w:ascii="Arial" w:eastAsia="Arial" w:hAnsi="Arial" w:cs="Arial"/>
          <w:color w:val="000000"/>
          <w:sz w:val="24"/>
          <w:szCs w:val="24"/>
        </w:rPr>
        <w:t>Standardization</w:t>
      </w:r>
      <w:proofErr w:type="spellEnd"/>
      <w:r w:rsidRPr="002F3267">
        <w:rPr>
          <w:rFonts w:ascii="Arial" w:eastAsia="Arial" w:hAnsi="Arial" w:cs="Arial"/>
          <w:color w:val="000000"/>
          <w:sz w:val="24"/>
          <w:szCs w:val="24"/>
        </w:rPr>
        <w:t xml:space="preserve">. (2015). </w:t>
      </w:r>
      <w:r w:rsidRPr="002F3267">
        <w:rPr>
          <w:rFonts w:ascii="Arial" w:eastAsia="Arial" w:hAnsi="Arial" w:cs="Arial"/>
          <w:i/>
          <w:iCs/>
          <w:color w:val="000000"/>
          <w:sz w:val="24"/>
          <w:szCs w:val="24"/>
        </w:rPr>
        <w:t xml:space="preserve">ISO 9001: </w:t>
      </w:r>
      <w:proofErr w:type="spellStart"/>
      <w:r w:rsidRPr="002F3267">
        <w:rPr>
          <w:rFonts w:ascii="Arial" w:eastAsia="Arial" w:hAnsi="Arial" w:cs="Arial"/>
          <w:i/>
          <w:iCs/>
          <w:color w:val="000000"/>
          <w:sz w:val="24"/>
          <w:szCs w:val="24"/>
        </w:rPr>
        <w:t>Quality</w:t>
      </w:r>
      <w:proofErr w:type="spellEnd"/>
      <w:r w:rsidRPr="002F3267">
        <w:rPr>
          <w:rFonts w:ascii="Arial" w:eastAsia="Arial" w:hAnsi="Arial" w:cs="Arial"/>
          <w:i/>
          <w:iCs/>
          <w:color w:val="000000"/>
          <w:sz w:val="24"/>
          <w:szCs w:val="24"/>
        </w:rPr>
        <w:t xml:space="preserve"> </w:t>
      </w:r>
      <w:proofErr w:type="spellStart"/>
      <w:r w:rsidRPr="002F3267">
        <w:rPr>
          <w:rFonts w:ascii="Arial" w:eastAsia="Arial" w:hAnsi="Arial" w:cs="Arial"/>
          <w:i/>
          <w:iCs/>
          <w:color w:val="000000"/>
          <w:sz w:val="24"/>
          <w:szCs w:val="24"/>
        </w:rPr>
        <w:t>management</w:t>
      </w:r>
      <w:proofErr w:type="spellEnd"/>
      <w:r w:rsidRPr="002F3267">
        <w:rPr>
          <w:rFonts w:ascii="Arial" w:eastAsia="Arial" w:hAnsi="Arial" w:cs="Arial"/>
          <w:i/>
          <w:iCs/>
          <w:color w:val="000000"/>
          <w:sz w:val="24"/>
          <w:szCs w:val="24"/>
        </w:rPr>
        <w:t xml:space="preserve"> </w:t>
      </w:r>
      <w:proofErr w:type="spellStart"/>
      <w:r w:rsidRPr="002F3267">
        <w:rPr>
          <w:rFonts w:ascii="Arial" w:eastAsia="Arial" w:hAnsi="Arial" w:cs="Arial"/>
          <w:i/>
          <w:iCs/>
          <w:color w:val="000000"/>
          <w:sz w:val="24"/>
          <w:szCs w:val="24"/>
        </w:rPr>
        <w:t>systems</w:t>
      </w:r>
      <w:proofErr w:type="spellEnd"/>
      <w:r w:rsidRPr="002F3267">
        <w:rPr>
          <w:rFonts w:ascii="Arial" w:eastAsia="Arial" w:hAnsi="Arial" w:cs="Arial"/>
          <w:i/>
          <w:iCs/>
          <w:color w:val="000000"/>
          <w:sz w:val="24"/>
          <w:szCs w:val="24"/>
        </w:rPr>
        <w:t>—</w:t>
      </w:r>
      <w:proofErr w:type="spellStart"/>
      <w:r w:rsidRPr="002F3267">
        <w:rPr>
          <w:rFonts w:ascii="Arial" w:eastAsia="Arial" w:hAnsi="Arial" w:cs="Arial"/>
          <w:i/>
          <w:iCs/>
          <w:color w:val="000000"/>
          <w:sz w:val="24"/>
          <w:szCs w:val="24"/>
        </w:rPr>
        <w:t>Requirements</w:t>
      </w:r>
      <w:proofErr w:type="spellEnd"/>
      <w:r w:rsidRPr="002F3267">
        <w:rPr>
          <w:rFonts w:ascii="Arial" w:eastAsia="Arial" w:hAnsi="Arial" w:cs="Arial"/>
          <w:color w:val="000000"/>
          <w:sz w:val="24"/>
          <w:szCs w:val="24"/>
        </w:rPr>
        <w:t xml:space="preserve">. ISO. </w:t>
      </w:r>
      <w:r w:rsidRPr="002F3267">
        <w:rPr>
          <w:rFonts w:ascii="Arial" w:eastAsia="Arial" w:hAnsi="Arial" w:cs="Arial"/>
          <w:i/>
          <w:iCs/>
          <w:color w:val="000000"/>
          <w:sz w:val="24"/>
          <w:szCs w:val="24"/>
        </w:rPr>
        <w:t>(vigente y aplicada en ediciones posteriores)</w:t>
      </w:r>
    </w:p>
    <w:p w14:paraId="228D4548" w14:textId="66DBDD1F" w:rsidR="00EA0AFF" w:rsidRDefault="00EA0AFF"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themeColor="text1"/>
          <w:sz w:val="24"/>
          <w:szCs w:val="24"/>
        </w:rPr>
      </w:pPr>
      <w:proofErr w:type="spellStart"/>
      <w:r w:rsidRPr="00EA0AFF">
        <w:rPr>
          <w:rFonts w:ascii="Arial" w:eastAsia="Arial" w:hAnsi="Arial" w:cs="Arial"/>
          <w:bCs/>
          <w:color w:val="000000" w:themeColor="text1"/>
          <w:sz w:val="24"/>
          <w:szCs w:val="24"/>
        </w:rPr>
        <w:t>Kipphan</w:t>
      </w:r>
      <w:proofErr w:type="spellEnd"/>
      <w:r w:rsidRPr="00EA0AFF">
        <w:rPr>
          <w:rFonts w:ascii="Arial" w:eastAsia="Arial" w:hAnsi="Arial" w:cs="Arial"/>
          <w:bCs/>
          <w:color w:val="000000" w:themeColor="text1"/>
          <w:sz w:val="24"/>
          <w:szCs w:val="24"/>
        </w:rPr>
        <w:t xml:space="preserve">, H. (2019). </w:t>
      </w:r>
      <w:proofErr w:type="spellStart"/>
      <w:r w:rsidRPr="00EA0AFF">
        <w:rPr>
          <w:rFonts w:ascii="Arial" w:eastAsia="Arial" w:hAnsi="Arial" w:cs="Arial"/>
          <w:bCs/>
          <w:i/>
          <w:iCs/>
          <w:color w:val="000000" w:themeColor="text1"/>
          <w:sz w:val="24"/>
          <w:szCs w:val="24"/>
        </w:rPr>
        <w:t>Handbook</w:t>
      </w:r>
      <w:proofErr w:type="spellEnd"/>
      <w:r w:rsidRPr="00EA0AFF">
        <w:rPr>
          <w:rFonts w:ascii="Arial" w:eastAsia="Arial" w:hAnsi="Arial" w:cs="Arial"/>
          <w:bCs/>
          <w:i/>
          <w:iCs/>
          <w:color w:val="000000" w:themeColor="text1"/>
          <w:sz w:val="24"/>
          <w:szCs w:val="24"/>
        </w:rPr>
        <w:t xml:space="preserve"> </w:t>
      </w:r>
      <w:proofErr w:type="spellStart"/>
      <w:r w:rsidRPr="00EA0AFF">
        <w:rPr>
          <w:rFonts w:ascii="Arial" w:eastAsia="Arial" w:hAnsi="Arial" w:cs="Arial"/>
          <w:bCs/>
          <w:i/>
          <w:iCs/>
          <w:color w:val="000000" w:themeColor="text1"/>
          <w:sz w:val="24"/>
          <w:szCs w:val="24"/>
        </w:rPr>
        <w:t>of</w:t>
      </w:r>
      <w:proofErr w:type="spellEnd"/>
      <w:r w:rsidRPr="00EA0AFF">
        <w:rPr>
          <w:rFonts w:ascii="Arial" w:eastAsia="Arial" w:hAnsi="Arial" w:cs="Arial"/>
          <w:bCs/>
          <w:i/>
          <w:iCs/>
          <w:color w:val="000000" w:themeColor="text1"/>
          <w:sz w:val="24"/>
          <w:szCs w:val="24"/>
        </w:rPr>
        <w:t xml:space="preserve"> </w:t>
      </w:r>
      <w:proofErr w:type="spellStart"/>
      <w:r w:rsidRPr="00EA0AFF">
        <w:rPr>
          <w:rFonts w:ascii="Arial" w:eastAsia="Arial" w:hAnsi="Arial" w:cs="Arial"/>
          <w:bCs/>
          <w:i/>
          <w:iCs/>
          <w:color w:val="000000" w:themeColor="text1"/>
          <w:sz w:val="24"/>
          <w:szCs w:val="24"/>
        </w:rPr>
        <w:t>print</w:t>
      </w:r>
      <w:proofErr w:type="spellEnd"/>
      <w:r w:rsidRPr="00EA0AFF">
        <w:rPr>
          <w:rFonts w:ascii="Arial" w:eastAsia="Arial" w:hAnsi="Arial" w:cs="Arial"/>
          <w:bCs/>
          <w:i/>
          <w:iCs/>
          <w:color w:val="000000" w:themeColor="text1"/>
          <w:sz w:val="24"/>
          <w:szCs w:val="24"/>
        </w:rPr>
        <w:t xml:space="preserve"> media: Technologies and </w:t>
      </w:r>
      <w:proofErr w:type="spellStart"/>
      <w:r w:rsidRPr="00EA0AFF">
        <w:rPr>
          <w:rFonts w:ascii="Arial" w:eastAsia="Arial" w:hAnsi="Arial" w:cs="Arial"/>
          <w:bCs/>
          <w:i/>
          <w:iCs/>
          <w:color w:val="000000" w:themeColor="text1"/>
          <w:sz w:val="24"/>
          <w:szCs w:val="24"/>
        </w:rPr>
        <w:t>production</w:t>
      </w:r>
      <w:proofErr w:type="spellEnd"/>
      <w:r w:rsidRPr="00EA0AFF">
        <w:rPr>
          <w:rFonts w:ascii="Arial" w:eastAsia="Arial" w:hAnsi="Arial" w:cs="Arial"/>
          <w:bCs/>
          <w:i/>
          <w:iCs/>
          <w:color w:val="000000" w:themeColor="text1"/>
          <w:sz w:val="24"/>
          <w:szCs w:val="24"/>
        </w:rPr>
        <w:t xml:space="preserve"> </w:t>
      </w:r>
      <w:proofErr w:type="spellStart"/>
      <w:r w:rsidRPr="00EA0AFF">
        <w:rPr>
          <w:rFonts w:ascii="Arial" w:eastAsia="Arial" w:hAnsi="Arial" w:cs="Arial"/>
          <w:bCs/>
          <w:i/>
          <w:iCs/>
          <w:color w:val="000000" w:themeColor="text1"/>
          <w:sz w:val="24"/>
          <w:szCs w:val="24"/>
        </w:rPr>
        <w:t>methods</w:t>
      </w:r>
      <w:proofErr w:type="spellEnd"/>
      <w:r w:rsidRPr="00EA0AFF">
        <w:rPr>
          <w:rFonts w:ascii="Arial" w:eastAsia="Arial" w:hAnsi="Arial" w:cs="Arial"/>
          <w:bCs/>
          <w:color w:val="000000" w:themeColor="text1"/>
          <w:sz w:val="24"/>
          <w:szCs w:val="24"/>
        </w:rPr>
        <w:t xml:space="preserve"> (2nd ed.). Springer.</w:t>
      </w:r>
    </w:p>
    <w:p w14:paraId="4ACF3044" w14:textId="3DB7A996" w:rsidR="00257D21" w:rsidRPr="00257D21" w:rsidRDefault="00257D21"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themeColor="text1"/>
          <w:sz w:val="24"/>
          <w:szCs w:val="24"/>
        </w:rPr>
      </w:pPr>
      <w:r w:rsidRPr="00257D21">
        <w:rPr>
          <w:rFonts w:ascii="Arial" w:eastAsia="Arial" w:hAnsi="Arial" w:cs="Arial"/>
          <w:color w:val="000000" w:themeColor="text1"/>
          <w:sz w:val="24"/>
          <w:szCs w:val="24"/>
        </w:rPr>
        <w:t xml:space="preserve">Kotler, P., &amp; Keller, K. L. (2019). </w:t>
      </w:r>
      <w:r w:rsidRPr="00257D21">
        <w:rPr>
          <w:rFonts w:ascii="Arial" w:eastAsia="Arial" w:hAnsi="Arial" w:cs="Arial"/>
          <w:i/>
          <w:iCs/>
          <w:color w:val="000000" w:themeColor="text1"/>
          <w:sz w:val="24"/>
          <w:szCs w:val="24"/>
        </w:rPr>
        <w:t xml:space="preserve">Marketing </w:t>
      </w:r>
      <w:proofErr w:type="spellStart"/>
      <w:r w:rsidRPr="00257D21">
        <w:rPr>
          <w:rFonts w:ascii="Arial" w:eastAsia="Arial" w:hAnsi="Arial" w:cs="Arial"/>
          <w:i/>
          <w:iCs/>
          <w:color w:val="000000" w:themeColor="text1"/>
          <w:sz w:val="24"/>
          <w:szCs w:val="24"/>
        </w:rPr>
        <w:t>management</w:t>
      </w:r>
      <w:proofErr w:type="spellEnd"/>
      <w:r w:rsidRPr="00257D21">
        <w:rPr>
          <w:rFonts w:ascii="Arial" w:eastAsia="Arial" w:hAnsi="Arial" w:cs="Arial"/>
          <w:color w:val="000000" w:themeColor="text1"/>
          <w:sz w:val="24"/>
          <w:szCs w:val="24"/>
        </w:rPr>
        <w:t xml:space="preserve"> (15th ed.). Pearson </w:t>
      </w:r>
      <w:proofErr w:type="spellStart"/>
      <w:r w:rsidRPr="00257D21">
        <w:rPr>
          <w:rFonts w:ascii="Arial" w:eastAsia="Arial" w:hAnsi="Arial" w:cs="Arial"/>
          <w:color w:val="000000" w:themeColor="text1"/>
          <w:sz w:val="24"/>
          <w:szCs w:val="24"/>
        </w:rPr>
        <w:t>Education</w:t>
      </w:r>
      <w:proofErr w:type="spellEnd"/>
      <w:r w:rsidRPr="00257D21">
        <w:rPr>
          <w:rFonts w:ascii="Arial" w:eastAsia="Arial" w:hAnsi="Arial" w:cs="Arial"/>
          <w:color w:val="000000" w:themeColor="text1"/>
          <w:sz w:val="24"/>
          <w:szCs w:val="24"/>
        </w:rPr>
        <w:t>.</w:t>
      </w:r>
    </w:p>
    <w:p w14:paraId="0F6CDEB4" w14:textId="586973D1" w:rsidR="00A94DDD" w:rsidRPr="003E079D" w:rsidRDefault="00D82E39" w:rsidP="00CB2694">
      <w:pPr>
        <w:pStyle w:val="Normal0"/>
        <w:pBdr>
          <w:top w:val="nil"/>
          <w:left w:val="nil"/>
          <w:bottom w:val="nil"/>
          <w:right w:val="nil"/>
          <w:between w:val="nil"/>
        </w:pBdr>
        <w:spacing w:after="0" w:line="360" w:lineRule="auto"/>
        <w:ind w:left="709" w:hanging="709"/>
        <w:jc w:val="both"/>
        <w:rPr>
          <w:rFonts w:ascii="Arial" w:hAnsi="Arial" w:cs="Arial"/>
          <w:color w:val="000000"/>
          <w:spacing w:val="4"/>
          <w:sz w:val="24"/>
          <w:szCs w:val="24"/>
          <w:shd w:val="clear" w:color="auto" w:fill="FFFFFF"/>
        </w:rPr>
      </w:pPr>
      <w:proofErr w:type="spellStart"/>
      <w:r>
        <w:rPr>
          <w:rFonts w:ascii="Arial" w:eastAsia="Arial" w:hAnsi="Arial" w:cs="Arial"/>
          <w:color w:val="000000" w:themeColor="text1"/>
          <w:sz w:val="24"/>
          <w:szCs w:val="24"/>
        </w:rPr>
        <w:t>Llamosas</w:t>
      </w:r>
      <w:proofErr w:type="spellEnd"/>
      <w:r>
        <w:rPr>
          <w:rFonts w:ascii="Arial" w:eastAsia="Arial" w:hAnsi="Arial" w:cs="Arial"/>
          <w:color w:val="000000" w:themeColor="text1"/>
          <w:sz w:val="24"/>
          <w:szCs w:val="24"/>
        </w:rPr>
        <w:t xml:space="preserve"> </w:t>
      </w:r>
      <w:r w:rsidR="001132BD">
        <w:rPr>
          <w:rFonts w:ascii="Arial" w:eastAsia="Arial" w:hAnsi="Arial" w:cs="Arial"/>
          <w:color w:val="000000" w:themeColor="text1"/>
          <w:sz w:val="24"/>
          <w:szCs w:val="24"/>
        </w:rPr>
        <w:t xml:space="preserve">J. </w:t>
      </w:r>
      <w:r w:rsidR="00FA0C9C">
        <w:rPr>
          <w:rFonts w:ascii="Arial" w:eastAsia="Arial" w:hAnsi="Arial" w:cs="Arial"/>
          <w:color w:val="000000" w:themeColor="text1"/>
          <w:sz w:val="24"/>
          <w:szCs w:val="24"/>
        </w:rPr>
        <w:t>(</w:t>
      </w:r>
      <w:r w:rsidR="001132BD">
        <w:rPr>
          <w:rFonts w:ascii="Arial" w:eastAsia="Arial" w:hAnsi="Arial" w:cs="Arial"/>
          <w:color w:val="000000" w:themeColor="text1"/>
          <w:sz w:val="24"/>
          <w:szCs w:val="24"/>
        </w:rPr>
        <w:t>2022)</w:t>
      </w:r>
      <w:r w:rsidR="00FA0C9C">
        <w:rPr>
          <w:rFonts w:ascii="Arial" w:eastAsia="Arial" w:hAnsi="Arial" w:cs="Arial"/>
          <w:color w:val="000000" w:themeColor="text1"/>
          <w:sz w:val="24"/>
          <w:szCs w:val="24"/>
        </w:rPr>
        <w:t>. Creación e implementación de un taller de mantenimiento</w:t>
      </w:r>
      <w:r w:rsidR="003E079D">
        <w:rPr>
          <w:rFonts w:ascii="Arial" w:eastAsia="Arial" w:hAnsi="Arial" w:cs="Arial"/>
          <w:color w:val="000000" w:themeColor="text1"/>
          <w:sz w:val="24"/>
          <w:szCs w:val="24"/>
        </w:rPr>
        <w:t xml:space="preserve"> </w:t>
      </w:r>
      <w:r w:rsidR="000672ED">
        <w:rPr>
          <w:rFonts w:ascii="Arial" w:eastAsia="Arial" w:hAnsi="Arial" w:cs="Arial"/>
          <w:color w:val="000000" w:themeColor="text1"/>
          <w:sz w:val="24"/>
          <w:szCs w:val="24"/>
        </w:rPr>
        <w:t xml:space="preserve">mecánico para la flota vehicular de la empresa satelital </w:t>
      </w:r>
      <w:r w:rsidR="00021379">
        <w:rPr>
          <w:rFonts w:ascii="Arial" w:eastAsia="Arial" w:hAnsi="Arial" w:cs="Arial"/>
          <w:color w:val="000000" w:themeColor="text1"/>
          <w:sz w:val="24"/>
          <w:szCs w:val="24"/>
        </w:rPr>
        <w:t>t</w:t>
      </w:r>
      <w:r w:rsidR="000672ED">
        <w:rPr>
          <w:rFonts w:ascii="Arial" w:eastAsia="Arial" w:hAnsi="Arial" w:cs="Arial"/>
          <w:color w:val="000000" w:themeColor="text1"/>
          <w:sz w:val="24"/>
          <w:szCs w:val="24"/>
        </w:rPr>
        <w:t xml:space="preserve">elecomunicaciones SAC </w:t>
      </w:r>
      <w:r w:rsidR="00021379">
        <w:rPr>
          <w:rFonts w:ascii="Arial" w:eastAsia="Arial" w:hAnsi="Arial" w:cs="Arial"/>
          <w:color w:val="000000" w:themeColor="text1"/>
          <w:sz w:val="24"/>
          <w:szCs w:val="24"/>
        </w:rPr>
        <w:t xml:space="preserve">en la ciudad de Huancayo. </w:t>
      </w:r>
      <w:r w:rsidR="00021379" w:rsidRPr="00C56BD3">
        <w:rPr>
          <w:rFonts w:ascii="Arial" w:hAnsi="Arial" w:cs="Arial"/>
          <w:color w:val="000000"/>
          <w:spacing w:val="4"/>
          <w:sz w:val="24"/>
          <w:szCs w:val="24"/>
          <w:shd w:val="clear" w:color="auto" w:fill="FFFFFF"/>
        </w:rPr>
        <w:t>[</w:t>
      </w:r>
      <w:r w:rsidR="00021379" w:rsidRPr="415C147B">
        <w:rPr>
          <w:rFonts w:ascii="Arial" w:eastAsia="Arial" w:hAnsi="Arial" w:cs="Arial"/>
          <w:color w:val="000000" w:themeColor="text1"/>
          <w:sz w:val="24"/>
          <w:szCs w:val="24"/>
        </w:rPr>
        <w:t>Tesis de pregrado</w:t>
      </w:r>
      <w:r w:rsidR="00021379">
        <w:rPr>
          <w:rFonts w:ascii="Arial" w:eastAsia="Arial" w:hAnsi="Arial" w:cs="Arial"/>
          <w:color w:val="000000" w:themeColor="text1"/>
          <w:sz w:val="24"/>
          <w:szCs w:val="24"/>
        </w:rPr>
        <w:t>,</w:t>
      </w:r>
      <w:r w:rsidR="00021379" w:rsidRPr="415C147B">
        <w:rPr>
          <w:rFonts w:ascii="Arial" w:eastAsia="Arial" w:hAnsi="Arial" w:cs="Arial"/>
          <w:color w:val="000000" w:themeColor="text1"/>
          <w:sz w:val="24"/>
          <w:szCs w:val="24"/>
        </w:rPr>
        <w:t xml:space="preserve"> Universidad </w:t>
      </w:r>
      <w:r w:rsidR="00E81CB9">
        <w:rPr>
          <w:rFonts w:ascii="Arial" w:eastAsia="Arial" w:hAnsi="Arial" w:cs="Arial"/>
          <w:color w:val="000000" w:themeColor="text1"/>
          <w:sz w:val="24"/>
          <w:szCs w:val="24"/>
        </w:rPr>
        <w:t>Continental</w:t>
      </w:r>
      <w:r w:rsidR="00021379" w:rsidRPr="00C56BD3">
        <w:rPr>
          <w:rFonts w:ascii="Arial" w:hAnsi="Arial" w:cs="Arial"/>
          <w:color w:val="000000"/>
          <w:spacing w:val="4"/>
          <w:sz w:val="24"/>
          <w:szCs w:val="24"/>
          <w:shd w:val="clear" w:color="auto" w:fill="FFFFFF"/>
        </w:rPr>
        <w:t>]</w:t>
      </w:r>
      <w:r w:rsidR="00021379">
        <w:rPr>
          <w:rFonts w:ascii="Arial" w:hAnsi="Arial" w:cs="Arial"/>
          <w:color w:val="000000"/>
          <w:spacing w:val="4"/>
          <w:sz w:val="24"/>
          <w:szCs w:val="24"/>
          <w:shd w:val="clear" w:color="auto" w:fill="FFFFFF"/>
        </w:rPr>
        <w:t>.</w:t>
      </w:r>
      <w:r w:rsidR="003E079D">
        <w:rPr>
          <w:rFonts w:ascii="Arial" w:hAnsi="Arial" w:cs="Arial"/>
          <w:color w:val="000000"/>
          <w:spacing w:val="4"/>
          <w:sz w:val="24"/>
          <w:szCs w:val="24"/>
          <w:shd w:val="clear" w:color="auto" w:fill="FFFFFF"/>
        </w:rPr>
        <w:t xml:space="preserve"> </w:t>
      </w:r>
      <w:r w:rsidR="00A94DDD" w:rsidRPr="00A94DDD">
        <w:rPr>
          <w:rFonts w:ascii="Arial" w:eastAsia="Arial" w:hAnsi="Arial" w:cs="Arial"/>
          <w:color w:val="000000"/>
          <w:sz w:val="24"/>
          <w:szCs w:val="24"/>
        </w:rPr>
        <w:t>https://repositorio.continental.edu.pe/bitstream/20.500.12394/11155/1/IV_FIN_111_TSP_Llamosas_Lozano_2022.pdf</w:t>
      </w:r>
      <w:r w:rsidR="00021379">
        <w:rPr>
          <w:rFonts w:ascii="Arial" w:eastAsia="Arial" w:hAnsi="Arial" w:cs="Arial"/>
          <w:color w:val="000000"/>
          <w:sz w:val="24"/>
          <w:szCs w:val="24"/>
        </w:rPr>
        <w:t xml:space="preserve"> </w:t>
      </w:r>
    </w:p>
    <w:p w14:paraId="40CDEC6E" w14:textId="53479A77" w:rsidR="0023066D" w:rsidRPr="003E079D" w:rsidRDefault="00021379"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 xml:space="preserve"> </w:t>
      </w:r>
      <w:proofErr w:type="spellStart"/>
      <w:r w:rsidR="0023066D">
        <w:rPr>
          <w:rFonts w:ascii="Arial" w:eastAsia="Arial" w:hAnsi="Arial" w:cs="Arial"/>
          <w:color w:val="000000" w:themeColor="text1"/>
          <w:sz w:val="24"/>
          <w:szCs w:val="24"/>
        </w:rPr>
        <w:t>Llaque</w:t>
      </w:r>
      <w:proofErr w:type="spellEnd"/>
      <w:r w:rsidR="0023066D">
        <w:rPr>
          <w:rFonts w:ascii="Arial" w:eastAsia="Arial" w:hAnsi="Arial" w:cs="Arial"/>
          <w:color w:val="000000" w:themeColor="text1"/>
          <w:sz w:val="24"/>
          <w:szCs w:val="24"/>
        </w:rPr>
        <w:t xml:space="preserve"> </w:t>
      </w:r>
      <w:proofErr w:type="spellStart"/>
      <w:r w:rsidR="004577BE">
        <w:rPr>
          <w:rFonts w:ascii="Arial" w:eastAsia="Arial" w:hAnsi="Arial" w:cs="Arial"/>
          <w:color w:val="000000" w:themeColor="text1"/>
          <w:sz w:val="24"/>
          <w:szCs w:val="24"/>
        </w:rPr>
        <w:t>Sanchez</w:t>
      </w:r>
      <w:proofErr w:type="spellEnd"/>
      <w:r w:rsidR="004577BE">
        <w:rPr>
          <w:rFonts w:ascii="Arial" w:eastAsia="Arial" w:hAnsi="Arial" w:cs="Arial"/>
          <w:color w:val="000000" w:themeColor="text1"/>
          <w:sz w:val="24"/>
          <w:szCs w:val="24"/>
        </w:rPr>
        <w:t xml:space="preserve"> F. y Llave </w:t>
      </w:r>
      <w:r w:rsidR="00B46D6D">
        <w:rPr>
          <w:rFonts w:ascii="Arial" w:eastAsia="Arial" w:hAnsi="Arial" w:cs="Arial"/>
          <w:color w:val="000000" w:themeColor="text1"/>
          <w:sz w:val="24"/>
          <w:szCs w:val="24"/>
        </w:rPr>
        <w:t xml:space="preserve">Angulo I. (2023). </w:t>
      </w:r>
      <w:r w:rsidR="00214CB3">
        <w:rPr>
          <w:rFonts w:ascii="Arial" w:eastAsia="Arial" w:hAnsi="Arial" w:cs="Arial"/>
          <w:color w:val="000000" w:themeColor="text1"/>
          <w:sz w:val="24"/>
          <w:szCs w:val="24"/>
        </w:rPr>
        <w:t>Contabilidad y Finanzas Básicas</w:t>
      </w:r>
      <w:r w:rsidR="00F95B87">
        <w:rPr>
          <w:rFonts w:ascii="Arial" w:eastAsia="Arial" w:hAnsi="Arial" w:cs="Arial"/>
          <w:color w:val="000000" w:themeColor="text1"/>
          <w:sz w:val="24"/>
          <w:szCs w:val="24"/>
        </w:rPr>
        <w:t xml:space="preserve">. </w:t>
      </w:r>
      <w:r w:rsidR="00000121">
        <w:rPr>
          <w:rFonts w:ascii="Arial" w:eastAsia="Arial" w:hAnsi="Arial" w:cs="Arial"/>
          <w:color w:val="000000" w:themeColor="text1"/>
          <w:sz w:val="24"/>
          <w:szCs w:val="24"/>
        </w:rPr>
        <w:t xml:space="preserve">Instituto Aduanero y Tributario </w:t>
      </w:r>
      <w:r w:rsidR="002B674C">
        <w:rPr>
          <w:rFonts w:ascii="Arial" w:eastAsia="Arial" w:hAnsi="Arial" w:cs="Arial"/>
          <w:color w:val="000000" w:themeColor="text1"/>
          <w:sz w:val="24"/>
          <w:szCs w:val="24"/>
        </w:rPr>
        <w:t xml:space="preserve">de la Superintendencia </w:t>
      </w:r>
      <w:r w:rsidR="005147F8">
        <w:rPr>
          <w:rFonts w:ascii="Arial" w:eastAsia="Arial" w:hAnsi="Arial" w:cs="Arial"/>
          <w:color w:val="000000" w:themeColor="text1"/>
          <w:sz w:val="24"/>
          <w:szCs w:val="24"/>
        </w:rPr>
        <w:t xml:space="preserve">Nacional </w:t>
      </w:r>
      <w:r w:rsidR="00587F35">
        <w:rPr>
          <w:rFonts w:ascii="Arial" w:eastAsia="Arial" w:hAnsi="Arial" w:cs="Arial"/>
          <w:color w:val="000000" w:themeColor="text1"/>
          <w:sz w:val="24"/>
          <w:szCs w:val="24"/>
        </w:rPr>
        <w:t xml:space="preserve">de Aduanas y Administración Tributaria </w:t>
      </w:r>
      <w:r w:rsidR="00487B5F">
        <w:rPr>
          <w:rFonts w:ascii="Arial" w:eastAsia="Arial" w:hAnsi="Arial" w:cs="Arial"/>
          <w:color w:val="000000" w:themeColor="text1"/>
          <w:sz w:val="24"/>
          <w:szCs w:val="24"/>
        </w:rPr>
        <w:t>(1)</w:t>
      </w:r>
      <w:r w:rsidR="001E0C34">
        <w:rPr>
          <w:rFonts w:ascii="Arial" w:eastAsia="Arial" w:hAnsi="Arial" w:cs="Arial"/>
          <w:color w:val="000000" w:themeColor="text1"/>
          <w:sz w:val="24"/>
          <w:szCs w:val="24"/>
        </w:rPr>
        <w:t>, 35-38</w:t>
      </w:r>
      <w:r w:rsidR="0043231B">
        <w:rPr>
          <w:rFonts w:ascii="Arial" w:eastAsia="Arial" w:hAnsi="Arial" w:cs="Arial"/>
          <w:color w:val="000000" w:themeColor="text1"/>
          <w:sz w:val="24"/>
          <w:szCs w:val="24"/>
        </w:rPr>
        <w:t>.</w:t>
      </w:r>
    </w:p>
    <w:p w14:paraId="083675DD" w14:textId="452EA5C6" w:rsidR="0043231B" w:rsidRPr="005C34CE" w:rsidRDefault="003E079D" w:rsidP="00CB2694">
      <w:pPr>
        <w:pStyle w:val="Normal0"/>
        <w:pBdr>
          <w:top w:val="nil"/>
          <w:left w:val="nil"/>
          <w:bottom w:val="nil"/>
          <w:right w:val="nil"/>
          <w:between w:val="nil"/>
        </w:pBdr>
        <w:spacing w:after="0" w:line="360" w:lineRule="auto"/>
        <w:ind w:left="709"/>
        <w:jc w:val="both"/>
        <w:rPr>
          <w:lang w:val="en-US"/>
        </w:rPr>
      </w:pPr>
      <w:hyperlink r:id="rId27" w:history="1">
        <w:r w:rsidRPr="00904F2F">
          <w:rPr>
            <w:rStyle w:val="Hipervnculo"/>
            <w:rFonts w:ascii="Arial" w:eastAsia="Arial" w:hAnsi="Arial" w:cs="Arial"/>
            <w:sz w:val="24"/>
            <w:szCs w:val="24"/>
            <w:lang w:val="en-US"/>
          </w:rPr>
          <w:t>https://iat.sunat.gob.pe/sites/default/files/documentos/2023/09/archivos/contfinan asic.pdf</w:t>
        </w:r>
      </w:hyperlink>
    </w:p>
    <w:p w14:paraId="069010D8" w14:textId="2ECAD393" w:rsidR="00FD02D7" w:rsidRPr="005C34CE" w:rsidRDefault="00FD02D7"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themeColor="text1"/>
          <w:sz w:val="24"/>
          <w:szCs w:val="24"/>
        </w:rPr>
      </w:pPr>
      <w:r w:rsidRPr="00FD02D7">
        <w:rPr>
          <w:rFonts w:ascii="Arial" w:eastAsia="Arial" w:hAnsi="Arial" w:cs="Arial"/>
          <w:color w:val="000000" w:themeColor="text1"/>
          <w:sz w:val="24"/>
          <w:szCs w:val="24"/>
        </w:rPr>
        <w:t xml:space="preserve">López Martínez, F., &amp; Sánchez Rodríguez, P. (2021). Viabilidad económica de un emprendimiento de serigrafía aplicada al sector textil. </w:t>
      </w:r>
      <w:r w:rsidRPr="005C34CE">
        <w:rPr>
          <w:rFonts w:ascii="Arial" w:eastAsia="Arial" w:hAnsi="Arial" w:cs="Arial"/>
          <w:color w:val="000000" w:themeColor="text1"/>
          <w:sz w:val="24"/>
          <w:szCs w:val="24"/>
        </w:rPr>
        <w:t>Universidad Complutense de Madrid.</w:t>
      </w:r>
    </w:p>
    <w:p w14:paraId="630691A7" w14:textId="68FE895D" w:rsidR="004547D3" w:rsidRPr="004547D3" w:rsidRDefault="00E01755"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themeColor="text1"/>
          <w:sz w:val="24"/>
          <w:szCs w:val="24"/>
        </w:rPr>
      </w:pPr>
      <w:proofErr w:type="spellStart"/>
      <w:r>
        <w:rPr>
          <w:rFonts w:ascii="Arial" w:hAnsi="Arial"/>
          <w:bCs/>
          <w:sz w:val="24"/>
        </w:rPr>
        <w:t>Mejator</w:t>
      </w:r>
      <w:proofErr w:type="spellEnd"/>
      <w:r w:rsidR="004547D3" w:rsidRPr="004547D3">
        <w:rPr>
          <w:rFonts w:ascii="Arial" w:hAnsi="Arial"/>
          <w:bCs/>
          <w:sz w:val="24"/>
        </w:rPr>
        <w:t>.</w:t>
      </w:r>
      <w:r>
        <w:rPr>
          <w:rFonts w:ascii="Arial" w:hAnsi="Arial"/>
          <w:bCs/>
          <w:sz w:val="24"/>
        </w:rPr>
        <w:t xml:space="preserve"> </w:t>
      </w:r>
      <w:r w:rsidR="004547D3" w:rsidRPr="004547D3">
        <w:rPr>
          <w:rFonts w:ascii="Arial" w:hAnsi="Arial"/>
          <w:bCs/>
          <w:sz w:val="24"/>
        </w:rPr>
        <w:t xml:space="preserve">(s.f.). </w:t>
      </w:r>
      <w:r>
        <w:rPr>
          <w:rFonts w:ascii="Arial" w:hAnsi="Arial"/>
          <w:bCs/>
          <w:i/>
          <w:iCs/>
          <w:sz w:val="24"/>
        </w:rPr>
        <w:t xml:space="preserve">Unidad de </w:t>
      </w:r>
      <w:proofErr w:type="spellStart"/>
      <w:r>
        <w:rPr>
          <w:rFonts w:ascii="Arial" w:hAnsi="Arial"/>
          <w:bCs/>
          <w:i/>
          <w:iCs/>
          <w:sz w:val="24"/>
        </w:rPr>
        <w:t>pre-secado</w:t>
      </w:r>
      <w:proofErr w:type="spellEnd"/>
      <w:r>
        <w:rPr>
          <w:rFonts w:ascii="Arial" w:hAnsi="Arial"/>
          <w:bCs/>
          <w:i/>
          <w:iCs/>
          <w:sz w:val="24"/>
        </w:rPr>
        <w:t xml:space="preserve"> </w:t>
      </w:r>
      <w:r w:rsidR="004547D3" w:rsidRPr="004547D3">
        <w:rPr>
          <w:rFonts w:ascii="Arial" w:hAnsi="Arial"/>
          <w:bCs/>
          <w:sz w:val="24"/>
        </w:rPr>
        <w:t xml:space="preserve">[Imagen]. </w:t>
      </w:r>
      <w:r w:rsidRPr="00E01755">
        <w:rPr>
          <w:rFonts w:ascii="Arial" w:hAnsi="Arial"/>
          <w:bCs/>
          <w:sz w:val="24"/>
        </w:rPr>
        <w:t>https://mejator.com.pe/?s=flash%20cure&amp;mfn_livesearch&amp;searchpage</w:t>
      </w:r>
    </w:p>
    <w:p w14:paraId="5F4CD891" w14:textId="7324685F" w:rsidR="00625170" w:rsidRDefault="00625170"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rPr>
      </w:pPr>
      <w:r w:rsidRPr="00625170">
        <w:rPr>
          <w:rFonts w:ascii="Arial" w:eastAsia="Arial" w:hAnsi="Arial" w:cs="Arial"/>
          <w:color w:val="000000"/>
          <w:sz w:val="24"/>
          <w:szCs w:val="24"/>
        </w:rPr>
        <w:lastRenderedPageBreak/>
        <w:t xml:space="preserve">Ministerio de la Producción. (2022). </w:t>
      </w:r>
      <w:r w:rsidRPr="00625170">
        <w:rPr>
          <w:rFonts w:ascii="Arial" w:eastAsia="Arial" w:hAnsi="Arial" w:cs="Arial"/>
          <w:i/>
          <w:iCs/>
          <w:color w:val="000000"/>
          <w:sz w:val="24"/>
          <w:szCs w:val="24"/>
        </w:rPr>
        <w:t>Reporte del sector textil y confecciones en el Perú</w:t>
      </w:r>
      <w:r w:rsidRPr="00625170">
        <w:rPr>
          <w:rFonts w:ascii="Arial" w:eastAsia="Arial" w:hAnsi="Arial" w:cs="Arial"/>
          <w:color w:val="000000"/>
          <w:sz w:val="24"/>
          <w:szCs w:val="24"/>
        </w:rPr>
        <w:t>. PRODUCE.</w:t>
      </w:r>
    </w:p>
    <w:p w14:paraId="6DE7F810" w14:textId="77777777" w:rsidR="00EA0AFF" w:rsidRPr="00EA0AFF" w:rsidRDefault="00EA0AFF" w:rsidP="00EA0AFF">
      <w:pPr>
        <w:pStyle w:val="Normal0"/>
        <w:pBdr>
          <w:top w:val="nil"/>
          <w:left w:val="nil"/>
          <w:bottom w:val="nil"/>
          <w:right w:val="nil"/>
          <w:between w:val="nil"/>
        </w:pBdr>
        <w:spacing w:after="0" w:line="360" w:lineRule="auto"/>
        <w:ind w:left="709" w:hanging="709"/>
        <w:jc w:val="both"/>
        <w:rPr>
          <w:rFonts w:ascii="Arial" w:eastAsia="Arial" w:hAnsi="Arial" w:cs="Arial"/>
          <w:color w:val="000000"/>
          <w:sz w:val="24"/>
          <w:szCs w:val="24"/>
        </w:rPr>
      </w:pPr>
      <w:r w:rsidRPr="00EA0AFF">
        <w:rPr>
          <w:rFonts w:ascii="Arial" w:eastAsia="Arial" w:hAnsi="Arial" w:cs="Arial"/>
          <w:color w:val="000000"/>
          <w:sz w:val="24"/>
          <w:szCs w:val="24"/>
        </w:rPr>
        <w:t xml:space="preserve">Miles, L. W., &amp; Brunner, R. (2021). </w:t>
      </w:r>
      <w:r w:rsidRPr="00EA0AFF">
        <w:rPr>
          <w:rFonts w:ascii="Arial" w:eastAsia="Arial" w:hAnsi="Arial" w:cs="Arial"/>
          <w:i/>
          <w:iCs/>
          <w:color w:val="000000"/>
          <w:sz w:val="24"/>
          <w:szCs w:val="24"/>
        </w:rPr>
        <w:t xml:space="preserve">Screen </w:t>
      </w:r>
      <w:proofErr w:type="spellStart"/>
      <w:r w:rsidRPr="00EA0AFF">
        <w:rPr>
          <w:rFonts w:ascii="Arial" w:eastAsia="Arial" w:hAnsi="Arial" w:cs="Arial"/>
          <w:i/>
          <w:iCs/>
          <w:color w:val="000000"/>
          <w:sz w:val="24"/>
          <w:szCs w:val="24"/>
        </w:rPr>
        <w:t>printing</w:t>
      </w:r>
      <w:proofErr w:type="spellEnd"/>
      <w:r w:rsidRPr="00EA0AFF">
        <w:rPr>
          <w:rFonts w:ascii="Arial" w:eastAsia="Arial" w:hAnsi="Arial" w:cs="Arial"/>
          <w:i/>
          <w:iCs/>
          <w:color w:val="000000"/>
          <w:sz w:val="24"/>
          <w:szCs w:val="24"/>
        </w:rPr>
        <w:t xml:space="preserve"> </w:t>
      </w:r>
      <w:proofErr w:type="spellStart"/>
      <w:r w:rsidRPr="00EA0AFF">
        <w:rPr>
          <w:rFonts w:ascii="Arial" w:eastAsia="Arial" w:hAnsi="Arial" w:cs="Arial"/>
          <w:i/>
          <w:iCs/>
          <w:color w:val="000000"/>
          <w:sz w:val="24"/>
          <w:szCs w:val="24"/>
        </w:rPr>
        <w:t>technology</w:t>
      </w:r>
      <w:proofErr w:type="spellEnd"/>
      <w:r w:rsidRPr="00EA0AFF">
        <w:rPr>
          <w:rFonts w:ascii="Arial" w:eastAsia="Arial" w:hAnsi="Arial" w:cs="Arial"/>
          <w:i/>
          <w:iCs/>
          <w:color w:val="000000"/>
          <w:sz w:val="24"/>
          <w:szCs w:val="24"/>
        </w:rPr>
        <w:t xml:space="preserve"> and </w:t>
      </w:r>
      <w:proofErr w:type="spellStart"/>
      <w:r w:rsidRPr="00EA0AFF">
        <w:rPr>
          <w:rFonts w:ascii="Arial" w:eastAsia="Arial" w:hAnsi="Arial" w:cs="Arial"/>
          <w:i/>
          <w:iCs/>
          <w:color w:val="000000"/>
          <w:sz w:val="24"/>
          <w:szCs w:val="24"/>
        </w:rPr>
        <w:t>applications</w:t>
      </w:r>
      <w:proofErr w:type="spellEnd"/>
      <w:r w:rsidRPr="00EA0AFF">
        <w:rPr>
          <w:rFonts w:ascii="Arial" w:eastAsia="Arial" w:hAnsi="Arial" w:cs="Arial"/>
          <w:color w:val="000000"/>
          <w:sz w:val="24"/>
          <w:szCs w:val="24"/>
        </w:rPr>
        <w:t>. Woodhead Publishing.</w:t>
      </w:r>
    </w:p>
    <w:p w14:paraId="09CCD395" w14:textId="6EB5E088" w:rsidR="00820CC2" w:rsidRDefault="00820CC2" w:rsidP="002E3056">
      <w:pPr>
        <w:pStyle w:val="Normal0"/>
        <w:pBdr>
          <w:top w:val="nil"/>
          <w:left w:val="nil"/>
          <w:bottom w:val="nil"/>
          <w:right w:val="nil"/>
          <w:between w:val="nil"/>
        </w:pBdr>
        <w:spacing w:after="0" w:line="360" w:lineRule="auto"/>
        <w:ind w:left="709" w:hanging="709"/>
        <w:jc w:val="both"/>
        <w:rPr>
          <w:rFonts w:ascii="Arial" w:hAnsi="Arial" w:cs="Arial"/>
          <w:bCs/>
          <w:color w:val="000000"/>
          <w:spacing w:val="4"/>
          <w:sz w:val="24"/>
          <w:szCs w:val="24"/>
          <w:shd w:val="clear" w:color="auto" w:fill="FFFFFF"/>
        </w:rPr>
      </w:pPr>
      <w:proofErr w:type="spellStart"/>
      <w:r w:rsidRPr="00820CC2">
        <w:rPr>
          <w:rFonts w:ascii="Arial" w:hAnsi="Arial" w:cs="Arial"/>
          <w:bCs/>
          <w:color w:val="000000"/>
          <w:spacing w:val="4"/>
          <w:sz w:val="24"/>
          <w:szCs w:val="24"/>
          <w:shd w:val="clear" w:color="auto" w:fill="FFFFFF"/>
        </w:rPr>
        <w:t>Ñaupas</w:t>
      </w:r>
      <w:proofErr w:type="spellEnd"/>
      <w:r w:rsidRPr="00820CC2">
        <w:rPr>
          <w:rFonts w:ascii="Arial" w:hAnsi="Arial" w:cs="Arial"/>
          <w:bCs/>
          <w:color w:val="000000"/>
          <w:spacing w:val="4"/>
          <w:sz w:val="24"/>
          <w:szCs w:val="24"/>
          <w:shd w:val="clear" w:color="auto" w:fill="FFFFFF"/>
        </w:rPr>
        <w:t xml:space="preserve">, H., Valdivia, M., Palacios, J., &amp; Romero, H. (2021). </w:t>
      </w:r>
      <w:r w:rsidRPr="00820CC2">
        <w:rPr>
          <w:rFonts w:ascii="Arial" w:hAnsi="Arial" w:cs="Arial"/>
          <w:bCs/>
          <w:i/>
          <w:iCs/>
          <w:color w:val="000000"/>
          <w:spacing w:val="4"/>
          <w:sz w:val="24"/>
          <w:szCs w:val="24"/>
          <w:shd w:val="clear" w:color="auto" w:fill="FFFFFF"/>
        </w:rPr>
        <w:t>Metodología de la investigación científica</w:t>
      </w:r>
      <w:r w:rsidRPr="00820CC2">
        <w:rPr>
          <w:rFonts w:ascii="Arial" w:hAnsi="Arial" w:cs="Arial"/>
          <w:bCs/>
          <w:color w:val="000000"/>
          <w:spacing w:val="4"/>
          <w:sz w:val="24"/>
          <w:szCs w:val="24"/>
          <w:shd w:val="clear" w:color="auto" w:fill="FFFFFF"/>
        </w:rPr>
        <w:t xml:space="preserve"> (5.ª ed.). Ediciones de la U.</w:t>
      </w:r>
    </w:p>
    <w:p w14:paraId="0947E33C" w14:textId="77777777" w:rsidR="00C94614" w:rsidRPr="00C94614" w:rsidRDefault="00C94614" w:rsidP="00CB2694">
      <w:pPr>
        <w:pStyle w:val="Normal0"/>
        <w:pBdr>
          <w:top w:val="nil"/>
          <w:left w:val="nil"/>
          <w:bottom w:val="nil"/>
          <w:right w:val="nil"/>
          <w:between w:val="nil"/>
        </w:pBdr>
        <w:spacing w:after="0" w:line="360" w:lineRule="auto"/>
        <w:ind w:left="709" w:hanging="709"/>
        <w:jc w:val="both"/>
        <w:rPr>
          <w:rFonts w:ascii="Arial" w:hAnsi="Arial" w:cs="Arial"/>
          <w:bCs/>
          <w:color w:val="000000"/>
          <w:spacing w:val="4"/>
          <w:sz w:val="24"/>
          <w:szCs w:val="24"/>
          <w:shd w:val="clear" w:color="auto" w:fill="FFFFFF"/>
        </w:rPr>
      </w:pPr>
      <w:r w:rsidRPr="00C94614">
        <w:rPr>
          <w:rFonts w:ascii="Arial" w:hAnsi="Arial" w:cs="Arial"/>
          <w:bCs/>
          <w:color w:val="000000"/>
          <w:spacing w:val="4"/>
          <w:sz w:val="24"/>
          <w:szCs w:val="24"/>
          <w:shd w:val="clear" w:color="auto" w:fill="FFFFFF"/>
        </w:rPr>
        <w:t xml:space="preserve">Organización Internacional del Trabajo. (2021). </w:t>
      </w:r>
      <w:r w:rsidRPr="00C94614">
        <w:rPr>
          <w:rFonts w:ascii="Arial" w:hAnsi="Arial" w:cs="Arial"/>
          <w:bCs/>
          <w:i/>
          <w:iCs/>
          <w:color w:val="000000"/>
          <w:spacing w:val="4"/>
          <w:sz w:val="24"/>
          <w:szCs w:val="24"/>
          <w:shd w:val="clear" w:color="auto" w:fill="FFFFFF"/>
        </w:rPr>
        <w:t>Seguridad y salud en el trabajo: fundamentos y buenas prácticas</w:t>
      </w:r>
      <w:r w:rsidRPr="00C94614">
        <w:rPr>
          <w:rFonts w:ascii="Arial" w:hAnsi="Arial" w:cs="Arial"/>
          <w:bCs/>
          <w:color w:val="000000"/>
          <w:spacing w:val="4"/>
          <w:sz w:val="24"/>
          <w:szCs w:val="24"/>
          <w:shd w:val="clear" w:color="auto" w:fill="FFFFFF"/>
        </w:rPr>
        <w:t>. OIT.</w:t>
      </w:r>
    </w:p>
    <w:p w14:paraId="172884D9" w14:textId="5BB2F5B2" w:rsidR="00521570" w:rsidRPr="00521570" w:rsidRDefault="00521570" w:rsidP="00CB2694">
      <w:pPr>
        <w:pStyle w:val="Normal0"/>
        <w:pBdr>
          <w:top w:val="nil"/>
          <w:left w:val="nil"/>
          <w:bottom w:val="nil"/>
          <w:right w:val="nil"/>
          <w:between w:val="nil"/>
        </w:pBdr>
        <w:spacing w:after="0" w:line="360" w:lineRule="auto"/>
        <w:ind w:left="709" w:hanging="709"/>
        <w:jc w:val="both"/>
        <w:rPr>
          <w:rFonts w:ascii="Arial" w:hAnsi="Arial" w:cs="Arial"/>
          <w:color w:val="000000"/>
          <w:spacing w:val="4"/>
          <w:sz w:val="24"/>
          <w:szCs w:val="24"/>
          <w:shd w:val="clear" w:color="auto" w:fill="FFFFFF"/>
        </w:rPr>
      </w:pPr>
      <w:r w:rsidRPr="00521570">
        <w:rPr>
          <w:rFonts w:ascii="Arial" w:hAnsi="Arial" w:cs="Arial"/>
          <w:color w:val="000000"/>
          <w:spacing w:val="4"/>
          <w:sz w:val="24"/>
          <w:szCs w:val="24"/>
          <w:shd w:val="clear" w:color="auto" w:fill="FFFFFF"/>
        </w:rPr>
        <w:t xml:space="preserve">Polimeni, R. S., Fabozzi, F. J., &amp; Adelberg, A. H. (2020). </w:t>
      </w:r>
      <w:r w:rsidRPr="00521570">
        <w:rPr>
          <w:rFonts w:ascii="Arial" w:hAnsi="Arial" w:cs="Arial"/>
          <w:i/>
          <w:iCs/>
          <w:color w:val="000000"/>
          <w:spacing w:val="4"/>
          <w:sz w:val="24"/>
          <w:szCs w:val="24"/>
          <w:shd w:val="clear" w:color="auto" w:fill="FFFFFF"/>
        </w:rPr>
        <w:t xml:space="preserve">Cost </w:t>
      </w:r>
      <w:proofErr w:type="spellStart"/>
      <w:r w:rsidRPr="00521570">
        <w:rPr>
          <w:rFonts w:ascii="Arial" w:hAnsi="Arial" w:cs="Arial"/>
          <w:i/>
          <w:iCs/>
          <w:color w:val="000000"/>
          <w:spacing w:val="4"/>
          <w:sz w:val="24"/>
          <w:szCs w:val="24"/>
          <w:shd w:val="clear" w:color="auto" w:fill="FFFFFF"/>
        </w:rPr>
        <w:t>accounting</w:t>
      </w:r>
      <w:proofErr w:type="spellEnd"/>
      <w:r w:rsidRPr="00521570">
        <w:rPr>
          <w:rFonts w:ascii="Arial" w:hAnsi="Arial" w:cs="Arial"/>
          <w:color w:val="000000"/>
          <w:spacing w:val="4"/>
          <w:sz w:val="24"/>
          <w:szCs w:val="24"/>
          <w:shd w:val="clear" w:color="auto" w:fill="FFFFFF"/>
        </w:rPr>
        <w:t xml:space="preserve"> (5th ed.). McGraw-Hill.</w:t>
      </w:r>
    </w:p>
    <w:p w14:paraId="272867E9" w14:textId="733F4C43" w:rsidR="00FD02D7" w:rsidRDefault="00FD02D7" w:rsidP="00CB2694">
      <w:pPr>
        <w:pStyle w:val="Normal0"/>
        <w:pBdr>
          <w:top w:val="nil"/>
          <w:left w:val="nil"/>
          <w:bottom w:val="nil"/>
          <w:right w:val="nil"/>
          <w:between w:val="nil"/>
        </w:pBdr>
        <w:spacing w:after="0" w:line="360" w:lineRule="auto"/>
        <w:ind w:left="709" w:hanging="709"/>
        <w:jc w:val="both"/>
        <w:rPr>
          <w:rStyle w:val="Hipervnculo"/>
          <w:rFonts w:ascii="Arial" w:eastAsia="Arial" w:hAnsi="Arial" w:cs="Arial"/>
          <w:color w:val="auto"/>
          <w:sz w:val="24"/>
          <w:szCs w:val="24"/>
          <w:u w:val="none"/>
        </w:rPr>
      </w:pPr>
      <w:r w:rsidRPr="00FD02D7">
        <w:rPr>
          <w:rStyle w:val="Hipervnculo"/>
          <w:rFonts w:ascii="Arial" w:eastAsia="Arial" w:hAnsi="Arial" w:cs="Arial"/>
          <w:color w:val="auto"/>
          <w:sz w:val="24"/>
          <w:szCs w:val="24"/>
          <w:u w:val="none"/>
        </w:rPr>
        <w:t>Ramírez López, J., &amp; Hernández Cruz, M. (2022). Factibilidad económica y financiera para la implementación de un taller de impresión textil. Universidad Autónoma del Estado de México.</w:t>
      </w:r>
    </w:p>
    <w:p w14:paraId="6FEB297F" w14:textId="5436D941" w:rsidR="00625170" w:rsidRPr="00625170" w:rsidRDefault="00625170" w:rsidP="00CB2694">
      <w:pPr>
        <w:pStyle w:val="Normal0"/>
        <w:pBdr>
          <w:top w:val="nil"/>
          <w:left w:val="nil"/>
          <w:bottom w:val="nil"/>
          <w:right w:val="nil"/>
          <w:between w:val="nil"/>
        </w:pBdr>
        <w:spacing w:after="0" w:line="360" w:lineRule="auto"/>
        <w:ind w:left="709" w:hanging="709"/>
        <w:jc w:val="both"/>
        <w:rPr>
          <w:rStyle w:val="Hipervnculo"/>
          <w:rFonts w:ascii="Arial" w:eastAsia="Arial" w:hAnsi="Arial" w:cs="Arial"/>
          <w:bCs/>
          <w:color w:val="auto"/>
          <w:sz w:val="24"/>
          <w:szCs w:val="24"/>
          <w:u w:val="none"/>
        </w:rPr>
      </w:pPr>
      <w:r w:rsidRPr="00625170">
        <w:rPr>
          <w:rFonts w:ascii="Arial" w:eastAsia="Arial" w:hAnsi="Arial" w:cs="Arial"/>
          <w:bCs/>
          <w:sz w:val="24"/>
          <w:szCs w:val="24"/>
        </w:rPr>
        <w:t xml:space="preserve">Ramírez, J., &amp; Hernández, M. (2022). </w:t>
      </w:r>
      <w:r w:rsidRPr="00625170">
        <w:rPr>
          <w:rFonts w:ascii="Arial" w:eastAsia="Arial" w:hAnsi="Arial" w:cs="Arial"/>
          <w:bCs/>
          <w:i/>
          <w:iCs/>
          <w:sz w:val="24"/>
          <w:szCs w:val="24"/>
        </w:rPr>
        <w:t>Integración de procesos productivos y competitividad en empresas textiles</w:t>
      </w:r>
      <w:r w:rsidRPr="00625170">
        <w:rPr>
          <w:rFonts w:ascii="Arial" w:eastAsia="Arial" w:hAnsi="Arial" w:cs="Arial"/>
          <w:bCs/>
          <w:sz w:val="24"/>
          <w:szCs w:val="24"/>
        </w:rPr>
        <w:t>. Editorial Trillas.</w:t>
      </w:r>
    </w:p>
    <w:p w14:paraId="265D1FC9" w14:textId="4D97319A" w:rsidR="00FD02D7" w:rsidRDefault="00FD02D7" w:rsidP="00CB2694">
      <w:pPr>
        <w:pStyle w:val="Normal0"/>
        <w:pBdr>
          <w:top w:val="nil"/>
          <w:left w:val="nil"/>
          <w:bottom w:val="nil"/>
          <w:right w:val="nil"/>
          <w:between w:val="nil"/>
        </w:pBdr>
        <w:spacing w:after="0" w:line="360" w:lineRule="auto"/>
        <w:ind w:left="709" w:hanging="709"/>
        <w:jc w:val="both"/>
        <w:rPr>
          <w:rFonts w:ascii="Arial" w:eastAsia="Arial" w:hAnsi="Arial" w:cs="Arial"/>
          <w:color w:val="000000" w:themeColor="text1"/>
          <w:sz w:val="24"/>
          <w:szCs w:val="24"/>
        </w:rPr>
      </w:pPr>
      <w:r w:rsidRPr="00FD02D7">
        <w:rPr>
          <w:rFonts w:ascii="Arial" w:eastAsia="Arial" w:hAnsi="Arial" w:cs="Arial"/>
          <w:color w:val="000000" w:themeColor="text1"/>
          <w:sz w:val="24"/>
          <w:szCs w:val="24"/>
        </w:rPr>
        <w:t xml:space="preserve">Reza, A., &amp; </w:t>
      </w:r>
      <w:proofErr w:type="spellStart"/>
      <w:r w:rsidRPr="00FD02D7">
        <w:rPr>
          <w:rFonts w:ascii="Arial" w:eastAsia="Arial" w:hAnsi="Arial" w:cs="Arial"/>
          <w:color w:val="000000" w:themeColor="text1"/>
          <w:sz w:val="24"/>
          <w:szCs w:val="24"/>
        </w:rPr>
        <w:t>Putri</w:t>
      </w:r>
      <w:proofErr w:type="spellEnd"/>
      <w:r w:rsidRPr="00FD02D7">
        <w:rPr>
          <w:rFonts w:ascii="Arial" w:eastAsia="Arial" w:hAnsi="Arial" w:cs="Arial"/>
          <w:color w:val="000000" w:themeColor="text1"/>
          <w:sz w:val="24"/>
          <w:szCs w:val="24"/>
        </w:rPr>
        <w:t xml:space="preserve">, D. P. S. (2021). Análisis de factibilidad económica para la creación de un negocio de impresión. JITMI: </w:t>
      </w:r>
      <w:proofErr w:type="spellStart"/>
      <w:r w:rsidRPr="00FD02D7">
        <w:rPr>
          <w:rFonts w:ascii="Arial" w:eastAsia="Arial" w:hAnsi="Arial" w:cs="Arial"/>
          <w:color w:val="000000" w:themeColor="text1"/>
          <w:sz w:val="24"/>
          <w:szCs w:val="24"/>
        </w:rPr>
        <w:t>Jurnal</w:t>
      </w:r>
      <w:proofErr w:type="spellEnd"/>
      <w:r w:rsidRPr="00FD02D7">
        <w:rPr>
          <w:rFonts w:ascii="Arial" w:eastAsia="Arial" w:hAnsi="Arial" w:cs="Arial"/>
          <w:color w:val="000000" w:themeColor="text1"/>
          <w:sz w:val="24"/>
          <w:szCs w:val="24"/>
        </w:rPr>
        <w:t xml:space="preserve"> </w:t>
      </w:r>
      <w:proofErr w:type="spellStart"/>
      <w:r w:rsidRPr="00FD02D7">
        <w:rPr>
          <w:rFonts w:ascii="Arial" w:eastAsia="Arial" w:hAnsi="Arial" w:cs="Arial"/>
          <w:color w:val="000000" w:themeColor="text1"/>
          <w:sz w:val="24"/>
          <w:szCs w:val="24"/>
        </w:rPr>
        <w:t>Ilmiah</w:t>
      </w:r>
      <w:proofErr w:type="spellEnd"/>
      <w:r w:rsidRPr="00FD02D7">
        <w:rPr>
          <w:rFonts w:ascii="Arial" w:eastAsia="Arial" w:hAnsi="Arial" w:cs="Arial"/>
          <w:color w:val="000000" w:themeColor="text1"/>
          <w:sz w:val="24"/>
          <w:szCs w:val="24"/>
        </w:rPr>
        <w:t xml:space="preserve"> Teknik dan </w:t>
      </w:r>
      <w:proofErr w:type="spellStart"/>
      <w:r w:rsidRPr="00FD02D7">
        <w:rPr>
          <w:rFonts w:ascii="Arial" w:eastAsia="Arial" w:hAnsi="Arial" w:cs="Arial"/>
          <w:color w:val="000000" w:themeColor="text1"/>
          <w:sz w:val="24"/>
          <w:szCs w:val="24"/>
        </w:rPr>
        <w:t>Manajemen</w:t>
      </w:r>
      <w:proofErr w:type="spellEnd"/>
      <w:r w:rsidRPr="00FD02D7">
        <w:rPr>
          <w:rFonts w:ascii="Arial" w:eastAsia="Arial" w:hAnsi="Arial" w:cs="Arial"/>
          <w:color w:val="000000" w:themeColor="text1"/>
          <w:sz w:val="24"/>
          <w:szCs w:val="24"/>
        </w:rPr>
        <w:t xml:space="preserve"> </w:t>
      </w:r>
      <w:proofErr w:type="spellStart"/>
      <w:r w:rsidRPr="00FD02D7">
        <w:rPr>
          <w:rFonts w:ascii="Arial" w:eastAsia="Arial" w:hAnsi="Arial" w:cs="Arial"/>
          <w:color w:val="000000" w:themeColor="text1"/>
          <w:sz w:val="24"/>
          <w:szCs w:val="24"/>
        </w:rPr>
        <w:t>Industri</w:t>
      </w:r>
      <w:proofErr w:type="spellEnd"/>
      <w:r w:rsidRPr="00FD02D7">
        <w:rPr>
          <w:rFonts w:ascii="Arial" w:eastAsia="Arial" w:hAnsi="Arial" w:cs="Arial"/>
          <w:color w:val="000000" w:themeColor="text1"/>
          <w:sz w:val="24"/>
          <w:szCs w:val="24"/>
        </w:rPr>
        <w:t>, 4(1), 1–10.</w:t>
      </w:r>
    </w:p>
    <w:p w14:paraId="1EF614C2" w14:textId="56F91F2A" w:rsidR="00557FF9" w:rsidRPr="00557FF9" w:rsidRDefault="00557FF9"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themeColor="text1"/>
          <w:sz w:val="24"/>
          <w:szCs w:val="24"/>
        </w:rPr>
      </w:pPr>
      <w:r w:rsidRPr="00557FF9">
        <w:rPr>
          <w:rFonts w:ascii="Arial" w:eastAsia="Arial" w:hAnsi="Arial" w:cs="Arial"/>
          <w:bCs/>
          <w:color w:val="000000" w:themeColor="text1"/>
          <w:sz w:val="24"/>
          <w:szCs w:val="24"/>
        </w:rPr>
        <w:t xml:space="preserve">Ross, S. A., Westerfield, R. W., &amp; </w:t>
      </w:r>
      <w:proofErr w:type="spellStart"/>
      <w:r w:rsidRPr="00557FF9">
        <w:rPr>
          <w:rFonts w:ascii="Arial" w:eastAsia="Arial" w:hAnsi="Arial" w:cs="Arial"/>
          <w:bCs/>
          <w:color w:val="000000" w:themeColor="text1"/>
          <w:sz w:val="24"/>
          <w:szCs w:val="24"/>
        </w:rPr>
        <w:t>Jordan</w:t>
      </w:r>
      <w:proofErr w:type="spellEnd"/>
      <w:r w:rsidRPr="00557FF9">
        <w:rPr>
          <w:rFonts w:ascii="Arial" w:eastAsia="Arial" w:hAnsi="Arial" w:cs="Arial"/>
          <w:bCs/>
          <w:color w:val="000000" w:themeColor="text1"/>
          <w:sz w:val="24"/>
          <w:szCs w:val="24"/>
        </w:rPr>
        <w:t xml:space="preserve">, B. D. (2019). </w:t>
      </w:r>
      <w:r w:rsidRPr="00557FF9">
        <w:rPr>
          <w:rFonts w:ascii="Arial" w:eastAsia="Arial" w:hAnsi="Arial" w:cs="Arial"/>
          <w:bCs/>
          <w:i/>
          <w:iCs/>
          <w:color w:val="000000" w:themeColor="text1"/>
          <w:sz w:val="24"/>
          <w:szCs w:val="24"/>
        </w:rPr>
        <w:t xml:space="preserve">Fundamentals </w:t>
      </w:r>
      <w:proofErr w:type="spellStart"/>
      <w:r w:rsidRPr="00557FF9">
        <w:rPr>
          <w:rFonts w:ascii="Arial" w:eastAsia="Arial" w:hAnsi="Arial" w:cs="Arial"/>
          <w:bCs/>
          <w:i/>
          <w:iCs/>
          <w:color w:val="000000" w:themeColor="text1"/>
          <w:sz w:val="24"/>
          <w:szCs w:val="24"/>
        </w:rPr>
        <w:t>of</w:t>
      </w:r>
      <w:proofErr w:type="spellEnd"/>
      <w:r w:rsidRPr="00557FF9">
        <w:rPr>
          <w:rFonts w:ascii="Arial" w:eastAsia="Arial" w:hAnsi="Arial" w:cs="Arial"/>
          <w:bCs/>
          <w:i/>
          <w:iCs/>
          <w:color w:val="000000" w:themeColor="text1"/>
          <w:sz w:val="24"/>
          <w:szCs w:val="24"/>
        </w:rPr>
        <w:t xml:space="preserve"> </w:t>
      </w:r>
      <w:proofErr w:type="spellStart"/>
      <w:r w:rsidRPr="00557FF9">
        <w:rPr>
          <w:rFonts w:ascii="Arial" w:eastAsia="Arial" w:hAnsi="Arial" w:cs="Arial"/>
          <w:bCs/>
          <w:i/>
          <w:iCs/>
          <w:color w:val="000000" w:themeColor="text1"/>
          <w:sz w:val="24"/>
          <w:szCs w:val="24"/>
        </w:rPr>
        <w:t>corporate</w:t>
      </w:r>
      <w:proofErr w:type="spellEnd"/>
      <w:r w:rsidRPr="00557FF9">
        <w:rPr>
          <w:rFonts w:ascii="Arial" w:eastAsia="Arial" w:hAnsi="Arial" w:cs="Arial"/>
          <w:bCs/>
          <w:i/>
          <w:iCs/>
          <w:color w:val="000000" w:themeColor="text1"/>
          <w:sz w:val="24"/>
          <w:szCs w:val="24"/>
        </w:rPr>
        <w:t xml:space="preserve"> </w:t>
      </w:r>
      <w:proofErr w:type="spellStart"/>
      <w:r w:rsidRPr="00557FF9">
        <w:rPr>
          <w:rFonts w:ascii="Arial" w:eastAsia="Arial" w:hAnsi="Arial" w:cs="Arial"/>
          <w:bCs/>
          <w:i/>
          <w:iCs/>
          <w:color w:val="000000" w:themeColor="text1"/>
          <w:sz w:val="24"/>
          <w:szCs w:val="24"/>
        </w:rPr>
        <w:t>finance</w:t>
      </w:r>
      <w:proofErr w:type="spellEnd"/>
      <w:r w:rsidRPr="00557FF9">
        <w:rPr>
          <w:rFonts w:ascii="Arial" w:eastAsia="Arial" w:hAnsi="Arial" w:cs="Arial"/>
          <w:bCs/>
          <w:color w:val="000000" w:themeColor="text1"/>
          <w:sz w:val="24"/>
          <w:szCs w:val="24"/>
        </w:rPr>
        <w:t xml:space="preserve"> (12th ed.). McGraw-Hill </w:t>
      </w:r>
      <w:proofErr w:type="spellStart"/>
      <w:r w:rsidRPr="00557FF9">
        <w:rPr>
          <w:rFonts w:ascii="Arial" w:eastAsia="Arial" w:hAnsi="Arial" w:cs="Arial"/>
          <w:bCs/>
          <w:color w:val="000000" w:themeColor="text1"/>
          <w:sz w:val="24"/>
          <w:szCs w:val="24"/>
        </w:rPr>
        <w:t>Education</w:t>
      </w:r>
      <w:proofErr w:type="spellEnd"/>
      <w:r w:rsidRPr="00557FF9">
        <w:rPr>
          <w:rFonts w:ascii="Arial" w:eastAsia="Arial" w:hAnsi="Arial" w:cs="Arial"/>
          <w:bCs/>
          <w:color w:val="000000" w:themeColor="text1"/>
          <w:sz w:val="24"/>
          <w:szCs w:val="24"/>
        </w:rPr>
        <w:t>.</w:t>
      </w:r>
    </w:p>
    <w:p w14:paraId="5AB72B1F" w14:textId="058093FA" w:rsidR="00915F12" w:rsidRPr="00915F12" w:rsidRDefault="00915F12"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sz w:val="24"/>
          <w:szCs w:val="24"/>
        </w:rPr>
      </w:pPr>
      <w:r w:rsidRPr="00915F12">
        <w:rPr>
          <w:rFonts w:ascii="Arial" w:eastAsia="Arial" w:hAnsi="Arial" w:cs="Arial"/>
          <w:bCs/>
          <w:color w:val="000000"/>
          <w:sz w:val="24"/>
          <w:szCs w:val="24"/>
        </w:rPr>
        <w:t xml:space="preserve">Sapag Chain, N. (2021). </w:t>
      </w:r>
      <w:r w:rsidRPr="00915F12">
        <w:rPr>
          <w:rFonts w:ascii="Arial" w:eastAsia="Arial" w:hAnsi="Arial" w:cs="Arial"/>
          <w:bCs/>
          <w:i/>
          <w:iCs/>
          <w:color w:val="000000"/>
          <w:sz w:val="24"/>
          <w:szCs w:val="24"/>
        </w:rPr>
        <w:t>Proyectos de inversión: formulación y evaluación</w:t>
      </w:r>
      <w:r w:rsidRPr="00915F12">
        <w:rPr>
          <w:rFonts w:ascii="Arial" w:eastAsia="Arial" w:hAnsi="Arial" w:cs="Arial"/>
          <w:bCs/>
          <w:color w:val="000000"/>
          <w:sz w:val="24"/>
          <w:szCs w:val="24"/>
        </w:rPr>
        <w:t xml:space="preserve"> (3.ª ed.). Pearson.</w:t>
      </w:r>
    </w:p>
    <w:p w14:paraId="029F4841" w14:textId="7FA11AE8" w:rsidR="00625170" w:rsidRPr="00625170" w:rsidRDefault="00625170" w:rsidP="00CB2694">
      <w:pPr>
        <w:pStyle w:val="Normal0"/>
        <w:pBdr>
          <w:top w:val="nil"/>
          <w:left w:val="nil"/>
          <w:bottom w:val="nil"/>
          <w:right w:val="nil"/>
          <w:between w:val="nil"/>
        </w:pBdr>
        <w:spacing w:after="0" w:line="360" w:lineRule="auto"/>
        <w:ind w:left="709" w:hanging="709"/>
        <w:jc w:val="both"/>
        <w:rPr>
          <w:rFonts w:ascii="Arial" w:eastAsia="Arial" w:hAnsi="Arial" w:cs="Arial"/>
          <w:bCs/>
          <w:color w:val="000000"/>
          <w:sz w:val="24"/>
          <w:szCs w:val="24"/>
        </w:rPr>
      </w:pPr>
      <w:r w:rsidRPr="00625170">
        <w:rPr>
          <w:rFonts w:ascii="Arial" w:eastAsia="Arial" w:hAnsi="Arial" w:cs="Arial"/>
          <w:bCs/>
          <w:color w:val="000000"/>
          <w:sz w:val="24"/>
          <w:szCs w:val="24"/>
        </w:rPr>
        <w:t xml:space="preserve">Slack, N., Brandon-Jones, A., &amp; Johnston, R. (2019). </w:t>
      </w:r>
      <w:proofErr w:type="spellStart"/>
      <w:r w:rsidRPr="00625170">
        <w:rPr>
          <w:rFonts w:ascii="Arial" w:eastAsia="Arial" w:hAnsi="Arial" w:cs="Arial"/>
          <w:bCs/>
          <w:i/>
          <w:iCs/>
          <w:color w:val="000000"/>
          <w:sz w:val="24"/>
          <w:szCs w:val="24"/>
        </w:rPr>
        <w:t>Operations</w:t>
      </w:r>
      <w:proofErr w:type="spellEnd"/>
      <w:r w:rsidRPr="00625170">
        <w:rPr>
          <w:rFonts w:ascii="Arial" w:eastAsia="Arial" w:hAnsi="Arial" w:cs="Arial"/>
          <w:bCs/>
          <w:i/>
          <w:iCs/>
          <w:color w:val="000000"/>
          <w:sz w:val="24"/>
          <w:szCs w:val="24"/>
        </w:rPr>
        <w:t xml:space="preserve"> </w:t>
      </w:r>
      <w:proofErr w:type="spellStart"/>
      <w:r w:rsidRPr="00625170">
        <w:rPr>
          <w:rFonts w:ascii="Arial" w:eastAsia="Arial" w:hAnsi="Arial" w:cs="Arial"/>
          <w:bCs/>
          <w:i/>
          <w:iCs/>
          <w:color w:val="000000"/>
          <w:sz w:val="24"/>
          <w:szCs w:val="24"/>
        </w:rPr>
        <w:t>management</w:t>
      </w:r>
      <w:proofErr w:type="spellEnd"/>
      <w:r w:rsidRPr="00625170">
        <w:rPr>
          <w:rFonts w:ascii="Arial" w:eastAsia="Arial" w:hAnsi="Arial" w:cs="Arial"/>
          <w:bCs/>
          <w:color w:val="000000"/>
          <w:sz w:val="24"/>
          <w:szCs w:val="24"/>
        </w:rPr>
        <w:t xml:space="preserve"> (9th ed.). Pearson </w:t>
      </w:r>
      <w:proofErr w:type="spellStart"/>
      <w:r w:rsidRPr="00625170">
        <w:rPr>
          <w:rFonts w:ascii="Arial" w:eastAsia="Arial" w:hAnsi="Arial" w:cs="Arial"/>
          <w:bCs/>
          <w:color w:val="000000"/>
          <w:sz w:val="24"/>
          <w:szCs w:val="24"/>
        </w:rPr>
        <w:t>Education</w:t>
      </w:r>
      <w:proofErr w:type="spellEnd"/>
      <w:r w:rsidRPr="00625170">
        <w:rPr>
          <w:rFonts w:ascii="Arial" w:eastAsia="Arial" w:hAnsi="Arial" w:cs="Arial"/>
          <w:bCs/>
          <w:color w:val="000000"/>
          <w:sz w:val="24"/>
          <w:szCs w:val="24"/>
        </w:rPr>
        <w:t>.</w:t>
      </w:r>
    </w:p>
    <w:p w14:paraId="3A339423" w14:textId="2064E90F" w:rsidR="00AC3057" w:rsidRPr="00904F2F" w:rsidRDefault="00AC3057" w:rsidP="00CB2694">
      <w:pPr>
        <w:pStyle w:val="Normal0"/>
        <w:pBdr>
          <w:top w:val="nil"/>
          <w:left w:val="nil"/>
          <w:bottom w:val="nil"/>
          <w:right w:val="nil"/>
          <w:between w:val="nil"/>
        </w:pBdr>
        <w:spacing w:after="0" w:line="360" w:lineRule="auto"/>
        <w:rPr>
          <w:rFonts w:ascii="Arial" w:eastAsia="Arial" w:hAnsi="Arial" w:cs="Arial"/>
          <w:bCs/>
          <w:color w:val="000000"/>
          <w:sz w:val="24"/>
          <w:szCs w:val="24"/>
          <w:lang w:val="en-US"/>
        </w:rPr>
      </w:pPr>
      <w:r w:rsidRPr="00AC3057">
        <w:rPr>
          <w:rFonts w:ascii="Arial" w:hAnsi="Arial"/>
          <w:bCs/>
          <w:sz w:val="24"/>
        </w:rPr>
        <w:t xml:space="preserve">Shiny Clown Perú. (s.f.). </w:t>
      </w:r>
      <w:r w:rsidRPr="00AC3057">
        <w:rPr>
          <w:rFonts w:ascii="Arial" w:hAnsi="Arial"/>
          <w:bCs/>
          <w:i/>
          <w:iCs/>
          <w:sz w:val="24"/>
        </w:rPr>
        <w:t>Estampado de polos</w:t>
      </w:r>
      <w:r w:rsidRPr="00AC3057">
        <w:rPr>
          <w:rFonts w:ascii="Arial" w:hAnsi="Arial"/>
          <w:bCs/>
          <w:sz w:val="24"/>
        </w:rPr>
        <w:t xml:space="preserve"> [Imagen]. </w:t>
      </w:r>
      <w:hyperlink r:id="rId28" w:tgtFrame="_new" w:history="1">
        <w:r w:rsidRPr="00904F2F">
          <w:rPr>
            <w:rFonts w:ascii="Arial" w:hAnsi="Arial"/>
            <w:bCs/>
            <w:color w:val="0000FF"/>
            <w:sz w:val="24"/>
            <w:u w:val="single"/>
            <w:lang w:val="en-US"/>
          </w:rPr>
          <w:t>https://www.shinyclownperu.com/images/estampado-de-polos.jpg</w:t>
        </w:r>
      </w:hyperlink>
    </w:p>
    <w:p w14:paraId="74A7ED4A" w14:textId="2819AD7E" w:rsidR="00127D7D" w:rsidRPr="00127D7D" w:rsidRDefault="00127D7D" w:rsidP="002E3056">
      <w:pPr>
        <w:pStyle w:val="Normal0"/>
        <w:pBdr>
          <w:top w:val="nil"/>
          <w:left w:val="nil"/>
          <w:bottom w:val="nil"/>
          <w:right w:val="nil"/>
          <w:between w:val="nil"/>
        </w:pBdr>
        <w:spacing w:after="0" w:line="360" w:lineRule="auto"/>
        <w:ind w:left="709" w:hanging="709"/>
        <w:jc w:val="both"/>
        <w:rPr>
          <w:rStyle w:val="Hipervnculo"/>
          <w:rFonts w:ascii="Arial" w:hAnsi="Arial" w:cs="Arial"/>
          <w:bCs/>
          <w:color w:val="auto"/>
          <w:sz w:val="24"/>
          <w:szCs w:val="24"/>
          <w:u w:val="none"/>
        </w:rPr>
      </w:pPr>
      <w:r w:rsidRPr="00127D7D">
        <w:rPr>
          <w:rStyle w:val="Hipervnculo"/>
          <w:rFonts w:ascii="Arial" w:hAnsi="Arial" w:cs="Arial"/>
          <w:bCs/>
          <w:color w:val="auto"/>
          <w:sz w:val="24"/>
          <w:szCs w:val="24"/>
          <w:u w:val="none"/>
        </w:rPr>
        <w:t>Zeballos Alarcón, A. (2022). Sistema de costos de producción y su incidencia en la rentabilidad de una empresa de serigrafía [Tesis de licenciatura]. Universidad César Vallejo.</w:t>
      </w:r>
    </w:p>
    <w:p w14:paraId="4E1D54AF" w14:textId="4948777D" w:rsidR="00597A7E" w:rsidRPr="003E079D" w:rsidRDefault="00E73925" w:rsidP="003E079D">
      <w:pPr>
        <w:pStyle w:val="Ttulo1"/>
        <w:jc w:val="center"/>
        <w:rPr>
          <w:rFonts w:ascii="Arial" w:hAnsi="Arial" w:cs="Arial"/>
          <w:b/>
          <w:bCs/>
          <w:color w:val="auto"/>
          <w:sz w:val="144"/>
          <w:szCs w:val="144"/>
        </w:rPr>
      </w:pPr>
      <w:bookmarkStart w:id="101" w:name="_Toc221794256"/>
      <w:r w:rsidRPr="003E079D">
        <w:rPr>
          <w:rFonts w:ascii="Arial" w:hAnsi="Arial" w:cs="Arial"/>
          <w:b/>
          <w:bCs/>
          <w:color w:val="auto"/>
          <w:sz w:val="144"/>
          <w:szCs w:val="144"/>
        </w:rPr>
        <w:lastRenderedPageBreak/>
        <w:t>A</w:t>
      </w:r>
      <w:r w:rsidR="00597A7E" w:rsidRPr="003E079D">
        <w:rPr>
          <w:rFonts w:ascii="Arial" w:hAnsi="Arial" w:cs="Arial"/>
          <w:b/>
          <w:bCs/>
          <w:color w:val="auto"/>
          <w:sz w:val="144"/>
          <w:szCs w:val="144"/>
        </w:rPr>
        <w:t>NEXOS</w:t>
      </w:r>
      <w:bookmarkEnd w:id="101"/>
    </w:p>
    <w:p w14:paraId="50D29844" w14:textId="77777777" w:rsidR="00862C9E" w:rsidRDefault="00862C9E" w:rsidP="00862C9E"/>
    <w:p w14:paraId="33EFB2CB" w14:textId="77777777" w:rsidR="00862C9E" w:rsidRDefault="00862C9E" w:rsidP="00862C9E"/>
    <w:p w14:paraId="0D802D76" w14:textId="77777777" w:rsidR="00862C9E" w:rsidRDefault="00862C9E" w:rsidP="00862C9E"/>
    <w:p w14:paraId="56A2B970" w14:textId="77777777" w:rsidR="00862C9E" w:rsidRDefault="00862C9E" w:rsidP="00862C9E"/>
    <w:p w14:paraId="196FEAB8" w14:textId="77777777" w:rsidR="00862C9E" w:rsidRDefault="00862C9E" w:rsidP="00862C9E"/>
    <w:p w14:paraId="39D39B8E" w14:textId="77777777" w:rsidR="002E56B7" w:rsidRDefault="002E56B7" w:rsidP="00862C9E">
      <w:pPr>
        <w:sectPr w:rsidR="002E56B7" w:rsidSect="008A5983">
          <w:footerReference w:type="default" r:id="rId29"/>
          <w:pgSz w:w="11906" w:h="16838" w:code="9"/>
          <w:pgMar w:top="1418" w:right="1418" w:bottom="1701" w:left="1701" w:header="709" w:footer="709" w:gutter="0"/>
          <w:cols w:space="720"/>
        </w:sectPr>
      </w:pPr>
    </w:p>
    <w:p w14:paraId="0C21DBFB" w14:textId="6FC9510B" w:rsidR="3BC3D9C1" w:rsidRPr="00983919" w:rsidRDefault="00597A7E" w:rsidP="00983919">
      <w:pPr>
        <w:pStyle w:val="Normal0"/>
        <w:rPr>
          <w:rFonts w:ascii="Arial" w:hAnsi="Arial" w:cs="Arial"/>
          <w:b/>
          <w:bCs/>
          <w:sz w:val="24"/>
          <w:szCs w:val="24"/>
        </w:rPr>
      </w:pPr>
      <w:r w:rsidRPr="00983919">
        <w:rPr>
          <w:rFonts w:ascii="Arial" w:hAnsi="Arial" w:cs="Arial"/>
          <w:b/>
          <w:bCs/>
          <w:sz w:val="24"/>
          <w:szCs w:val="24"/>
        </w:rPr>
        <w:lastRenderedPageBreak/>
        <w:t>A</w:t>
      </w:r>
      <w:r w:rsidR="001A56EC" w:rsidRPr="00983919">
        <w:rPr>
          <w:rFonts w:ascii="Arial" w:hAnsi="Arial" w:cs="Arial"/>
          <w:b/>
          <w:bCs/>
          <w:sz w:val="24"/>
          <w:szCs w:val="24"/>
        </w:rPr>
        <w:t xml:space="preserve">nexo 1: </w:t>
      </w:r>
      <w:r w:rsidR="3BC3D9C1" w:rsidRPr="00983919">
        <w:rPr>
          <w:rFonts w:ascii="Arial" w:hAnsi="Arial" w:cs="Arial"/>
          <w:b/>
          <w:bCs/>
          <w:sz w:val="24"/>
          <w:szCs w:val="24"/>
        </w:rPr>
        <w:t>Matriz de consistencia</w:t>
      </w:r>
    </w:p>
    <w:tbl>
      <w:tblPr>
        <w:tblStyle w:val="Tablaconcuadrcula"/>
        <w:tblW w:w="1523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6"/>
        <w:gridCol w:w="2056"/>
        <w:gridCol w:w="2321"/>
        <w:gridCol w:w="1886"/>
        <w:gridCol w:w="2113"/>
        <w:gridCol w:w="2356"/>
        <w:gridCol w:w="2325"/>
        <w:gridCol w:w="32"/>
      </w:tblGrid>
      <w:tr w:rsidR="00A36C17" w:rsidRPr="009C3047" w14:paraId="4199B57F" w14:textId="77777777" w:rsidTr="009E6316">
        <w:trPr>
          <w:trHeight w:val="263"/>
          <w:jc w:val="center"/>
        </w:trPr>
        <w:tc>
          <w:tcPr>
            <w:tcW w:w="15235" w:type="dxa"/>
            <w:gridSpan w:val="8"/>
            <w:tcBorders>
              <w:top w:val="single" w:sz="4" w:space="0" w:color="auto"/>
              <w:bottom w:val="single" w:sz="4" w:space="0" w:color="auto"/>
            </w:tcBorders>
          </w:tcPr>
          <w:p w14:paraId="7C53E5E4" w14:textId="63884D21" w:rsidR="00A36C17" w:rsidRPr="000E52F7" w:rsidRDefault="00A36C17" w:rsidP="00236D88">
            <w:pPr>
              <w:spacing w:before="100" w:after="0" w:line="360" w:lineRule="auto"/>
              <w:jc w:val="center"/>
              <w:rPr>
                <w:rFonts w:eastAsia="Arial" w:cs="Arial"/>
                <w:b w:val="0"/>
                <w:bCs/>
                <w:sz w:val="16"/>
                <w:szCs w:val="16"/>
              </w:rPr>
            </w:pPr>
            <w:bookmarkStart w:id="102" w:name="_Hlk189578695"/>
            <w:r w:rsidRPr="000E52F7">
              <w:rPr>
                <w:rFonts w:eastAsia="Arial" w:cs="Arial"/>
                <w:b w:val="0"/>
                <w:bCs/>
                <w:sz w:val="16"/>
                <w:szCs w:val="16"/>
              </w:rPr>
              <w:t xml:space="preserve">“ESTUDIO DE FACTIBILIDAD ECONOMICA PARA LA IMPLEMENTACION DEL </w:t>
            </w:r>
            <w:r w:rsidR="007D5DC4">
              <w:rPr>
                <w:rFonts w:eastAsia="Arial" w:cs="Arial"/>
                <w:b w:val="0"/>
                <w:bCs/>
                <w:sz w:val="16"/>
                <w:szCs w:val="16"/>
              </w:rPr>
              <w:t>Á</w:t>
            </w:r>
            <w:r w:rsidRPr="000E52F7">
              <w:rPr>
                <w:rFonts w:eastAsia="Arial" w:cs="Arial"/>
                <w:b w:val="0"/>
                <w:bCs/>
                <w:sz w:val="16"/>
                <w:szCs w:val="16"/>
              </w:rPr>
              <w:t>REA DE SERIGRAFIA DE LA EMPRESA TEXTILES TORRES FL PERU SAC, AÑO 2023”</w:t>
            </w:r>
          </w:p>
        </w:tc>
      </w:tr>
      <w:tr w:rsidR="00B51EF6" w:rsidRPr="009C3047" w14:paraId="125743DD" w14:textId="77777777" w:rsidTr="009E6316">
        <w:trPr>
          <w:gridAfter w:val="1"/>
          <w:wAfter w:w="32" w:type="dxa"/>
          <w:trHeight w:val="263"/>
          <w:jc w:val="center"/>
        </w:trPr>
        <w:tc>
          <w:tcPr>
            <w:tcW w:w="2146" w:type="dxa"/>
          </w:tcPr>
          <w:p w14:paraId="0034FFBB" w14:textId="2B80EF6F" w:rsidR="00B51EF6" w:rsidRPr="00B82F90" w:rsidRDefault="00C4289B"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r w:rsidR="00B51EF6" w:rsidRPr="00B82F90">
              <w:rPr>
                <w:rFonts w:eastAsia="Arial" w:cs="Arial"/>
                <w:b w:val="0"/>
                <w:bCs/>
                <w:sz w:val="18"/>
                <w:szCs w:val="18"/>
              </w:rPr>
              <w:t>Problema General</w:t>
            </w:r>
          </w:p>
        </w:tc>
        <w:tc>
          <w:tcPr>
            <w:tcW w:w="2056" w:type="dxa"/>
          </w:tcPr>
          <w:p w14:paraId="35B87DAC" w14:textId="7DE83814" w:rsidR="00B51EF6" w:rsidRPr="00B82F90" w:rsidRDefault="00B51EF6" w:rsidP="0060642D">
            <w:pPr>
              <w:spacing w:before="100" w:after="0" w:line="240" w:lineRule="auto"/>
              <w:jc w:val="center"/>
              <w:rPr>
                <w:rFonts w:eastAsia="Arial" w:cs="Arial"/>
                <w:b w:val="0"/>
                <w:bCs/>
                <w:sz w:val="18"/>
                <w:szCs w:val="18"/>
              </w:rPr>
            </w:pPr>
            <w:r w:rsidRPr="00B82F90">
              <w:rPr>
                <w:rFonts w:eastAsia="Arial" w:cs="Arial"/>
                <w:b w:val="0"/>
                <w:bCs/>
                <w:sz w:val="18"/>
                <w:szCs w:val="18"/>
              </w:rPr>
              <w:t>Objetivo general</w:t>
            </w:r>
          </w:p>
        </w:tc>
        <w:tc>
          <w:tcPr>
            <w:tcW w:w="2321" w:type="dxa"/>
          </w:tcPr>
          <w:p w14:paraId="21FEB81F" w14:textId="7D73D2B9" w:rsidR="00B51EF6" w:rsidRPr="00B82F90" w:rsidRDefault="00B51EF6" w:rsidP="0060642D">
            <w:pPr>
              <w:spacing w:before="100" w:after="0" w:line="240" w:lineRule="auto"/>
              <w:jc w:val="center"/>
              <w:rPr>
                <w:rFonts w:eastAsia="Arial" w:cs="Arial"/>
                <w:b w:val="0"/>
                <w:bCs/>
                <w:sz w:val="18"/>
                <w:szCs w:val="18"/>
              </w:rPr>
            </w:pPr>
            <w:r w:rsidRPr="00B82F90">
              <w:rPr>
                <w:rFonts w:eastAsia="Arial" w:cs="Arial"/>
                <w:b w:val="0"/>
                <w:bCs/>
                <w:sz w:val="18"/>
                <w:szCs w:val="18"/>
              </w:rPr>
              <w:t>Hipótesis general</w:t>
            </w:r>
          </w:p>
        </w:tc>
        <w:tc>
          <w:tcPr>
            <w:tcW w:w="1886" w:type="dxa"/>
          </w:tcPr>
          <w:p w14:paraId="447B83C8" w14:textId="6EE45F39" w:rsidR="00B51EF6" w:rsidRPr="00B82F90" w:rsidRDefault="00B51EF6" w:rsidP="0060642D">
            <w:pPr>
              <w:spacing w:before="100" w:after="0" w:line="240" w:lineRule="auto"/>
              <w:jc w:val="center"/>
              <w:rPr>
                <w:rFonts w:eastAsia="Arial" w:cs="Arial"/>
                <w:b w:val="0"/>
                <w:bCs/>
                <w:sz w:val="18"/>
                <w:szCs w:val="18"/>
              </w:rPr>
            </w:pPr>
            <w:r w:rsidRPr="00B82F90">
              <w:rPr>
                <w:rFonts w:eastAsia="Arial" w:cs="Arial"/>
                <w:b w:val="0"/>
                <w:bCs/>
                <w:sz w:val="18"/>
                <w:szCs w:val="18"/>
              </w:rPr>
              <w:t>Variables</w:t>
            </w:r>
          </w:p>
        </w:tc>
        <w:tc>
          <w:tcPr>
            <w:tcW w:w="2113" w:type="dxa"/>
          </w:tcPr>
          <w:p w14:paraId="4EA2A8AC" w14:textId="1FD860B6" w:rsidR="00B51EF6" w:rsidRPr="00B82F90" w:rsidRDefault="009A554C" w:rsidP="0060642D">
            <w:pPr>
              <w:spacing w:before="100" w:after="0" w:line="240" w:lineRule="auto"/>
              <w:jc w:val="center"/>
              <w:rPr>
                <w:rFonts w:eastAsia="Arial" w:cs="Arial"/>
                <w:b w:val="0"/>
                <w:bCs/>
                <w:sz w:val="18"/>
                <w:szCs w:val="18"/>
              </w:rPr>
            </w:pPr>
            <w:r w:rsidRPr="00B82F90">
              <w:rPr>
                <w:rFonts w:eastAsia="Arial" w:cs="Arial"/>
                <w:b w:val="0"/>
                <w:bCs/>
                <w:sz w:val="18"/>
                <w:szCs w:val="18"/>
              </w:rPr>
              <w:t>Dimensiones</w:t>
            </w:r>
          </w:p>
        </w:tc>
        <w:tc>
          <w:tcPr>
            <w:tcW w:w="2356" w:type="dxa"/>
          </w:tcPr>
          <w:p w14:paraId="125559C5" w14:textId="51783A3B" w:rsidR="00B51EF6" w:rsidRPr="00B82F90" w:rsidRDefault="009A554C" w:rsidP="0060642D">
            <w:pPr>
              <w:spacing w:before="100" w:after="0" w:line="240" w:lineRule="auto"/>
              <w:jc w:val="center"/>
              <w:rPr>
                <w:rFonts w:eastAsia="Arial" w:cs="Arial"/>
                <w:b w:val="0"/>
                <w:bCs/>
                <w:sz w:val="18"/>
                <w:szCs w:val="18"/>
              </w:rPr>
            </w:pPr>
            <w:r w:rsidRPr="00B82F90">
              <w:rPr>
                <w:rFonts w:eastAsia="Arial" w:cs="Arial"/>
                <w:b w:val="0"/>
                <w:bCs/>
                <w:sz w:val="18"/>
                <w:szCs w:val="18"/>
              </w:rPr>
              <w:t>Indicadores</w:t>
            </w:r>
          </w:p>
        </w:tc>
        <w:tc>
          <w:tcPr>
            <w:tcW w:w="2325" w:type="dxa"/>
          </w:tcPr>
          <w:p w14:paraId="3F84A1E2" w14:textId="6197A9AE" w:rsidR="00B51EF6" w:rsidRPr="00B82F90" w:rsidRDefault="00B51EF6" w:rsidP="0060642D">
            <w:pPr>
              <w:spacing w:before="100" w:after="0" w:line="240" w:lineRule="auto"/>
              <w:jc w:val="center"/>
              <w:rPr>
                <w:rFonts w:eastAsia="Arial" w:cs="Arial"/>
                <w:b w:val="0"/>
                <w:bCs/>
                <w:sz w:val="18"/>
                <w:szCs w:val="18"/>
              </w:rPr>
            </w:pPr>
            <w:r w:rsidRPr="00B82F90">
              <w:rPr>
                <w:rFonts w:eastAsia="Arial" w:cs="Arial"/>
                <w:b w:val="0"/>
                <w:bCs/>
                <w:sz w:val="18"/>
                <w:szCs w:val="18"/>
              </w:rPr>
              <w:t>Diseño metodológico</w:t>
            </w:r>
          </w:p>
        </w:tc>
      </w:tr>
      <w:tr w:rsidR="002E7A94" w:rsidRPr="009C3047" w14:paraId="560F020B" w14:textId="77777777" w:rsidTr="009E6316">
        <w:trPr>
          <w:gridAfter w:val="1"/>
          <w:wAfter w:w="32" w:type="dxa"/>
          <w:trHeight w:val="1103"/>
          <w:jc w:val="center"/>
        </w:trPr>
        <w:tc>
          <w:tcPr>
            <w:tcW w:w="2146" w:type="dxa"/>
            <w:vMerge w:val="restart"/>
          </w:tcPr>
          <w:p w14:paraId="205CE0AB" w14:textId="16A67461" w:rsidR="002E7A94" w:rsidRPr="00B82F90" w:rsidRDefault="002E7A94" w:rsidP="0060642D">
            <w:pPr>
              <w:spacing w:after="0" w:line="240" w:lineRule="auto"/>
              <w:jc w:val="both"/>
              <w:rPr>
                <w:rFonts w:eastAsia="Arial" w:cs="Arial"/>
                <w:b w:val="0"/>
                <w:bCs/>
                <w:sz w:val="18"/>
                <w:szCs w:val="18"/>
              </w:rPr>
            </w:pPr>
            <w:r w:rsidRPr="00B82F90">
              <w:rPr>
                <w:rFonts w:eastAsia="Arial" w:cs="Arial"/>
                <w:b w:val="0"/>
                <w:bCs/>
                <w:sz w:val="18"/>
                <w:szCs w:val="18"/>
              </w:rPr>
              <w:t xml:space="preserve">¿Cómo se relaciona la </w:t>
            </w:r>
            <w:r w:rsidRPr="00B82F90">
              <w:rPr>
                <w:rFonts w:eastAsia="Arial" w:cs="Arial"/>
                <w:b w:val="0"/>
                <w:bCs/>
                <w:color w:val="000000" w:themeColor="text1"/>
                <w:sz w:val="18"/>
                <w:szCs w:val="18"/>
              </w:rPr>
              <w:t xml:space="preserve">factibilidad económica con </w:t>
            </w:r>
            <w:r w:rsidRPr="00B82F90">
              <w:rPr>
                <w:rFonts w:eastAsia="Arial" w:cs="Arial"/>
                <w:b w:val="0"/>
                <w:bCs/>
                <w:sz w:val="18"/>
                <w:szCs w:val="18"/>
              </w:rPr>
              <w:t xml:space="preserve">la </w:t>
            </w:r>
            <w:r w:rsidRPr="00B82F90">
              <w:rPr>
                <w:rFonts w:eastAsia="Arial" w:cs="Arial"/>
                <w:b w:val="0"/>
                <w:bCs/>
                <w:color w:val="000000" w:themeColor="text1"/>
                <w:sz w:val="18"/>
                <w:szCs w:val="18"/>
              </w:rPr>
              <w:t>implementación</w:t>
            </w:r>
            <w:r w:rsidRPr="00B82F90">
              <w:rPr>
                <w:rFonts w:eastAsia="Arial" w:cs="Arial"/>
                <w:b w:val="0"/>
                <w:bCs/>
                <w:sz w:val="18"/>
                <w:szCs w:val="18"/>
              </w:rPr>
              <w:t xml:space="preserve"> del área de serigrafía en la empresa Textiles Torres FL Perú SAC, año 2023?</w:t>
            </w:r>
          </w:p>
          <w:p w14:paraId="56D59C4D" w14:textId="0A22072B"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tc>
        <w:tc>
          <w:tcPr>
            <w:tcW w:w="2056" w:type="dxa"/>
            <w:vMerge w:val="restart"/>
          </w:tcPr>
          <w:p w14:paraId="7FF07DD2" w14:textId="0116282F" w:rsidR="002E7A94" w:rsidRPr="00B82F90" w:rsidRDefault="002E7A94" w:rsidP="0060642D">
            <w:pPr>
              <w:spacing w:after="0" w:line="240" w:lineRule="auto"/>
              <w:jc w:val="both"/>
              <w:rPr>
                <w:rFonts w:eastAsia="Arial" w:cs="Arial"/>
                <w:b w:val="0"/>
                <w:bCs/>
                <w:sz w:val="18"/>
                <w:szCs w:val="18"/>
              </w:rPr>
            </w:pPr>
            <w:r w:rsidRPr="00B82F90">
              <w:rPr>
                <w:rFonts w:eastAsia="Arial" w:cs="Arial"/>
                <w:b w:val="0"/>
                <w:bCs/>
                <w:color w:val="000000" w:themeColor="text1"/>
                <w:sz w:val="18"/>
                <w:szCs w:val="18"/>
              </w:rPr>
              <w:t xml:space="preserve">Determinar </w:t>
            </w:r>
            <w:r w:rsidRPr="00B82F90">
              <w:rPr>
                <w:rFonts w:eastAsia="Arial" w:cs="Arial"/>
                <w:b w:val="0"/>
                <w:bCs/>
                <w:sz w:val="18"/>
                <w:szCs w:val="18"/>
              </w:rPr>
              <w:t>la relación de la factibilidad económica y la implementación del área de serigrafía para la empresa Textiles Torres FL Perú SAC, en el año 2023.</w:t>
            </w:r>
          </w:p>
          <w:p w14:paraId="5946FC9F" w14:textId="29E155B8"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tc>
        <w:tc>
          <w:tcPr>
            <w:tcW w:w="2321" w:type="dxa"/>
            <w:vMerge w:val="restart"/>
          </w:tcPr>
          <w:p w14:paraId="00A85579" w14:textId="0D0CE1B7" w:rsidR="002E7A94" w:rsidRPr="00B82F90" w:rsidRDefault="002E7A94" w:rsidP="0060642D">
            <w:pPr>
              <w:spacing w:before="100" w:after="0" w:line="240" w:lineRule="auto"/>
              <w:jc w:val="both"/>
              <w:rPr>
                <w:rFonts w:eastAsia="Arial" w:cs="Arial"/>
                <w:b w:val="0"/>
                <w:bCs/>
                <w:sz w:val="18"/>
                <w:szCs w:val="18"/>
              </w:rPr>
            </w:pPr>
            <w:r w:rsidRPr="00B82F90">
              <w:rPr>
                <w:rFonts w:eastAsia="Arial" w:cs="Arial"/>
                <w:b w:val="0"/>
                <w:bCs/>
                <w:sz w:val="18"/>
                <w:szCs w:val="18"/>
              </w:rPr>
              <w:t>Existe relación significativa entre la factibilidad económica y la implementación del área de serigrafía de la empresa Textiles Torres FL Perú SAC, año 2023.</w:t>
            </w:r>
          </w:p>
          <w:p w14:paraId="77BBEB6C" w14:textId="70901959"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tc>
        <w:tc>
          <w:tcPr>
            <w:tcW w:w="1886" w:type="dxa"/>
            <w:vMerge w:val="restart"/>
          </w:tcPr>
          <w:p w14:paraId="52775347" w14:textId="7A256995" w:rsidR="002E7A94" w:rsidRPr="00B82F90" w:rsidRDefault="002E7A94" w:rsidP="0060642D">
            <w:pPr>
              <w:spacing w:before="100" w:after="0" w:line="240" w:lineRule="auto"/>
              <w:rPr>
                <w:rFonts w:eastAsia="Arial" w:cs="Arial"/>
                <w:b w:val="0"/>
                <w:bCs/>
                <w:sz w:val="18"/>
                <w:szCs w:val="18"/>
              </w:rPr>
            </w:pPr>
          </w:p>
          <w:p w14:paraId="0A3115B4" w14:textId="6017F318"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Variable </w:t>
            </w:r>
            <w:r w:rsidR="008D366C" w:rsidRPr="00B82F90">
              <w:rPr>
                <w:rFonts w:eastAsia="Arial" w:cs="Arial"/>
                <w:b w:val="0"/>
                <w:bCs/>
                <w:sz w:val="18"/>
                <w:szCs w:val="18"/>
              </w:rPr>
              <w:t>1</w:t>
            </w:r>
            <w:r w:rsidRPr="00B82F90">
              <w:rPr>
                <w:rFonts w:eastAsia="Arial" w:cs="Arial"/>
                <w:b w:val="0"/>
                <w:bCs/>
                <w:sz w:val="18"/>
                <w:szCs w:val="18"/>
              </w:rPr>
              <w:t>:</w:t>
            </w:r>
          </w:p>
          <w:p w14:paraId="607A2A88" w14:textId="72C1D419"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p w14:paraId="306FE31B" w14:textId="583E0CE1"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Factibilidad Económica</w:t>
            </w:r>
          </w:p>
          <w:p w14:paraId="23AC1807" w14:textId="6F75F421"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p w14:paraId="00294BF6" w14:textId="358FC883"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tc>
        <w:tc>
          <w:tcPr>
            <w:tcW w:w="2113" w:type="dxa"/>
          </w:tcPr>
          <w:p w14:paraId="3AD3ADA0" w14:textId="77777777" w:rsidR="002E7A94" w:rsidRPr="00B82F90" w:rsidRDefault="002E7A94" w:rsidP="0060642D">
            <w:pPr>
              <w:spacing w:before="100" w:after="0" w:line="240" w:lineRule="auto"/>
              <w:rPr>
                <w:rFonts w:eastAsia="Arial" w:cs="Arial"/>
                <w:b w:val="0"/>
                <w:bCs/>
                <w:sz w:val="18"/>
                <w:szCs w:val="18"/>
              </w:rPr>
            </w:pPr>
          </w:p>
          <w:p w14:paraId="4A8E5D99" w14:textId="7D518120"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Costos</w:t>
            </w:r>
          </w:p>
          <w:p w14:paraId="7654C65A" w14:textId="77777777" w:rsidR="002E7A94" w:rsidRPr="00B82F90" w:rsidRDefault="002E7A94" w:rsidP="0060642D">
            <w:pPr>
              <w:spacing w:before="100" w:after="0" w:line="240" w:lineRule="auto"/>
              <w:rPr>
                <w:rFonts w:eastAsia="Arial" w:cs="Arial"/>
                <w:b w:val="0"/>
                <w:bCs/>
                <w:sz w:val="18"/>
                <w:szCs w:val="18"/>
              </w:rPr>
            </w:pPr>
          </w:p>
          <w:p w14:paraId="0DE6BB29" w14:textId="576F78AA" w:rsidR="002E7A94" w:rsidRPr="00B82F90" w:rsidRDefault="002E7A94" w:rsidP="0060642D">
            <w:pPr>
              <w:spacing w:before="100" w:after="0" w:line="240" w:lineRule="auto"/>
              <w:rPr>
                <w:rFonts w:eastAsia="Arial" w:cs="Arial"/>
                <w:b w:val="0"/>
                <w:bCs/>
                <w:sz w:val="18"/>
                <w:szCs w:val="18"/>
              </w:rPr>
            </w:pPr>
          </w:p>
        </w:tc>
        <w:tc>
          <w:tcPr>
            <w:tcW w:w="2356" w:type="dxa"/>
          </w:tcPr>
          <w:p w14:paraId="35010574" w14:textId="77777777" w:rsidR="002E7A94" w:rsidRPr="00B82F90" w:rsidRDefault="002E7A94" w:rsidP="0060642D">
            <w:pPr>
              <w:spacing w:after="0" w:line="240" w:lineRule="auto"/>
              <w:rPr>
                <w:rFonts w:eastAsia="Arial" w:cs="Arial"/>
                <w:b w:val="0"/>
                <w:bCs/>
                <w:sz w:val="18"/>
                <w:szCs w:val="18"/>
              </w:rPr>
            </w:pPr>
          </w:p>
          <w:p w14:paraId="299E2317" w14:textId="1B9818ED" w:rsidR="002E7A94" w:rsidRPr="00B82F90" w:rsidRDefault="002E7A94" w:rsidP="0060642D">
            <w:pPr>
              <w:spacing w:after="0" w:line="240" w:lineRule="auto"/>
              <w:rPr>
                <w:rFonts w:eastAsia="Arial" w:cs="Arial"/>
                <w:b w:val="0"/>
                <w:bCs/>
                <w:sz w:val="18"/>
                <w:szCs w:val="18"/>
              </w:rPr>
            </w:pPr>
            <w:r w:rsidRPr="00B82F90">
              <w:rPr>
                <w:rFonts w:eastAsia="Arial" w:cs="Arial"/>
                <w:b w:val="0"/>
                <w:bCs/>
                <w:sz w:val="18"/>
                <w:szCs w:val="18"/>
              </w:rPr>
              <w:t>Costos de materia prima</w:t>
            </w:r>
          </w:p>
          <w:p w14:paraId="4C9D66E9" w14:textId="77777777" w:rsidR="002E7A94" w:rsidRPr="00B82F90" w:rsidRDefault="002E7A94" w:rsidP="0060642D">
            <w:pPr>
              <w:spacing w:after="0" w:line="240" w:lineRule="auto"/>
              <w:rPr>
                <w:rFonts w:eastAsia="Arial" w:cs="Arial"/>
                <w:b w:val="0"/>
                <w:bCs/>
                <w:sz w:val="18"/>
                <w:szCs w:val="18"/>
              </w:rPr>
            </w:pPr>
            <w:r w:rsidRPr="00B82F90">
              <w:rPr>
                <w:rFonts w:eastAsia="Arial" w:cs="Arial"/>
                <w:b w:val="0"/>
                <w:bCs/>
                <w:sz w:val="18"/>
                <w:szCs w:val="18"/>
              </w:rPr>
              <w:t>Costos MOD</w:t>
            </w:r>
          </w:p>
          <w:p w14:paraId="0C11CA9C" w14:textId="77777777" w:rsidR="002E7A94" w:rsidRPr="00B82F90" w:rsidRDefault="002E7A94" w:rsidP="0060642D">
            <w:pPr>
              <w:spacing w:after="0" w:line="240" w:lineRule="auto"/>
              <w:rPr>
                <w:rFonts w:eastAsia="Arial" w:cs="Arial"/>
                <w:b w:val="0"/>
                <w:bCs/>
                <w:sz w:val="18"/>
                <w:szCs w:val="18"/>
              </w:rPr>
            </w:pPr>
            <w:r w:rsidRPr="00B82F90">
              <w:rPr>
                <w:rFonts w:eastAsia="Arial" w:cs="Arial"/>
                <w:b w:val="0"/>
                <w:bCs/>
                <w:sz w:val="18"/>
                <w:szCs w:val="18"/>
              </w:rPr>
              <w:t>Costos indirectos</w:t>
            </w:r>
          </w:p>
          <w:p w14:paraId="32678A48" w14:textId="77777777" w:rsidR="002E7A94" w:rsidRPr="00B82F90" w:rsidRDefault="002E7A94" w:rsidP="0060642D">
            <w:pPr>
              <w:spacing w:after="0" w:line="240" w:lineRule="auto"/>
              <w:rPr>
                <w:rFonts w:eastAsia="Arial" w:cs="Arial"/>
                <w:b w:val="0"/>
                <w:bCs/>
                <w:sz w:val="18"/>
                <w:szCs w:val="18"/>
              </w:rPr>
            </w:pPr>
            <w:r w:rsidRPr="00B82F90">
              <w:rPr>
                <w:rFonts w:eastAsia="Arial" w:cs="Arial"/>
                <w:b w:val="0"/>
                <w:bCs/>
                <w:sz w:val="18"/>
                <w:szCs w:val="18"/>
              </w:rPr>
              <w:t>Costos operativos</w:t>
            </w:r>
          </w:p>
          <w:p w14:paraId="16D62D52" w14:textId="4930B5A9" w:rsidR="002E7A94" w:rsidRPr="00B82F90" w:rsidRDefault="002E7A94" w:rsidP="0060642D">
            <w:pPr>
              <w:spacing w:after="0" w:line="240" w:lineRule="auto"/>
              <w:rPr>
                <w:rFonts w:eastAsia="Arial" w:cs="Arial"/>
                <w:b w:val="0"/>
                <w:bCs/>
                <w:sz w:val="18"/>
                <w:szCs w:val="18"/>
              </w:rPr>
            </w:pPr>
            <w:r w:rsidRPr="00B82F90">
              <w:rPr>
                <w:rFonts w:eastAsia="Arial" w:cs="Arial"/>
                <w:b w:val="0"/>
                <w:bCs/>
                <w:sz w:val="18"/>
                <w:szCs w:val="18"/>
              </w:rPr>
              <w:t>Desmedros</w:t>
            </w:r>
          </w:p>
        </w:tc>
        <w:tc>
          <w:tcPr>
            <w:tcW w:w="2325" w:type="dxa"/>
            <w:vMerge w:val="restart"/>
          </w:tcPr>
          <w:p w14:paraId="28F50193" w14:textId="6A5D42BD"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p w14:paraId="652FCCFA" w14:textId="70DD5A03"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Tipo de estudio:</w:t>
            </w:r>
          </w:p>
          <w:p w14:paraId="4577DF14" w14:textId="7AD75180"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Básico</w:t>
            </w:r>
          </w:p>
          <w:p w14:paraId="1105A6C4" w14:textId="001B3DBF"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Diseño:</w:t>
            </w:r>
          </w:p>
          <w:p w14:paraId="69D41D38" w14:textId="3D5CA313"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No experimental</w:t>
            </w:r>
          </w:p>
          <w:p w14:paraId="50249AD2" w14:textId="77777777" w:rsidR="002E7A94" w:rsidRPr="00B82F90" w:rsidRDefault="002E7A94" w:rsidP="0060642D">
            <w:pPr>
              <w:spacing w:before="100" w:after="0" w:line="240" w:lineRule="auto"/>
              <w:rPr>
                <w:rFonts w:eastAsia="Arial" w:cs="Arial"/>
                <w:b w:val="0"/>
                <w:bCs/>
                <w:sz w:val="18"/>
                <w:szCs w:val="18"/>
              </w:rPr>
            </w:pPr>
          </w:p>
          <w:p w14:paraId="77287088" w14:textId="301C7E43"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Área de estudio:</w:t>
            </w:r>
          </w:p>
          <w:p w14:paraId="566FD118" w14:textId="1C088A26"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Locales de la empresa Textiles Torres FL Perú SAC </w:t>
            </w:r>
          </w:p>
          <w:p w14:paraId="052747A0" w14:textId="77777777" w:rsidR="002E7A94" w:rsidRPr="00B82F90" w:rsidRDefault="002E7A94" w:rsidP="0060642D">
            <w:pPr>
              <w:spacing w:before="100" w:after="0" w:line="240" w:lineRule="auto"/>
              <w:rPr>
                <w:rFonts w:eastAsia="Arial" w:cs="Arial"/>
                <w:b w:val="0"/>
                <w:bCs/>
                <w:sz w:val="18"/>
                <w:szCs w:val="18"/>
              </w:rPr>
            </w:pPr>
          </w:p>
          <w:p w14:paraId="0BA0437E" w14:textId="3EC420B3"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Población y muestra:</w:t>
            </w:r>
          </w:p>
          <w:p w14:paraId="6DD0D8D4" w14:textId="6518CC26" w:rsidR="002E7A94" w:rsidRPr="00B82F90" w:rsidRDefault="002E7A94" w:rsidP="0060642D">
            <w:pPr>
              <w:spacing w:after="0" w:line="240" w:lineRule="auto"/>
              <w:jc w:val="both"/>
              <w:rPr>
                <w:rFonts w:eastAsia="Arial" w:cs="Arial"/>
                <w:b w:val="0"/>
                <w:bCs/>
                <w:sz w:val="18"/>
                <w:szCs w:val="18"/>
              </w:rPr>
            </w:pPr>
            <w:r w:rsidRPr="00B82F90">
              <w:rPr>
                <w:rFonts w:eastAsia="Arial" w:cs="Arial"/>
                <w:b w:val="0"/>
                <w:bCs/>
                <w:sz w:val="18"/>
                <w:szCs w:val="18"/>
              </w:rPr>
              <w:t xml:space="preserve">La población considerada en la investigación </w:t>
            </w:r>
            <w:r w:rsidR="002E56B7" w:rsidRPr="00B82F90">
              <w:rPr>
                <w:rFonts w:eastAsia="Arial" w:cs="Arial"/>
                <w:b w:val="0"/>
                <w:bCs/>
                <w:sz w:val="18"/>
                <w:szCs w:val="18"/>
              </w:rPr>
              <w:t>fue</w:t>
            </w:r>
            <w:r w:rsidRPr="00B82F90">
              <w:rPr>
                <w:rFonts w:eastAsia="Arial" w:cs="Arial"/>
                <w:b w:val="0"/>
                <w:bCs/>
                <w:sz w:val="18"/>
                <w:szCs w:val="18"/>
              </w:rPr>
              <w:t xml:space="preserve"> la totalidad del personal</w:t>
            </w:r>
            <w:r w:rsidR="002E56B7" w:rsidRPr="00B82F90">
              <w:rPr>
                <w:rFonts w:eastAsia="Arial" w:cs="Arial"/>
                <w:b w:val="0"/>
                <w:bCs/>
                <w:sz w:val="18"/>
                <w:szCs w:val="18"/>
              </w:rPr>
              <w:t xml:space="preserve"> de la empresa</w:t>
            </w:r>
            <w:r w:rsidRPr="00B82F90">
              <w:rPr>
                <w:rFonts w:eastAsia="Arial" w:cs="Arial"/>
                <w:b w:val="0"/>
                <w:bCs/>
                <w:sz w:val="18"/>
                <w:szCs w:val="18"/>
              </w:rPr>
              <w:t xml:space="preserve"> tanto sus directivos, operadores, proveedores que suman un total de 48 personas</w:t>
            </w:r>
          </w:p>
          <w:p w14:paraId="2620C99F" w14:textId="4EF37B5F"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Instrumentos:</w:t>
            </w:r>
          </w:p>
          <w:p w14:paraId="5A5E53CF" w14:textId="20FF528C"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Encuesta</w:t>
            </w:r>
          </w:p>
          <w:p w14:paraId="51DC984C" w14:textId="1FBAA0C7"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Valoración estadística</w:t>
            </w:r>
          </w:p>
          <w:p w14:paraId="2CC83286" w14:textId="46113E20"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Paquete estadístico JAMOVI</w:t>
            </w:r>
          </w:p>
        </w:tc>
      </w:tr>
      <w:tr w:rsidR="00BE01C8" w:rsidRPr="009C3047" w14:paraId="2A42F32E" w14:textId="77777777" w:rsidTr="009E6316">
        <w:trPr>
          <w:gridAfter w:val="1"/>
          <w:wAfter w:w="32" w:type="dxa"/>
          <w:trHeight w:val="856"/>
          <w:jc w:val="center"/>
        </w:trPr>
        <w:tc>
          <w:tcPr>
            <w:tcW w:w="2146" w:type="dxa"/>
            <w:vMerge/>
          </w:tcPr>
          <w:p w14:paraId="037325F8" w14:textId="77777777" w:rsidR="00BE01C8" w:rsidRPr="000E52F7" w:rsidRDefault="00BE01C8" w:rsidP="00236D88">
            <w:pPr>
              <w:spacing w:after="0" w:line="360" w:lineRule="auto"/>
              <w:jc w:val="both"/>
              <w:rPr>
                <w:rFonts w:eastAsia="Arial" w:cs="Arial"/>
                <w:b w:val="0"/>
                <w:bCs/>
                <w:sz w:val="16"/>
                <w:szCs w:val="16"/>
              </w:rPr>
            </w:pPr>
          </w:p>
        </w:tc>
        <w:tc>
          <w:tcPr>
            <w:tcW w:w="2056" w:type="dxa"/>
            <w:vMerge/>
          </w:tcPr>
          <w:p w14:paraId="738446C6" w14:textId="77777777" w:rsidR="00BE01C8" w:rsidRPr="000E52F7" w:rsidRDefault="00BE01C8" w:rsidP="00236D88">
            <w:pPr>
              <w:spacing w:after="0" w:line="360" w:lineRule="auto"/>
              <w:jc w:val="both"/>
              <w:rPr>
                <w:rFonts w:eastAsia="Arial" w:cs="Arial"/>
                <w:b w:val="0"/>
                <w:bCs/>
                <w:color w:val="000000" w:themeColor="text1"/>
                <w:sz w:val="16"/>
                <w:szCs w:val="16"/>
              </w:rPr>
            </w:pPr>
          </w:p>
        </w:tc>
        <w:tc>
          <w:tcPr>
            <w:tcW w:w="2321" w:type="dxa"/>
            <w:vMerge/>
          </w:tcPr>
          <w:p w14:paraId="349C1629" w14:textId="77777777" w:rsidR="00BE01C8" w:rsidRPr="000E52F7" w:rsidRDefault="00BE01C8" w:rsidP="00236D88">
            <w:pPr>
              <w:spacing w:before="100" w:after="0" w:line="360" w:lineRule="auto"/>
              <w:jc w:val="both"/>
              <w:rPr>
                <w:rFonts w:eastAsia="Arial" w:cs="Arial"/>
                <w:b w:val="0"/>
                <w:bCs/>
                <w:sz w:val="16"/>
                <w:szCs w:val="16"/>
              </w:rPr>
            </w:pPr>
          </w:p>
        </w:tc>
        <w:tc>
          <w:tcPr>
            <w:tcW w:w="1886" w:type="dxa"/>
            <w:vMerge/>
          </w:tcPr>
          <w:p w14:paraId="630B0307" w14:textId="77777777" w:rsidR="00BE01C8" w:rsidRPr="00B82F90" w:rsidRDefault="00BE01C8" w:rsidP="00236D88">
            <w:pPr>
              <w:spacing w:before="100" w:after="0" w:line="360" w:lineRule="auto"/>
              <w:rPr>
                <w:rFonts w:eastAsia="Arial" w:cs="Arial"/>
                <w:b w:val="0"/>
                <w:bCs/>
                <w:sz w:val="18"/>
                <w:szCs w:val="18"/>
              </w:rPr>
            </w:pPr>
          </w:p>
        </w:tc>
        <w:tc>
          <w:tcPr>
            <w:tcW w:w="2113" w:type="dxa"/>
            <w:tcBorders>
              <w:top w:val="single" w:sz="4" w:space="0" w:color="auto"/>
              <w:bottom w:val="single" w:sz="4" w:space="0" w:color="auto"/>
            </w:tcBorders>
          </w:tcPr>
          <w:p w14:paraId="45B98394" w14:textId="77777777" w:rsidR="00BE01C8" w:rsidRPr="00B82F90" w:rsidRDefault="00BE01C8" w:rsidP="0060642D">
            <w:pPr>
              <w:spacing w:before="100" w:after="0" w:line="240" w:lineRule="auto"/>
              <w:rPr>
                <w:rFonts w:eastAsia="Arial" w:cs="Arial"/>
                <w:b w:val="0"/>
                <w:bCs/>
                <w:sz w:val="18"/>
                <w:szCs w:val="18"/>
              </w:rPr>
            </w:pPr>
          </w:p>
          <w:p w14:paraId="78F9AA5E" w14:textId="77777777" w:rsidR="00BE01C8" w:rsidRPr="00B82F90" w:rsidRDefault="00BE01C8" w:rsidP="0060642D">
            <w:pPr>
              <w:spacing w:before="100" w:after="0" w:line="240" w:lineRule="auto"/>
              <w:rPr>
                <w:rFonts w:eastAsia="Arial" w:cs="Arial"/>
                <w:b w:val="0"/>
                <w:bCs/>
                <w:sz w:val="18"/>
                <w:szCs w:val="18"/>
              </w:rPr>
            </w:pPr>
            <w:r w:rsidRPr="00B82F90">
              <w:rPr>
                <w:rFonts w:eastAsia="Arial" w:cs="Arial"/>
                <w:b w:val="0"/>
                <w:bCs/>
                <w:sz w:val="18"/>
                <w:szCs w:val="18"/>
              </w:rPr>
              <w:t>Ingresos</w:t>
            </w:r>
          </w:p>
          <w:p w14:paraId="1D196A6B" w14:textId="4340C71E" w:rsidR="00BE01C8" w:rsidRPr="00B82F90" w:rsidRDefault="00BE01C8" w:rsidP="0060642D">
            <w:pPr>
              <w:spacing w:before="100" w:after="0" w:line="240" w:lineRule="auto"/>
              <w:rPr>
                <w:rFonts w:eastAsia="Arial" w:cs="Arial"/>
                <w:b w:val="0"/>
                <w:bCs/>
                <w:sz w:val="18"/>
                <w:szCs w:val="18"/>
              </w:rPr>
            </w:pPr>
          </w:p>
          <w:p w14:paraId="387FFF1B" w14:textId="1B0E0F22" w:rsidR="00BE01C8" w:rsidRPr="00B82F90" w:rsidRDefault="00BE01C8" w:rsidP="0060642D">
            <w:pPr>
              <w:spacing w:before="100" w:after="0" w:line="240" w:lineRule="auto"/>
              <w:rPr>
                <w:rFonts w:eastAsia="Arial" w:cs="Arial"/>
                <w:b w:val="0"/>
                <w:bCs/>
                <w:sz w:val="18"/>
                <w:szCs w:val="18"/>
              </w:rPr>
            </w:pPr>
          </w:p>
        </w:tc>
        <w:tc>
          <w:tcPr>
            <w:tcW w:w="2356" w:type="dxa"/>
            <w:tcBorders>
              <w:top w:val="single" w:sz="4" w:space="0" w:color="auto"/>
              <w:bottom w:val="single" w:sz="4" w:space="0" w:color="auto"/>
            </w:tcBorders>
          </w:tcPr>
          <w:p w14:paraId="52AFF912" w14:textId="77777777" w:rsidR="002E7A94" w:rsidRPr="00B82F90" w:rsidRDefault="002E7A94" w:rsidP="0060642D">
            <w:pPr>
              <w:spacing w:after="0" w:line="240" w:lineRule="auto"/>
              <w:rPr>
                <w:rFonts w:eastAsia="Arial" w:cs="Arial"/>
                <w:b w:val="0"/>
                <w:bCs/>
                <w:sz w:val="18"/>
                <w:szCs w:val="18"/>
              </w:rPr>
            </w:pPr>
          </w:p>
          <w:p w14:paraId="0FE34C01" w14:textId="63D738EE" w:rsidR="00BE01C8" w:rsidRPr="00B82F90" w:rsidRDefault="00BE01C8" w:rsidP="0060642D">
            <w:pPr>
              <w:spacing w:after="0" w:line="240" w:lineRule="auto"/>
              <w:rPr>
                <w:rFonts w:eastAsia="Arial" w:cs="Arial"/>
                <w:b w:val="0"/>
                <w:bCs/>
                <w:sz w:val="18"/>
                <w:szCs w:val="18"/>
              </w:rPr>
            </w:pPr>
            <w:r w:rsidRPr="00B82F90">
              <w:rPr>
                <w:rFonts w:eastAsia="Arial" w:cs="Arial"/>
                <w:b w:val="0"/>
                <w:bCs/>
                <w:sz w:val="18"/>
                <w:szCs w:val="18"/>
              </w:rPr>
              <w:t>Ventas al contado</w:t>
            </w:r>
          </w:p>
          <w:p w14:paraId="66EF5D71" w14:textId="52E6E8D6" w:rsidR="00BE01C8" w:rsidRPr="00B82F90" w:rsidRDefault="00BE01C8" w:rsidP="0060642D">
            <w:pPr>
              <w:spacing w:after="0" w:line="240" w:lineRule="auto"/>
              <w:rPr>
                <w:rFonts w:eastAsia="Arial" w:cs="Arial"/>
                <w:b w:val="0"/>
                <w:bCs/>
                <w:sz w:val="18"/>
                <w:szCs w:val="18"/>
              </w:rPr>
            </w:pPr>
            <w:r w:rsidRPr="00B82F90">
              <w:rPr>
                <w:rFonts w:eastAsia="Arial" w:cs="Arial"/>
                <w:b w:val="0"/>
                <w:bCs/>
                <w:sz w:val="18"/>
                <w:szCs w:val="18"/>
              </w:rPr>
              <w:t>Ventas al crédito</w:t>
            </w:r>
          </w:p>
          <w:p w14:paraId="66763613" w14:textId="77777777" w:rsidR="00BE01C8" w:rsidRPr="00B82F90" w:rsidRDefault="00BE01C8" w:rsidP="0060642D">
            <w:pPr>
              <w:spacing w:after="0" w:line="240" w:lineRule="auto"/>
              <w:rPr>
                <w:rFonts w:eastAsia="Arial" w:cs="Arial"/>
                <w:b w:val="0"/>
                <w:bCs/>
                <w:sz w:val="18"/>
                <w:szCs w:val="18"/>
              </w:rPr>
            </w:pPr>
            <w:r w:rsidRPr="00B82F90">
              <w:rPr>
                <w:rFonts w:eastAsia="Arial" w:cs="Arial"/>
                <w:b w:val="0"/>
                <w:bCs/>
                <w:sz w:val="18"/>
                <w:szCs w:val="18"/>
              </w:rPr>
              <w:t>Aporte de accionistas</w:t>
            </w:r>
          </w:p>
          <w:p w14:paraId="718423F8" w14:textId="77777777" w:rsidR="00BE01C8" w:rsidRPr="00B82F90" w:rsidRDefault="00BE01C8" w:rsidP="0060642D">
            <w:pPr>
              <w:spacing w:after="0" w:line="240" w:lineRule="auto"/>
              <w:rPr>
                <w:rFonts w:eastAsia="Arial" w:cs="Arial"/>
                <w:b w:val="0"/>
                <w:bCs/>
                <w:sz w:val="18"/>
                <w:szCs w:val="18"/>
              </w:rPr>
            </w:pPr>
            <w:r w:rsidRPr="00B82F90">
              <w:rPr>
                <w:rFonts w:eastAsia="Arial" w:cs="Arial"/>
                <w:b w:val="0"/>
                <w:bCs/>
                <w:sz w:val="18"/>
                <w:szCs w:val="18"/>
              </w:rPr>
              <w:t>Ventas de activos</w:t>
            </w:r>
          </w:p>
          <w:p w14:paraId="216A874D" w14:textId="4B663707" w:rsidR="00BE01C8" w:rsidRPr="00B82F90" w:rsidRDefault="00BE01C8" w:rsidP="0060642D">
            <w:pPr>
              <w:spacing w:after="0" w:line="240" w:lineRule="auto"/>
              <w:rPr>
                <w:rFonts w:eastAsia="Arial" w:cs="Arial"/>
                <w:b w:val="0"/>
                <w:bCs/>
                <w:sz w:val="18"/>
                <w:szCs w:val="18"/>
              </w:rPr>
            </w:pPr>
            <w:r w:rsidRPr="00B82F90">
              <w:rPr>
                <w:rFonts w:eastAsia="Arial" w:cs="Arial"/>
                <w:b w:val="0"/>
                <w:bCs/>
                <w:sz w:val="18"/>
                <w:szCs w:val="18"/>
              </w:rPr>
              <w:t>Financiamiento</w:t>
            </w:r>
          </w:p>
        </w:tc>
        <w:tc>
          <w:tcPr>
            <w:tcW w:w="2325" w:type="dxa"/>
            <w:vMerge/>
          </w:tcPr>
          <w:p w14:paraId="0ED55C4F" w14:textId="77777777" w:rsidR="00BE01C8" w:rsidRPr="009C3047" w:rsidRDefault="00BE01C8" w:rsidP="00236D88">
            <w:pPr>
              <w:spacing w:before="100" w:after="0" w:line="360" w:lineRule="auto"/>
              <w:rPr>
                <w:rFonts w:eastAsia="Arial" w:cs="Arial"/>
                <w:b w:val="0"/>
                <w:bCs/>
                <w:sz w:val="16"/>
                <w:szCs w:val="16"/>
              </w:rPr>
            </w:pPr>
          </w:p>
        </w:tc>
      </w:tr>
      <w:tr w:rsidR="002E7A94" w:rsidRPr="009C3047" w14:paraId="7DBCFA73" w14:textId="77777777" w:rsidTr="009E6316">
        <w:trPr>
          <w:gridAfter w:val="1"/>
          <w:wAfter w:w="32" w:type="dxa"/>
          <w:trHeight w:val="407"/>
          <w:jc w:val="center"/>
        </w:trPr>
        <w:tc>
          <w:tcPr>
            <w:tcW w:w="2146" w:type="dxa"/>
          </w:tcPr>
          <w:p w14:paraId="51E01C4C" w14:textId="3CAF0CAB" w:rsidR="002E7A94" w:rsidRPr="00B82F90" w:rsidRDefault="002E7A94" w:rsidP="0060642D">
            <w:pPr>
              <w:spacing w:before="100" w:after="0" w:line="240" w:lineRule="auto"/>
              <w:jc w:val="center"/>
              <w:rPr>
                <w:rFonts w:eastAsia="Arial" w:cs="Arial"/>
                <w:b w:val="0"/>
                <w:bCs/>
                <w:sz w:val="18"/>
                <w:szCs w:val="18"/>
              </w:rPr>
            </w:pPr>
            <w:r w:rsidRPr="00B82F90">
              <w:rPr>
                <w:rFonts w:eastAsia="Arial" w:cs="Arial"/>
                <w:b w:val="0"/>
                <w:bCs/>
                <w:sz w:val="18"/>
                <w:szCs w:val="18"/>
              </w:rPr>
              <w:t>Problemas específicos</w:t>
            </w:r>
          </w:p>
        </w:tc>
        <w:tc>
          <w:tcPr>
            <w:tcW w:w="2056" w:type="dxa"/>
          </w:tcPr>
          <w:p w14:paraId="62CE48DA" w14:textId="1E1BCBF6" w:rsidR="002E7A94" w:rsidRPr="00B82F90" w:rsidRDefault="002E7A94" w:rsidP="0060642D">
            <w:pPr>
              <w:spacing w:before="100" w:after="0" w:line="240" w:lineRule="auto"/>
              <w:jc w:val="center"/>
              <w:rPr>
                <w:rFonts w:eastAsia="Arial" w:cs="Arial"/>
                <w:b w:val="0"/>
                <w:bCs/>
                <w:sz w:val="18"/>
                <w:szCs w:val="18"/>
              </w:rPr>
            </w:pPr>
            <w:r w:rsidRPr="00B82F90">
              <w:rPr>
                <w:rFonts w:eastAsia="Arial" w:cs="Arial"/>
                <w:b w:val="0"/>
                <w:bCs/>
                <w:sz w:val="18"/>
                <w:szCs w:val="18"/>
              </w:rPr>
              <w:t>Objetivos específicos</w:t>
            </w:r>
          </w:p>
        </w:tc>
        <w:tc>
          <w:tcPr>
            <w:tcW w:w="2321" w:type="dxa"/>
          </w:tcPr>
          <w:p w14:paraId="166388C5" w14:textId="4AB08681" w:rsidR="002E7A94" w:rsidRPr="00B82F90" w:rsidRDefault="002E7A94" w:rsidP="0060642D">
            <w:pPr>
              <w:spacing w:before="100" w:after="0" w:line="240" w:lineRule="auto"/>
              <w:jc w:val="center"/>
              <w:rPr>
                <w:rFonts w:eastAsia="Arial" w:cs="Arial"/>
                <w:b w:val="0"/>
                <w:bCs/>
                <w:sz w:val="18"/>
                <w:szCs w:val="18"/>
              </w:rPr>
            </w:pPr>
            <w:r w:rsidRPr="00B82F90">
              <w:rPr>
                <w:rFonts w:eastAsia="Arial" w:cs="Arial"/>
                <w:b w:val="0"/>
                <w:bCs/>
                <w:sz w:val="18"/>
                <w:szCs w:val="18"/>
              </w:rPr>
              <w:t>Hipótesis especificas</w:t>
            </w:r>
          </w:p>
        </w:tc>
        <w:tc>
          <w:tcPr>
            <w:tcW w:w="1886" w:type="dxa"/>
            <w:vMerge w:val="restart"/>
          </w:tcPr>
          <w:p w14:paraId="4CCF4A13" w14:textId="3E78CC19" w:rsidR="002E7A94" w:rsidRPr="00B82F90" w:rsidRDefault="002E7A94" w:rsidP="00236D88">
            <w:pPr>
              <w:spacing w:before="100" w:after="0" w:line="360" w:lineRule="auto"/>
              <w:rPr>
                <w:rFonts w:eastAsia="Arial" w:cs="Arial"/>
                <w:b w:val="0"/>
                <w:bCs/>
                <w:sz w:val="18"/>
                <w:szCs w:val="18"/>
              </w:rPr>
            </w:pPr>
            <w:r w:rsidRPr="00B82F90">
              <w:rPr>
                <w:rFonts w:eastAsia="Arial" w:cs="Arial"/>
                <w:b w:val="0"/>
                <w:bCs/>
                <w:sz w:val="18"/>
                <w:szCs w:val="18"/>
              </w:rPr>
              <w:t xml:space="preserve"> </w:t>
            </w:r>
          </w:p>
          <w:p w14:paraId="47598C59" w14:textId="52FF694C"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Variable </w:t>
            </w:r>
            <w:r w:rsidR="008D366C" w:rsidRPr="00B82F90">
              <w:rPr>
                <w:rFonts w:eastAsia="Arial" w:cs="Arial"/>
                <w:b w:val="0"/>
                <w:bCs/>
                <w:sz w:val="18"/>
                <w:szCs w:val="18"/>
              </w:rPr>
              <w:t>2</w:t>
            </w:r>
            <w:r w:rsidRPr="00B82F90">
              <w:rPr>
                <w:rFonts w:eastAsia="Arial" w:cs="Arial"/>
                <w:b w:val="0"/>
                <w:bCs/>
                <w:sz w:val="18"/>
                <w:szCs w:val="18"/>
              </w:rPr>
              <w:t>:</w:t>
            </w:r>
          </w:p>
          <w:p w14:paraId="516A1D2E" w14:textId="77777777" w:rsidR="002E7A94" w:rsidRPr="00B82F90" w:rsidRDefault="002E7A94" w:rsidP="0060642D">
            <w:pPr>
              <w:spacing w:before="100" w:after="0" w:line="240" w:lineRule="auto"/>
              <w:rPr>
                <w:rFonts w:eastAsia="Arial" w:cs="Arial"/>
                <w:b w:val="0"/>
                <w:bCs/>
                <w:sz w:val="18"/>
                <w:szCs w:val="18"/>
              </w:rPr>
            </w:pPr>
            <w:r w:rsidRPr="00B82F90">
              <w:rPr>
                <w:rFonts w:eastAsia="Arial" w:cs="Arial"/>
                <w:b w:val="0"/>
                <w:bCs/>
                <w:sz w:val="18"/>
                <w:szCs w:val="18"/>
              </w:rPr>
              <w:t xml:space="preserve"> </w:t>
            </w:r>
          </w:p>
          <w:p w14:paraId="36C5DF41" w14:textId="77777777" w:rsidR="002E7A94" w:rsidRPr="00B82F90" w:rsidRDefault="002E7A94" w:rsidP="0060642D">
            <w:pPr>
              <w:spacing w:before="100" w:after="0" w:line="240" w:lineRule="auto"/>
              <w:rPr>
                <w:rFonts w:cs="Arial"/>
                <w:b w:val="0"/>
                <w:bCs/>
                <w:sz w:val="18"/>
                <w:szCs w:val="18"/>
              </w:rPr>
            </w:pPr>
            <w:r w:rsidRPr="00B82F90">
              <w:rPr>
                <w:rFonts w:eastAsia="Arial" w:cs="Arial"/>
                <w:b w:val="0"/>
                <w:bCs/>
                <w:sz w:val="18"/>
                <w:szCs w:val="18"/>
              </w:rPr>
              <w:t xml:space="preserve">Implementación del área de Serigrafia </w:t>
            </w:r>
            <w:r w:rsidR="00A46A6A" w:rsidRPr="00B82F90">
              <w:rPr>
                <w:rFonts w:eastAsia="Arial" w:cs="Arial"/>
                <w:b w:val="0"/>
                <w:bCs/>
                <w:sz w:val="18"/>
                <w:szCs w:val="18"/>
              </w:rPr>
              <w:t xml:space="preserve"> </w:t>
            </w:r>
          </w:p>
        </w:tc>
        <w:tc>
          <w:tcPr>
            <w:tcW w:w="2113" w:type="dxa"/>
            <w:vMerge w:val="restart"/>
          </w:tcPr>
          <w:p w14:paraId="3572245B" w14:textId="77777777" w:rsidR="00344183" w:rsidRPr="00B82F90" w:rsidRDefault="00344183" w:rsidP="0060642D">
            <w:pPr>
              <w:spacing w:after="0" w:line="240" w:lineRule="auto"/>
              <w:rPr>
                <w:rFonts w:cs="Arial"/>
                <w:b w:val="0"/>
                <w:bCs/>
                <w:sz w:val="18"/>
                <w:szCs w:val="18"/>
              </w:rPr>
            </w:pPr>
          </w:p>
          <w:p w14:paraId="794BDA84" w14:textId="77777777" w:rsidR="00344183" w:rsidRPr="00B82F90" w:rsidRDefault="00344183" w:rsidP="0060642D">
            <w:pPr>
              <w:spacing w:after="0" w:line="240" w:lineRule="auto"/>
              <w:rPr>
                <w:rFonts w:cs="Arial"/>
                <w:b w:val="0"/>
                <w:bCs/>
                <w:sz w:val="18"/>
                <w:szCs w:val="18"/>
              </w:rPr>
            </w:pPr>
          </w:p>
          <w:p w14:paraId="4BD71E22" w14:textId="76E99025" w:rsidR="002E7A94" w:rsidRPr="00B82F90" w:rsidRDefault="002E7A94" w:rsidP="0060642D">
            <w:pPr>
              <w:spacing w:after="0" w:line="240" w:lineRule="auto"/>
              <w:rPr>
                <w:rFonts w:cs="Arial"/>
                <w:b w:val="0"/>
                <w:bCs/>
                <w:sz w:val="18"/>
                <w:szCs w:val="18"/>
              </w:rPr>
            </w:pPr>
            <w:r w:rsidRPr="00B82F90">
              <w:rPr>
                <w:rFonts w:cs="Arial"/>
                <w:b w:val="0"/>
                <w:bCs/>
                <w:sz w:val="18"/>
                <w:szCs w:val="18"/>
              </w:rPr>
              <w:t>Equipamiento</w:t>
            </w:r>
          </w:p>
        </w:tc>
        <w:tc>
          <w:tcPr>
            <w:tcW w:w="2356" w:type="dxa"/>
            <w:vMerge w:val="restart"/>
          </w:tcPr>
          <w:p w14:paraId="56569BB3" w14:textId="77777777" w:rsidR="002E7A94" w:rsidRPr="00B82F90" w:rsidRDefault="002E7A94" w:rsidP="0060642D">
            <w:pPr>
              <w:spacing w:after="0" w:line="240" w:lineRule="auto"/>
              <w:rPr>
                <w:rFonts w:cs="Arial"/>
                <w:b w:val="0"/>
                <w:bCs/>
                <w:sz w:val="18"/>
                <w:szCs w:val="18"/>
              </w:rPr>
            </w:pPr>
            <w:r w:rsidRPr="00B82F90">
              <w:rPr>
                <w:rFonts w:cs="Arial"/>
                <w:b w:val="0"/>
                <w:bCs/>
                <w:sz w:val="18"/>
                <w:szCs w:val="18"/>
              </w:rPr>
              <w:t>Maquinaria</w:t>
            </w:r>
          </w:p>
          <w:p w14:paraId="382F41BF" w14:textId="77777777" w:rsidR="002E7A94" w:rsidRPr="00B82F90" w:rsidRDefault="002E7A94" w:rsidP="0060642D">
            <w:pPr>
              <w:spacing w:after="0" w:line="240" w:lineRule="auto"/>
              <w:rPr>
                <w:rFonts w:cs="Arial"/>
                <w:b w:val="0"/>
                <w:bCs/>
                <w:sz w:val="18"/>
                <w:szCs w:val="18"/>
              </w:rPr>
            </w:pPr>
            <w:r w:rsidRPr="00B82F90">
              <w:rPr>
                <w:rFonts w:cs="Arial"/>
                <w:b w:val="0"/>
                <w:bCs/>
                <w:sz w:val="18"/>
                <w:szCs w:val="18"/>
              </w:rPr>
              <w:t>Mobiliario</w:t>
            </w:r>
          </w:p>
          <w:p w14:paraId="59D3CBC6" w14:textId="07FA193A" w:rsidR="002E7A94" w:rsidRPr="00B82F90" w:rsidRDefault="002E7A94" w:rsidP="0060642D">
            <w:pPr>
              <w:spacing w:after="0" w:line="240" w:lineRule="auto"/>
              <w:rPr>
                <w:rFonts w:cs="Arial"/>
                <w:b w:val="0"/>
                <w:bCs/>
                <w:sz w:val="18"/>
                <w:szCs w:val="18"/>
              </w:rPr>
            </w:pPr>
            <w:r w:rsidRPr="00B82F90">
              <w:rPr>
                <w:rFonts w:cs="Arial"/>
                <w:b w:val="0"/>
                <w:bCs/>
                <w:sz w:val="18"/>
                <w:szCs w:val="18"/>
              </w:rPr>
              <w:t>Repuestos</w:t>
            </w:r>
          </w:p>
        </w:tc>
        <w:tc>
          <w:tcPr>
            <w:tcW w:w="2325" w:type="dxa"/>
            <w:vMerge/>
          </w:tcPr>
          <w:p w14:paraId="03DA2100" w14:textId="7E107E8C" w:rsidR="002E7A94" w:rsidRPr="009C3047" w:rsidRDefault="002E7A94" w:rsidP="00236D88">
            <w:pPr>
              <w:spacing w:after="0" w:line="360" w:lineRule="auto"/>
              <w:rPr>
                <w:rFonts w:cs="Arial"/>
                <w:b w:val="0"/>
                <w:bCs/>
              </w:rPr>
            </w:pPr>
          </w:p>
        </w:tc>
      </w:tr>
      <w:tr w:rsidR="002E7A94" w:rsidRPr="009C3047" w14:paraId="1098AA95" w14:textId="77777777" w:rsidTr="009E6316">
        <w:trPr>
          <w:gridAfter w:val="1"/>
          <w:wAfter w:w="32" w:type="dxa"/>
          <w:trHeight w:val="493"/>
          <w:jc w:val="center"/>
        </w:trPr>
        <w:tc>
          <w:tcPr>
            <w:tcW w:w="2146" w:type="dxa"/>
            <w:vMerge w:val="restart"/>
          </w:tcPr>
          <w:p w14:paraId="3956D8CF" w14:textId="77777777" w:rsidR="002E7A94" w:rsidRPr="00B82F90" w:rsidRDefault="002E7A94" w:rsidP="0060642D">
            <w:pPr>
              <w:tabs>
                <w:tab w:val="left" w:pos="253"/>
                <w:tab w:val="left" w:pos="417"/>
              </w:tabs>
              <w:spacing w:before="100" w:after="0" w:line="240" w:lineRule="auto"/>
              <w:jc w:val="both"/>
              <w:rPr>
                <w:rFonts w:eastAsia="Arial" w:cs="Arial"/>
                <w:b w:val="0"/>
                <w:bCs/>
                <w:sz w:val="18"/>
                <w:szCs w:val="18"/>
              </w:rPr>
            </w:pPr>
            <w:r w:rsidRPr="00B82F90">
              <w:rPr>
                <w:rFonts w:eastAsia="Arial" w:cs="Arial"/>
                <w:b w:val="0"/>
                <w:bCs/>
                <w:sz w:val="18"/>
                <w:szCs w:val="18"/>
              </w:rPr>
              <w:t>¿En qué medida los costos se relacionan con la Implementación del área de Serigrafía de la empresa Textiles Torres FL Perú SAC, año 2023?</w:t>
            </w:r>
          </w:p>
          <w:p w14:paraId="4A59612F" w14:textId="77777777" w:rsidR="002E7A94" w:rsidRPr="00B82F90" w:rsidRDefault="002E7A94" w:rsidP="0060642D">
            <w:pPr>
              <w:tabs>
                <w:tab w:val="left" w:pos="253"/>
                <w:tab w:val="left" w:pos="417"/>
              </w:tabs>
              <w:spacing w:before="100" w:after="0" w:line="240" w:lineRule="auto"/>
              <w:jc w:val="both"/>
              <w:rPr>
                <w:rFonts w:eastAsia="Arial" w:cs="Arial"/>
                <w:b w:val="0"/>
                <w:bCs/>
                <w:sz w:val="18"/>
                <w:szCs w:val="18"/>
              </w:rPr>
            </w:pPr>
            <w:r w:rsidRPr="00B82F90">
              <w:rPr>
                <w:rFonts w:eastAsia="Arial" w:cs="Arial"/>
                <w:b w:val="0"/>
                <w:bCs/>
                <w:sz w:val="18"/>
                <w:szCs w:val="18"/>
              </w:rPr>
              <w:t>¿En qué medida los ingresos se relacionan con la Implementación del área de Serigrafía de la empresa Textiles Torres FL Perú SAC, año 2023?</w:t>
            </w:r>
          </w:p>
          <w:p w14:paraId="0AC46DC3" w14:textId="0109B692" w:rsidR="002E7A94" w:rsidRPr="00B82F90" w:rsidRDefault="002E7A94" w:rsidP="0060642D">
            <w:pPr>
              <w:pStyle w:val="Normal0"/>
              <w:tabs>
                <w:tab w:val="left" w:pos="253"/>
                <w:tab w:val="left" w:pos="417"/>
              </w:tabs>
              <w:spacing w:line="240" w:lineRule="auto"/>
              <w:jc w:val="both"/>
              <w:rPr>
                <w:rFonts w:eastAsia="Arial" w:cs="Arial"/>
                <w:b/>
                <w:bCs/>
                <w:sz w:val="18"/>
                <w:szCs w:val="18"/>
              </w:rPr>
            </w:pPr>
          </w:p>
        </w:tc>
        <w:tc>
          <w:tcPr>
            <w:tcW w:w="2056" w:type="dxa"/>
            <w:vMerge w:val="restart"/>
          </w:tcPr>
          <w:p w14:paraId="09BC7E2A" w14:textId="77777777" w:rsidR="002E7A94" w:rsidRPr="00B82F90" w:rsidRDefault="002E7A94" w:rsidP="0060642D">
            <w:pPr>
              <w:spacing w:before="100" w:after="0" w:line="240" w:lineRule="auto"/>
              <w:jc w:val="both"/>
              <w:rPr>
                <w:rFonts w:eastAsia="Arial" w:cs="Arial"/>
                <w:b w:val="0"/>
                <w:bCs/>
                <w:sz w:val="18"/>
                <w:szCs w:val="18"/>
              </w:rPr>
            </w:pPr>
            <w:r w:rsidRPr="00B82F90">
              <w:rPr>
                <w:rFonts w:eastAsia="Arial" w:cs="Arial"/>
                <w:b w:val="0"/>
                <w:bCs/>
                <w:sz w:val="18"/>
                <w:szCs w:val="18"/>
              </w:rPr>
              <w:t>Determinar en qué medida los costos se relacionan con la implementación del área de serigrafía de la empresa Textiles Torres FL Perú SAC, año 2023</w:t>
            </w:r>
          </w:p>
          <w:p w14:paraId="471E40EE" w14:textId="77777777" w:rsidR="002E7A94" w:rsidRPr="00B82F90" w:rsidRDefault="002E7A94" w:rsidP="0060642D">
            <w:pPr>
              <w:spacing w:before="100" w:after="0" w:line="240" w:lineRule="auto"/>
              <w:jc w:val="both"/>
              <w:rPr>
                <w:rFonts w:eastAsia="Arial" w:cs="Arial"/>
                <w:b w:val="0"/>
                <w:bCs/>
                <w:sz w:val="18"/>
                <w:szCs w:val="18"/>
              </w:rPr>
            </w:pPr>
            <w:r w:rsidRPr="00B82F90">
              <w:rPr>
                <w:rFonts w:eastAsia="Arial" w:cs="Arial"/>
                <w:b w:val="0"/>
                <w:bCs/>
                <w:sz w:val="18"/>
                <w:szCs w:val="18"/>
              </w:rPr>
              <w:t xml:space="preserve"> Determinar en qué medida los ingresos se relacionan con la implementación del área de serigrafía de la empresa Textiles Torres FL Perú SAC, año 2023</w:t>
            </w:r>
          </w:p>
          <w:p w14:paraId="2CB383F8" w14:textId="0F4E69F0" w:rsidR="002E7A94" w:rsidRPr="00B82F90" w:rsidRDefault="002E7A94" w:rsidP="00D31C1C">
            <w:pPr>
              <w:spacing w:before="100" w:after="0" w:line="240" w:lineRule="auto"/>
              <w:rPr>
                <w:rFonts w:eastAsia="Arial" w:cs="Arial"/>
                <w:b w:val="0"/>
                <w:bCs/>
                <w:sz w:val="18"/>
                <w:szCs w:val="18"/>
              </w:rPr>
            </w:pPr>
          </w:p>
        </w:tc>
        <w:tc>
          <w:tcPr>
            <w:tcW w:w="2321" w:type="dxa"/>
            <w:vMerge w:val="restart"/>
          </w:tcPr>
          <w:p w14:paraId="430D16F5" w14:textId="77777777" w:rsidR="002E7A94" w:rsidRPr="00B82F90" w:rsidRDefault="002E7A94" w:rsidP="0060642D">
            <w:pPr>
              <w:spacing w:before="100" w:after="0" w:line="240" w:lineRule="auto"/>
              <w:jc w:val="both"/>
              <w:rPr>
                <w:rFonts w:eastAsia="Arial" w:cs="Arial"/>
                <w:b w:val="0"/>
                <w:bCs/>
                <w:sz w:val="18"/>
                <w:szCs w:val="18"/>
              </w:rPr>
            </w:pPr>
            <w:r w:rsidRPr="00B82F90">
              <w:rPr>
                <w:rFonts w:eastAsia="Arial" w:cs="Arial"/>
                <w:b w:val="0"/>
                <w:bCs/>
                <w:sz w:val="18"/>
                <w:szCs w:val="18"/>
              </w:rPr>
              <w:t>Existe una relación significativa entre los costos y la implementación del área de serigrafía de la empresa Textiles Torres FL Perú SAC, año 2023.</w:t>
            </w:r>
          </w:p>
          <w:p w14:paraId="130CD79F" w14:textId="6EB89772" w:rsidR="002E7A94" w:rsidRPr="00B82F90" w:rsidRDefault="002E7A94" w:rsidP="0060642D">
            <w:pPr>
              <w:spacing w:before="100" w:after="0" w:line="240" w:lineRule="auto"/>
              <w:jc w:val="both"/>
              <w:rPr>
                <w:rFonts w:eastAsia="Arial" w:cs="Arial"/>
                <w:b w:val="0"/>
                <w:bCs/>
                <w:sz w:val="18"/>
                <w:szCs w:val="18"/>
              </w:rPr>
            </w:pPr>
            <w:r w:rsidRPr="00B82F90">
              <w:rPr>
                <w:rFonts w:eastAsia="Arial" w:cs="Arial"/>
                <w:b w:val="0"/>
                <w:bCs/>
                <w:sz w:val="18"/>
                <w:szCs w:val="18"/>
              </w:rPr>
              <w:t>Existe una relación significativa entre los ingresos y la implementación del área de serigrafía de la empresa Textiles Torres FL Perú SAC, año 2023</w:t>
            </w:r>
          </w:p>
          <w:p w14:paraId="090ABE1D" w14:textId="77777777" w:rsidR="002E7A94" w:rsidRPr="00B82F90" w:rsidRDefault="002E7A94" w:rsidP="0060642D">
            <w:pPr>
              <w:pStyle w:val="Normal0"/>
              <w:pBdr>
                <w:top w:val="nil"/>
                <w:left w:val="nil"/>
                <w:bottom w:val="nil"/>
                <w:right w:val="nil"/>
                <w:between w:val="nil"/>
              </w:pBdr>
              <w:spacing w:after="0" w:line="240" w:lineRule="auto"/>
              <w:jc w:val="both"/>
              <w:rPr>
                <w:rFonts w:ascii="Arial" w:eastAsia="Arial" w:hAnsi="Arial" w:cs="Arial"/>
                <w:color w:val="000000"/>
                <w:sz w:val="18"/>
                <w:szCs w:val="18"/>
              </w:rPr>
            </w:pPr>
          </w:p>
          <w:p w14:paraId="7DDA886C" w14:textId="7129794D" w:rsidR="002E7A94" w:rsidRPr="00B82F90" w:rsidRDefault="002E7A94" w:rsidP="0060642D">
            <w:pPr>
              <w:pStyle w:val="Normal0"/>
              <w:tabs>
                <w:tab w:val="left" w:pos="253"/>
                <w:tab w:val="left" w:pos="417"/>
              </w:tabs>
              <w:spacing w:line="240" w:lineRule="auto"/>
              <w:jc w:val="both"/>
              <w:rPr>
                <w:rFonts w:eastAsia="Arial" w:cs="Arial"/>
                <w:b/>
                <w:bCs/>
                <w:sz w:val="18"/>
                <w:szCs w:val="18"/>
              </w:rPr>
            </w:pPr>
          </w:p>
        </w:tc>
        <w:tc>
          <w:tcPr>
            <w:tcW w:w="1886" w:type="dxa"/>
            <w:vMerge/>
          </w:tcPr>
          <w:p w14:paraId="43B09471" w14:textId="77777777" w:rsidR="002E7A94" w:rsidRPr="000E52F7" w:rsidRDefault="002E7A94" w:rsidP="00236D88">
            <w:pPr>
              <w:spacing w:before="100" w:after="0" w:line="360" w:lineRule="auto"/>
              <w:rPr>
                <w:rFonts w:eastAsia="Arial" w:cs="Arial"/>
                <w:b w:val="0"/>
                <w:bCs/>
                <w:sz w:val="16"/>
                <w:szCs w:val="16"/>
              </w:rPr>
            </w:pPr>
          </w:p>
        </w:tc>
        <w:tc>
          <w:tcPr>
            <w:tcW w:w="2113" w:type="dxa"/>
            <w:vMerge/>
          </w:tcPr>
          <w:p w14:paraId="683B7A9B" w14:textId="77777777" w:rsidR="002E7A94" w:rsidRPr="00B82F90" w:rsidRDefault="002E7A94" w:rsidP="0060642D">
            <w:pPr>
              <w:spacing w:after="0" w:line="240" w:lineRule="auto"/>
              <w:rPr>
                <w:rFonts w:cs="Arial"/>
                <w:b w:val="0"/>
                <w:bCs/>
                <w:sz w:val="18"/>
                <w:szCs w:val="18"/>
              </w:rPr>
            </w:pPr>
          </w:p>
        </w:tc>
        <w:tc>
          <w:tcPr>
            <w:tcW w:w="2356" w:type="dxa"/>
            <w:vMerge/>
          </w:tcPr>
          <w:p w14:paraId="4CDB780E" w14:textId="17F1F421" w:rsidR="002E7A94" w:rsidRPr="00B82F90" w:rsidRDefault="002E7A94" w:rsidP="0060642D">
            <w:pPr>
              <w:spacing w:after="0" w:line="240" w:lineRule="auto"/>
              <w:rPr>
                <w:rFonts w:cs="Arial"/>
                <w:b w:val="0"/>
                <w:bCs/>
                <w:sz w:val="18"/>
                <w:szCs w:val="18"/>
              </w:rPr>
            </w:pPr>
          </w:p>
        </w:tc>
        <w:tc>
          <w:tcPr>
            <w:tcW w:w="2325" w:type="dxa"/>
            <w:vMerge/>
          </w:tcPr>
          <w:p w14:paraId="1A999292" w14:textId="77777777" w:rsidR="002E7A94" w:rsidRPr="009C3047" w:rsidRDefault="002E7A94" w:rsidP="00236D88">
            <w:pPr>
              <w:spacing w:after="0" w:line="360" w:lineRule="auto"/>
              <w:rPr>
                <w:rFonts w:cs="Arial"/>
                <w:b w:val="0"/>
                <w:bCs/>
              </w:rPr>
            </w:pPr>
          </w:p>
        </w:tc>
      </w:tr>
      <w:tr w:rsidR="002E7A94" w:rsidRPr="009C3047" w14:paraId="62E37992" w14:textId="77777777" w:rsidTr="009E6316">
        <w:trPr>
          <w:gridAfter w:val="1"/>
          <w:wAfter w:w="32" w:type="dxa"/>
          <w:trHeight w:val="959"/>
          <w:jc w:val="center"/>
        </w:trPr>
        <w:tc>
          <w:tcPr>
            <w:tcW w:w="2146" w:type="dxa"/>
            <w:vMerge/>
          </w:tcPr>
          <w:p w14:paraId="3D04478A" w14:textId="67259FBA" w:rsidR="002E7A94" w:rsidRPr="000E52F7" w:rsidRDefault="002E7A94" w:rsidP="00236D88">
            <w:pPr>
              <w:spacing w:before="100" w:after="0" w:line="360" w:lineRule="auto"/>
              <w:rPr>
                <w:rFonts w:eastAsia="Arial" w:cs="Arial"/>
                <w:b w:val="0"/>
                <w:bCs/>
                <w:sz w:val="16"/>
                <w:szCs w:val="16"/>
              </w:rPr>
            </w:pPr>
          </w:p>
        </w:tc>
        <w:tc>
          <w:tcPr>
            <w:tcW w:w="2056" w:type="dxa"/>
            <w:vMerge/>
          </w:tcPr>
          <w:p w14:paraId="010F70FF" w14:textId="28063D44" w:rsidR="002E7A94" w:rsidRPr="000E52F7" w:rsidRDefault="002E7A94" w:rsidP="00236D88">
            <w:pPr>
              <w:spacing w:before="100" w:after="0" w:line="360" w:lineRule="auto"/>
              <w:rPr>
                <w:rFonts w:eastAsia="Arial" w:cs="Arial"/>
                <w:b w:val="0"/>
                <w:bCs/>
                <w:sz w:val="16"/>
                <w:szCs w:val="16"/>
              </w:rPr>
            </w:pPr>
          </w:p>
        </w:tc>
        <w:tc>
          <w:tcPr>
            <w:tcW w:w="2321" w:type="dxa"/>
            <w:vMerge/>
          </w:tcPr>
          <w:p w14:paraId="674987DF" w14:textId="41EC9FE8" w:rsidR="002E7A94" w:rsidRPr="000E52F7" w:rsidRDefault="002E7A94" w:rsidP="00236D88">
            <w:pPr>
              <w:spacing w:before="100" w:after="0" w:line="360" w:lineRule="auto"/>
              <w:rPr>
                <w:rFonts w:eastAsia="Arial" w:cs="Arial"/>
                <w:b w:val="0"/>
                <w:bCs/>
                <w:sz w:val="16"/>
                <w:szCs w:val="16"/>
              </w:rPr>
            </w:pPr>
          </w:p>
        </w:tc>
        <w:tc>
          <w:tcPr>
            <w:tcW w:w="1886" w:type="dxa"/>
            <w:vMerge/>
          </w:tcPr>
          <w:p w14:paraId="490BCEA4" w14:textId="77777777" w:rsidR="002E7A94" w:rsidRPr="000E52F7" w:rsidRDefault="002E7A94" w:rsidP="00236D88">
            <w:pPr>
              <w:spacing w:after="0" w:line="360" w:lineRule="auto"/>
              <w:rPr>
                <w:rFonts w:cs="Arial"/>
                <w:b w:val="0"/>
                <w:bCs/>
                <w:sz w:val="16"/>
                <w:szCs w:val="16"/>
              </w:rPr>
            </w:pPr>
          </w:p>
        </w:tc>
        <w:tc>
          <w:tcPr>
            <w:tcW w:w="2113" w:type="dxa"/>
          </w:tcPr>
          <w:p w14:paraId="1A8D295B" w14:textId="77777777" w:rsidR="002E7A94" w:rsidRPr="00B82F90" w:rsidRDefault="002E7A94" w:rsidP="0060642D">
            <w:pPr>
              <w:spacing w:after="0" w:line="240" w:lineRule="auto"/>
              <w:rPr>
                <w:rFonts w:cs="Arial"/>
                <w:b w:val="0"/>
                <w:bCs/>
                <w:sz w:val="18"/>
                <w:szCs w:val="18"/>
              </w:rPr>
            </w:pPr>
          </w:p>
          <w:p w14:paraId="5DE58815" w14:textId="0D6FF16A" w:rsidR="002E7A94" w:rsidRPr="00B82F90" w:rsidRDefault="002E7A94" w:rsidP="0060642D">
            <w:pPr>
              <w:spacing w:after="0" w:line="240" w:lineRule="auto"/>
              <w:rPr>
                <w:rFonts w:cs="Arial"/>
                <w:b w:val="0"/>
                <w:bCs/>
                <w:sz w:val="18"/>
                <w:szCs w:val="18"/>
              </w:rPr>
            </w:pPr>
            <w:r w:rsidRPr="00B82F90">
              <w:rPr>
                <w:rFonts w:cs="Arial"/>
                <w:b w:val="0"/>
                <w:bCs/>
                <w:sz w:val="18"/>
                <w:szCs w:val="18"/>
              </w:rPr>
              <w:t>Recurso Humano</w:t>
            </w:r>
          </w:p>
          <w:p w14:paraId="6E5BC30B" w14:textId="2F2A3526" w:rsidR="002E7A94" w:rsidRPr="00B82F90" w:rsidRDefault="002E7A94" w:rsidP="0060642D">
            <w:pPr>
              <w:spacing w:after="0" w:line="240" w:lineRule="auto"/>
              <w:rPr>
                <w:rFonts w:cs="Arial"/>
                <w:b w:val="0"/>
                <w:bCs/>
                <w:sz w:val="18"/>
                <w:szCs w:val="18"/>
              </w:rPr>
            </w:pPr>
          </w:p>
        </w:tc>
        <w:tc>
          <w:tcPr>
            <w:tcW w:w="2356" w:type="dxa"/>
          </w:tcPr>
          <w:p w14:paraId="4616B22F" w14:textId="77777777" w:rsidR="002E7A94" w:rsidRPr="00B82F90" w:rsidRDefault="002E7A94" w:rsidP="0060642D">
            <w:pPr>
              <w:spacing w:after="0" w:line="240" w:lineRule="auto"/>
              <w:rPr>
                <w:rFonts w:cs="Arial"/>
                <w:b w:val="0"/>
                <w:bCs/>
                <w:sz w:val="18"/>
                <w:szCs w:val="18"/>
              </w:rPr>
            </w:pPr>
          </w:p>
          <w:p w14:paraId="3F197BDC" w14:textId="567AF505" w:rsidR="002E7A94" w:rsidRPr="00B82F90" w:rsidRDefault="002E7A94" w:rsidP="0060642D">
            <w:pPr>
              <w:spacing w:after="0" w:line="240" w:lineRule="auto"/>
              <w:rPr>
                <w:rFonts w:cs="Arial"/>
                <w:b w:val="0"/>
                <w:bCs/>
                <w:sz w:val="18"/>
                <w:szCs w:val="18"/>
              </w:rPr>
            </w:pPr>
            <w:r w:rsidRPr="00B82F90">
              <w:rPr>
                <w:rFonts w:cs="Arial"/>
                <w:b w:val="0"/>
                <w:bCs/>
                <w:sz w:val="18"/>
                <w:szCs w:val="18"/>
              </w:rPr>
              <w:t>Índices de rotación</w:t>
            </w:r>
          </w:p>
          <w:p w14:paraId="4655CDA5" w14:textId="77777777" w:rsidR="002E7A94" w:rsidRPr="00B82F90" w:rsidRDefault="002E7A94" w:rsidP="0060642D">
            <w:pPr>
              <w:spacing w:after="0" w:line="240" w:lineRule="auto"/>
              <w:rPr>
                <w:rFonts w:cs="Arial"/>
                <w:b w:val="0"/>
                <w:bCs/>
                <w:sz w:val="18"/>
                <w:szCs w:val="18"/>
              </w:rPr>
            </w:pPr>
            <w:r w:rsidRPr="00B82F90">
              <w:rPr>
                <w:rFonts w:cs="Arial"/>
                <w:b w:val="0"/>
                <w:bCs/>
                <w:sz w:val="18"/>
                <w:szCs w:val="18"/>
              </w:rPr>
              <w:t>Capacitación</w:t>
            </w:r>
          </w:p>
          <w:p w14:paraId="4BBFBFFA" w14:textId="77777777" w:rsidR="002E7A94" w:rsidRPr="00B82F90" w:rsidRDefault="002E7A94" w:rsidP="0060642D">
            <w:pPr>
              <w:spacing w:after="0" w:line="240" w:lineRule="auto"/>
              <w:rPr>
                <w:rFonts w:cs="Arial"/>
                <w:b w:val="0"/>
                <w:bCs/>
                <w:sz w:val="18"/>
                <w:szCs w:val="18"/>
              </w:rPr>
            </w:pPr>
            <w:r w:rsidRPr="00B82F90">
              <w:rPr>
                <w:rFonts w:cs="Arial"/>
                <w:b w:val="0"/>
                <w:bCs/>
                <w:sz w:val="18"/>
                <w:szCs w:val="18"/>
              </w:rPr>
              <w:t>Accidentes laborales</w:t>
            </w:r>
          </w:p>
          <w:p w14:paraId="0D534AF0" w14:textId="1634B22A" w:rsidR="002E7A94" w:rsidRPr="00B82F90" w:rsidRDefault="002E7A94" w:rsidP="0060642D">
            <w:pPr>
              <w:spacing w:after="0" w:line="240" w:lineRule="auto"/>
              <w:rPr>
                <w:rFonts w:cs="Arial"/>
                <w:b w:val="0"/>
                <w:bCs/>
                <w:sz w:val="18"/>
                <w:szCs w:val="18"/>
              </w:rPr>
            </w:pPr>
            <w:r w:rsidRPr="00B82F90">
              <w:rPr>
                <w:rFonts w:cs="Arial"/>
                <w:b w:val="0"/>
                <w:bCs/>
                <w:sz w:val="18"/>
                <w:szCs w:val="18"/>
              </w:rPr>
              <w:t>Número de trabajadores</w:t>
            </w:r>
          </w:p>
        </w:tc>
        <w:tc>
          <w:tcPr>
            <w:tcW w:w="2325" w:type="dxa"/>
            <w:vMerge/>
          </w:tcPr>
          <w:p w14:paraId="7C6967C5" w14:textId="1A8221B1" w:rsidR="002E7A94" w:rsidRPr="009C3047" w:rsidRDefault="002E7A94" w:rsidP="00236D88">
            <w:pPr>
              <w:spacing w:after="0" w:line="360" w:lineRule="auto"/>
              <w:rPr>
                <w:rFonts w:cs="Arial"/>
                <w:b w:val="0"/>
                <w:bCs/>
              </w:rPr>
            </w:pPr>
          </w:p>
        </w:tc>
      </w:tr>
      <w:tr w:rsidR="002E7A94" w:rsidRPr="009C3047" w14:paraId="030616FC" w14:textId="77777777" w:rsidTr="009E6316">
        <w:trPr>
          <w:gridAfter w:val="1"/>
          <w:wAfter w:w="32" w:type="dxa"/>
          <w:trHeight w:val="606"/>
          <w:jc w:val="center"/>
        </w:trPr>
        <w:tc>
          <w:tcPr>
            <w:tcW w:w="2146" w:type="dxa"/>
            <w:vMerge/>
          </w:tcPr>
          <w:p w14:paraId="58DB983E" w14:textId="77777777" w:rsidR="002E7A94" w:rsidRPr="000E52F7" w:rsidRDefault="002E7A94" w:rsidP="00236D88">
            <w:pPr>
              <w:spacing w:before="100" w:after="0" w:line="360" w:lineRule="auto"/>
              <w:rPr>
                <w:rFonts w:eastAsia="Arial" w:cs="Arial"/>
                <w:b w:val="0"/>
                <w:bCs/>
                <w:sz w:val="16"/>
                <w:szCs w:val="16"/>
              </w:rPr>
            </w:pPr>
          </w:p>
        </w:tc>
        <w:tc>
          <w:tcPr>
            <w:tcW w:w="2056" w:type="dxa"/>
            <w:vMerge/>
          </w:tcPr>
          <w:p w14:paraId="7B6C5B16" w14:textId="77777777" w:rsidR="002E7A94" w:rsidRPr="000E52F7" w:rsidRDefault="002E7A94" w:rsidP="00236D88">
            <w:pPr>
              <w:spacing w:before="100" w:after="0" w:line="360" w:lineRule="auto"/>
              <w:rPr>
                <w:rFonts w:eastAsia="Arial" w:cs="Arial"/>
                <w:b w:val="0"/>
                <w:bCs/>
                <w:sz w:val="16"/>
                <w:szCs w:val="16"/>
              </w:rPr>
            </w:pPr>
          </w:p>
        </w:tc>
        <w:tc>
          <w:tcPr>
            <w:tcW w:w="2321" w:type="dxa"/>
            <w:vMerge/>
          </w:tcPr>
          <w:p w14:paraId="06EF66AA" w14:textId="77777777" w:rsidR="002E7A94" w:rsidRPr="000E52F7" w:rsidRDefault="002E7A94" w:rsidP="00236D88">
            <w:pPr>
              <w:spacing w:before="100" w:after="0" w:line="360" w:lineRule="auto"/>
              <w:rPr>
                <w:rFonts w:eastAsia="Arial" w:cs="Arial"/>
                <w:b w:val="0"/>
                <w:bCs/>
                <w:sz w:val="16"/>
                <w:szCs w:val="16"/>
              </w:rPr>
            </w:pPr>
          </w:p>
        </w:tc>
        <w:tc>
          <w:tcPr>
            <w:tcW w:w="1886" w:type="dxa"/>
            <w:vMerge/>
          </w:tcPr>
          <w:p w14:paraId="29422B0D" w14:textId="77777777" w:rsidR="002E7A94" w:rsidRPr="000E52F7" w:rsidRDefault="002E7A94" w:rsidP="00236D88">
            <w:pPr>
              <w:spacing w:after="0" w:line="360" w:lineRule="auto"/>
              <w:rPr>
                <w:rFonts w:cs="Arial"/>
                <w:b w:val="0"/>
                <w:bCs/>
                <w:sz w:val="16"/>
                <w:szCs w:val="16"/>
              </w:rPr>
            </w:pPr>
          </w:p>
        </w:tc>
        <w:tc>
          <w:tcPr>
            <w:tcW w:w="2113" w:type="dxa"/>
            <w:vMerge w:val="restart"/>
          </w:tcPr>
          <w:p w14:paraId="067FD9C6" w14:textId="77777777" w:rsidR="002E7A94" w:rsidRPr="00B82F90" w:rsidRDefault="002E7A94" w:rsidP="0060642D">
            <w:pPr>
              <w:spacing w:after="0" w:line="240" w:lineRule="auto"/>
              <w:rPr>
                <w:rFonts w:cs="Arial"/>
                <w:b w:val="0"/>
                <w:bCs/>
                <w:sz w:val="18"/>
                <w:szCs w:val="18"/>
              </w:rPr>
            </w:pPr>
          </w:p>
          <w:p w14:paraId="6A7A5A67" w14:textId="77777777" w:rsidR="002E7A94" w:rsidRPr="00B82F90" w:rsidRDefault="002E7A94" w:rsidP="0060642D">
            <w:pPr>
              <w:spacing w:after="0" w:line="240" w:lineRule="auto"/>
              <w:rPr>
                <w:rFonts w:cs="Arial"/>
                <w:b w:val="0"/>
                <w:bCs/>
                <w:sz w:val="18"/>
                <w:szCs w:val="18"/>
              </w:rPr>
            </w:pPr>
            <w:r w:rsidRPr="00B82F90">
              <w:rPr>
                <w:rFonts w:cs="Arial"/>
                <w:b w:val="0"/>
                <w:bCs/>
                <w:sz w:val="18"/>
                <w:szCs w:val="18"/>
              </w:rPr>
              <w:t>Infraestructura</w:t>
            </w:r>
          </w:p>
        </w:tc>
        <w:tc>
          <w:tcPr>
            <w:tcW w:w="2356" w:type="dxa"/>
          </w:tcPr>
          <w:p w14:paraId="72FF00C5" w14:textId="77777777" w:rsidR="002E7A94" w:rsidRPr="00B82F90" w:rsidRDefault="002E7A94" w:rsidP="0060642D">
            <w:pPr>
              <w:spacing w:after="0" w:line="240" w:lineRule="auto"/>
              <w:rPr>
                <w:rFonts w:cs="Arial"/>
                <w:b w:val="0"/>
                <w:bCs/>
                <w:sz w:val="18"/>
                <w:szCs w:val="18"/>
              </w:rPr>
            </w:pPr>
            <w:r w:rsidRPr="00B82F90">
              <w:rPr>
                <w:rFonts w:cs="Arial"/>
                <w:b w:val="0"/>
                <w:bCs/>
                <w:sz w:val="18"/>
                <w:szCs w:val="18"/>
              </w:rPr>
              <w:t xml:space="preserve">Consumo de energía eléctrica </w:t>
            </w:r>
          </w:p>
          <w:p w14:paraId="72EB0299" w14:textId="3BCD7F1A" w:rsidR="002E7A94" w:rsidRPr="00B82F90" w:rsidRDefault="002E7A94" w:rsidP="0060642D">
            <w:pPr>
              <w:spacing w:after="0" w:line="240" w:lineRule="auto"/>
              <w:rPr>
                <w:rFonts w:cs="Arial"/>
                <w:b w:val="0"/>
                <w:bCs/>
                <w:sz w:val="18"/>
                <w:szCs w:val="18"/>
              </w:rPr>
            </w:pPr>
            <w:r w:rsidRPr="00B82F90">
              <w:rPr>
                <w:rFonts w:cs="Arial"/>
                <w:b w:val="0"/>
                <w:bCs/>
                <w:sz w:val="18"/>
                <w:szCs w:val="18"/>
              </w:rPr>
              <w:t>Consumo de internet</w:t>
            </w:r>
          </w:p>
        </w:tc>
        <w:tc>
          <w:tcPr>
            <w:tcW w:w="2325" w:type="dxa"/>
            <w:vMerge/>
          </w:tcPr>
          <w:p w14:paraId="3CCF97FA" w14:textId="77777777" w:rsidR="002E7A94" w:rsidRPr="009C3047" w:rsidRDefault="002E7A94" w:rsidP="00236D88">
            <w:pPr>
              <w:spacing w:after="0" w:line="360" w:lineRule="auto"/>
              <w:rPr>
                <w:rFonts w:cs="Arial"/>
                <w:b w:val="0"/>
                <w:bCs/>
              </w:rPr>
            </w:pPr>
          </w:p>
        </w:tc>
      </w:tr>
      <w:tr w:rsidR="009C3047" w:rsidRPr="009C3047" w14:paraId="1E25C08C" w14:textId="77777777" w:rsidTr="009E6316">
        <w:trPr>
          <w:gridAfter w:val="1"/>
          <w:wAfter w:w="32" w:type="dxa"/>
          <w:trHeight w:val="1748"/>
          <w:jc w:val="center"/>
        </w:trPr>
        <w:tc>
          <w:tcPr>
            <w:tcW w:w="2146" w:type="dxa"/>
            <w:vMerge/>
          </w:tcPr>
          <w:p w14:paraId="7B1E990E" w14:textId="77777777" w:rsidR="009C3047" w:rsidRPr="000E52F7" w:rsidRDefault="009C3047" w:rsidP="00236D88">
            <w:pPr>
              <w:spacing w:before="100" w:after="0" w:line="360" w:lineRule="auto"/>
              <w:rPr>
                <w:rFonts w:eastAsia="Arial" w:cs="Arial"/>
                <w:b w:val="0"/>
                <w:bCs/>
                <w:sz w:val="16"/>
                <w:szCs w:val="16"/>
              </w:rPr>
            </w:pPr>
          </w:p>
        </w:tc>
        <w:tc>
          <w:tcPr>
            <w:tcW w:w="2056" w:type="dxa"/>
            <w:vMerge/>
          </w:tcPr>
          <w:p w14:paraId="5FE295A3" w14:textId="77777777" w:rsidR="009C3047" w:rsidRPr="000E52F7" w:rsidRDefault="009C3047" w:rsidP="00236D88">
            <w:pPr>
              <w:spacing w:before="100" w:after="0" w:line="360" w:lineRule="auto"/>
              <w:rPr>
                <w:rFonts w:eastAsia="Arial" w:cs="Arial"/>
                <w:b w:val="0"/>
                <w:bCs/>
                <w:sz w:val="16"/>
                <w:szCs w:val="16"/>
              </w:rPr>
            </w:pPr>
          </w:p>
        </w:tc>
        <w:tc>
          <w:tcPr>
            <w:tcW w:w="2321" w:type="dxa"/>
            <w:vMerge/>
          </w:tcPr>
          <w:p w14:paraId="12936941" w14:textId="77777777" w:rsidR="009C3047" w:rsidRPr="000E52F7" w:rsidRDefault="009C3047" w:rsidP="00236D88">
            <w:pPr>
              <w:spacing w:before="100" w:after="0" w:line="360" w:lineRule="auto"/>
              <w:rPr>
                <w:rFonts w:eastAsia="Arial" w:cs="Arial"/>
                <w:b w:val="0"/>
                <w:bCs/>
                <w:sz w:val="16"/>
                <w:szCs w:val="16"/>
              </w:rPr>
            </w:pPr>
          </w:p>
        </w:tc>
        <w:tc>
          <w:tcPr>
            <w:tcW w:w="1886" w:type="dxa"/>
            <w:vMerge/>
          </w:tcPr>
          <w:p w14:paraId="3C39B0B0" w14:textId="77777777" w:rsidR="009C3047" w:rsidRPr="000E52F7" w:rsidRDefault="009C3047" w:rsidP="00236D88">
            <w:pPr>
              <w:spacing w:after="0" w:line="360" w:lineRule="auto"/>
              <w:rPr>
                <w:rFonts w:cs="Arial"/>
                <w:b w:val="0"/>
                <w:bCs/>
                <w:sz w:val="16"/>
                <w:szCs w:val="16"/>
              </w:rPr>
            </w:pPr>
          </w:p>
        </w:tc>
        <w:tc>
          <w:tcPr>
            <w:tcW w:w="2113" w:type="dxa"/>
            <w:vMerge/>
          </w:tcPr>
          <w:p w14:paraId="0C3C341F" w14:textId="77777777" w:rsidR="009C3047" w:rsidRPr="000E52F7" w:rsidRDefault="009C3047" w:rsidP="0060642D">
            <w:pPr>
              <w:spacing w:after="0" w:line="240" w:lineRule="auto"/>
              <w:rPr>
                <w:rFonts w:cs="Arial"/>
                <w:b w:val="0"/>
                <w:bCs/>
                <w:sz w:val="16"/>
                <w:szCs w:val="16"/>
              </w:rPr>
            </w:pPr>
          </w:p>
        </w:tc>
        <w:tc>
          <w:tcPr>
            <w:tcW w:w="2356" w:type="dxa"/>
          </w:tcPr>
          <w:p w14:paraId="636A3578" w14:textId="77777777" w:rsidR="009C3047" w:rsidRPr="00B82F90" w:rsidRDefault="009C3047" w:rsidP="0060642D">
            <w:pPr>
              <w:spacing w:after="0" w:line="240" w:lineRule="auto"/>
              <w:rPr>
                <w:rFonts w:cs="Arial"/>
                <w:b w:val="0"/>
                <w:bCs/>
                <w:sz w:val="18"/>
                <w:szCs w:val="18"/>
              </w:rPr>
            </w:pPr>
          </w:p>
          <w:p w14:paraId="7CA8371D" w14:textId="7B07C15E" w:rsidR="009C3047" w:rsidRPr="00B82F90" w:rsidRDefault="00295F59" w:rsidP="0060642D">
            <w:pPr>
              <w:spacing w:after="0" w:line="240" w:lineRule="auto"/>
              <w:rPr>
                <w:rFonts w:cs="Arial"/>
                <w:b w:val="0"/>
                <w:bCs/>
                <w:sz w:val="18"/>
                <w:szCs w:val="18"/>
              </w:rPr>
            </w:pPr>
            <w:r w:rsidRPr="00B82F90">
              <w:rPr>
                <w:rFonts w:cs="Arial"/>
                <w:b w:val="0"/>
                <w:bCs/>
                <w:sz w:val="18"/>
                <w:szCs w:val="18"/>
              </w:rPr>
              <w:t>Co</w:t>
            </w:r>
            <w:r w:rsidR="009C3047" w:rsidRPr="00B82F90">
              <w:rPr>
                <w:rFonts w:cs="Arial"/>
                <w:b w:val="0"/>
                <w:bCs/>
                <w:sz w:val="18"/>
                <w:szCs w:val="18"/>
              </w:rPr>
              <w:t>nsumo de agua potable</w:t>
            </w:r>
          </w:p>
        </w:tc>
        <w:tc>
          <w:tcPr>
            <w:tcW w:w="2325" w:type="dxa"/>
            <w:vMerge/>
          </w:tcPr>
          <w:p w14:paraId="5C575A08" w14:textId="77777777" w:rsidR="009C3047" w:rsidRPr="009C3047" w:rsidRDefault="009C3047" w:rsidP="00236D88">
            <w:pPr>
              <w:spacing w:after="0" w:line="360" w:lineRule="auto"/>
              <w:rPr>
                <w:rFonts w:cs="Arial"/>
                <w:b w:val="0"/>
                <w:bCs/>
              </w:rPr>
            </w:pPr>
          </w:p>
        </w:tc>
      </w:tr>
      <w:bookmarkEnd w:id="102"/>
    </w:tbl>
    <w:p w14:paraId="0312D0F4" w14:textId="77777777" w:rsidR="00E73925" w:rsidRDefault="00E73925" w:rsidP="00236D88">
      <w:pPr>
        <w:pStyle w:val="Ttulo2"/>
        <w:spacing w:line="360" w:lineRule="auto"/>
        <w:rPr>
          <w:rFonts w:ascii="Arial" w:hAnsi="Arial" w:cs="Arial"/>
          <w:color w:val="auto"/>
          <w:sz w:val="24"/>
          <w:szCs w:val="24"/>
        </w:rPr>
        <w:sectPr w:rsidR="00E73925" w:rsidSect="008A5983">
          <w:footerReference w:type="default" r:id="rId30"/>
          <w:pgSz w:w="16838" w:h="11906" w:orient="landscape" w:code="9"/>
          <w:pgMar w:top="1418" w:right="1701" w:bottom="1701" w:left="1418" w:header="709" w:footer="709" w:gutter="0"/>
          <w:cols w:space="720"/>
        </w:sectPr>
      </w:pPr>
    </w:p>
    <w:p w14:paraId="29D5A840" w14:textId="34BA3515" w:rsidR="3BC3D9C1" w:rsidRPr="00983919" w:rsidRDefault="001A56EC" w:rsidP="00983919">
      <w:pPr>
        <w:pStyle w:val="Normal0"/>
        <w:rPr>
          <w:rFonts w:ascii="Arial" w:hAnsi="Arial" w:cs="Arial"/>
          <w:sz w:val="24"/>
          <w:szCs w:val="24"/>
        </w:rPr>
      </w:pPr>
      <w:r w:rsidRPr="00983919">
        <w:rPr>
          <w:rFonts w:ascii="Arial" w:hAnsi="Arial" w:cs="Arial"/>
          <w:sz w:val="24"/>
          <w:szCs w:val="24"/>
        </w:rPr>
        <w:lastRenderedPageBreak/>
        <w:t xml:space="preserve">Anexo 2: </w:t>
      </w:r>
      <w:r w:rsidR="3BC3D9C1" w:rsidRPr="00983919">
        <w:rPr>
          <w:rFonts w:ascii="Arial" w:hAnsi="Arial" w:cs="Arial"/>
          <w:sz w:val="24"/>
          <w:szCs w:val="24"/>
        </w:rPr>
        <w:t>Instrumento de recolección de datos</w:t>
      </w:r>
    </w:p>
    <w:p w14:paraId="00000326" w14:textId="77777777" w:rsidR="006B6711" w:rsidRPr="00051F36" w:rsidRDefault="006E1FB3" w:rsidP="00236D88">
      <w:pPr>
        <w:pStyle w:val="Normal0"/>
        <w:spacing w:after="0" w:line="360" w:lineRule="auto"/>
        <w:jc w:val="center"/>
        <w:rPr>
          <w:rFonts w:ascii="Arial" w:eastAsia="Arial" w:hAnsi="Arial" w:cs="Arial"/>
          <w:b/>
          <w:sz w:val="24"/>
          <w:szCs w:val="24"/>
        </w:rPr>
      </w:pPr>
      <w:r w:rsidRPr="00051F36">
        <w:rPr>
          <w:rFonts w:ascii="Arial" w:eastAsia="Arial" w:hAnsi="Arial" w:cs="Arial"/>
          <w:b/>
          <w:sz w:val="24"/>
          <w:szCs w:val="24"/>
        </w:rPr>
        <w:t xml:space="preserve">ENCUESTA No. 01    </w:t>
      </w:r>
    </w:p>
    <w:p w14:paraId="00000327" w14:textId="0D69D675" w:rsidR="006B6711" w:rsidRDefault="4F7A88AA" w:rsidP="00236D88">
      <w:pPr>
        <w:pStyle w:val="Normal0"/>
        <w:spacing w:after="0" w:line="360" w:lineRule="auto"/>
        <w:jc w:val="both"/>
        <w:rPr>
          <w:rFonts w:ascii="Arial" w:eastAsia="Arial" w:hAnsi="Arial" w:cs="Arial"/>
          <w:sz w:val="24"/>
          <w:szCs w:val="24"/>
        </w:rPr>
      </w:pPr>
      <w:r w:rsidRPr="4F7A88AA">
        <w:rPr>
          <w:rFonts w:ascii="Arial" w:eastAsia="Arial" w:hAnsi="Arial" w:cs="Arial"/>
          <w:sz w:val="24"/>
          <w:szCs w:val="24"/>
        </w:rPr>
        <w:t>Cuestionario para diagnosticar la evaluación económica para la implementación del área de serigrafia de la empresa Textiles Torres FL Perú SAC en el año 202</w:t>
      </w:r>
      <w:r w:rsidR="00C04840">
        <w:rPr>
          <w:rFonts w:ascii="Arial" w:eastAsia="Arial" w:hAnsi="Arial" w:cs="Arial"/>
          <w:sz w:val="24"/>
          <w:szCs w:val="24"/>
        </w:rPr>
        <w:t>3</w:t>
      </w:r>
    </w:p>
    <w:p w14:paraId="00000328" w14:textId="77777777" w:rsidR="006B6711" w:rsidRDefault="006B6711" w:rsidP="00236D88">
      <w:pPr>
        <w:pStyle w:val="Normal0"/>
        <w:tabs>
          <w:tab w:val="center" w:pos="4251"/>
          <w:tab w:val="left" w:pos="6800"/>
        </w:tabs>
        <w:spacing w:after="0" w:line="360" w:lineRule="auto"/>
        <w:jc w:val="both"/>
        <w:rPr>
          <w:rFonts w:ascii="Arial" w:eastAsia="Arial" w:hAnsi="Arial" w:cs="Arial"/>
          <w:sz w:val="24"/>
          <w:szCs w:val="24"/>
        </w:rPr>
      </w:pPr>
    </w:p>
    <w:p w14:paraId="00000329" w14:textId="449D5EA1" w:rsidR="006B6711" w:rsidRDefault="00051F36" w:rsidP="00236D88">
      <w:pPr>
        <w:pStyle w:val="Normal0"/>
        <w:spacing w:after="0" w:line="360" w:lineRule="auto"/>
        <w:jc w:val="both"/>
        <w:rPr>
          <w:rFonts w:ascii="Arial" w:eastAsia="Arial" w:hAnsi="Arial" w:cs="Arial"/>
          <w:sz w:val="24"/>
          <w:szCs w:val="24"/>
        </w:rPr>
      </w:pPr>
      <w:r w:rsidRPr="00051F36">
        <w:rPr>
          <w:rFonts w:ascii="Arial" w:eastAsia="Arial" w:hAnsi="Arial" w:cs="Arial"/>
          <w:sz w:val="24"/>
          <w:szCs w:val="24"/>
        </w:rPr>
        <w:t>Presentación</w:t>
      </w:r>
      <w:r w:rsidR="4F7A88AA" w:rsidRPr="4F7A88AA">
        <w:rPr>
          <w:rFonts w:ascii="Arial" w:eastAsia="Arial" w:hAnsi="Arial" w:cs="Arial"/>
          <w:b/>
          <w:bCs/>
          <w:sz w:val="24"/>
          <w:szCs w:val="24"/>
        </w:rPr>
        <w:t>:</w:t>
      </w:r>
      <w:r w:rsidR="4F7A88AA" w:rsidRPr="4F7A88AA">
        <w:rPr>
          <w:rFonts w:ascii="Arial" w:eastAsia="Arial" w:hAnsi="Arial" w:cs="Arial"/>
          <w:sz w:val="24"/>
          <w:szCs w:val="24"/>
        </w:rPr>
        <w:t xml:space="preserve"> Amigos del trabajo, el propósito de este cuestionario es recopilar información sobre el tema en cuestión. Le agradeceríamos que marque con una "X" entre paréntesis y/o complete la información que se pide. El cuestionario es anónimo, sin embargo, las respuestas se guardarán para su respectivo análisis, así que sea honesto en sus respuestas.</w:t>
      </w:r>
    </w:p>
    <w:p w14:paraId="275F083F" w14:textId="77777777" w:rsidR="00051F36" w:rsidRDefault="00051F36" w:rsidP="00236D88">
      <w:pPr>
        <w:pStyle w:val="Normal0"/>
        <w:spacing w:after="0" w:line="360" w:lineRule="auto"/>
        <w:jc w:val="both"/>
        <w:rPr>
          <w:rFonts w:ascii="Arial" w:eastAsia="Arial" w:hAnsi="Arial" w:cs="Arial"/>
          <w:sz w:val="24"/>
          <w:szCs w:val="24"/>
        </w:rPr>
      </w:pPr>
    </w:p>
    <w:p w14:paraId="0000032A" w14:textId="77777777" w:rsidR="006B6711" w:rsidRDefault="006E1FB3" w:rsidP="00236D88">
      <w:pPr>
        <w:pStyle w:val="Normal0"/>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CUESTIONARIO</w:t>
      </w:r>
    </w:p>
    <w:p w14:paraId="0000032B" w14:textId="77777777" w:rsidR="006B6711" w:rsidRDefault="006B6711" w:rsidP="00236D88">
      <w:pPr>
        <w:pStyle w:val="Normal0"/>
        <w:spacing w:after="0" w:line="360" w:lineRule="auto"/>
        <w:jc w:val="center"/>
        <w:rPr>
          <w:rFonts w:ascii="Arial" w:eastAsia="Arial" w:hAnsi="Arial" w:cs="Arial"/>
          <w:b/>
          <w:sz w:val="24"/>
          <w:szCs w:val="24"/>
          <w:u w:val="single"/>
        </w:rPr>
      </w:pPr>
    </w:p>
    <w:p w14:paraId="0000032C" w14:textId="77777777" w:rsidR="006B6711" w:rsidRDefault="006E1FB3" w:rsidP="00AC02DF">
      <w:pPr>
        <w:pStyle w:val="Normal0"/>
        <w:numPr>
          <w:ilvl w:val="0"/>
          <w:numId w:val="2"/>
        </w:numPr>
        <w:tabs>
          <w:tab w:val="left" w:pos="567"/>
        </w:tabs>
        <w:spacing w:after="0" w:line="360" w:lineRule="auto"/>
        <w:ind w:hanging="1080"/>
        <w:jc w:val="both"/>
        <w:rPr>
          <w:rFonts w:ascii="Arial" w:eastAsia="Arial" w:hAnsi="Arial" w:cs="Arial"/>
          <w:sz w:val="24"/>
          <w:szCs w:val="24"/>
        </w:rPr>
      </w:pPr>
      <w:r>
        <w:rPr>
          <w:rFonts w:ascii="Arial" w:eastAsia="Arial" w:hAnsi="Arial" w:cs="Arial"/>
          <w:b/>
          <w:sz w:val="24"/>
          <w:szCs w:val="24"/>
        </w:rPr>
        <w:t>I. INFORMACIÓN GENERAL:</w:t>
      </w:r>
      <w:r>
        <w:rPr>
          <w:rFonts w:ascii="Arial" w:eastAsia="Arial" w:hAnsi="Arial" w:cs="Arial"/>
          <w:sz w:val="24"/>
          <w:szCs w:val="24"/>
        </w:rPr>
        <w:t xml:space="preserve"> </w:t>
      </w:r>
    </w:p>
    <w:p w14:paraId="0000032D" w14:textId="77777777" w:rsidR="006B6711" w:rsidRDefault="006B6711"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p>
    <w:p w14:paraId="0000032E"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b/>
          <w:sz w:val="24"/>
          <w:szCs w:val="24"/>
        </w:rPr>
        <w:t xml:space="preserve">A. </w:t>
      </w:r>
      <w:r>
        <w:rPr>
          <w:rFonts w:ascii="Arial" w:eastAsia="Arial" w:hAnsi="Arial" w:cs="Arial"/>
          <w:sz w:val="24"/>
          <w:szCs w:val="24"/>
        </w:rPr>
        <w:t>¿Su edad está comprendida entre?:</w:t>
      </w:r>
    </w:p>
    <w:p w14:paraId="0000032F" w14:textId="77777777" w:rsidR="006B6711" w:rsidRDefault="006B6711"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p>
    <w:p w14:paraId="00000330"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rPr>
          <w:rFonts w:ascii="Arial" w:eastAsia="Arial" w:hAnsi="Arial" w:cs="Arial"/>
          <w:sz w:val="24"/>
          <w:szCs w:val="24"/>
        </w:rPr>
      </w:pPr>
      <w:r>
        <w:rPr>
          <w:rFonts w:ascii="Arial" w:eastAsia="Arial" w:hAnsi="Arial" w:cs="Arial"/>
          <w:sz w:val="24"/>
          <w:szCs w:val="24"/>
        </w:rPr>
        <w:tab/>
        <w:t xml:space="preserve">1. Menos de 21 años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t xml:space="preserve">2. De 21 a 31 </w:t>
      </w:r>
      <w:proofErr w:type="gramStart"/>
      <w:r>
        <w:rPr>
          <w:rFonts w:ascii="Arial" w:eastAsia="Arial" w:hAnsi="Arial" w:cs="Arial"/>
          <w:sz w:val="24"/>
          <w:szCs w:val="24"/>
        </w:rPr>
        <w:t>años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
    <w:p w14:paraId="00000331"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rPr>
          <w:rFonts w:ascii="Arial" w:eastAsia="Arial" w:hAnsi="Arial" w:cs="Arial"/>
          <w:sz w:val="24"/>
          <w:szCs w:val="24"/>
        </w:rPr>
      </w:pPr>
      <w:r>
        <w:rPr>
          <w:rFonts w:ascii="Arial" w:eastAsia="Arial" w:hAnsi="Arial" w:cs="Arial"/>
          <w:sz w:val="24"/>
          <w:szCs w:val="24"/>
        </w:rPr>
        <w:tab/>
        <w:t xml:space="preserve">3. De 31 a 51 años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r>
        <w:rPr>
          <w:rFonts w:ascii="Arial" w:eastAsia="Arial" w:hAnsi="Arial" w:cs="Arial"/>
          <w:sz w:val="24"/>
          <w:szCs w:val="24"/>
        </w:rPr>
        <w:tab/>
      </w:r>
      <w:r>
        <w:rPr>
          <w:rFonts w:ascii="Arial" w:eastAsia="Arial" w:hAnsi="Arial" w:cs="Arial"/>
          <w:sz w:val="24"/>
          <w:szCs w:val="24"/>
        </w:rPr>
        <w:tab/>
        <w:t>4. Más de 51 años</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p>
    <w:p w14:paraId="00000332" w14:textId="77777777" w:rsidR="006B6711" w:rsidRDefault="006B6711"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p>
    <w:p w14:paraId="00000333"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Su género es:</w:t>
      </w:r>
    </w:p>
    <w:p w14:paraId="00000334"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r>
    </w:p>
    <w:p w14:paraId="00000335" w14:textId="1A6BD81E"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t xml:space="preserve">1. Masculino </w:t>
      </w:r>
      <w:r>
        <w:rPr>
          <w:rFonts w:ascii="Arial" w:eastAsia="Arial" w:hAnsi="Arial" w:cs="Arial"/>
          <w:sz w:val="24"/>
          <w:szCs w:val="24"/>
        </w:rPr>
        <w:tab/>
      </w:r>
      <w:proofErr w:type="gramStart"/>
      <w:r>
        <w:rPr>
          <w:rFonts w:ascii="Arial" w:eastAsia="Arial" w:hAnsi="Arial" w:cs="Arial"/>
          <w:sz w:val="24"/>
          <w:szCs w:val="24"/>
        </w:rPr>
        <w:tab/>
        <w:t>(    )</w:t>
      </w:r>
      <w:proofErr w:type="gramEnd"/>
      <w:r>
        <w:rPr>
          <w:rFonts w:ascii="Arial" w:eastAsia="Arial" w:hAnsi="Arial" w:cs="Arial"/>
          <w:sz w:val="24"/>
          <w:szCs w:val="24"/>
        </w:rPr>
        <w:t xml:space="preserve">  </w:t>
      </w:r>
    </w:p>
    <w:p w14:paraId="00000336" w14:textId="039D2E88"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t>2. Femenino</w:t>
      </w:r>
      <w:r>
        <w:rPr>
          <w:rFonts w:ascii="Arial" w:eastAsia="Arial" w:hAnsi="Arial" w:cs="Arial"/>
          <w:sz w:val="24"/>
          <w:szCs w:val="24"/>
        </w:rPr>
        <w:tab/>
      </w:r>
      <w:proofErr w:type="gramStart"/>
      <w:r>
        <w:rPr>
          <w:rFonts w:ascii="Arial" w:eastAsia="Arial" w:hAnsi="Arial" w:cs="Arial"/>
          <w:sz w:val="24"/>
          <w:szCs w:val="24"/>
        </w:rPr>
        <w:tab/>
        <w:t>(    )</w:t>
      </w:r>
      <w:proofErr w:type="gramEnd"/>
      <w:r>
        <w:rPr>
          <w:rFonts w:ascii="Arial" w:eastAsia="Arial" w:hAnsi="Arial" w:cs="Arial"/>
          <w:sz w:val="24"/>
          <w:szCs w:val="24"/>
        </w:rPr>
        <w:t xml:space="preserve">                </w:t>
      </w:r>
    </w:p>
    <w:p w14:paraId="00000337"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00000338"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¿En qué área trabaja?   </w:t>
      </w:r>
    </w:p>
    <w:p w14:paraId="00000339"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r>
    </w:p>
    <w:p w14:paraId="0000033A"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t>1. Administración</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
    <w:p w14:paraId="0000033B"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t xml:space="preserve">2. Ventas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
    <w:p w14:paraId="0000033C"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t xml:space="preserve">3. Área Diseño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p>
    <w:p w14:paraId="0000033D" w14:textId="77777777" w:rsidR="006B6711" w:rsidRDefault="006E1FB3"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r>
        <w:rPr>
          <w:rFonts w:ascii="Arial" w:eastAsia="Arial" w:hAnsi="Arial" w:cs="Arial"/>
          <w:sz w:val="24"/>
          <w:szCs w:val="24"/>
        </w:rPr>
        <w:tab/>
        <w:t xml:space="preserve">4. Área </w:t>
      </w:r>
      <w:proofErr w:type="gramStart"/>
      <w:r>
        <w:rPr>
          <w:rFonts w:ascii="Arial" w:eastAsia="Arial" w:hAnsi="Arial" w:cs="Arial"/>
          <w:sz w:val="24"/>
          <w:szCs w:val="24"/>
        </w:rPr>
        <w:t>Producción(    )</w:t>
      </w:r>
      <w:proofErr w:type="gramEnd"/>
    </w:p>
    <w:p w14:paraId="0000033E" w14:textId="77777777" w:rsidR="006B6711" w:rsidRDefault="006B6711"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b/>
          <w:sz w:val="24"/>
          <w:szCs w:val="24"/>
        </w:rPr>
      </w:pPr>
    </w:p>
    <w:p w14:paraId="0000033F" w14:textId="77777777" w:rsidR="006B6711" w:rsidRDefault="006E1FB3" w:rsidP="00AC02DF">
      <w:pPr>
        <w:pStyle w:val="Normal0"/>
        <w:numPr>
          <w:ilvl w:val="0"/>
          <w:numId w:val="3"/>
        </w:numPr>
        <w:tabs>
          <w:tab w:val="left" w:pos="284"/>
          <w:tab w:val="left" w:pos="426"/>
          <w:tab w:val="left" w:pos="708"/>
          <w:tab w:val="left" w:pos="1416"/>
          <w:tab w:val="left" w:pos="2124"/>
          <w:tab w:val="left" w:pos="2832"/>
          <w:tab w:val="left" w:pos="3540"/>
          <w:tab w:val="left" w:pos="4248"/>
          <w:tab w:val="left" w:pos="5925"/>
        </w:tabs>
        <w:spacing w:after="0" w:line="360" w:lineRule="auto"/>
        <w:ind w:hanging="720"/>
        <w:jc w:val="both"/>
        <w:rPr>
          <w:rFonts w:ascii="Arial" w:eastAsia="Arial" w:hAnsi="Arial" w:cs="Arial"/>
          <w:sz w:val="24"/>
          <w:szCs w:val="24"/>
        </w:rPr>
      </w:pPr>
      <w:r>
        <w:rPr>
          <w:rFonts w:ascii="Arial" w:eastAsia="Arial" w:hAnsi="Arial" w:cs="Arial"/>
          <w:sz w:val="24"/>
          <w:szCs w:val="24"/>
        </w:rPr>
        <w:t xml:space="preserve"> ¿Cuánto tiempo trabaja en Textiles Torres FL Perú SAC es?:      </w:t>
      </w:r>
    </w:p>
    <w:p w14:paraId="00000340" w14:textId="77777777" w:rsidR="006B6711" w:rsidRDefault="006B6711" w:rsidP="00236D88">
      <w:pPr>
        <w:pStyle w:val="Normal0"/>
        <w:tabs>
          <w:tab w:val="left" w:pos="284"/>
          <w:tab w:val="left" w:pos="426"/>
          <w:tab w:val="left" w:pos="708"/>
          <w:tab w:val="left" w:pos="1416"/>
          <w:tab w:val="left" w:pos="2124"/>
          <w:tab w:val="left" w:pos="2832"/>
          <w:tab w:val="left" w:pos="3540"/>
          <w:tab w:val="left" w:pos="4248"/>
          <w:tab w:val="left" w:pos="5925"/>
        </w:tabs>
        <w:spacing w:after="0" w:line="360" w:lineRule="auto"/>
        <w:ind w:left="720"/>
        <w:jc w:val="both"/>
        <w:rPr>
          <w:rFonts w:ascii="Arial" w:eastAsia="Arial" w:hAnsi="Arial" w:cs="Arial"/>
          <w:sz w:val="24"/>
          <w:szCs w:val="24"/>
        </w:rPr>
      </w:pPr>
    </w:p>
    <w:p w14:paraId="00000341" w14:textId="77777777" w:rsidR="006B6711" w:rsidRDefault="006E1FB3" w:rsidP="00236D88">
      <w:pPr>
        <w:pStyle w:val="Normal0"/>
        <w:tabs>
          <w:tab w:val="left" w:pos="284"/>
          <w:tab w:val="left" w:pos="426"/>
          <w:tab w:val="left" w:pos="708"/>
          <w:tab w:val="left" w:pos="1416"/>
          <w:tab w:val="left" w:pos="2124"/>
          <w:tab w:val="left" w:pos="2832"/>
          <w:tab w:val="left" w:pos="3540"/>
          <w:tab w:val="left" w:pos="4248"/>
          <w:tab w:val="left" w:pos="5925"/>
        </w:tabs>
        <w:spacing w:after="0" w:line="360" w:lineRule="auto"/>
        <w:ind w:left="720"/>
        <w:jc w:val="both"/>
        <w:rPr>
          <w:rFonts w:ascii="Arial" w:eastAsia="Arial" w:hAnsi="Arial" w:cs="Arial"/>
          <w:sz w:val="24"/>
          <w:szCs w:val="24"/>
        </w:rPr>
      </w:pPr>
      <w:r>
        <w:rPr>
          <w:rFonts w:ascii="Arial" w:eastAsia="Arial" w:hAnsi="Arial" w:cs="Arial"/>
          <w:sz w:val="24"/>
          <w:szCs w:val="24"/>
        </w:rPr>
        <w:t>1. Seis meses</w:t>
      </w:r>
      <w:r>
        <w:rPr>
          <w:rFonts w:ascii="Arial" w:eastAsia="Arial" w:hAnsi="Arial" w:cs="Arial"/>
          <w:sz w:val="24"/>
          <w:szCs w:val="24"/>
        </w:rPr>
        <w:tab/>
      </w:r>
      <w:proofErr w:type="gramStart"/>
      <w:r>
        <w:rPr>
          <w:rFonts w:ascii="Arial" w:eastAsia="Arial" w:hAnsi="Arial" w:cs="Arial"/>
          <w:sz w:val="24"/>
          <w:szCs w:val="24"/>
        </w:rPr>
        <w:tab/>
        <w:t>(    )</w:t>
      </w:r>
      <w:proofErr w:type="gramEnd"/>
      <w:r>
        <w:rPr>
          <w:rFonts w:ascii="Arial" w:eastAsia="Arial" w:hAnsi="Arial" w:cs="Arial"/>
          <w:sz w:val="24"/>
          <w:szCs w:val="24"/>
        </w:rPr>
        <w:t xml:space="preserve">  </w:t>
      </w:r>
    </w:p>
    <w:p w14:paraId="00000342" w14:textId="10D70C74" w:rsidR="006B6711" w:rsidRDefault="006E1FB3" w:rsidP="00236D88">
      <w:pPr>
        <w:pStyle w:val="Normal0"/>
        <w:tabs>
          <w:tab w:val="left" w:pos="284"/>
          <w:tab w:val="left" w:pos="426"/>
          <w:tab w:val="left" w:pos="708"/>
          <w:tab w:val="left" w:pos="1416"/>
          <w:tab w:val="left" w:pos="2124"/>
          <w:tab w:val="left" w:pos="2832"/>
          <w:tab w:val="left" w:pos="3540"/>
          <w:tab w:val="left" w:pos="4248"/>
          <w:tab w:val="left" w:pos="5925"/>
        </w:tabs>
        <w:spacing w:after="0" w:line="360" w:lineRule="auto"/>
        <w:ind w:left="720"/>
        <w:jc w:val="both"/>
        <w:rPr>
          <w:rFonts w:ascii="Arial" w:eastAsia="Arial" w:hAnsi="Arial" w:cs="Arial"/>
          <w:sz w:val="24"/>
          <w:szCs w:val="24"/>
        </w:rPr>
      </w:pPr>
      <w:r>
        <w:rPr>
          <w:rFonts w:ascii="Arial" w:eastAsia="Arial" w:hAnsi="Arial" w:cs="Arial"/>
          <w:sz w:val="24"/>
          <w:szCs w:val="24"/>
        </w:rPr>
        <w:t>2. M</w:t>
      </w:r>
      <w:r w:rsidR="00F62561">
        <w:rPr>
          <w:rFonts w:ascii="Arial" w:eastAsia="Arial" w:hAnsi="Arial" w:cs="Arial"/>
          <w:sz w:val="24"/>
          <w:szCs w:val="24"/>
        </w:rPr>
        <w:t>á</w:t>
      </w:r>
      <w:r>
        <w:rPr>
          <w:rFonts w:ascii="Arial" w:eastAsia="Arial" w:hAnsi="Arial" w:cs="Arial"/>
          <w:sz w:val="24"/>
          <w:szCs w:val="24"/>
        </w:rPr>
        <w:t xml:space="preserve">s de seis meses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p>
    <w:p w14:paraId="00000343" w14:textId="77777777" w:rsidR="006B6711" w:rsidRDefault="006E1FB3" w:rsidP="00236D88">
      <w:pPr>
        <w:pStyle w:val="Normal0"/>
        <w:tabs>
          <w:tab w:val="left" w:pos="284"/>
          <w:tab w:val="left" w:pos="426"/>
          <w:tab w:val="left" w:pos="708"/>
          <w:tab w:val="left" w:pos="1416"/>
          <w:tab w:val="left" w:pos="2124"/>
          <w:tab w:val="left" w:pos="2832"/>
          <w:tab w:val="left" w:pos="3540"/>
          <w:tab w:val="left" w:pos="4248"/>
          <w:tab w:val="left" w:pos="5925"/>
        </w:tabs>
        <w:spacing w:after="0" w:line="360" w:lineRule="auto"/>
        <w:ind w:left="720"/>
        <w:jc w:val="both"/>
        <w:rPr>
          <w:rFonts w:ascii="Arial" w:eastAsia="Arial" w:hAnsi="Arial" w:cs="Arial"/>
          <w:sz w:val="24"/>
          <w:szCs w:val="24"/>
        </w:rPr>
      </w:pPr>
      <w:r>
        <w:rPr>
          <w:rFonts w:ascii="Arial" w:eastAsia="Arial" w:hAnsi="Arial" w:cs="Arial"/>
          <w:sz w:val="24"/>
          <w:szCs w:val="24"/>
        </w:rPr>
        <w:t xml:space="preserve">2. Un año        </w:t>
      </w:r>
      <w:r>
        <w:rPr>
          <w:rFonts w:ascii="Arial" w:eastAsia="Arial" w:hAnsi="Arial" w:cs="Arial"/>
          <w:sz w:val="24"/>
          <w:szCs w:val="24"/>
        </w:rPr>
        <w:tab/>
      </w:r>
      <w:proofErr w:type="gramStart"/>
      <w:r>
        <w:rPr>
          <w:rFonts w:ascii="Arial" w:eastAsia="Arial" w:hAnsi="Arial" w:cs="Arial"/>
          <w:sz w:val="24"/>
          <w:szCs w:val="24"/>
        </w:rPr>
        <w:tab/>
        <w:t>(    )</w:t>
      </w:r>
      <w:proofErr w:type="gramEnd"/>
    </w:p>
    <w:p w14:paraId="00000344" w14:textId="77777777" w:rsidR="006B6711" w:rsidRDefault="006E1FB3" w:rsidP="00236D88">
      <w:pPr>
        <w:pStyle w:val="Normal0"/>
        <w:tabs>
          <w:tab w:val="left" w:pos="284"/>
          <w:tab w:val="left" w:pos="426"/>
          <w:tab w:val="left" w:pos="708"/>
          <w:tab w:val="left" w:pos="1416"/>
          <w:tab w:val="left" w:pos="2124"/>
          <w:tab w:val="left" w:pos="2832"/>
          <w:tab w:val="left" w:pos="3540"/>
          <w:tab w:val="left" w:pos="4248"/>
          <w:tab w:val="left" w:pos="5925"/>
        </w:tabs>
        <w:spacing w:after="0" w:line="360" w:lineRule="auto"/>
        <w:ind w:left="720"/>
        <w:jc w:val="both"/>
        <w:rPr>
          <w:rFonts w:ascii="Arial" w:eastAsia="Arial" w:hAnsi="Arial" w:cs="Arial"/>
          <w:sz w:val="24"/>
          <w:szCs w:val="24"/>
        </w:rPr>
      </w:pPr>
      <w:r>
        <w:rPr>
          <w:rFonts w:ascii="Arial" w:eastAsia="Arial" w:hAnsi="Arial" w:cs="Arial"/>
          <w:sz w:val="24"/>
          <w:szCs w:val="24"/>
        </w:rPr>
        <w:t xml:space="preserve">3. Mas de un año    </w:t>
      </w:r>
      <w:proofErr w:type="gramStart"/>
      <w:r>
        <w:rPr>
          <w:rFonts w:ascii="Arial" w:eastAsia="Arial" w:hAnsi="Arial" w:cs="Arial"/>
          <w:sz w:val="24"/>
          <w:szCs w:val="24"/>
        </w:rPr>
        <w:tab/>
        <w:t>(    )</w:t>
      </w:r>
      <w:proofErr w:type="gramEnd"/>
    </w:p>
    <w:p w14:paraId="00000346" w14:textId="77777777" w:rsidR="006B6711" w:rsidRDefault="006B6711" w:rsidP="00236D88">
      <w:pPr>
        <w:pStyle w:val="Normal0"/>
        <w:tabs>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sz w:val="24"/>
          <w:szCs w:val="24"/>
        </w:rPr>
      </w:pPr>
    </w:p>
    <w:p w14:paraId="00000347" w14:textId="4E32FE86" w:rsidR="006B6711" w:rsidRPr="00DB6A0D" w:rsidRDefault="003B03F0" w:rsidP="00AC02DF">
      <w:pPr>
        <w:pStyle w:val="Normal0"/>
        <w:numPr>
          <w:ilvl w:val="0"/>
          <w:numId w:val="2"/>
        </w:numPr>
        <w:tabs>
          <w:tab w:val="left" w:pos="567"/>
          <w:tab w:val="left" w:pos="4253"/>
        </w:tabs>
        <w:spacing w:after="0" w:line="360" w:lineRule="auto"/>
        <w:ind w:left="567" w:hanging="567"/>
        <w:jc w:val="both"/>
        <w:rPr>
          <w:rFonts w:ascii="Arial" w:eastAsia="Arial" w:hAnsi="Arial" w:cs="Arial"/>
          <w:b/>
          <w:sz w:val="24"/>
          <w:szCs w:val="24"/>
        </w:rPr>
      </w:pPr>
      <w:r w:rsidRPr="00DB6A0D">
        <w:rPr>
          <w:rFonts w:ascii="Arial" w:eastAsia="Arial" w:hAnsi="Arial" w:cs="Arial"/>
          <w:b/>
          <w:sz w:val="24"/>
          <w:szCs w:val="24"/>
        </w:rPr>
        <w:t>CUESTIONARIO REFERIDO</w:t>
      </w:r>
      <w:r w:rsidR="006E1FB3" w:rsidRPr="00DB6A0D">
        <w:rPr>
          <w:rFonts w:ascii="Arial" w:eastAsia="Arial" w:hAnsi="Arial" w:cs="Arial"/>
          <w:b/>
          <w:sz w:val="24"/>
          <w:szCs w:val="24"/>
        </w:rPr>
        <w:t xml:space="preserve"> A LA VARIABLE</w:t>
      </w:r>
      <w:r w:rsidRPr="00DB6A0D">
        <w:rPr>
          <w:rFonts w:ascii="Arial" w:eastAsia="Arial" w:hAnsi="Arial" w:cs="Arial"/>
          <w:b/>
          <w:sz w:val="24"/>
          <w:szCs w:val="24"/>
        </w:rPr>
        <w:t xml:space="preserve"> X</w:t>
      </w:r>
      <w:r w:rsidR="006E1FB3" w:rsidRPr="00DB6A0D">
        <w:rPr>
          <w:rFonts w:ascii="Arial" w:eastAsia="Arial" w:hAnsi="Arial" w:cs="Arial"/>
          <w:b/>
          <w:sz w:val="24"/>
          <w:szCs w:val="24"/>
        </w:rPr>
        <w:t>:</w:t>
      </w:r>
    </w:p>
    <w:p w14:paraId="0000034B" w14:textId="3B36D4DF" w:rsidR="006B6711" w:rsidRPr="00C6459C" w:rsidRDefault="006E1FB3" w:rsidP="00236D88">
      <w:pPr>
        <w:pStyle w:val="Normal0"/>
        <w:tabs>
          <w:tab w:val="left" w:pos="567"/>
          <w:tab w:val="left" w:pos="4253"/>
        </w:tabs>
        <w:spacing w:after="0" w:line="360" w:lineRule="auto"/>
        <w:ind w:left="567"/>
        <w:jc w:val="both"/>
        <w:rPr>
          <w:rFonts w:ascii="Arial" w:eastAsia="Arial" w:hAnsi="Arial" w:cs="Arial"/>
          <w:b/>
          <w:sz w:val="24"/>
          <w:szCs w:val="24"/>
        </w:rPr>
      </w:pPr>
      <w:r>
        <w:rPr>
          <w:rFonts w:ascii="Arial" w:eastAsia="Arial" w:hAnsi="Arial" w:cs="Arial"/>
          <w:b/>
          <w:sz w:val="24"/>
          <w:szCs w:val="24"/>
        </w:rPr>
        <w:t>ESTUDIO DE FACTIBILIDAD ECONOMICA</w:t>
      </w:r>
    </w:p>
    <w:p w14:paraId="0000034D" w14:textId="41913B84" w:rsidR="006B6711" w:rsidRPr="00C6459C" w:rsidRDefault="006E1FB3" w:rsidP="00236D88">
      <w:pPr>
        <w:pStyle w:val="Normal0"/>
        <w:tabs>
          <w:tab w:val="left" w:pos="567"/>
        </w:tabs>
        <w:spacing w:after="0" w:line="360" w:lineRule="auto"/>
        <w:jc w:val="both"/>
        <w:rPr>
          <w:rFonts w:ascii="Arial" w:eastAsia="Arial" w:hAnsi="Arial" w:cs="Arial"/>
          <w:sz w:val="24"/>
          <w:szCs w:val="24"/>
        </w:rPr>
      </w:pPr>
      <w:r>
        <w:rPr>
          <w:rFonts w:ascii="Arial" w:eastAsia="Arial" w:hAnsi="Arial" w:cs="Arial"/>
          <w:sz w:val="24"/>
          <w:szCs w:val="24"/>
        </w:rPr>
        <w:t xml:space="preserve">En adelante para sus respuestas aplique la escala siguiente: </w:t>
      </w:r>
    </w:p>
    <w:p w14:paraId="282356CC" w14:textId="3A2D4C86" w:rsidR="006B6711" w:rsidRDefault="4F7A88AA" w:rsidP="00236D88">
      <w:pPr>
        <w:pStyle w:val="Normal0"/>
        <w:spacing w:after="0" w:line="360" w:lineRule="auto"/>
        <w:jc w:val="both"/>
        <w:rPr>
          <w:rFonts w:ascii="Arial" w:eastAsia="Arial" w:hAnsi="Arial" w:cs="Arial"/>
          <w:b/>
          <w:bCs/>
          <w:sz w:val="24"/>
          <w:szCs w:val="24"/>
        </w:rPr>
      </w:pPr>
      <w:r w:rsidRPr="4F7A88AA">
        <w:rPr>
          <w:rFonts w:ascii="Arial" w:eastAsia="Arial" w:hAnsi="Arial" w:cs="Arial"/>
          <w:b/>
          <w:bCs/>
          <w:sz w:val="24"/>
          <w:szCs w:val="24"/>
        </w:rPr>
        <w:t xml:space="preserve">1= </w:t>
      </w:r>
      <w:r w:rsidR="00C6459C">
        <w:rPr>
          <w:rFonts w:ascii="Arial" w:eastAsia="Arial" w:hAnsi="Arial" w:cs="Arial"/>
          <w:b/>
          <w:bCs/>
          <w:sz w:val="24"/>
          <w:szCs w:val="24"/>
        </w:rPr>
        <w:t>Nunca</w:t>
      </w:r>
      <w:r w:rsidRPr="4F7A88AA">
        <w:rPr>
          <w:rFonts w:ascii="Arial" w:eastAsia="Arial" w:hAnsi="Arial" w:cs="Arial"/>
          <w:b/>
          <w:bCs/>
          <w:sz w:val="24"/>
          <w:szCs w:val="24"/>
        </w:rPr>
        <w:t xml:space="preserve">; 2= </w:t>
      </w:r>
      <w:r w:rsidR="00C6459C">
        <w:rPr>
          <w:rFonts w:ascii="Arial" w:eastAsia="Arial" w:hAnsi="Arial" w:cs="Arial"/>
          <w:b/>
          <w:bCs/>
          <w:sz w:val="24"/>
          <w:szCs w:val="24"/>
        </w:rPr>
        <w:t>Casi nunca</w:t>
      </w:r>
      <w:r w:rsidRPr="4F7A88AA">
        <w:rPr>
          <w:rFonts w:ascii="Arial" w:eastAsia="Arial" w:hAnsi="Arial" w:cs="Arial"/>
          <w:b/>
          <w:bCs/>
          <w:sz w:val="24"/>
          <w:szCs w:val="24"/>
        </w:rPr>
        <w:t xml:space="preserve">; 3= </w:t>
      </w:r>
      <w:r w:rsidR="00C6459C">
        <w:rPr>
          <w:rFonts w:ascii="Arial" w:eastAsia="Arial" w:hAnsi="Arial" w:cs="Arial"/>
          <w:b/>
          <w:bCs/>
          <w:sz w:val="24"/>
          <w:szCs w:val="24"/>
        </w:rPr>
        <w:t>A veces</w:t>
      </w:r>
      <w:r w:rsidRPr="4F7A88AA">
        <w:rPr>
          <w:rFonts w:ascii="Arial" w:eastAsia="Arial" w:hAnsi="Arial" w:cs="Arial"/>
          <w:b/>
          <w:bCs/>
          <w:sz w:val="24"/>
          <w:szCs w:val="24"/>
        </w:rPr>
        <w:t xml:space="preserve">; 4= </w:t>
      </w:r>
      <w:r w:rsidR="00C6459C">
        <w:rPr>
          <w:rFonts w:ascii="Arial" w:eastAsia="Arial" w:hAnsi="Arial" w:cs="Arial"/>
          <w:b/>
          <w:bCs/>
          <w:sz w:val="24"/>
          <w:szCs w:val="24"/>
        </w:rPr>
        <w:t>Casi siempre</w:t>
      </w:r>
      <w:r w:rsidRPr="4F7A88AA">
        <w:rPr>
          <w:rFonts w:ascii="Arial" w:eastAsia="Arial" w:hAnsi="Arial" w:cs="Arial"/>
          <w:b/>
          <w:bCs/>
          <w:sz w:val="24"/>
          <w:szCs w:val="24"/>
        </w:rPr>
        <w:t xml:space="preserve">; 5= </w:t>
      </w:r>
      <w:r w:rsidR="00C6459C">
        <w:rPr>
          <w:rFonts w:ascii="Arial" w:eastAsia="Arial" w:hAnsi="Arial" w:cs="Arial"/>
          <w:b/>
          <w:bCs/>
          <w:sz w:val="24"/>
          <w:szCs w:val="24"/>
        </w:rPr>
        <w:t>Siempre</w:t>
      </w:r>
    </w:p>
    <w:p w14:paraId="0000034F" w14:textId="44153335" w:rsidR="006B6711" w:rsidRDefault="006B6711" w:rsidP="00236D88">
      <w:pPr>
        <w:pStyle w:val="Normal0"/>
        <w:spacing w:after="0" w:line="360" w:lineRule="auto"/>
        <w:jc w:val="both"/>
        <w:rPr>
          <w:rFonts w:ascii="Arial" w:eastAsia="Arial" w:hAnsi="Arial" w:cs="Arial"/>
          <w:b/>
          <w:bCs/>
          <w:sz w:val="24"/>
          <w:szCs w:val="24"/>
        </w:rPr>
      </w:pPr>
    </w:p>
    <w:p w14:paraId="00000351" w14:textId="38A61C4D" w:rsidR="006B6711" w:rsidRDefault="005F5060" w:rsidP="00236D88">
      <w:pPr>
        <w:pStyle w:val="Normal0"/>
        <w:spacing w:after="0" w:line="360" w:lineRule="auto"/>
        <w:rPr>
          <w:rFonts w:ascii="Arial" w:eastAsia="Arial" w:hAnsi="Arial" w:cs="Arial"/>
          <w:b/>
          <w:sz w:val="24"/>
          <w:szCs w:val="24"/>
        </w:rPr>
      </w:pPr>
      <w:r>
        <w:rPr>
          <w:rFonts w:ascii="Arial" w:eastAsia="Arial" w:hAnsi="Arial" w:cs="Arial"/>
          <w:b/>
          <w:sz w:val="24"/>
          <w:szCs w:val="24"/>
        </w:rPr>
        <w:t>2.1 Dimensión</w:t>
      </w:r>
      <w:r w:rsidR="006E1FB3">
        <w:rPr>
          <w:rFonts w:ascii="Arial" w:eastAsia="Arial" w:hAnsi="Arial" w:cs="Arial"/>
          <w:b/>
          <w:sz w:val="24"/>
          <w:szCs w:val="24"/>
        </w:rPr>
        <w:t xml:space="preserve">: Costos </w:t>
      </w:r>
    </w:p>
    <w:p w14:paraId="00000352" w14:textId="77777777" w:rsidR="006B6711" w:rsidRDefault="006B6711" w:rsidP="00236D88">
      <w:pPr>
        <w:pStyle w:val="Normal0"/>
        <w:spacing w:after="0" w:line="360" w:lineRule="auto"/>
        <w:rPr>
          <w:rFonts w:ascii="Arial" w:eastAsia="Arial" w:hAnsi="Arial" w:cs="Arial"/>
          <w:b/>
          <w:bCs/>
          <w:sz w:val="24"/>
          <w:szCs w:val="24"/>
        </w:rPr>
      </w:pPr>
    </w:p>
    <w:tbl>
      <w:tblPr>
        <w:tblStyle w:val="5"/>
        <w:tblW w:w="877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3"/>
        <w:gridCol w:w="408"/>
        <w:gridCol w:w="408"/>
        <w:gridCol w:w="408"/>
        <w:gridCol w:w="408"/>
        <w:gridCol w:w="408"/>
      </w:tblGrid>
      <w:tr w:rsidR="006B6711" w14:paraId="732ECC85" w14:textId="77777777" w:rsidTr="556B6A8C">
        <w:trPr>
          <w:trHeight w:val="182"/>
        </w:trPr>
        <w:tc>
          <w:tcPr>
            <w:tcW w:w="6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3"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Aspectos más relevantes:</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4" w14:textId="15B5BC5B"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1</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5" w14:textId="01C05AFE"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2</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6"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3</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7" w14:textId="66A84A9D"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4</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8" w14:textId="558761E0"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5</w:t>
            </w:r>
          </w:p>
        </w:tc>
      </w:tr>
      <w:tr w:rsidR="006B6711" w14:paraId="13E8F2E2" w14:textId="77777777" w:rsidTr="556B6A8C">
        <w:trPr>
          <w:trHeight w:val="22"/>
        </w:trPr>
        <w:tc>
          <w:tcPr>
            <w:tcW w:w="6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9"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2.1.1 ¿Considera que los costos de materia prima afectan el equipamiento del área de serigrafía?</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A"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B"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C"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D"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E"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3E0AC0D4" w14:textId="77777777" w:rsidTr="556B6A8C">
        <w:trPr>
          <w:trHeight w:val="22"/>
        </w:trPr>
        <w:tc>
          <w:tcPr>
            <w:tcW w:w="6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5F" w14:textId="77777777" w:rsidR="006B6711" w:rsidRDefault="556B6A8C" w:rsidP="0060642D">
            <w:pPr>
              <w:pStyle w:val="Normal0"/>
              <w:spacing w:after="0" w:line="240" w:lineRule="auto"/>
              <w:ind w:left="397" w:hanging="397"/>
              <w:jc w:val="both"/>
              <w:rPr>
                <w:rFonts w:ascii="Arial" w:eastAsia="Arial" w:hAnsi="Arial" w:cs="Arial"/>
                <w:sz w:val="24"/>
                <w:szCs w:val="24"/>
              </w:rPr>
            </w:pPr>
            <w:proofErr w:type="gramStart"/>
            <w:r w:rsidRPr="556B6A8C">
              <w:rPr>
                <w:rFonts w:ascii="Arial" w:eastAsia="Arial" w:hAnsi="Arial" w:cs="Arial"/>
                <w:sz w:val="24"/>
                <w:szCs w:val="24"/>
              </w:rPr>
              <w:t>2.1.2  ¿</w:t>
            </w:r>
            <w:proofErr w:type="gramEnd"/>
            <w:r w:rsidRPr="556B6A8C">
              <w:rPr>
                <w:rFonts w:ascii="Arial" w:eastAsia="Arial" w:hAnsi="Arial" w:cs="Arial"/>
                <w:sz w:val="24"/>
                <w:szCs w:val="24"/>
              </w:rPr>
              <w:t>Considera que los costos de mano de obra directa influyen en la rotación de personal?</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0"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1"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2"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3"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4"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08BC46B1" w14:textId="77777777" w:rsidTr="556B6A8C">
        <w:trPr>
          <w:trHeight w:val="22"/>
        </w:trPr>
        <w:tc>
          <w:tcPr>
            <w:tcW w:w="6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5" w14:textId="77777777" w:rsidR="006B6711" w:rsidRDefault="556B6A8C" w:rsidP="0060642D">
            <w:pPr>
              <w:pStyle w:val="Normal0"/>
              <w:spacing w:after="0" w:line="240" w:lineRule="auto"/>
              <w:ind w:left="397" w:hanging="397"/>
              <w:jc w:val="both"/>
              <w:rPr>
                <w:rFonts w:ascii="Arial" w:eastAsia="Arial" w:hAnsi="Arial" w:cs="Arial"/>
                <w:sz w:val="24"/>
                <w:szCs w:val="24"/>
              </w:rPr>
            </w:pPr>
            <w:proofErr w:type="gramStart"/>
            <w:r w:rsidRPr="556B6A8C">
              <w:rPr>
                <w:rFonts w:ascii="Arial" w:eastAsia="Arial" w:hAnsi="Arial" w:cs="Arial"/>
                <w:sz w:val="24"/>
                <w:szCs w:val="24"/>
              </w:rPr>
              <w:t>2.1.3  ¿</w:t>
            </w:r>
            <w:proofErr w:type="gramEnd"/>
            <w:r w:rsidRPr="556B6A8C">
              <w:rPr>
                <w:rFonts w:ascii="Arial" w:eastAsia="Arial" w:hAnsi="Arial" w:cs="Arial"/>
                <w:sz w:val="24"/>
                <w:szCs w:val="24"/>
              </w:rPr>
              <w:t>Considera que los costos indirectos afectan la contratación de mayor personal?</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6"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7"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8"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9"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A"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0A5A158D" w14:textId="77777777" w:rsidTr="556B6A8C">
        <w:trPr>
          <w:trHeight w:val="22"/>
        </w:trPr>
        <w:tc>
          <w:tcPr>
            <w:tcW w:w="6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B" w14:textId="77777777" w:rsidR="006B6711" w:rsidRDefault="556B6A8C" w:rsidP="0060642D">
            <w:pPr>
              <w:pStyle w:val="Normal0"/>
              <w:spacing w:after="0" w:line="240" w:lineRule="auto"/>
              <w:ind w:left="397" w:hanging="397"/>
              <w:jc w:val="both"/>
              <w:rPr>
                <w:rFonts w:ascii="Arial" w:eastAsia="Arial" w:hAnsi="Arial" w:cs="Arial"/>
                <w:sz w:val="24"/>
                <w:szCs w:val="24"/>
              </w:rPr>
            </w:pPr>
            <w:proofErr w:type="gramStart"/>
            <w:r w:rsidRPr="556B6A8C">
              <w:rPr>
                <w:rFonts w:ascii="Arial" w:eastAsia="Arial" w:hAnsi="Arial" w:cs="Arial"/>
                <w:sz w:val="24"/>
                <w:szCs w:val="24"/>
              </w:rPr>
              <w:t>2.1.4  ¿</w:t>
            </w:r>
            <w:proofErr w:type="gramEnd"/>
            <w:r w:rsidRPr="556B6A8C">
              <w:rPr>
                <w:rFonts w:ascii="Arial" w:eastAsia="Arial" w:hAnsi="Arial" w:cs="Arial"/>
                <w:sz w:val="24"/>
                <w:szCs w:val="24"/>
              </w:rPr>
              <w:t>Considera que los costos operativos influyen en la adquisición de repuestos para la reparación de equipos?</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C"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D"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E"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6F"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0"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7582287D" w14:textId="77777777" w:rsidTr="556B6A8C">
        <w:trPr>
          <w:trHeight w:val="22"/>
        </w:trPr>
        <w:tc>
          <w:tcPr>
            <w:tcW w:w="6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1" w14:textId="77777777" w:rsidR="006B6711" w:rsidRDefault="556B6A8C" w:rsidP="0060642D">
            <w:pPr>
              <w:pStyle w:val="Normal0"/>
              <w:numPr>
                <w:ilvl w:val="2"/>
                <w:numId w:val="1"/>
              </w:numPr>
              <w:pBdr>
                <w:top w:val="nil"/>
                <w:left w:val="nil"/>
                <w:bottom w:val="nil"/>
                <w:right w:val="nil"/>
                <w:between w:val="nil"/>
              </w:pBdr>
              <w:spacing w:after="0" w:line="240" w:lineRule="auto"/>
              <w:ind w:left="497" w:hanging="497"/>
              <w:jc w:val="both"/>
              <w:rPr>
                <w:rFonts w:ascii="Arial" w:eastAsia="Arial" w:hAnsi="Arial" w:cs="Arial"/>
                <w:color w:val="000000"/>
                <w:sz w:val="24"/>
                <w:szCs w:val="24"/>
              </w:rPr>
            </w:pPr>
            <w:r w:rsidRPr="556B6A8C">
              <w:rPr>
                <w:rFonts w:ascii="Arial" w:eastAsia="Arial" w:hAnsi="Arial" w:cs="Arial"/>
                <w:color w:val="000000" w:themeColor="text1"/>
                <w:sz w:val="24"/>
                <w:szCs w:val="24"/>
              </w:rPr>
              <w:t>¿Considera que los desmedros disminuirían con la capacitación del personal?</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2"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3"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4"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5"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6" w14:textId="77777777" w:rsidR="006B6711" w:rsidRDefault="006B6711" w:rsidP="00236D88">
            <w:pPr>
              <w:pStyle w:val="Normal0"/>
              <w:spacing w:after="0" w:line="360" w:lineRule="auto"/>
              <w:jc w:val="center"/>
              <w:rPr>
                <w:rFonts w:ascii="Arial" w:eastAsia="Arial" w:hAnsi="Arial" w:cs="Arial"/>
                <w:b/>
                <w:bCs/>
                <w:sz w:val="24"/>
                <w:szCs w:val="24"/>
              </w:rPr>
            </w:pPr>
          </w:p>
        </w:tc>
      </w:tr>
    </w:tbl>
    <w:p w14:paraId="00000378" w14:textId="77777777" w:rsidR="006B6711" w:rsidRDefault="006B6711" w:rsidP="00236D88">
      <w:pPr>
        <w:pStyle w:val="Normal0"/>
        <w:spacing w:after="0" w:line="360" w:lineRule="auto"/>
        <w:jc w:val="both"/>
        <w:rPr>
          <w:rFonts w:ascii="Arial" w:eastAsia="Arial" w:hAnsi="Arial" w:cs="Arial"/>
          <w:b/>
          <w:bCs/>
          <w:sz w:val="24"/>
          <w:szCs w:val="24"/>
        </w:rPr>
      </w:pPr>
    </w:p>
    <w:p w14:paraId="00000379" w14:textId="5796E01D" w:rsidR="006B6711" w:rsidRDefault="005F5060" w:rsidP="00236D88">
      <w:pPr>
        <w:pStyle w:val="Normal0"/>
        <w:spacing w:after="0" w:line="360" w:lineRule="auto"/>
        <w:jc w:val="both"/>
        <w:rPr>
          <w:rFonts w:ascii="Arial" w:eastAsia="Arial" w:hAnsi="Arial" w:cs="Arial"/>
          <w:b/>
          <w:bCs/>
          <w:sz w:val="24"/>
          <w:szCs w:val="24"/>
        </w:rPr>
      </w:pPr>
      <w:r w:rsidRPr="556B6A8C">
        <w:rPr>
          <w:rFonts w:ascii="Arial" w:eastAsia="Arial" w:hAnsi="Arial" w:cs="Arial"/>
          <w:b/>
          <w:bCs/>
          <w:sz w:val="24"/>
          <w:szCs w:val="24"/>
        </w:rPr>
        <w:t>2.2 Dimensión</w:t>
      </w:r>
      <w:r w:rsidR="556B6A8C" w:rsidRPr="556B6A8C">
        <w:rPr>
          <w:rFonts w:ascii="Arial" w:eastAsia="Arial" w:hAnsi="Arial" w:cs="Arial"/>
          <w:b/>
          <w:bCs/>
          <w:sz w:val="24"/>
          <w:szCs w:val="24"/>
        </w:rPr>
        <w:t>: Ingresos</w:t>
      </w:r>
    </w:p>
    <w:p w14:paraId="0000037A" w14:textId="77777777" w:rsidR="006B6711" w:rsidRDefault="006B6711" w:rsidP="00236D88">
      <w:pPr>
        <w:pStyle w:val="Normal0"/>
        <w:spacing w:after="0" w:line="360" w:lineRule="auto"/>
        <w:jc w:val="both"/>
        <w:rPr>
          <w:rFonts w:ascii="Arial" w:eastAsia="Arial" w:hAnsi="Arial" w:cs="Arial"/>
          <w:b/>
          <w:bCs/>
          <w:sz w:val="24"/>
          <w:szCs w:val="24"/>
        </w:rPr>
      </w:pPr>
    </w:p>
    <w:tbl>
      <w:tblPr>
        <w:tblStyle w:val="4"/>
        <w:tblW w:w="875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6"/>
        <w:gridCol w:w="403"/>
        <w:gridCol w:w="403"/>
        <w:gridCol w:w="402"/>
        <w:gridCol w:w="402"/>
        <w:gridCol w:w="402"/>
      </w:tblGrid>
      <w:tr w:rsidR="006B6711" w14:paraId="4AC42C7E" w14:textId="77777777" w:rsidTr="556B6A8C">
        <w:trPr>
          <w:trHeight w:val="20"/>
        </w:trPr>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B"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Aspectos más relevantes:</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C" w14:textId="3BA04A71"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1</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D" w14:textId="335CE992"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2</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E"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3</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7F" w14:textId="085F0FE3"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4</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0" w14:textId="4D8232DA"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5</w:t>
            </w:r>
          </w:p>
        </w:tc>
      </w:tr>
      <w:tr w:rsidR="006B6711" w14:paraId="130010DC" w14:textId="77777777" w:rsidTr="556B6A8C">
        <w:trPr>
          <w:trHeight w:val="20"/>
        </w:trPr>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1"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2.2.1 ¿Con las ventas al contado, se ha logrado financiar mejoras del equipamiento del área de serigrafía?</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2"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3"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4"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5"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6"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745B5365" w14:textId="77777777" w:rsidTr="556B6A8C">
        <w:trPr>
          <w:trHeight w:val="20"/>
        </w:trPr>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7" w14:textId="67D8F215" w:rsidR="006B6711" w:rsidRDefault="005F5060"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2.2.2 ¿</w:t>
            </w:r>
            <w:r w:rsidR="556B6A8C" w:rsidRPr="556B6A8C">
              <w:rPr>
                <w:rFonts w:ascii="Arial" w:eastAsia="Arial" w:hAnsi="Arial" w:cs="Arial"/>
                <w:sz w:val="24"/>
                <w:szCs w:val="24"/>
              </w:rPr>
              <w:t xml:space="preserve">Con las ventas al crédito se podría cubrir el financiamiento para implementar la infraestructura del área de serigrafía? </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8"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9"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A"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B"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C"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7564A61B" w14:textId="77777777" w:rsidTr="556B6A8C">
        <w:trPr>
          <w:trHeight w:val="120"/>
        </w:trPr>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D"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2.2.3 ¿Considera que el aporte de los accionistas es importante para el equipamiento del área de serigrafía?</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E"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8F"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0"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1"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2"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1A994052" w14:textId="77777777" w:rsidTr="556B6A8C">
        <w:trPr>
          <w:trHeight w:val="70"/>
        </w:trPr>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3" w14:textId="77777777" w:rsidR="006B6711" w:rsidRDefault="556B6A8C" w:rsidP="0060642D">
            <w:pPr>
              <w:pStyle w:val="Normal0"/>
              <w:spacing w:after="0" w:line="240" w:lineRule="auto"/>
              <w:ind w:left="397" w:hanging="397"/>
              <w:jc w:val="both"/>
              <w:rPr>
                <w:rFonts w:ascii="Arial" w:eastAsia="Arial" w:hAnsi="Arial" w:cs="Arial"/>
                <w:sz w:val="24"/>
                <w:szCs w:val="24"/>
              </w:rPr>
            </w:pPr>
            <w:proofErr w:type="gramStart"/>
            <w:r w:rsidRPr="556B6A8C">
              <w:rPr>
                <w:rFonts w:ascii="Arial" w:eastAsia="Arial" w:hAnsi="Arial" w:cs="Arial"/>
                <w:sz w:val="24"/>
                <w:szCs w:val="24"/>
              </w:rPr>
              <w:t>2.2.4  ¿</w:t>
            </w:r>
            <w:proofErr w:type="gramEnd"/>
            <w:r w:rsidRPr="556B6A8C">
              <w:rPr>
                <w:rFonts w:ascii="Arial" w:eastAsia="Arial" w:hAnsi="Arial" w:cs="Arial"/>
                <w:sz w:val="24"/>
                <w:szCs w:val="24"/>
              </w:rPr>
              <w:t>Considera que las ventas de activos son importantes para la infraestructura del local de serigrafía?</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4"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5"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6"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7"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8"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762229A4" w14:textId="77777777" w:rsidTr="556B6A8C">
        <w:trPr>
          <w:trHeight w:val="120"/>
        </w:trPr>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9"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 xml:space="preserve"> 2.2.5 ¿Considera que el financiamiento es importante para implementar el área de serigrafía?</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A"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B"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C"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D"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9E" w14:textId="77777777" w:rsidR="006B6711" w:rsidRDefault="006B6711" w:rsidP="00236D88">
            <w:pPr>
              <w:pStyle w:val="Normal0"/>
              <w:spacing w:after="0" w:line="360" w:lineRule="auto"/>
              <w:jc w:val="center"/>
              <w:rPr>
                <w:rFonts w:ascii="Arial" w:eastAsia="Arial" w:hAnsi="Arial" w:cs="Arial"/>
                <w:b/>
                <w:bCs/>
                <w:sz w:val="24"/>
                <w:szCs w:val="24"/>
              </w:rPr>
            </w:pPr>
          </w:p>
        </w:tc>
      </w:tr>
    </w:tbl>
    <w:p w14:paraId="000003A2" w14:textId="77777777" w:rsidR="006B6711" w:rsidRDefault="006B6711" w:rsidP="00236D88">
      <w:pPr>
        <w:pStyle w:val="Normal0"/>
        <w:spacing w:after="0" w:line="360" w:lineRule="auto"/>
        <w:rPr>
          <w:rFonts w:ascii="Arial" w:eastAsia="Arial" w:hAnsi="Arial" w:cs="Arial"/>
          <w:b/>
          <w:bCs/>
          <w:sz w:val="24"/>
          <w:szCs w:val="24"/>
        </w:rPr>
      </w:pPr>
    </w:p>
    <w:p w14:paraId="000003A3" w14:textId="49B4FB2B" w:rsidR="006B6711" w:rsidRPr="00DB6A0D" w:rsidRDefault="003B03F0" w:rsidP="00AC02DF">
      <w:pPr>
        <w:pStyle w:val="Normal0"/>
        <w:numPr>
          <w:ilvl w:val="0"/>
          <w:numId w:val="2"/>
        </w:numPr>
        <w:tabs>
          <w:tab w:val="left" w:pos="426"/>
        </w:tabs>
        <w:spacing w:after="0" w:line="360" w:lineRule="auto"/>
        <w:ind w:left="454" w:hanging="454"/>
        <w:jc w:val="both"/>
        <w:rPr>
          <w:rFonts w:ascii="Arial" w:eastAsia="Arial" w:hAnsi="Arial" w:cs="Arial"/>
          <w:b/>
          <w:sz w:val="24"/>
          <w:szCs w:val="24"/>
        </w:rPr>
      </w:pPr>
      <w:r w:rsidRPr="00DB6A0D">
        <w:rPr>
          <w:rFonts w:ascii="Arial" w:eastAsia="Arial" w:hAnsi="Arial" w:cs="Arial"/>
          <w:b/>
          <w:sz w:val="24"/>
          <w:szCs w:val="24"/>
        </w:rPr>
        <w:lastRenderedPageBreak/>
        <w:t>CUESTIONARIO REFERIDO</w:t>
      </w:r>
      <w:r w:rsidR="006E1FB3" w:rsidRPr="00DB6A0D">
        <w:rPr>
          <w:rFonts w:ascii="Arial" w:eastAsia="Arial" w:hAnsi="Arial" w:cs="Arial"/>
          <w:b/>
          <w:sz w:val="24"/>
          <w:szCs w:val="24"/>
        </w:rPr>
        <w:t xml:space="preserve"> A LA VARIABLE Y: </w:t>
      </w:r>
    </w:p>
    <w:p w14:paraId="000003A4" w14:textId="35D07FA9" w:rsidR="006B6711" w:rsidRPr="00DB6A0D" w:rsidRDefault="003B03F0" w:rsidP="00236D88">
      <w:pPr>
        <w:pStyle w:val="Normal0"/>
        <w:tabs>
          <w:tab w:val="left" w:pos="426"/>
        </w:tabs>
        <w:spacing w:after="0" w:line="360" w:lineRule="auto"/>
        <w:ind w:left="454"/>
        <w:jc w:val="both"/>
        <w:rPr>
          <w:rFonts w:ascii="Arial" w:eastAsia="Arial" w:hAnsi="Arial" w:cs="Arial"/>
          <w:b/>
          <w:sz w:val="24"/>
          <w:szCs w:val="24"/>
        </w:rPr>
      </w:pPr>
      <w:r w:rsidRPr="00DB6A0D">
        <w:rPr>
          <w:rFonts w:ascii="Arial" w:eastAsia="Arial" w:hAnsi="Arial" w:cs="Arial"/>
          <w:b/>
          <w:sz w:val="24"/>
          <w:szCs w:val="24"/>
        </w:rPr>
        <w:t>IMPLEMENTACIÓN DEL ÁREA DE SERIGRAFIA</w:t>
      </w:r>
    </w:p>
    <w:p w14:paraId="000003A5" w14:textId="77777777" w:rsidR="006B6711" w:rsidRDefault="006B6711" w:rsidP="00236D88">
      <w:pPr>
        <w:pStyle w:val="Normal0"/>
        <w:tabs>
          <w:tab w:val="left" w:pos="567"/>
        </w:tabs>
        <w:spacing w:after="0" w:line="360" w:lineRule="auto"/>
        <w:jc w:val="both"/>
        <w:rPr>
          <w:rFonts w:ascii="Arial" w:eastAsia="Arial" w:hAnsi="Arial" w:cs="Arial"/>
          <w:b/>
          <w:bCs/>
          <w:sz w:val="24"/>
          <w:szCs w:val="24"/>
        </w:rPr>
      </w:pPr>
    </w:p>
    <w:p w14:paraId="000003A7" w14:textId="762C4D11" w:rsidR="006B6711" w:rsidRPr="002F5339" w:rsidRDefault="006E1FB3" w:rsidP="00236D88">
      <w:pPr>
        <w:pStyle w:val="Normal0"/>
        <w:tabs>
          <w:tab w:val="left" w:pos="567"/>
        </w:tabs>
        <w:spacing w:after="0" w:line="360" w:lineRule="auto"/>
        <w:jc w:val="both"/>
        <w:rPr>
          <w:rFonts w:ascii="Arial" w:eastAsia="Arial" w:hAnsi="Arial" w:cs="Arial"/>
          <w:sz w:val="24"/>
          <w:szCs w:val="24"/>
        </w:rPr>
      </w:pPr>
      <w:r>
        <w:rPr>
          <w:rFonts w:ascii="Arial" w:eastAsia="Arial" w:hAnsi="Arial" w:cs="Arial"/>
          <w:sz w:val="24"/>
          <w:szCs w:val="24"/>
        </w:rPr>
        <w:t>En adelante para sus respuestas aplique la escala siguiente:</w:t>
      </w:r>
    </w:p>
    <w:p w14:paraId="000003A9" w14:textId="1CB27AD7" w:rsidR="006B6711" w:rsidRPr="002F5339" w:rsidRDefault="006E1FB3" w:rsidP="00236D88">
      <w:pPr>
        <w:pStyle w:val="Normal0"/>
        <w:spacing w:after="0" w:line="360" w:lineRule="auto"/>
        <w:jc w:val="both"/>
        <w:rPr>
          <w:rFonts w:ascii="Arial" w:eastAsia="Arial" w:hAnsi="Arial" w:cs="Arial"/>
          <w:b/>
          <w:sz w:val="24"/>
          <w:szCs w:val="24"/>
        </w:rPr>
      </w:pPr>
      <w:r>
        <w:rPr>
          <w:rFonts w:ascii="Arial" w:eastAsia="Arial" w:hAnsi="Arial" w:cs="Arial"/>
          <w:b/>
          <w:sz w:val="24"/>
          <w:szCs w:val="24"/>
        </w:rPr>
        <w:t xml:space="preserve">5= Siempre; 4= Casi siempre; 3= A veces; 2= Casi nunca; 1= Nunca.  </w:t>
      </w:r>
    </w:p>
    <w:p w14:paraId="000003AA" w14:textId="77777777" w:rsidR="006B6711" w:rsidRDefault="006B6711" w:rsidP="00236D88">
      <w:pPr>
        <w:pStyle w:val="Normal0"/>
        <w:spacing w:after="0" w:line="360" w:lineRule="auto"/>
        <w:rPr>
          <w:rFonts w:ascii="Arial" w:eastAsia="Arial" w:hAnsi="Arial" w:cs="Arial"/>
          <w:b/>
          <w:bCs/>
          <w:sz w:val="24"/>
          <w:szCs w:val="24"/>
        </w:rPr>
      </w:pPr>
    </w:p>
    <w:p w14:paraId="000003AB" w14:textId="555D9CD6" w:rsidR="006B6711" w:rsidRDefault="005F5060" w:rsidP="00236D88">
      <w:pPr>
        <w:pStyle w:val="Normal0"/>
        <w:spacing w:after="0" w:line="360" w:lineRule="auto"/>
        <w:rPr>
          <w:rFonts w:ascii="Arial" w:eastAsia="Arial" w:hAnsi="Arial" w:cs="Arial"/>
          <w:b/>
          <w:bCs/>
          <w:sz w:val="24"/>
          <w:szCs w:val="24"/>
        </w:rPr>
      </w:pPr>
      <w:r w:rsidRPr="556B6A8C">
        <w:rPr>
          <w:rFonts w:ascii="Arial" w:eastAsia="Arial" w:hAnsi="Arial" w:cs="Arial"/>
          <w:b/>
          <w:bCs/>
          <w:sz w:val="24"/>
          <w:szCs w:val="24"/>
        </w:rPr>
        <w:t>3.1 Dimensión</w:t>
      </w:r>
      <w:r w:rsidR="556B6A8C" w:rsidRPr="556B6A8C">
        <w:rPr>
          <w:rFonts w:ascii="Arial" w:eastAsia="Arial" w:hAnsi="Arial" w:cs="Arial"/>
          <w:b/>
          <w:bCs/>
          <w:sz w:val="24"/>
          <w:szCs w:val="24"/>
        </w:rPr>
        <w:t xml:space="preserve">: Equipamiento </w:t>
      </w:r>
    </w:p>
    <w:p w14:paraId="000003AC" w14:textId="77777777" w:rsidR="006B6711" w:rsidRDefault="006B6711" w:rsidP="00236D88">
      <w:pPr>
        <w:pStyle w:val="Normal0"/>
        <w:spacing w:after="0" w:line="360" w:lineRule="auto"/>
        <w:rPr>
          <w:rFonts w:ascii="Arial" w:eastAsia="Arial" w:hAnsi="Arial" w:cs="Arial"/>
          <w:b/>
          <w:bCs/>
          <w:sz w:val="24"/>
          <w:szCs w:val="24"/>
        </w:rPr>
      </w:pPr>
    </w:p>
    <w:tbl>
      <w:tblPr>
        <w:tblStyle w:val="3"/>
        <w:tblW w:w="900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2"/>
        <w:gridCol w:w="454"/>
        <w:gridCol w:w="454"/>
        <w:gridCol w:w="454"/>
        <w:gridCol w:w="454"/>
        <w:gridCol w:w="454"/>
      </w:tblGrid>
      <w:tr w:rsidR="006B6711" w14:paraId="21371F05" w14:textId="77777777" w:rsidTr="556B6A8C">
        <w:trPr>
          <w:trHeight w:val="172"/>
        </w:trPr>
        <w:tc>
          <w:tcPr>
            <w:tcW w:w="6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AD"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Aspectos más relevantes:</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AE" w14:textId="04EC4713"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AF" w14:textId="73D5CCED"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0"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1" w14:textId="2D7DCA43"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2" w14:textId="19D2D331"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5</w:t>
            </w:r>
          </w:p>
        </w:tc>
      </w:tr>
      <w:tr w:rsidR="006B6711" w14:paraId="12AFF0CC" w14:textId="77777777" w:rsidTr="556B6A8C">
        <w:trPr>
          <w:trHeight w:val="21"/>
        </w:trPr>
        <w:tc>
          <w:tcPr>
            <w:tcW w:w="6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3"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3.1.1 ¿Considera que debe haber maquinaria especializada para realizar las labores en el área de serigrafía?</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4"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5"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6"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7"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8"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r>
      <w:tr w:rsidR="006B6711" w14:paraId="4C3F557B" w14:textId="77777777" w:rsidTr="556B6A8C">
        <w:trPr>
          <w:trHeight w:val="21"/>
        </w:trPr>
        <w:tc>
          <w:tcPr>
            <w:tcW w:w="6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9"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3.1.2 ¿Considera que se debe adquirir mobiliario especial para el área de serigrafía?</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A"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B"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C"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D"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E"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r>
      <w:tr w:rsidR="006B6711" w14:paraId="4AAF1B2E" w14:textId="77777777" w:rsidTr="556B6A8C">
        <w:trPr>
          <w:trHeight w:val="21"/>
        </w:trPr>
        <w:tc>
          <w:tcPr>
            <w:tcW w:w="6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F"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 xml:space="preserve">3.1.3 ¿Los ingresos generados han permitido disponer oportunamente de repuestos para reemplazar a las piezas originales?  </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0"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1"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2"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3"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4" w14:textId="77777777" w:rsidR="006B6711" w:rsidRDefault="006B6711" w:rsidP="00236D88">
            <w:pPr>
              <w:pStyle w:val="Normal0"/>
              <w:spacing w:after="0" w:line="360" w:lineRule="auto"/>
              <w:jc w:val="center"/>
              <w:rPr>
                <w:rFonts w:ascii="Arial" w:eastAsia="Arial" w:hAnsi="Arial" w:cs="Arial"/>
                <w:b/>
                <w:bCs/>
                <w:color w:val="FF0000"/>
                <w:sz w:val="24"/>
                <w:szCs w:val="24"/>
              </w:rPr>
            </w:pPr>
          </w:p>
        </w:tc>
      </w:tr>
    </w:tbl>
    <w:p w14:paraId="000003C6" w14:textId="77777777" w:rsidR="006B6711" w:rsidRDefault="006B6711" w:rsidP="00236D88">
      <w:pPr>
        <w:pStyle w:val="Normal0"/>
        <w:spacing w:after="0" w:line="360" w:lineRule="auto"/>
        <w:jc w:val="both"/>
        <w:rPr>
          <w:rFonts w:ascii="Arial" w:eastAsia="Arial" w:hAnsi="Arial" w:cs="Arial"/>
          <w:sz w:val="24"/>
          <w:szCs w:val="24"/>
        </w:rPr>
      </w:pPr>
    </w:p>
    <w:p w14:paraId="000003C7" w14:textId="0212E184" w:rsidR="006B6711" w:rsidRDefault="005F5060" w:rsidP="00236D88">
      <w:pPr>
        <w:pStyle w:val="Normal0"/>
        <w:spacing w:after="0" w:line="360" w:lineRule="auto"/>
        <w:jc w:val="both"/>
        <w:rPr>
          <w:rFonts w:ascii="Arial" w:eastAsia="Arial" w:hAnsi="Arial" w:cs="Arial"/>
          <w:b/>
          <w:bCs/>
          <w:sz w:val="24"/>
          <w:szCs w:val="24"/>
        </w:rPr>
      </w:pPr>
      <w:r w:rsidRPr="556B6A8C">
        <w:rPr>
          <w:rFonts w:ascii="Arial" w:eastAsia="Arial" w:hAnsi="Arial" w:cs="Arial"/>
          <w:b/>
          <w:bCs/>
          <w:sz w:val="24"/>
          <w:szCs w:val="24"/>
        </w:rPr>
        <w:t>3.2 Dimensión</w:t>
      </w:r>
      <w:r w:rsidR="556B6A8C" w:rsidRPr="556B6A8C">
        <w:rPr>
          <w:rFonts w:ascii="Arial" w:eastAsia="Arial" w:hAnsi="Arial" w:cs="Arial"/>
          <w:b/>
          <w:bCs/>
          <w:sz w:val="24"/>
          <w:szCs w:val="24"/>
        </w:rPr>
        <w:t>: Recurso Humano</w:t>
      </w:r>
    </w:p>
    <w:p w14:paraId="000003C8" w14:textId="77777777" w:rsidR="006B6711" w:rsidRDefault="006B6711" w:rsidP="00236D88">
      <w:pPr>
        <w:pStyle w:val="Normal0"/>
        <w:spacing w:after="0" w:line="360" w:lineRule="auto"/>
        <w:jc w:val="both"/>
        <w:rPr>
          <w:rFonts w:ascii="Arial" w:eastAsia="Arial" w:hAnsi="Arial" w:cs="Arial"/>
          <w:b/>
          <w:bCs/>
          <w:sz w:val="24"/>
          <w:szCs w:val="24"/>
        </w:rPr>
      </w:pPr>
    </w:p>
    <w:tbl>
      <w:tblPr>
        <w:tblStyle w:val="2"/>
        <w:tblW w:w="914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7"/>
        <w:gridCol w:w="454"/>
        <w:gridCol w:w="454"/>
        <w:gridCol w:w="454"/>
        <w:gridCol w:w="454"/>
        <w:gridCol w:w="454"/>
      </w:tblGrid>
      <w:tr w:rsidR="006B6711" w14:paraId="70CD39CB" w14:textId="77777777" w:rsidTr="556B6A8C">
        <w:trPr>
          <w:trHeight w:val="20"/>
        </w:trPr>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9"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Aspectos más relevantes:</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A" w14:textId="06A98C6A"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B" w14:textId="50FCA2E9"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C"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D" w14:textId="69601FAD"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E" w14:textId="2D0F3160"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5</w:t>
            </w:r>
          </w:p>
        </w:tc>
      </w:tr>
      <w:tr w:rsidR="006B6711" w14:paraId="66740E3C" w14:textId="77777777" w:rsidTr="556B6A8C">
        <w:trPr>
          <w:trHeight w:val="20"/>
        </w:trPr>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CF"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3.2.1 ¿Considera que el índice de rotación de personal afecta los costos indirectos?</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0"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1"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2"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3"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4" w14:textId="77777777" w:rsidR="006B6711" w:rsidRDefault="006B6711" w:rsidP="0060642D">
            <w:pPr>
              <w:pStyle w:val="Normal0"/>
              <w:spacing w:after="0" w:line="240" w:lineRule="auto"/>
              <w:jc w:val="center"/>
              <w:rPr>
                <w:rFonts w:ascii="Arial" w:eastAsia="Arial" w:hAnsi="Arial" w:cs="Arial"/>
                <w:b/>
                <w:bCs/>
                <w:sz w:val="24"/>
                <w:szCs w:val="24"/>
              </w:rPr>
            </w:pPr>
          </w:p>
        </w:tc>
      </w:tr>
      <w:tr w:rsidR="006B6711" w14:paraId="0F57650B" w14:textId="77777777" w:rsidTr="556B6A8C">
        <w:trPr>
          <w:trHeight w:val="20"/>
        </w:trPr>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5"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3.2.2 ¿Considera que la capacitación del personal es importante para incrementar el nivel de ingresos?</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6"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7"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8"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9"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A" w14:textId="77777777" w:rsidR="006B6711" w:rsidRDefault="006B6711" w:rsidP="0060642D">
            <w:pPr>
              <w:pStyle w:val="Normal0"/>
              <w:spacing w:after="0" w:line="240" w:lineRule="auto"/>
              <w:jc w:val="center"/>
              <w:rPr>
                <w:rFonts w:ascii="Arial" w:eastAsia="Arial" w:hAnsi="Arial" w:cs="Arial"/>
                <w:b/>
                <w:bCs/>
                <w:sz w:val="24"/>
                <w:szCs w:val="24"/>
              </w:rPr>
            </w:pPr>
          </w:p>
        </w:tc>
      </w:tr>
      <w:tr w:rsidR="006B6711" w14:paraId="6E8E936F" w14:textId="77777777" w:rsidTr="556B6A8C">
        <w:trPr>
          <w:trHeight w:val="120"/>
        </w:trPr>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B"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3.2.3 ¿Los accidentes laborales han repercutido en los costos asumidos por la empresa?</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C"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D"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E"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DF"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0" w14:textId="77777777" w:rsidR="006B6711" w:rsidRDefault="006B6711" w:rsidP="0060642D">
            <w:pPr>
              <w:pStyle w:val="Normal0"/>
              <w:spacing w:after="0" w:line="240" w:lineRule="auto"/>
              <w:jc w:val="center"/>
              <w:rPr>
                <w:rFonts w:ascii="Arial" w:eastAsia="Arial" w:hAnsi="Arial" w:cs="Arial"/>
                <w:b/>
                <w:bCs/>
                <w:sz w:val="24"/>
                <w:szCs w:val="24"/>
              </w:rPr>
            </w:pPr>
          </w:p>
        </w:tc>
      </w:tr>
      <w:tr w:rsidR="006B6711" w14:paraId="7D2085FF" w14:textId="77777777" w:rsidTr="556B6A8C">
        <w:trPr>
          <w:trHeight w:val="70"/>
        </w:trPr>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1"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3.2.4 ¿El número de trabajadores han incrementado los costos de producción?</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2"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3"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4"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5" w14:textId="77777777" w:rsidR="006B6711" w:rsidRDefault="006B6711" w:rsidP="0060642D">
            <w:pPr>
              <w:pStyle w:val="Normal0"/>
              <w:spacing w:after="0" w:line="240" w:lineRule="auto"/>
              <w:jc w:val="center"/>
              <w:rPr>
                <w:rFonts w:ascii="Arial" w:eastAsia="Arial" w:hAnsi="Arial" w:cs="Arial"/>
                <w:b/>
                <w:bCs/>
                <w:sz w:val="24"/>
                <w:szCs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6" w14:textId="77777777" w:rsidR="006B6711" w:rsidRDefault="006B6711" w:rsidP="0060642D">
            <w:pPr>
              <w:pStyle w:val="Normal0"/>
              <w:spacing w:after="0" w:line="240" w:lineRule="auto"/>
              <w:jc w:val="center"/>
              <w:rPr>
                <w:rFonts w:ascii="Arial" w:eastAsia="Arial" w:hAnsi="Arial" w:cs="Arial"/>
                <w:b/>
                <w:bCs/>
                <w:sz w:val="24"/>
                <w:szCs w:val="24"/>
              </w:rPr>
            </w:pPr>
          </w:p>
        </w:tc>
      </w:tr>
    </w:tbl>
    <w:p w14:paraId="000003E8" w14:textId="77777777" w:rsidR="006B6711" w:rsidRDefault="006B6711" w:rsidP="0060642D">
      <w:pPr>
        <w:pStyle w:val="Normal0"/>
        <w:tabs>
          <w:tab w:val="left" w:pos="708"/>
          <w:tab w:val="left" w:pos="1416"/>
          <w:tab w:val="left" w:pos="2124"/>
          <w:tab w:val="left" w:pos="2832"/>
          <w:tab w:val="left" w:pos="3540"/>
          <w:tab w:val="left" w:pos="4248"/>
          <w:tab w:val="left" w:pos="5925"/>
        </w:tabs>
        <w:spacing w:after="0" w:line="240" w:lineRule="auto"/>
        <w:jc w:val="both"/>
        <w:rPr>
          <w:rFonts w:ascii="Arial" w:eastAsia="Arial" w:hAnsi="Arial" w:cs="Arial"/>
          <w:b/>
          <w:bCs/>
          <w:sz w:val="24"/>
          <w:szCs w:val="24"/>
        </w:rPr>
      </w:pPr>
    </w:p>
    <w:p w14:paraId="000003E9" w14:textId="77777777" w:rsidR="006B6711" w:rsidRDefault="556B6A8C" w:rsidP="00AC02DF">
      <w:pPr>
        <w:pStyle w:val="Normal0"/>
        <w:numPr>
          <w:ilvl w:val="1"/>
          <w:numId w:val="4"/>
        </w:numPr>
        <w:tabs>
          <w:tab w:val="left" w:pos="426"/>
          <w:tab w:val="left" w:pos="708"/>
          <w:tab w:val="left" w:pos="1416"/>
          <w:tab w:val="left" w:pos="2124"/>
          <w:tab w:val="left" w:pos="2832"/>
          <w:tab w:val="left" w:pos="3540"/>
          <w:tab w:val="left" w:pos="4248"/>
          <w:tab w:val="left" w:pos="5925"/>
        </w:tabs>
        <w:spacing w:after="0" w:line="360" w:lineRule="auto"/>
        <w:jc w:val="both"/>
        <w:rPr>
          <w:rFonts w:ascii="Arial" w:eastAsia="Arial" w:hAnsi="Arial" w:cs="Arial"/>
          <w:b/>
          <w:bCs/>
          <w:sz w:val="24"/>
          <w:szCs w:val="24"/>
        </w:rPr>
      </w:pPr>
      <w:r w:rsidRPr="556B6A8C">
        <w:rPr>
          <w:rFonts w:ascii="Arial" w:eastAsia="Arial" w:hAnsi="Arial" w:cs="Arial"/>
          <w:b/>
          <w:bCs/>
          <w:sz w:val="24"/>
          <w:szCs w:val="24"/>
        </w:rPr>
        <w:t xml:space="preserve"> Dimensión: Infraestructura</w:t>
      </w:r>
    </w:p>
    <w:p w14:paraId="000003EA" w14:textId="77777777" w:rsidR="006B6711" w:rsidRDefault="006B6711" w:rsidP="00236D88">
      <w:pPr>
        <w:pStyle w:val="Normal0"/>
        <w:tabs>
          <w:tab w:val="left" w:pos="426"/>
          <w:tab w:val="left" w:pos="708"/>
          <w:tab w:val="left" w:pos="1416"/>
          <w:tab w:val="left" w:pos="2124"/>
          <w:tab w:val="left" w:pos="2832"/>
          <w:tab w:val="left" w:pos="3540"/>
          <w:tab w:val="left" w:pos="4248"/>
          <w:tab w:val="left" w:pos="5925"/>
        </w:tabs>
        <w:spacing w:after="0" w:line="360" w:lineRule="auto"/>
        <w:ind w:left="720"/>
        <w:jc w:val="both"/>
        <w:rPr>
          <w:rFonts w:ascii="Arial" w:eastAsia="Arial" w:hAnsi="Arial" w:cs="Arial"/>
          <w:b/>
          <w:bCs/>
          <w:sz w:val="24"/>
          <w:szCs w:val="24"/>
        </w:rPr>
      </w:pPr>
    </w:p>
    <w:tbl>
      <w:tblPr>
        <w:tblStyle w:val="1"/>
        <w:tblW w:w="875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8"/>
        <w:gridCol w:w="401"/>
        <w:gridCol w:w="403"/>
        <w:gridCol w:w="402"/>
        <w:gridCol w:w="402"/>
        <w:gridCol w:w="402"/>
      </w:tblGrid>
      <w:tr w:rsidR="006B6711" w14:paraId="366225D1" w14:textId="77777777" w:rsidTr="556B6A8C">
        <w:trPr>
          <w:trHeight w:val="20"/>
        </w:trPr>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B" w14:textId="77777777" w:rsidR="006B6711" w:rsidRDefault="556B6A8C" w:rsidP="00236D88">
            <w:pPr>
              <w:pStyle w:val="Normal0"/>
              <w:spacing w:after="0" w:line="360" w:lineRule="auto"/>
              <w:ind w:left="-57" w:right="-57"/>
              <w:jc w:val="center"/>
              <w:rPr>
                <w:rFonts w:ascii="Arial" w:eastAsia="Arial" w:hAnsi="Arial" w:cs="Arial"/>
                <w:b/>
                <w:bCs/>
                <w:sz w:val="24"/>
                <w:szCs w:val="24"/>
              </w:rPr>
            </w:pPr>
            <w:r w:rsidRPr="556B6A8C">
              <w:rPr>
                <w:rFonts w:ascii="Arial" w:eastAsia="Arial" w:hAnsi="Arial" w:cs="Arial"/>
                <w:b/>
                <w:bCs/>
                <w:sz w:val="24"/>
                <w:szCs w:val="24"/>
              </w:rPr>
              <w:t>Aspectos más relevantes:</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C" w14:textId="2D7C87C4"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1</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D" w14:textId="00BEDF36"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2</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E" w14:textId="77777777"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3</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EF" w14:textId="7E2D84D0"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4</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0" w14:textId="4B7F214A" w:rsidR="006B6711" w:rsidRDefault="556B6A8C" w:rsidP="00236D88">
            <w:pPr>
              <w:pStyle w:val="Normal0"/>
              <w:spacing w:after="0" w:line="360" w:lineRule="auto"/>
              <w:jc w:val="center"/>
              <w:rPr>
                <w:rFonts w:ascii="Arial" w:eastAsia="Arial" w:hAnsi="Arial" w:cs="Arial"/>
                <w:b/>
                <w:bCs/>
                <w:sz w:val="24"/>
                <w:szCs w:val="24"/>
              </w:rPr>
            </w:pPr>
            <w:r w:rsidRPr="556B6A8C">
              <w:rPr>
                <w:rFonts w:ascii="Arial" w:eastAsia="Arial" w:hAnsi="Arial" w:cs="Arial"/>
                <w:b/>
                <w:bCs/>
                <w:sz w:val="24"/>
                <w:szCs w:val="24"/>
              </w:rPr>
              <w:t>5</w:t>
            </w:r>
          </w:p>
        </w:tc>
      </w:tr>
      <w:tr w:rsidR="006B6711" w14:paraId="06D0D55B" w14:textId="77777777" w:rsidTr="556B6A8C">
        <w:trPr>
          <w:trHeight w:val="20"/>
        </w:trPr>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1"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3.3.1 ¿El consumo de energía eléctrica ha representado un alto costo para el funcionamiento de la maquinaria?</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2"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3"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4"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5"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6"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28721E47" w14:textId="77777777" w:rsidTr="556B6A8C">
        <w:trPr>
          <w:trHeight w:val="20"/>
        </w:trPr>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7"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3.3.2 ¿Los ingresos obtenidos permitirán cubrir el costo de mantenimiento del área de serigrafía?</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A"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B"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C" w14:textId="77777777" w:rsidR="006B6711" w:rsidRDefault="006B6711" w:rsidP="00236D88">
            <w:pPr>
              <w:pStyle w:val="Normal0"/>
              <w:spacing w:after="0" w:line="360" w:lineRule="auto"/>
              <w:jc w:val="center"/>
              <w:rPr>
                <w:rFonts w:ascii="Arial" w:eastAsia="Arial" w:hAnsi="Arial" w:cs="Arial"/>
                <w:b/>
                <w:bCs/>
                <w:sz w:val="24"/>
                <w:szCs w:val="24"/>
              </w:rPr>
            </w:pPr>
          </w:p>
        </w:tc>
      </w:tr>
      <w:tr w:rsidR="006B6711" w14:paraId="5064E9E6" w14:textId="77777777" w:rsidTr="556B6A8C">
        <w:trPr>
          <w:trHeight w:val="120"/>
        </w:trPr>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D" w14:textId="77777777" w:rsidR="006B6711" w:rsidRDefault="556B6A8C" w:rsidP="0060642D">
            <w:pPr>
              <w:pStyle w:val="Normal0"/>
              <w:spacing w:after="0" w:line="240" w:lineRule="auto"/>
              <w:ind w:left="397" w:hanging="397"/>
              <w:jc w:val="both"/>
              <w:rPr>
                <w:rFonts w:ascii="Arial" w:eastAsia="Arial" w:hAnsi="Arial" w:cs="Arial"/>
                <w:sz w:val="24"/>
                <w:szCs w:val="24"/>
              </w:rPr>
            </w:pPr>
            <w:r w:rsidRPr="556B6A8C">
              <w:rPr>
                <w:rFonts w:ascii="Arial" w:eastAsia="Arial" w:hAnsi="Arial" w:cs="Arial"/>
                <w:sz w:val="24"/>
                <w:szCs w:val="24"/>
              </w:rPr>
              <w:t>3.3.3 ¿Considera que el consumo de agua es importante para la operatividad del área de serigrafía?</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F"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0"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6B6711" w:rsidRDefault="006B6711" w:rsidP="00236D88">
            <w:pPr>
              <w:pStyle w:val="Normal0"/>
              <w:spacing w:after="0" w:line="360" w:lineRule="auto"/>
              <w:jc w:val="center"/>
              <w:rPr>
                <w:rFonts w:ascii="Arial" w:eastAsia="Arial" w:hAnsi="Arial" w:cs="Arial"/>
                <w:b/>
                <w:bCs/>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2" w14:textId="77777777" w:rsidR="006B6711" w:rsidRDefault="006B6711" w:rsidP="00236D88">
            <w:pPr>
              <w:pStyle w:val="Normal0"/>
              <w:spacing w:after="0" w:line="360" w:lineRule="auto"/>
              <w:jc w:val="center"/>
              <w:rPr>
                <w:rFonts w:ascii="Arial" w:eastAsia="Arial" w:hAnsi="Arial" w:cs="Arial"/>
                <w:b/>
                <w:bCs/>
                <w:sz w:val="24"/>
                <w:szCs w:val="24"/>
              </w:rPr>
            </w:pPr>
          </w:p>
        </w:tc>
      </w:tr>
    </w:tbl>
    <w:p w14:paraId="705BE958" w14:textId="77777777" w:rsidR="009D4172" w:rsidRDefault="009D4172" w:rsidP="00236D88">
      <w:pPr>
        <w:pStyle w:val="Normal0"/>
        <w:pBdr>
          <w:top w:val="nil"/>
          <w:left w:val="nil"/>
          <w:bottom w:val="nil"/>
          <w:right w:val="nil"/>
          <w:between w:val="nil"/>
        </w:pBdr>
        <w:spacing w:after="0" w:line="360" w:lineRule="auto"/>
        <w:jc w:val="both"/>
        <w:rPr>
          <w:rFonts w:ascii="Arial" w:eastAsia="Arial" w:hAnsi="Arial" w:cs="Arial"/>
          <w:color w:val="000000" w:themeColor="text1"/>
          <w:sz w:val="24"/>
          <w:szCs w:val="24"/>
        </w:rPr>
      </w:pPr>
    </w:p>
    <w:p w14:paraId="078858CF" w14:textId="66E3B0F3" w:rsidR="008265A5" w:rsidRPr="00983919" w:rsidRDefault="00972BA4" w:rsidP="00983919">
      <w:pPr>
        <w:pStyle w:val="Normal0"/>
        <w:rPr>
          <w:rFonts w:ascii="Arial" w:hAnsi="Arial" w:cs="Arial"/>
          <w:b/>
          <w:bCs/>
          <w:sz w:val="24"/>
          <w:szCs w:val="24"/>
        </w:rPr>
      </w:pPr>
      <w:r w:rsidRPr="00983919">
        <w:rPr>
          <w:rFonts w:ascii="Arial" w:hAnsi="Arial" w:cs="Arial"/>
          <w:b/>
          <w:bCs/>
          <w:sz w:val="24"/>
          <w:szCs w:val="24"/>
        </w:rPr>
        <w:t xml:space="preserve">Anexo 3: </w:t>
      </w:r>
      <w:r w:rsidR="556B6A8C" w:rsidRPr="00983919">
        <w:rPr>
          <w:rFonts w:ascii="Arial" w:hAnsi="Arial" w:cs="Arial"/>
          <w:b/>
          <w:bCs/>
          <w:sz w:val="24"/>
          <w:szCs w:val="24"/>
        </w:rPr>
        <w:t>Confiabilidad y validez de los instrumentos</w:t>
      </w:r>
    </w:p>
    <w:p w14:paraId="3558C0C8" w14:textId="77777777" w:rsidR="001A56EC" w:rsidRPr="009C79B3" w:rsidRDefault="001A56EC" w:rsidP="009C79B3">
      <w:pPr>
        <w:rPr>
          <w:b w:val="0"/>
          <w:bCs/>
        </w:rPr>
      </w:pPr>
      <w:bookmarkStart w:id="103" w:name="_Toc212660950"/>
      <w:r w:rsidRPr="009C79B3">
        <w:rPr>
          <w:b w:val="0"/>
          <w:bCs/>
        </w:rPr>
        <w:lastRenderedPageBreak/>
        <w:t>Confiabilidad del instrumento</w:t>
      </w:r>
      <w:bookmarkEnd w:id="103"/>
    </w:p>
    <w:p w14:paraId="748A0589" w14:textId="7579FF87" w:rsidR="008265A5" w:rsidRPr="009D4172" w:rsidRDefault="008265A5" w:rsidP="00236D88">
      <w:pPr>
        <w:spacing w:line="360" w:lineRule="auto"/>
        <w:rPr>
          <w:b w:val="0"/>
          <w:bCs/>
        </w:rPr>
      </w:pPr>
      <w:r w:rsidRPr="009D4172">
        <w:rPr>
          <w:b w:val="0"/>
          <w:bCs/>
        </w:rPr>
        <w:t xml:space="preserve">Según las entrevistas </w:t>
      </w:r>
      <w:r w:rsidR="009D4172" w:rsidRPr="009D4172">
        <w:rPr>
          <w:b w:val="0"/>
          <w:bCs/>
        </w:rPr>
        <w:t xml:space="preserve">a los funcionarios y personal de Textiles Torres Flores FL Peru SAC, la confiabilidad del alfa de Cronbach es de 0.906. </w:t>
      </w:r>
    </w:p>
    <w:p w14:paraId="71EEA01D" w14:textId="78447340" w:rsidR="009D4172" w:rsidRPr="005E1EF5" w:rsidRDefault="005E1EF5" w:rsidP="00236D88">
      <w:pPr>
        <w:pStyle w:val="Descripcin"/>
        <w:spacing w:line="360" w:lineRule="auto"/>
        <w:rPr>
          <w:rFonts w:ascii="Arial" w:hAnsi="Arial" w:cs="Arial"/>
          <w:color w:val="auto"/>
          <w:sz w:val="24"/>
          <w:szCs w:val="24"/>
        </w:rPr>
      </w:pPr>
      <w:bookmarkStart w:id="104" w:name="_Toc219671506"/>
      <w:r w:rsidRPr="00221CB9">
        <w:rPr>
          <w:rFonts w:ascii="Arial" w:hAnsi="Arial" w:cs="Arial"/>
          <w:color w:val="auto"/>
          <w:sz w:val="24"/>
          <w:szCs w:val="24"/>
        </w:rPr>
        <w:t xml:space="preserve">Tabla </w:t>
      </w:r>
      <w:r w:rsidRPr="00221CB9">
        <w:rPr>
          <w:rFonts w:ascii="Arial" w:hAnsi="Arial" w:cs="Arial"/>
          <w:color w:val="auto"/>
          <w:sz w:val="24"/>
          <w:szCs w:val="24"/>
        </w:rPr>
        <w:fldChar w:fldCharType="begin"/>
      </w:r>
      <w:r w:rsidRPr="00221CB9">
        <w:rPr>
          <w:rFonts w:ascii="Arial" w:hAnsi="Arial" w:cs="Arial"/>
          <w:color w:val="auto"/>
          <w:sz w:val="24"/>
          <w:szCs w:val="24"/>
        </w:rPr>
        <w:instrText xml:space="preserve"> SEQ Tabla \* ARABIC </w:instrText>
      </w:r>
      <w:r w:rsidRPr="00221CB9">
        <w:rPr>
          <w:rFonts w:ascii="Arial" w:hAnsi="Arial" w:cs="Arial"/>
          <w:color w:val="auto"/>
          <w:sz w:val="24"/>
          <w:szCs w:val="24"/>
        </w:rPr>
        <w:fldChar w:fldCharType="separate"/>
      </w:r>
      <w:r w:rsidR="00C04B1C">
        <w:rPr>
          <w:rFonts w:ascii="Arial" w:hAnsi="Arial" w:cs="Arial"/>
          <w:noProof/>
          <w:color w:val="auto"/>
          <w:sz w:val="24"/>
          <w:szCs w:val="24"/>
        </w:rPr>
        <w:t>27</w:t>
      </w:r>
      <w:r w:rsidRPr="00221CB9">
        <w:rPr>
          <w:rFonts w:ascii="Arial" w:hAnsi="Arial" w:cs="Arial"/>
          <w:color w:val="auto"/>
          <w:sz w:val="24"/>
          <w:szCs w:val="24"/>
        </w:rPr>
        <w:fldChar w:fldCharType="end"/>
      </w:r>
      <w:r w:rsidRPr="00221CB9">
        <w:rPr>
          <w:rFonts w:ascii="Arial" w:hAnsi="Arial" w:cs="Arial"/>
          <w:color w:val="auto"/>
          <w:sz w:val="24"/>
          <w:szCs w:val="24"/>
        </w:rPr>
        <w:br/>
      </w:r>
      <w:r w:rsidRPr="00221CB9">
        <w:rPr>
          <w:rFonts w:ascii="Arial" w:hAnsi="Arial" w:cs="Arial"/>
          <w:b w:val="0"/>
          <w:bCs w:val="0"/>
          <w:i/>
          <w:iCs/>
          <w:color w:val="auto"/>
          <w:sz w:val="24"/>
          <w:szCs w:val="24"/>
        </w:rPr>
        <w:t xml:space="preserve"> Confiabilidad del instrumento</w:t>
      </w:r>
      <w:bookmarkEnd w:id="104"/>
    </w:p>
    <w:tbl>
      <w:tblPr>
        <w:tblStyle w:val="Tablanormal2"/>
        <w:tblW w:w="0" w:type="auto"/>
        <w:tblLook w:val="04A0" w:firstRow="1" w:lastRow="0" w:firstColumn="1" w:lastColumn="0" w:noHBand="0" w:noVBand="1"/>
      </w:tblPr>
      <w:tblGrid>
        <w:gridCol w:w="4247"/>
        <w:gridCol w:w="4247"/>
      </w:tblGrid>
      <w:tr w:rsidR="009D4172" w:rsidRPr="009D4172" w14:paraId="33ED5E2A" w14:textId="77777777" w:rsidTr="009D4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760EE17D" w14:textId="6D4B2E4D" w:rsidR="009D4172" w:rsidRPr="009D4172" w:rsidRDefault="009D4172" w:rsidP="00236D88">
            <w:pPr>
              <w:spacing w:line="360" w:lineRule="auto"/>
              <w:jc w:val="center"/>
              <w:rPr>
                <w:b/>
                <w:bCs w:val="0"/>
              </w:rPr>
            </w:pPr>
            <w:r w:rsidRPr="009D4172">
              <w:rPr>
                <w:b/>
                <w:bCs w:val="0"/>
              </w:rPr>
              <w:t>Estadística de Fiabilidad – Alfa de Cronbach</w:t>
            </w:r>
          </w:p>
        </w:tc>
      </w:tr>
      <w:tr w:rsidR="009D4172" w:rsidRPr="009D4172" w14:paraId="75C47ADE" w14:textId="77777777" w:rsidTr="009D4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4423E83" w14:textId="51B283E3" w:rsidR="009D4172" w:rsidRPr="009D4172" w:rsidRDefault="009D4172" w:rsidP="00236D88">
            <w:pPr>
              <w:spacing w:line="360" w:lineRule="auto"/>
              <w:jc w:val="center"/>
              <w:rPr>
                <w:b/>
                <w:bCs w:val="0"/>
              </w:rPr>
            </w:pPr>
            <w:r w:rsidRPr="009D4172">
              <w:rPr>
                <w:b/>
                <w:bCs w:val="0"/>
              </w:rPr>
              <w:t>Alfa de Cronbach</w:t>
            </w:r>
          </w:p>
        </w:tc>
        <w:tc>
          <w:tcPr>
            <w:tcW w:w="4247" w:type="dxa"/>
          </w:tcPr>
          <w:p w14:paraId="6C64E57A" w14:textId="3CD2E8A8" w:rsidR="009D4172" w:rsidRPr="009D4172" w:rsidRDefault="009D4172" w:rsidP="00236D88">
            <w:pPr>
              <w:spacing w:line="360" w:lineRule="auto"/>
              <w:jc w:val="center"/>
              <w:cnfStyle w:val="000000100000" w:firstRow="0" w:lastRow="0" w:firstColumn="0" w:lastColumn="0" w:oddVBand="0" w:evenVBand="0" w:oddHBand="1" w:evenHBand="0" w:firstRowFirstColumn="0" w:firstRowLastColumn="0" w:lastRowFirstColumn="0" w:lastRowLastColumn="0"/>
              <w:rPr>
                <w:b w:val="0"/>
                <w:bCs/>
              </w:rPr>
            </w:pPr>
            <w:proofErr w:type="spellStart"/>
            <w:r w:rsidRPr="009D4172">
              <w:rPr>
                <w:b w:val="0"/>
                <w:bCs/>
              </w:rPr>
              <w:t>N°</w:t>
            </w:r>
            <w:proofErr w:type="spellEnd"/>
            <w:r w:rsidRPr="009D4172">
              <w:rPr>
                <w:b w:val="0"/>
                <w:bCs/>
              </w:rPr>
              <w:t xml:space="preserve"> de elementos</w:t>
            </w:r>
          </w:p>
        </w:tc>
      </w:tr>
      <w:tr w:rsidR="009D4172" w:rsidRPr="009D4172" w14:paraId="3D0D38A1" w14:textId="77777777" w:rsidTr="009D4172">
        <w:tc>
          <w:tcPr>
            <w:cnfStyle w:val="001000000000" w:firstRow="0" w:lastRow="0" w:firstColumn="1" w:lastColumn="0" w:oddVBand="0" w:evenVBand="0" w:oddHBand="0" w:evenHBand="0" w:firstRowFirstColumn="0" w:firstRowLastColumn="0" w:lastRowFirstColumn="0" w:lastRowLastColumn="0"/>
            <w:tcW w:w="4247" w:type="dxa"/>
          </w:tcPr>
          <w:p w14:paraId="0DAA991A" w14:textId="53F98A12" w:rsidR="009D4172" w:rsidRPr="009D4172" w:rsidRDefault="009D4172" w:rsidP="00236D88">
            <w:pPr>
              <w:spacing w:line="360" w:lineRule="auto"/>
              <w:jc w:val="center"/>
              <w:rPr>
                <w:b/>
                <w:bCs w:val="0"/>
              </w:rPr>
            </w:pPr>
            <w:r w:rsidRPr="009D4172">
              <w:rPr>
                <w:b/>
                <w:bCs w:val="0"/>
              </w:rPr>
              <w:t>0.906</w:t>
            </w:r>
          </w:p>
        </w:tc>
        <w:tc>
          <w:tcPr>
            <w:tcW w:w="4247" w:type="dxa"/>
          </w:tcPr>
          <w:p w14:paraId="64C0370F" w14:textId="0102CCCA" w:rsidR="009D4172" w:rsidRPr="009D4172" w:rsidRDefault="009D4172" w:rsidP="00236D88">
            <w:pPr>
              <w:spacing w:line="360" w:lineRule="auto"/>
              <w:jc w:val="center"/>
              <w:cnfStyle w:val="000000000000" w:firstRow="0" w:lastRow="0" w:firstColumn="0" w:lastColumn="0" w:oddVBand="0" w:evenVBand="0" w:oddHBand="0" w:evenHBand="0" w:firstRowFirstColumn="0" w:firstRowLastColumn="0" w:lastRowFirstColumn="0" w:lastRowLastColumn="0"/>
              <w:rPr>
                <w:b w:val="0"/>
                <w:bCs/>
              </w:rPr>
            </w:pPr>
            <w:r>
              <w:rPr>
                <w:b w:val="0"/>
                <w:bCs/>
              </w:rPr>
              <w:t>10</w:t>
            </w:r>
          </w:p>
        </w:tc>
      </w:tr>
    </w:tbl>
    <w:p w14:paraId="62E8D4BC" w14:textId="0EE4773E" w:rsidR="00C8372B" w:rsidRPr="00C8372B" w:rsidRDefault="00221CB9" w:rsidP="00236D88">
      <w:pPr>
        <w:pStyle w:val="Normal0"/>
        <w:spacing w:after="0" w:line="360" w:lineRule="auto"/>
        <w:jc w:val="both"/>
        <w:rPr>
          <w:rFonts w:ascii="Arial" w:hAnsi="Arial" w:cs="Arial"/>
          <w:bCs/>
          <w:sz w:val="20"/>
          <w:szCs w:val="20"/>
          <w:highlight w:val="yellow"/>
        </w:rPr>
      </w:pPr>
      <w:r w:rsidRPr="00C8372B">
        <w:rPr>
          <w:rFonts w:ascii="Arial" w:hAnsi="Arial" w:cs="Arial"/>
          <w:bCs/>
          <w:i/>
          <w:iCs/>
          <w:sz w:val="20"/>
          <w:szCs w:val="20"/>
        </w:rPr>
        <w:t>Nota</w:t>
      </w:r>
      <w:r w:rsidRPr="00C8372B">
        <w:rPr>
          <w:rFonts w:ascii="Arial" w:hAnsi="Arial" w:cs="Arial"/>
          <w:sz w:val="20"/>
          <w:szCs w:val="20"/>
        </w:rPr>
        <w:t>. La tabla presenta el valor del coeficiente Alfa de Cronbach obtenido en el análisis de fiabilidad del instrumento aplicado, compuesto por 10 ítems que evalúan la variable de estudio.</w:t>
      </w:r>
      <w:r w:rsidR="00C8372B" w:rsidRPr="00C8372B">
        <w:rPr>
          <w:rFonts w:ascii="Arial" w:hAnsi="Arial" w:cs="Arial"/>
          <w:b/>
          <w:sz w:val="20"/>
          <w:szCs w:val="20"/>
        </w:rPr>
        <w:t xml:space="preserve"> </w:t>
      </w:r>
      <w:r w:rsidR="00C8372B" w:rsidRPr="00C8372B">
        <w:rPr>
          <w:rFonts w:ascii="Arial" w:hAnsi="Arial" w:cs="Arial"/>
          <w:bCs/>
          <w:sz w:val="20"/>
          <w:szCs w:val="20"/>
        </w:rPr>
        <w:t>Tomado de</w:t>
      </w:r>
      <w:r w:rsidR="00C8372B" w:rsidRPr="00C8372B">
        <w:rPr>
          <w:rFonts w:ascii="Arial" w:hAnsi="Arial" w:cs="Arial"/>
          <w:b/>
          <w:sz w:val="20"/>
          <w:szCs w:val="20"/>
        </w:rPr>
        <w:t xml:space="preserve"> </w:t>
      </w:r>
      <w:r w:rsidR="00C8372B" w:rsidRPr="00C8372B">
        <w:rPr>
          <w:rFonts w:ascii="Arial" w:hAnsi="Arial" w:cs="Arial"/>
          <w:sz w:val="20"/>
          <w:szCs w:val="20"/>
        </w:rPr>
        <w:t xml:space="preserve">análisis del software </w:t>
      </w:r>
      <w:proofErr w:type="spellStart"/>
      <w:r w:rsidR="00C8372B" w:rsidRPr="00C8372B">
        <w:rPr>
          <w:rFonts w:ascii="Arial" w:hAnsi="Arial" w:cs="Arial"/>
          <w:sz w:val="20"/>
          <w:szCs w:val="20"/>
        </w:rPr>
        <w:t>Jamovi</w:t>
      </w:r>
      <w:proofErr w:type="spellEnd"/>
      <w:r w:rsidR="00C8372B" w:rsidRPr="00C8372B">
        <w:rPr>
          <w:rFonts w:ascii="Arial" w:hAnsi="Arial" w:cs="Arial"/>
          <w:sz w:val="20"/>
          <w:szCs w:val="20"/>
        </w:rPr>
        <w:t xml:space="preserve"> versión 2.3</w:t>
      </w:r>
    </w:p>
    <w:p w14:paraId="6DED1B6A" w14:textId="193627CF" w:rsidR="00A277F7" w:rsidRDefault="00A277F7" w:rsidP="00236D88">
      <w:pPr>
        <w:spacing w:line="360" w:lineRule="auto"/>
        <w:rPr>
          <w:b w:val="0"/>
          <w:sz w:val="20"/>
          <w:szCs w:val="20"/>
        </w:rPr>
      </w:pPr>
    </w:p>
    <w:p w14:paraId="47D7A389" w14:textId="74985945" w:rsidR="00221CB9" w:rsidRPr="00221CB9" w:rsidRDefault="00221CB9" w:rsidP="00236D88">
      <w:pPr>
        <w:spacing w:line="360" w:lineRule="auto"/>
        <w:rPr>
          <w:b w:val="0"/>
          <w:szCs w:val="24"/>
        </w:rPr>
      </w:pPr>
      <w:r w:rsidRPr="00221CB9">
        <w:rPr>
          <w:b w:val="0"/>
          <w:szCs w:val="24"/>
        </w:rPr>
        <w:t>Interpretación:</w:t>
      </w:r>
    </w:p>
    <w:p w14:paraId="37812531" w14:textId="30D14227" w:rsidR="00A277F7" w:rsidRPr="00221CB9" w:rsidRDefault="00C4544F" w:rsidP="00236D88">
      <w:pPr>
        <w:spacing w:line="360" w:lineRule="auto"/>
        <w:jc w:val="both"/>
        <w:rPr>
          <w:b w:val="0"/>
          <w:bCs/>
          <w:szCs w:val="24"/>
        </w:rPr>
      </w:pPr>
      <w:r>
        <w:rPr>
          <w:b w:val="0"/>
          <w:bCs/>
          <w:szCs w:val="24"/>
        </w:rPr>
        <w:t>En la Tabla 18 se muestra e</w:t>
      </w:r>
      <w:r w:rsidR="00221CB9" w:rsidRPr="00221CB9">
        <w:rPr>
          <w:b w:val="0"/>
          <w:bCs/>
          <w:szCs w:val="24"/>
        </w:rPr>
        <w:t>l valor del Alfa de Cronbach (α = 0.906)</w:t>
      </w:r>
      <w:r>
        <w:rPr>
          <w:b w:val="0"/>
          <w:bCs/>
          <w:szCs w:val="24"/>
        </w:rPr>
        <w:t>,</w:t>
      </w:r>
      <w:r w:rsidR="00221CB9" w:rsidRPr="00221CB9">
        <w:rPr>
          <w:b w:val="0"/>
          <w:bCs/>
          <w:szCs w:val="24"/>
        </w:rPr>
        <w:t xml:space="preserve"> </w:t>
      </w:r>
      <w:r>
        <w:rPr>
          <w:b w:val="0"/>
          <w:bCs/>
          <w:szCs w:val="24"/>
        </w:rPr>
        <w:t xml:space="preserve">lo cual </w:t>
      </w:r>
      <w:r w:rsidR="00221CB9" w:rsidRPr="00221CB9">
        <w:rPr>
          <w:b w:val="0"/>
          <w:bCs/>
          <w:szCs w:val="24"/>
        </w:rPr>
        <w:t>evidencia un nivel de fiabilidad excelente, lo que indica que los ítems del cuestionario presentan una alta consistencia interna y miden de forma coherente la variable evaluada. Según George y Mallery (2019), valores de α superiores a 0.9 reflejan una fiabilidad excelente, mientras que Gliem y Gliem (2021) destacan que un coeficiente alto confirma la estabilidad de las respuestas entre los participantes.</w:t>
      </w:r>
      <w:r w:rsidR="00221CB9" w:rsidRPr="00221CB9">
        <w:rPr>
          <w:b w:val="0"/>
          <w:bCs/>
          <w:szCs w:val="24"/>
        </w:rPr>
        <w:br/>
        <w:t xml:space="preserve">Por tanto, se concluye que el instrumento utilizado en esta investigación es altamente confiable, garantizando la validez de los resultados obtenidos y la precisión en la medición de la variable </w:t>
      </w:r>
      <w:r w:rsidR="00221CB9" w:rsidRPr="00221CB9">
        <w:rPr>
          <w:b w:val="0"/>
          <w:bCs/>
          <w:i/>
          <w:iCs/>
          <w:szCs w:val="24"/>
        </w:rPr>
        <w:t>Factibilidad Económica</w:t>
      </w:r>
      <w:r w:rsidR="00221CB9" w:rsidRPr="00221CB9">
        <w:rPr>
          <w:b w:val="0"/>
          <w:bCs/>
          <w:szCs w:val="24"/>
        </w:rPr>
        <w:t>.</w:t>
      </w:r>
    </w:p>
    <w:p w14:paraId="00000412" w14:textId="54F70423" w:rsidR="006B6711" w:rsidRPr="009C79B3" w:rsidRDefault="001A56EC" w:rsidP="009C79B3">
      <w:pPr>
        <w:rPr>
          <w:b w:val="0"/>
          <w:bCs/>
        </w:rPr>
      </w:pPr>
      <w:bookmarkStart w:id="105" w:name="_Toc212660951"/>
      <w:r w:rsidRPr="009C79B3">
        <w:rPr>
          <w:b w:val="0"/>
          <w:bCs/>
        </w:rPr>
        <w:t>Validez del instrumento</w:t>
      </w:r>
      <w:bookmarkEnd w:id="105"/>
      <w:r w:rsidR="556B6A8C" w:rsidRPr="009C79B3">
        <w:rPr>
          <w:b w:val="0"/>
          <w:bCs/>
        </w:rPr>
        <w:t xml:space="preserve"> </w:t>
      </w:r>
    </w:p>
    <w:p w14:paraId="1EC709DF" w14:textId="353D6C5D" w:rsidR="006B6711" w:rsidRDefault="556B6A8C" w:rsidP="00236D88">
      <w:pPr>
        <w:pStyle w:val="Normal0"/>
        <w:spacing w:line="360" w:lineRule="auto"/>
        <w:jc w:val="both"/>
      </w:pPr>
      <w:r w:rsidRPr="556B6A8C">
        <w:rPr>
          <w:rFonts w:ascii="Arial" w:eastAsia="Arial" w:hAnsi="Arial" w:cs="Arial"/>
          <w:color w:val="000000" w:themeColor="text1"/>
          <w:sz w:val="24"/>
          <w:szCs w:val="24"/>
        </w:rPr>
        <w:t>La validez del cuestionario utilizado está garantizada por los experimentados profesores e investigadores del Instituto de Ciencia y Tecnología del Ejército (ICTE).</w:t>
      </w:r>
    </w:p>
    <w:p w14:paraId="6A293A99" w14:textId="5583A251" w:rsidR="006B6711" w:rsidRDefault="006B6711" w:rsidP="00236D88">
      <w:pPr>
        <w:pStyle w:val="Normal0"/>
        <w:spacing w:line="360" w:lineRule="auto"/>
        <w:jc w:val="center"/>
      </w:pPr>
    </w:p>
    <w:p w14:paraId="00000418" w14:textId="4834E182" w:rsidR="006B6711" w:rsidRPr="002B0520" w:rsidRDefault="556B6A8C" w:rsidP="002B0520">
      <w:pPr>
        <w:pStyle w:val="Normal0"/>
        <w:spacing w:line="360" w:lineRule="auto"/>
        <w:jc w:val="both"/>
        <w:rPr>
          <w:rFonts w:ascii="Arial" w:eastAsia="Arial" w:hAnsi="Arial" w:cs="Arial"/>
          <w:sz w:val="24"/>
          <w:szCs w:val="24"/>
        </w:rPr>
      </w:pPr>
      <w:r w:rsidRPr="556B6A8C">
        <w:rPr>
          <w:rFonts w:ascii="Arial" w:eastAsia="Arial" w:hAnsi="Arial" w:cs="Arial"/>
          <w:sz w:val="24"/>
          <w:szCs w:val="24"/>
        </w:rPr>
        <w:t>.</w:t>
      </w:r>
    </w:p>
    <w:p w14:paraId="5ABBA71A" w14:textId="35AC6E28" w:rsidR="556B6A8C" w:rsidRDefault="008F6AD8" w:rsidP="00236D88">
      <w:pPr>
        <w:pStyle w:val="Normal0"/>
        <w:spacing w:line="360" w:lineRule="auto"/>
      </w:pPr>
      <w:r>
        <w:rPr>
          <w:noProof/>
        </w:rPr>
        <w:lastRenderedPageBreak/>
        <w:t xml:space="preserve"> </w:t>
      </w:r>
      <w:r w:rsidR="556B6A8C">
        <w:rPr>
          <w:noProof/>
          <w:lang w:val="es-MX" w:eastAsia="es-MX"/>
        </w:rPr>
        <w:drawing>
          <wp:inline distT="0" distB="0" distL="0" distR="0" wp14:anchorId="212B8441" wp14:editId="56EF297D">
            <wp:extent cx="5281892" cy="6648656"/>
            <wp:effectExtent l="0" t="0" r="0" b="0"/>
            <wp:docPr id="231301881" name="Imagen 23130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287692" cy="6655956"/>
                    </a:xfrm>
                    <a:prstGeom prst="rect">
                      <a:avLst/>
                    </a:prstGeom>
                  </pic:spPr>
                </pic:pic>
              </a:graphicData>
            </a:graphic>
          </wp:inline>
        </w:drawing>
      </w:r>
      <w:r w:rsidRPr="008F6AD8">
        <w:rPr>
          <w:noProof/>
          <w:lang w:val="es-MX" w:eastAsia="es-MX"/>
        </w:rPr>
        <w:drawing>
          <wp:inline distT="0" distB="0" distL="0" distR="0" wp14:anchorId="1DA47F9F" wp14:editId="58753007">
            <wp:extent cx="3575714" cy="1949510"/>
            <wp:effectExtent l="0" t="0" r="5715" b="0"/>
            <wp:docPr id="24169291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92916" name="Imagen 1" descr="Interfaz de usuario gráfica&#10;&#10;Descripción generada automáticamente"/>
                    <pic:cNvPicPr/>
                  </pic:nvPicPr>
                  <pic:blipFill rotWithShape="1">
                    <a:blip r:embed="rId32"/>
                    <a:srcRect l="1643" t="2973"/>
                    <a:stretch/>
                  </pic:blipFill>
                  <pic:spPr bwMode="auto">
                    <a:xfrm>
                      <a:off x="0" y="0"/>
                      <a:ext cx="3575714" cy="1949510"/>
                    </a:xfrm>
                    <a:prstGeom prst="rect">
                      <a:avLst/>
                    </a:prstGeom>
                    <a:ln>
                      <a:noFill/>
                    </a:ln>
                    <a:extLst>
                      <a:ext uri="{53640926-AAD7-44D8-BBD7-CCE9431645EC}">
                        <a14:shadowObscured xmlns:a14="http://schemas.microsoft.com/office/drawing/2010/main"/>
                      </a:ext>
                    </a:extLst>
                  </pic:spPr>
                </pic:pic>
              </a:graphicData>
            </a:graphic>
          </wp:inline>
        </w:drawing>
      </w:r>
    </w:p>
    <w:p w14:paraId="25AC1AAF" w14:textId="3EF24998" w:rsidR="001A3596" w:rsidRPr="001A3596" w:rsidRDefault="005C4DA5" w:rsidP="00236D88">
      <w:pPr>
        <w:pStyle w:val="Normal0"/>
        <w:spacing w:line="360" w:lineRule="auto"/>
      </w:pPr>
      <w:r w:rsidRPr="005C4DA5">
        <w:rPr>
          <w:noProof/>
          <w:lang w:val="es-MX" w:eastAsia="es-MX"/>
        </w:rPr>
        <w:lastRenderedPageBreak/>
        <w:drawing>
          <wp:inline distT="0" distB="0" distL="0" distR="0" wp14:anchorId="7E54402E" wp14:editId="2DBCCC31">
            <wp:extent cx="5290183" cy="6463862"/>
            <wp:effectExtent l="0" t="0" r="6350" b="0"/>
            <wp:docPr id="9963233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2334" name="Imagen 1" descr="Tabla&#10;&#10;El contenido generado por IA puede ser incorrecto."/>
                    <pic:cNvPicPr/>
                  </pic:nvPicPr>
                  <pic:blipFill>
                    <a:blip r:embed="rId33"/>
                    <a:stretch>
                      <a:fillRect/>
                    </a:stretch>
                  </pic:blipFill>
                  <pic:spPr>
                    <a:xfrm>
                      <a:off x="0" y="0"/>
                      <a:ext cx="5309008" cy="6486864"/>
                    </a:xfrm>
                    <a:prstGeom prst="rect">
                      <a:avLst/>
                    </a:prstGeom>
                  </pic:spPr>
                </pic:pic>
              </a:graphicData>
            </a:graphic>
          </wp:inline>
        </w:drawing>
      </w:r>
    </w:p>
    <w:p w14:paraId="0DD56E84" w14:textId="1927C48D" w:rsidR="556B6A8C" w:rsidRDefault="001A3596" w:rsidP="00236D88">
      <w:pPr>
        <w:pStyle w:val="Normal0"/>
        <w:spacing w:line="360" w:lineRule="auto"/>
        <w:rPr>
          <w:noProof/>
          <w:lang w:val="es-MX" w:eastAsia="es-MX"/>
        </w:rPr>
      </w:pPr>
      <w:r w:rsidRPr="001A3596">
        <w:rPr>
          <w:noProof/>
          <w:lang w:val="es-MX" w:eastAsia="es-MX"/>
        </w:rPr>
        <w:drawing>
          <wp:inline distT="0" distB="0" distL="0" distR="0" wp14:anchorId="614ACAF0" wp14:editId="7AF002B9">
            <wp:extent cx="5579745" cy="1990090"/>
            <wp:effectExtent l="0" t="0" r="1905" b="0"/>
            <wp:docPr id="369277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77721" name=""/>
                    <pic:cNvPicPr/>
                  </pic:nvPicPr>
                  <pic:blipFill>
                    <a:blip r:embed="rId34"/>
                    <a:stretch>
                      <a:fillRect/>
                    </a:stretch>
                  </pic:blipFill>
                  <pic:spPr>
                    <a:xfrm>
                      <a:off x="0" y="0"/>
                      <a:ext cx="5579745" cy="1990090"/>
                    </a:xfrm>
                    <a:prstGeom prst="rect">
                      <a:avLst/>
                    </a:prstGeom>
                  </pic:spPr>
                </pic:pic>
              </a:graphicData>
            </a:graphic>
          </wp:inline>
        </w:drawing>
      </w:r>
    </w:p>
    <w:p w14:paraId="21AA3706" w14:textId="4FD9ADC9" w:rsidR="005C4DA5" w:rsidRDefault="009813DD" w:rsidP="00236D88">
      <w:pPr>
        <w:pStyle w:val="Normal0"/>
        <w:spacing w:line="360" w:lineRule="auto"/>
        <w:rPr>
          <w:noProof/>
          <w:lang w:val="es-MX" w:eastAsia="es-MX"/>
        </w:rPr>
      </w:pPr>
      <w:r w:rsidRPr="009813DD">
        <w:rPr>
          <w:noProof/>
          <w:lang w:val="es-MX" w:eastAsia="es-MX"/>
        </w:rPr>
        <w:lastRenderedPageBreak/>
        <w:drawing>
          <wp:inline distT="0" distB="0" distL="0" distR="0" wp14:anchorId="6CECCAF6" wp14:editId="23D5F6A1">
            <wp:extent cx="5579745" cy="6568965"/>
            <wp:effectExtent l="0" t="0" r="1905" b="3810"/>
            <wp:docPr id="207650995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09950" name="Imagen 1" descr="Tabla&#10;&#10;El contenido generado por IA puede ser incorrecto."/>
                    <pic:cNvPicPr/>
                  </pic:nvPicPr>
                  <pic:blipFill rotWithShape="1">
                    <a:blip r:embed="rId35"/>
                    <a:srcRect b="1814"/>
                    <a:stretch>
                      <a:fillRect/>
                    </a:stretch>
                  </pic:blipFill>
                  <pic:spPr bwMode="auto">
                    <a:xfrm>
                      <a:off x="0" y="0"/>
                      <a:ext cx="5579745" cy="6568965"/>
                    </a:xfrm>
                    <a:prstGeom prst="rect">
                      <a:avLst/>
                    </a:prstGeom>
                    <a:ln>
                      <a:noFill/>
                    </a:ln>
                    <a:extLst>
                      <a:ext uri="{53640926-AAD7-44D8-BBD7-CCE9431645EC}">
                        <a14:shadowObscured xmlns:a14="http://schemas.microsoft.com/office/drawing/2010/main"/>
                      </a:ext>
                    </a:extLst>
                  </pic:spPr>
                </pic:pic>
              </a:graphicData>
            </a:graphic>
          </wp:inline>
        </w:drawing>
      </w:r>
    </w:p>
    <w:p w14:paraId="239BF5BD" w14:textId="2FBC0807" w:rsidR="00636618" w:rsidRPr="00BD59D1" w:rsidRDefault="00BD59D1" w:rsidP="00236D88">
      <w:pPr>
        <w:pStyle w:val="Normal0"/>
        <w:spacing w:line="360" w:lineRule="auto"/>
        <w:rPr>
          <w:noProof/>
          <w:lang w:val="es-MX" w:eastAsia="es-MX"/>
        </w:rPr>
      </w:pPr>
      <w:r w:rsidRPr="00BD59D1">
        <w:rPr>
          <w:noProof/>
          <w:lang w:val="es-MX" w:eastAsia="es-MX"/>
        </w:rPr>
        <w:drawing>
          <wp:inline distT="0" distB="0" distL="0" distR="0" wp14:anchorId="505D8B13" wp14:editId="11172758">
            <wp:extent cx="4180197" cy="1744717"/>
            <wp:effectExtent l="0" t="0" r="0" b="8255"/>
            <wp:docPr id="6151129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1296" name="Imagen 1" descr="Tabla&#10;&#10;El contenido generado por IA puede ser incorrecto."/>
                    <pic:cNvPicPr/>
                  </pic:nvPicPr>
                  <pic:blipFill>
                    <a:blip r:embed="rId36"/>
                    <a:stretch>
                      <a:fillRect/>
                    </a:stretch>
                  </pic:blipFill>
                  <pic:spPr>
                    <a:xfrm>
                      <a:off x="0" y="0"/>
                      <a:ext cx="4212235" cy="1758089"/>
                    </a:xfrm>
                    <a:prstGeom prst="rect">
                      <a:avLst/>
                    </a:prstGeom>
                  </pic:spPr>
                </pic:pic>
              </a:graphicData>
            </a:graphic>
          </wp:inline>
        </w:drawing>
      </w:r>
    </w:p>
    <w:p w14:paraId="23D533C4" w14:textId="4B049BBB" w:rsidR="00776690" w:rsidRPr="00636618" w:rsidRDefault="00776690" w:rsidP="00636618">
      <w:pPr>
        <w:pStyle w:val="Normal0"/>
        <w:rPr>
          <w:rFonts w:ascii="Arial" w:hAnsi="Arial" w:cs="Arial"/>
          <w:b/>
          <w:bCs/>
          <w:sz w:val="24"/>
          <w:szCs w:val="24"/>
        </w:rPr>
      </w:pPr>
      <w:r w:rsidRPr="00636618">
        <w:rPr>
          <w:rFonts w:ascii="Arial" w:hAnsi="Arial" w:cs="Arial"/>
          <w:b/>
          <w:bCs/>
          <w:noProof/>
          <w:sz w:val="24"/>
          <w:szCs w:val="24"/>
          <w:lang w:val="es-MX" w:eastAsia="es-MX"/>
        </w:rPr>
        <w:lastRenderedPageBreak/>
        <w:drawing>
          <wp:anchor distT="0" distB="0" distL="114300" distR="114300" simplePos="0" relativeHeight="251660288" behindDoc="0" locked="0" layoutInCell="1" allowOverlap="1" wp14:anchorId="60FA1083" wp14:editId="74585C6F">
            <wp:simplePos x="0" y="0"/>
            <wp:positionH relativeFrom="column">
              <wp:posOffset>-53340</wp:posOffset>
            </wp:positionH>
            <wp:positionV relativeFrom="paragraph">
              <wp:posOffset>0</wp:posOffset>
            </wp:positionV>
            <wp:extent cx="795020" cy="857250"/>
            <wp:effectExtent l="0" t="0" r="5080" b="0"/>
            <wp:wrapSquare wrapText="bothSides"/>
            <wp:docPr id="26" name="Imagen 26" descr="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ESTE"/>
                    <pic:cNvPicPr>
                      <a:picLocks noChangeAspect="1" noChangeArrowheads="1"/>
                    </pic:cNvPicPr>
                  </pic:nvPicPr>
                  <pic:blipFill>
                    <a:blip r:embed="rId37" cstate="print">
                      <a:extLst>
                        <a:ext uri="{28A0092B-C50C-407E-A947-70E740481C1C}">
                          <a14:useLocalDpi xmlns:a14="http://schemas.microsoft.com/office/drawing/2010/main" val="0"/>
                        </a:ext>
                      </a:extLst>
                    </a:blip>
                    <a:srcRect l="7787" t="19232" r="9824" b="3865"/>
                    <a:stretch>
                      <a:fillRect/>
                    </a:stretch>
                  </pic:blipFill>
                  <pic:spPr>
                    <a:xfrm>
                      <a:off x="0" y="0"/>
                      <a:ext cx="795020" cy="857250"/>
                    </a:xfrm>
                    <a:prstGeom prst="rect">
                      <a:avLst/>
                    </a:prstGeom>
                    <a:noFill/>
                    <a:ln>
                      <a:noFill/>
                    </a:ln>
                  </pic:spPr>
                </pic:pic>
              </a:graphicData>
            </a:graphic>
          </wp:anchor>
        </w:drawing>
      </w:r>
      <w:r w:rsidRPr="00636618">
        <w:rPr>
          <w:rFonts w:ascii="Arial" w:hAnsi="Arial" w:cs="Arial"/>
          <w:b/>
          <w:bCs/>
          <w:sz w:val="24"/>
          <w:szCs w:val="24"/>
        </w:rPr>
        <w:t>A</w:t>
      </w:r>
      <w:r w:rsidR="002209F1" w:rsidRPr="00636618">
        <w:rPr>
          <w:rFonts w:ascii="Arial" w:hAnsi="Arial" w:cs="Arial"/>
          <w:b/>
          <w:bCs/>
          <w:sz w:val="24"/>
          <w:szCs w:val="24"/>
        </w:rPr>
        <w:t>nexo</w:t>
      </w:r>
      <w:r w:rsidRPr="00636618">
        <w:rPr>
          <w:rFonts w:ascii="Arial" w:hAnsi="Arial" w:cs="Arial"/>
          <w:b/>
          <w:bCs/>
          <w:sz w:val="24"/>
          <w:szCs w:val="24"/>
        </w:rPr>
        <w:t xml:space="preserve"> 4: </w:t>
      </w:r>
      <w:r w:rsidR="002209F1" w:rsidRPr="00636618">
        <w:rPr>
          <w:rFonts w:ascii="Arial" w:hAnsi="Arial" w:cs="Arial"/>
          <w:b/>
          <w:bCs/>
          <w:sz w:val="24"/>
          <w:szCs w:val="24"/>
        </w:rPr>
        <w:t>Declaración jurada de autenticidad y no plagio de   la tesis de investigación</w:t>
      </w:r>
    </w:p>
    <w:p w14:paraId="452FBDCB" w14:textId="6DC21BA9" w:rsidR="00776690" w:rsidRPr="00776690" w:rsidRDefault="00776690" w:rsidP="00236D88">
      <w:pPr>
        <w:pStyle w:val="Normal0"/>
        <w:pBdr>
          <w:top w:val="nil"/>
          <w:left w:val="nil"/>
          <w:bottom w:val="nil"/>
          <w:right w:val="nil"/>
          <w:between w:val="nil"/>
        </w:pBdr>
        <w:spacing w:after="0" w:line="360" w:lineRule="auto"/>
        <w:ind w:right="-2" w:firstLine="284"/>
        <w:jc w:val="both"/>
        <w:rPr>
          <w:rFonts w:ascii="Arial" w:eastAsia="Arial" w:hAnsi="Arial" w:cs="Arial"/>
          <w:color w:val="000000" w:themeColor="text1"/>
          <w:sz w:val="24"/>
          <w:szCs w:val="24"/>
        </w:rPr>
      </w:pPr>
      <w:r w:rsidRPr="00776690">
        <w:rPr>
          <w:rFonts w:ascii="Arial" w:eastAsia="Arial" w:hAnsi="Arial" w:cs="Arial"/>
          <w:bCs/>
          <w:sz w:val="24"/>
          <w:szCs w:val="24"/>
        </w:rPr>
        <w:t xml:space="preserve">Yo, </w:t>
      </w:r>
      <w:r w:rsidRPr="00776690">
        <w:rPr>
          <w:rFonts w:ascii="Arial" w:eastAsia="Arial" w:hAnsi="Arial" w:cs="Arial"/>
          <w:b/>
          <w:bCs/>
          <w:sz w:val="24"/>
          <w:szCs w:val="24"/>
        </w:rPr>
        <w:t>Carla Paola HUACHES CARMEN</w:t>
      </w:r>
      <w:r w:rsidRPr="00776690">
        <w:rPr>
          <w:rFonts w:ascii="Arial" w:eastAsia="Arial" w:hAnsi="Arial" w:cs="Arial"/>
          <w:bCs/>
          <w:sz w:val="24"/>
          <w:szCs w:val="24"/>
        </w:rPr>
        <w:t xml:space="preserve">, identificada con </w:t>
      </w:r>
      <w:r w:rsidRPr="00776690">
        <w:rPr>
          <w:rFonts w:ascii="Arial" w:eastAsia="Arial" w:hAnsi="Arial" w:cs="Arial"/>
          <w:b/>
          <w:sz w:val="24"/>
          <w:szCs w:val="24"/>
        </w:rPr>
        <w:t xml:space="preserve">DNI </w:t>
      </w:r>
      <w:proofErr w:type="spellStart"/>
      <w:r w:rsidRPr="00776690">
        <w:rPr>
          <w:rFonts w:ascii="Arial" w:eastAsia="Arial" w:hAnsi="Arial" w:cs="Arial"/>
          <w:b/>
          <w:sz w:val="24"/>
          <w:szCs w:val="24"/>
        </w:rPr>
        <w:t>N°</w:t>
      </w:r>
      <w:proofErr w:type="spellEnd"/>
      <w:r w:rsidRPr="00776690">
        <w:rPr>
          <w:rFonts w:ascii="Arial" w:eastAsia="Arial" w:hAnsi="Arial" w:cs="Arial"/>
          <w:bCs/>
          <w:sz w:val="24"/>
          <w:szCs w:val="24"/>
        </w:rPr>
        <w:t xml:space="preserve"> </w:t>
      </w:r>
      <w:r w:rsidRPr="00776690">
        <w:rPr>
          <w:rFonts w:ascii="Arial" w:eastAsia="Arial" w:hAnsi="Arial" w:cs="Arial"/>
          <w:b/>
          <w:bCs/>
          <w:sz w:val="24"/>
          <w:szCs w:val="24"/>
        </w:rPr>
        <w:t>40816002</w:t>
      </w:r>
      <w:r w:rsidRPr="00776690">
        <w:rPr>
          <w:rFonts w:ascii="Arial" w:eastAsia="Arial" w:hAnsi="Arial" w:cs="Arial"/>
          <w:bCs/>
          <w:sz w:val="24"/>
          <w:szCs w:val="24"/>
        </w:rPr>
        <w:t xml:space="preserve">, declaro que, para optar el grado académico de Maestro en Gestión y Evaluación de Proyectos de Inversión, he elaborado íntegramente el Trabajo de investigación titulado: </w:t>
      </w:r>
      <w:r w:rsidRPr="00776690">
        <w:rPr>
          <w:rFonts w:ascii="Arial" w:eastAsia="Arial" w:hAnsi="Arial" w:cs="Arial"/>
          <w:b/>
          <w:sz w:val="24"/>
          <w:szCs w:val="24"/>
        </w:rPr>
        <w:t>“</w:t>
      </w:r>
      <w:r w:rsidRPr="00776690">
        <w:rPr>
          <w:rFonts w:ascii="Arial" w:eastAsia="Arial" w:hAnsi="Arial" w:cs="Arial"/>
          <w:b/>
          <w:color w:val="000000" w:themeColor="text1"/>
          <w:sz w:val="24"/>
          <w:szCs w:val="24"/>
        </w:rPr>
        <w:t>Estudio de Factibilidad Económica para la Implementación del Área de Serigrafía de la Empresa Textiles Torres FL Perú SAC, 2023</w:t>
      </w:r>
      <w:r w:rsidRPr="00776690">
        <w:rPr>
          <w:rFonts w:ascii="Arial" w:eastAsia="Arial" w:hAnsi="Arial" w:cs="Arial"/>
          <w:b/>
          <w:sz w:val="24"/>
          <w:szCs w:val="24"/>
          <w:lang w:val="es-ES"/>
        </w:rPr>
        <w:t>”</w:t>
      </w:r>
      <w:r w:rsidRPr="00776690">
        <w:rPr>
          <w:rFonts w:ascii="Arial" w:eastAsia="Arial" w:hAnsi="Arial" w:cs="Arial"/>
          <w:bCs/>
          <w:sz w:val="24"/>
          <w:szCs w:val="24"/>
        </w:rPr>
        <w:t>, a ser entregado en el Instituto Científico y Tecnológico del Ejercito.</w:t>
      </w:r>
      <w:r w:rsidRPr="00776690">
        <w:rPr>
          <w:rFonts w:ascii="Arial" w:eastAsia="Arial" w:hAnsi="Arial" w:cs="Arial"/>
          <w:bCs/>
          <w:sz w:val="24"/>
          <w:szCs w:val="24"/>
        </w:rPr>
        <w:tab/>
      </w:r>
    </w:p>
    <w:p w14:paraId="5390FB8C" w14:textId="77777777" w:rsidR="00776690" w:rsidRPr="00776690" w:rsidRDefault="00776690" w:rsidP="00236D88">
      <w:pPr>
        <w:tabs>
          <w:tab w:val="left" w:pos="3432"/>
        </w:tabs>
        <w:spacing w:line="360" w:lineRule="auto"/>
        <w:jc w:val="both"/>
        <w:rPr>
          <w:rFonts w:eastAsia="Arial" w:cs="Arial"/>
          <w:b w:val="0"/>
          <w:bCs/>
          <w:szCs w:val="24"/>
        </w:rPr>
      </w:pPr>
      <w:r w:rsidRPr="00776690">
        <w:rPr>
          <w:rFonts w:eastAsia="Arial" w:cs="Arial"/>
          <w:b w:val="0"/>
          <w:bCs/>
          <w:szCs w:val="24"/>
        </w:rPr>
        <w:t>Confirmo que la presente Tesis de investigación, es auténtica y de mi total autoría, no existiendo plagio o copia de otra tesis de investigación o material existente, cuya autoría corresponda a un tercero.</w:t>
      </w:r>
    </w:p>
    <w:p w14:paraId="7C0F0BCA" w14:textId="77777777" w:rsidR="00776690" w:rsidRPr="00776690" w:rsidRDefault="00776690" w:rsidP="00236D88">
      <w:pPr>
        <w:tabs>
          <w:tab w:val="left" w:pos="3432"/>
        </w:tabs>
        <w:spacing w:line="360" w:lineRule="auto"/>
        <w:jc w:val="both"/>
        <w:rPr>
          <w:rFonts w:eastAsia="Arial" w:cs="Arial"/>
          <w:b w:val="0"/>
          <w:bCs/>
          <w:szCs w:val="24"/>
        </w:rPr>
      </w:pPr>
      <w:r w:rsidRPr="00776690">
        <w:rPr>
          <w:rFonts w:eastAsia="Arial" w:cs="Arial"/>
          <w:b w:val="0"/>
          <w:bCs/>
          <w:szCs w:val="24"/>
        </w:rPr>
        <w:t>Dejo expresa constancia que, la propiedad intelectual de otros autores ha sido debidamente citada o identificada. Así mismo asumo la responsabilidad de todo lo dicho en el trabajo de investigación, así como de cualquier error u omisión en la misma.</w:t>
      </w:r>
    </w:p>
    <w:p w14:paraId="68442DBB" w14:textId="77777777" w:rsidR="00776690" w:rsidRPr="00776690" w:rsidRDefault="00776690" w:rsidP="00236D88">
      <w:pPr>
        <w:tabs>
          <w:tab w:val="left" w:pos="3432"/>
        </w:tabs>
        <w:spacing w:line="360" w:lineRule="auto"/>
        <w:jc w:val="both"/>
        <w:rPr>
          <w:rFonts w:eastAsia="Arial" w:cs="Arial"/>
          <w:b w:val="0"/>
          <w:bCs/>
          <w:szCs w:val="24"/>
        </w:rPr>
      </w:pPr>
      <w:r w:rsidRPr="00776690">
        <w:rPr>
          <w:rFonts w:eastAsia="Arial" w:cs="Arial"/>
          <w:b w:val="0"/>
          <w:bCs/>
          <w:szCs w:val="24"/>
        </w:rPr>
        <w:t>Finalmente reconozco y acepto que en caso se compruebe lo contrario a lo Expresado en este documento, me someto a las medidas establecidas por el ICTE, para tal efecto.</w:t>
      </w:r>
    </w:p>
    <w:p w14:paraId="1A9B47C3" w14:textId="77777777" w:rsidR="00776690" w:rsidRPr="00776690" w:rsidRDefault="00776690" w:rsidP="00236D88">
      <w:pPr>
        <w:tabs>
          <w:tab w:val="left" w:pos="3432"/>
        </w:tabs>
        <w:spacing w:line="360" w:lineRule="auto"/>
        <w:jc w:val="both"/>
        <w:rPr>
          <w:rFonts w:eastAsia="Arial" w:cs="Arial"/>
          <w:b w:val="0"/>
          <w:bCs/>
          <w:szCs w:val="24"/>
        </w:rPr>
      </w:pPr>
      <w:r w:rsidRPr="00776690">
        <w:rPr>
          <w:rFonts w:eastAsia="Arial" w:cs="Arial"/>
          <w:b w:val="0"/>
          <w:bCs/>
          <w:szCs w:val="24"/>
        </w:rPr>
        <w:t>Me afirmo y ratifico en lo expresado anteriormente, en señal de lo cual firmo la presente declaración.</w:t>
      </w:r>
    </w:p>
    <w:p w14:paraId="521CBBBC" w14:textId="512FF67F" w:rsidR="00776690" w:rsidRPr="00776690" w:rsidRDefault="00776690" w:rsidP="00236D88">
      <w:pPr>
        <w:tabs>
          <w:tab w:val="left" w:pos="3432"/>
        </w:tabs>
        <w:spacing w:line="360" w:lineRule="auto"/>
        <w:rPr>
          <w:rFonts w:eastAsia="Arial" w:cs="Arial"/>
          <w:b w:val="0"/>
          <w:bCs/>
          <w:szCs w:val="24"/>
        </w:rPr>
      </w:pPr>
      <w:r w:rsidRPr="00776690">
        <w:rPr>
          <w:rFonts w:eastAsia="Arial" w:cs="Arial"/>
          <w:b w:val="0"/>
          <w:bCs/>
          <w:szCs w:val="24"/>
        </w:rPr>
        <w:t xml:space="preserve">Surco, </w:t>
      </w:r>
      <w:r w:rsidR="00C4544F">
        <w:rPr>
          <w:rFonts w:eastAsia="Arial" w:cs="Arial"/>
          <w:b w:val="0"/>
          <w:bCs/>
          <w:szCs w:val="24"/>
        </w:rPr>
        <w:t>5 de diciembre</w:t>
      </w:r>
      <w:r w:rsidRPr="00776690">
        <w:rPr>
          <w:rFonts w:eastAsia="Arial" w:cs="Arial"/>
          <w:b w:val="0"/>
          <w:bCs/>
          <w:szCs w:val="24"/>
        </w:rPr>
        <w:t xml:space="preserve"> del 2025.</w:t>
      </w:r>
    </w:p>
    <w:p w14:paraId="335B0878" w14:textId="77777777" w:rsidR="00776690" w:rsidRPr="00776690" w:rsidRDefault="00776690" w:rsidP="00236D88">
      <w:pPr>
        <w:tabs>
          <w:tab w:val="left" w:pos="3432"/>
        </w:tabs>
        <w:spacing w:line="360" w:lineRule="auto"/>
        <w:rPr>
          <w:rFonts w:eastAsia="Arial" w:cs="Arial"/>
          <w:b w:val="0"/>
          <w:bCs/>
          <w:szCs w:val="24"/>
        </w:rPr>
      </w:pPr>
    </w:p>
    <w:p w14:paraId="4660B005" w14:textId="2688B301" w:rsidR="00776690" w:rsidRPr="00776690" w:rsidRDefault="007C3A26" w:rsidP="00236D88">
      <w:pPr>
        <w:tabs>
          <w:tab w:val="left" w:pos="3432"/>
        </w:tabs>
        <w:spacing w:after="0" w:line="360" w:lineRule="auto"/>
        <w:rPr>
          <w:rFonts w:eastAsia="Arial" w:cs="Arial"/>
          <w:b w:val="0"/>
          <w:bCs/>
          <w:szCs w:val="24"/>
        </w:rPr>
      </w:pPr>
      <w:r>
        <w:rPr>
          <w:noProof/>
        </w:rPr>
        <w:t xml:space="preserve">               </w:t>
      </w:r>
      <w:r>
        <w:rPr>
          <w:noProof/>
          <w:lang w:val="es-MX" w:eastAsia="es-MX"/>
        </w:rPr>
        <w:drawing>
          <wp:inline distT="0" distB="0" distL="0" distR="0" wp14:anchorId="09D62B4F" wp14:editId="0E2920D2">
            <wp:extent cx="765579" cy="932670"/>
            <wp:effectExtent l="0" t="0" r="0" b="1270"/>
            <wp:docPr id="64187637" name="Imagen 1" descr="Imagen que contiene pizarrón, texto, camise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7637" name="Imagen 1" descr="Imagen que contiene pizarrón, texto, camiseta&#10;&#10;El contenido generado por IA puede ser incorrecto."/>
                    <pic:cNvPicPr/>
                  </pic:nvPicPr>
                  <pic:blipFill rotWithShape="1">
                    <a:blip r:embed="rId38" cstate="print">
                      <a:biLevel thresh="50000"/>
                      <a:extLst>
                        <a:ext uri="{28A0092B-C50C-407E-A947-70E740481C1C}">
                          <a14:useLocalDpi xmlns:a14="http://schemas.microsoft.com/office/drawing/2010/main" val="0"/>
                        </a:ext>
                      </a:extLst>
                    </a:blip>
                    <a:srcRect l="25036" t="9363" r="25286" b="60377"/>
                    <a:stretch>
                      <a:fillRect/>
                    </a:stretch>
                  </pic:blipFill>
                  <pic:spPr bwMode="auto">
                    <a:xfrm>
                      <a:off x="0" y="0"/>
                      <a:ext cx="771327" cy="939673"/>
                    </a:xfrm>
                    <a:prstGeom prst="rect">
                      <a:avLst/>
                    </a:prstGeom>
                    <a:ln>
                      <a:noFill/>
                    </a:ln>
                    <a:extLst>
                      <a:ext uri="{53640926-AAD7-44D8-BBD7-CCE9431645EC}">
                        <a14:shadowObscured xmlns:a14="http://schemas.microsoft.com/office/drawing/2010/main"/>
                      </a:ext>
                    </a:extLst>
                  </pic:spPr>
                </pic:pic>
              </a:graphicData>
            </a:graphic>
          </wp:inline>
        </w:drawing>
      </w:r>
    </w:p>
    <w:p w14:paraId="69393198" w14:textId="0CF20930" w:rsidR="00776690" w:rsidRPr="00776690" w:rsidRDefault="00776690" w:rsidP="00236D88">
      <w:pPr>
        <w:tabs>
          <w:tab w:val="left" w:pos="3432"/>
        </w:tabs>
        <w:spacing w:after="0" w:line="360" w:lineRule="auto"/>
        <w:rPr>
          <w:rFonts w:eastAsia="Arial" w:cs="Arial"/>
          <w:b w:val="0"/>
          <w:bCs/>
          <w:szCs w:val="24"/>
        </w:rPr>
      </w:pPr>
      <w:r w:rsidRPr="00776690">
        <w:rPr>
          <w:rFonts w:eastAsia="Arial" w:cs="Arial"/>
          <w:b w:val="0"/>
          <w:bCs/>
          <w:szCs w:val="24"/>
        </w:rPr>
        <w:t>__________________________</w:t>
      </w:r>
      <w:r w:rsidR="007C3A26">
        <w:rPr>
          <w:rFonts w:eastAsia="Arial" w:cs="Arial"/>
          <w:b w:val="0"/>
          <w:bCs/>
          <w:szCs w:val="24"/>
        </w:rPr>
        <w:t>_______</w:t>
      </w:r>
    </w:p>
    <w:p w14:paraId="52309279" w14:textId="3C0782E9" w:rsidR="00776690" w:rsidRPr="00776690" w:rsidRDefault="00776690" w:rsidP="00236D88">
      <w:pPr>
        <w:tabs>
          <w:tab w:val="left" w:pos="3432"/>
        </w:tabs>
        <w:spacing w:after="0" w:line="360" w:lineRule="auto"/>
        <w:rPr>
          <w:rFonts w:eastAsia="Arial" w:cs="Arial"/>
          <w:szCs w:val="24"/>
        </w:rPr>
      </w:pPr>
      <w:r w:rsidRPr="00776690">
        <w:rPr>
          <w:rFonts w:eastAsia="Arial" w:cs="Arial"/>
          <w:szCs w:val="24"/>
        </w:rPr>
        <w:t xml:space="preserve">       Carla Paola HUACHES CARMEN</w:t>
      </w:r>
    </w:p>
    <w:p w14:paraId="2C700845" w14:textId="6AED78E9" w:rsidR="00776690" w:rsidRDefault="00776690" w:rsidP="00236D88">
      <w:pPr>
        <w:tabs>
          <w:tab w:val="left" w:pos="3432"/>
        </w:tabs>
        <w:spacing w:after="0" w:line="360" w:lineRule="auto"/>
        <w:rPr>
          <w:rFonts w:eastAsia="Arial" w:cs="Arial"/>
          <w:b w:val="0"/>
          <w:bCs/>
          <w:szCs w:val="24"/>
        </w:rPr>
      </w:pPr>
      <w:r w:rsidRPr="00776690">
        <w:rPr>
          <w:rFonts w:eastAsia="Arial" w:cs="Arial"/>
          <w:szCs w:val="24"/>
        </w:rPr>
        <w:t xml:space="preserve">                    DNI: 40816002</w:t>
      </w:r>
    </w:p>
    <w:p w14:paraId="7A70AD9C" w14:textId="77777777" w:rsidR="00086639" w:rsidRDefault="00086639" w:rsidP="00236D88">
      <w:pPr>
        <w:tabs>
          <w:tab w:val="left" w:pos="3432"/>
        </w:tabs>
        <w:spacing w:line="360" w:lineRule="auto"/>
        <w:rPr>
          <w:rFonts w:eastAsia="Arial" w:cs="Arial"/>
          <w:b w:val="0"/>
          <w:bCs/>
          <w:szCs w:val="24"/>
        </w:rPr>
      </w:pPr>
    </w:p>
    <w:p w14:paraId="5B86BB04" w14:textId="4FC55267" w:rsidR="00776690" w:rsidRPr="002B0520" w:rsidRDefault="00776690" w:rsidP="00636618">
      <w:pPr>
        <w:pStyle w:val="Normal0"/>
        <w:rPr>
          <w:rFonts w:ascii="Arial" w:hAnsi="Arial" w:cs="Arial"/>
          <w:b/>
          <w:bCs/>
          <w:sz w:val="24"/>
          <w:szCs w:val="24"/>
        </w:rPr>
      </w:pPr>
      <w:r w:rsidRPr="002B0520">
        <w:rPr>
          <w:rFonts w:ascii="Arial" w:hAnsi="Arial" w:cs="Arial"/>
          <w:b/>
          <w:bCs/>
          <w:noProof/>
          <w:sz w:val="24"/>
          <w:szCs w:val="24"/>
          <w:lang w:val="es-MX" w:eastAsia="es-MX"/>
        </w:rPr>
        <w:lastRenderedPageBreak/>
        <w:drawing>
          <wp:anchor distT="0" distB="0" distL="114300" distR="114300" simplePos="0" relativeHeight="251662336" behindDoc="0" locked="0" layoutInCell="1" allowOverlap="1" wp14:anchorId="686B4454" wp14:editId="76294086">
            <wp:simplePos x="0" y="0"/>
            <wp:positionH relativeFrom="column">
              <wp:posOffset>-28575</wp:posOffset>
            </wp:positionH>
            <wp:positionV relativeFrom="paragraph">
              <wp:posOffset>0</wp:posOffset>
            </wp:positionV>
            <wp:extent cx="746760" cy="723900"/>
            <wp:effectExtent l="0" t="0" r="0" b="0"/>
            <wp:wrapSquare wrapText="bothSides"/>
            <wp:docPr id="27" name="Imagen 27" descr="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ESTE"/>
                    <pic:cNvPicPr>
                      <a:picLocks noChangeAspect="1" noChangeArrowheads="1"/>
                    </pic:cNvPicPr>
                  </pic:nvPicPr>
                  <pic:blipFill>
                    <a:blip r:embed="rId37" cstate="print">
                      <a:extLst>
                        <a:ext uri="{28A0092B-C50C-407E-A947-70E740481C1C}">
                          <a14:useLocalDpi xmlns:a14="http://schemas.microsoft.com/office/drawing/2010/main" val="0"/>
                        </a:ext>
                      </a:extLst>
                    </a:blip>
                    <a:srcRect l="7787" t="19232" r="9824" b="3865"/>
                    <a:stretch>
                      <a:fillRect/>
                    </a:stretch>
                  </pic:blipFill>
                  <pic:spPr>
                    <a:xfrm>
                      <a:off x="0" y="0"/>
                      <a:ext cx="746760" cy="723900"/>
                    </a:xfrm>
                    <a:prstGeom prst="rect">
                      <a:avLst/>
                    </a:prstGeom>
                    <a:noFill/>
                    <a:ln>
                      <a:noFill/>
                    </a:ln>
                  </pic:spPr>
                </pic:pic>
              </a:graphicData>
            </a:graphic>
            <wp14:sizeRelH relativeFrom="margin">
              <wp14:pctWidth>0</wp14:pctWidth>
            </wp14:sizeRelH>
          </wp:anchor>
        </w:drawing>
      </w:r>
      <w:r w:rsidRPr="002B0520">
        <w:rPr>
          <w:rFonts w:ascii="Arial" w:hAnsi="Arial" w:cs="Arial"/>
          <w:b/>
          <w:bCs/>
          <w:sz w:val="24"/>
          <w:szCs w:val="24"/>
        </w:rPr>
        <w:t>A</w:t>
      </w:r>
      <w:r w:rsidR="002209F1" w:rsidRPr="002B0520">
        <w:rPr>
          <w:rFonts w:ascii="Arial" w:hAnsi="Arial" w:cs="Arial"/>
          <w:b/>
          <w:bCs/>
          <w:sz w:val="24"/>
          <w:szCs w:val="24"/>
        </w:rPr>
        <w:t>nexo</w:t>
      </w:r>
      <w:r w:rsidRPr="002B0520">
        <w:rPr>
          <w:rFonts w:ascii="Arial" w:hAnsi="Arial" w:cs="Arial"/>
          <w:b/>
          <w:bCs/>
          <w:sz w:val="24"/>
          <w:szCs w:val="24"/>
        </w:rPr>
        <w:t xml:space="preserve"> 5: </w:t>
      </w:r>
      <w:r w:rsidR="008318C2" w:rsidRPr="002B0520">
        <w:rPr>
          <w:rFonts w:ascii="Arial" w:hAnsi="Arial" w:cs="Arial"/>
          <w:b/>
          <w:bCs/>
          <w:sz w:val="24"/>
          <w:szCs w:val="24"/>
        </w:rPr>
        <w:t>A</w:t>
      </w:r>
      <w:r w:rsidR="002209F1" w:rsidRPr="002B0520">
        <w:rPr>
          <w:rFonts w:ascii="Arial" w:hAnsi="Arial" w:cs="Arial"/>
          <w:b/>
          <w:bCs/>
          <w:sz w:val="24"/>
          <w:szCs w:val="24"/>
        </w:rPr>
        <w:t>utorización para inclusión de la tesis de investigación en el repositorio digital del ICTE</w:t>
      </w:r>
    </w:p>
    <w:p w14:paraId="0430D2B0" w14:textId="77777777" w:rsidR="00270C53" w:rsidRDefault="00776690" w:rsidP="00C4544F">
      <w:pPr>
        <w:tabs>
          <w:tab w:val="left" w:pos="3432"/>
        </w:tabs>
        <w:spacing w:after="0" w:line="360" w:lineRule="auto"/>
        <w:rPr>
          <w:rFonts w:eastAsia="Arial" w:cs="Arial"/>
          <w:bCs/>
          <w:szCs w:val="24"/>
        </w:rPr>
      </w:pPr>
      <w:r w:rsidRPr="00927B5E">
        <w:rPr>
          <w:rFonts w:eastAsia="Arial" w:cs="Arial"/>
          <w:szCs w:val="24"/>
        </w:rPr>
        <w:t xml:space="preserve">Nombre: </w:t>
      </w:r>
      <w:r w:rsidR="00681EC2">
        <w:rPr>
          <w:rFonts w:eastAsia="Arial" w:cs="Arial"/>
          <w:bCs/>
          <w:szCs w:val="24"/>
        </w:rPr>
        <w:t>Carla Paola HUACHES CARMEN</w:t>
      </w:r>
    </w:p>
    <w:p w14:paraId="23C1BDEE" w14:textId="6C89F960" w:rsidR="00776690" w:rsidRPr="00C4544F" w:rsidRDefault="00776690" w:rsidP="00C4544F">
      <w:pPr>
        <w:tabs>
          <w:tab w:val="left" w:pos="3432"/>
        </w:tabs>
        <w:spacing w:after="0" w:line="360" w:lineRule="auto"/>
        <w:rPr>
          <w:rFonts w:eastAsia="Arial" w:cs="Arial"/>
          <w:b w:val="0"/>
          <w:szCs w:val="24"/>
        </w:rPr>
      </w:pPr>
      <w:r w:rsidRPr="00927B5E">
        <w:rPr>
          <w:rFonts w:eastAsia="Arial" w:cs="Arial"/>
          <w:szCs w:val="24"/>
        </w:rPr>
        <w:t xml:space="preserve">Título: </w:t>
      </w:r>
      <w:r w:rsidRPr="00681EC2">
        <w:rPr>
          <w:rFonts w:eastAsia="Arial" w:cs="Arial"/>
          <w:szCs w:val="24"/>
        </w:rPr>
        <w:t>“</w:t>
      </w:r>
      <w:r w:rsidR="00681EC2" w:rsidRPr="00681EC2">
        <w:rPr>
          <w:rFonts w:eastAsia="Arial" w:cs="Arial"/>
          <w:color w:val="000000" w:themeColor="text1"/>
          <w:szCs w:val="24"/>
        </w:rPr>
        <w:t>Estudio de Factibilidad Económica para la Implementación del Área de Serigrafía de la Empresa Textiles Torres FL Perú SAC, 2023</w:t>
      </w:r>
      <w:r w:rsidR="00681EC2" w:rsidRPr="00681EC2">
        <w:rPr>
          <w:rFonts w:eastAsia="Arial" w:cs="Arial"/>
          <w:szCs w:val="24"/>
          <w:lang w:val="es-ES"/>
        </w:rPr>
        <w:t>”</w:t>
      </w:r>
    </w:p>
    <w:p w14:paraId="7FB81D45" w14:textId="77777777" w:rsidR="00C4544F" w:rsidRDefault="00776690" w:rsidP="00C4544F">
      <w:pPr>
        <w:tabs>
          <w:tab w:val="left" w:pos="3432"/>
        </w:tabs>
        <w:spacing w:after="0" w:line="360" w:lineRule="auto"/>
        <w:jc w:val="both"/>
        <w:rPr>
          <w:rFonts w:eastAsia="Arial" w:cs="Arial"/>
          <w:szCs w:val="24"/>
        </w:rPr>
      </w:pPr>
      <w:r w:rsidRPr="00776690">
        <w:rPr>
          <w:rFonts w:eastAsia="Arial" w:cs="Arial"/>
          <w:b w:val="0"/>
          <w:bCs/>
          <w:szCs w:val="24"/>
        </w:rPr>
        <w:t>Nombre del asesor (a):</w:t>
      </w:r>
      <w:r w:rsidRPr="00927B5E">
        <w:rPr>
          <w:rFonts w:eastAsia="Arial" w:cs="Arial"/>
          <w:szCs w:val="24"/>
          <w:lang w:val="es-ES"/>
        </w:rPr>
        <w:t xml:space="preserve"> Dr.</w:t>
      </w:r>
      <w:r w:rsidRPr="00927B5E">
        <w:rPr>
          <w:rFonts w:eastAsia="Arial" w:cs="Arial"/>
          <w:bCs/>
          <w:szCs w:val="24"/>
          <w:lang w:val="es-ES_tradnl"/>
        </w:rPr>
        <w:t xml:space="preserve"> </w:t>
      </w:r>
      <w:proofErr w:type="spellStart"/>
      <w:r w:rsidRPr="00927B5E">
        <w:rPr>
          <w:rFonts w:eastAsia="Arial" w:cs="Arial"/>
          <w:bCs/>
          <w:szCs w:val="24"/>
          <w:lang w:val="es-ES_tradnl"/>
        </w:rPr>
        <w:t>Willian</w:t>
      </w:r>
      <w:proofErr w:type="spellEnd"/>
      <w:r w:rsidRPr="00927B5E">
        <w:rPr>
          <w:rFonts w:eastAsia="Arial" w:cs="Arial"/>
          <w:bCs/>
          <w:szCs w:val="24"/>
          <w:lang w:val="es-ES_tradnl"/>
        </w:rPr>
        <w:t xml:space="preserve"> BOBADILLA SAAVEDRA</w:t>
      </w:r>
      <w:r w:rsidRPr="00927B5E">
        <w:rPr>
          <w:rFonts w:eastAsia="Arial" w:cs="Arial"/>
          <w:szCs w:val="24"/>
        </w:rPr>
        <w:tab/>
      </w:r>
      <w:r w:rsidRPr="00927B5E">
        <w:rPr>
          <w:rFonts w:eastAsia="Arial" w:cs="Arial"/>
          <w:szCs w:val="24"/>
        </w:rPr>
        <w:tab/>
      </w:r>
    </w:p>
    <w:p w14:paraId="2DC73FCC" w14:textId="77777777" w:rsidR="00C4544F" w:rsidRDefault="00776690" w:rsidP="00C4544F">
      <w:pPr>
        <w:tabs>
          <w:tab w:val="left" w:pos="3432"/>
        </w:tabs>
        <w:spacing w:after="0" w:line="360" w:lineRule="auto"/>
        <w:jc w:val="both"/>
        <w:rPr>
          <w:rFonts w:eastAsia="Arial" w:cs="Arial"/>
          <w:szCs w:val="24"/>
        </w:rPr>
      </w:pPr>
      <w:r w:rsidRPr="00776690">
        <w:rPr>
          <w:rFonts w:eastAsia="Arial" w:cs="Arial"/>
          <w:b w:val="0"/>
          <w:bCs/>
          <w:szCs w:val="24"/>
        </w:rPr>
        <w:t>Año de sustentación: 2025.</w:t>
      </w:r>
    </w:p>
    <w:p w14:paraId="0132BC0F" w14:textId="18847D4A" w:rsidR="00776690" w:rsidRPr="00C4544F" w:rsidRDefault="00776690" w:rsidP="00C4544F">
      <w:pPr>
        <w:tabs>
          <w:tab w:val="left" w:pos="3432"/>
        </w:tabs>
        <w:spacing w:after="0" w:line="360" w:lineRule="auto"/>
        <w:jc w:val="both"/>
        <w:rPr>
          <w:rFonts w:eastAsia="Arial" w:cs="Arial"/>
          <w:szCs w:val="24"/>
        </w:rPr>
      </w:pPr>
      <w:r w:rsidRPr="00776690">
        <w:rPr>
          <w:rFonts w:eastAsia="Arial" w:cs="Arial"/>
          <w:b w:val="0"/>
          <w:bCs/>
          <w:szCs w:val="24"/>
        </w:rPr>
        <w:t>Bajo los siguientes términos, autorizo la publicación de mi Tesis de Investigación en el Repositorio Digital, del</w:t>
      </w:r>
      <w:r w:rsidRPr="00927B5E">
        <w:rPr>
          <w:rFonts w:eastAsia="Arial" w:cs="Arial"/>
          <w:szCs w:val="24"/>
        </w:rPr>
        <w:t xml:space="preserve"> Instituto Científico Tecnológico del Ejército</w:t>
      </w:r>
      <w:r w:rsidRPr="00927B5E">
        <w:rPr>
          <w:rFonts w:eastAsia="Arial" w:cs="Arial"/>
          <w:bCs/>
          <w:szCs w:val="24"/>
        </w:rPr>
        <w:t xml:space="preserve"> (ICTE). Escuela de Posgrado.</w:t>
      </w:r>
    </w:p>
    <w:p w14:paraId="12653D21" w14:textId="77777777" w:rsidR="00776690" w:rsidRPr="00776690" w:rsidRDefault="00776690" w:rsidP="00C4544F">
      <w:pPr>
        <w:tabs>
          <w:tab w:val="left" w:pos="3432"/>
        </w:tabs>
        <w:spacing w:after="0" w:line="360" w:lineRule="auto"/>
        <w:jc w:val="both"/>
        <w:rPr>
          <w:rFonts w:eastAsia="Arial" w:cs="Arial"/>
          <w:b w:val="0"/>
          <w:bCs/>
          <w:szCs w:val="24"/>
        </w:rPr>
      </w:pPr>
      <w:r w:rsidRPr="00776690">
        <w:rPr>
          <w:rFonts w:eastAsia="Arial" w:cs="Arial"/>
          <w:b w:val="0"/>
          <w:bCs/>
          <w:szCs w:val="24"/>
        </w:rPr>
        <w:t>Con la autorización de publicación de mi Tesis de Investigación, otorgo al ICTE una licencia no exclusiva para reproducir, distribuir, comunicar al público, transformar (únicamente mediante su traducción a otros idiomas) y poner a disposición del público la tesis (incluido resumen), en formato físico o digital, en cualquier medio, conocido o por conocerse, a través de los diversos servicios provistos por el ICTE, creados o por crearse, tales como el Repositorio Digital de Tesis del ICTE, Portal de Tesis de la SUNEDU, entre otros, en el Perú y en el extranjero, por el tiempo y las veces que considera necesarias, y libre de remuneraciones.</w:t>
      </w:r>
    </w:p>
    <w:p w14:paraId="50E6DEE0" w14:textId="77777777" w:rsidR="00776690" w:rsidRPr="00776690" w:rsidRDefault="00776690" w:rsidP="00C4544F">
      <w:pPr>
        <w:tabs>
          <w:tab w:val="left" w:pos="3432"/>
        </w:tabs>
        <w:spacing w:after="0" w:line="360" w:lineRule="auto"/>
        <w:jc w:val="both"/>
        <w:rPr>
          <w:rFonts w:eastAsia="Arial" w:cs="Arial"/>
          <w:b w:val="0"/>
          <w:bCs/>
          <w:szCs w:val="24"/>
        </w:rPr>
      </w:pPr>
      <w:r w:rsidRPr="00776690">
        <w:rPr>
          <w:rFonts w:eastAsia="Arial" w:cs="Arial"/>
          <w:b w:val="0"/>
          <w:bCs/>
          <w:szCs w:val="24"/>
        </w:rPr>
        <w:t>En virtud de dicha licencia, el ICTE podrá reproducir mi Tesis o de Investigación en cualquier tipo de soporte y en más de un ejemplar; sin modificar su contenido, solo con propósitos de seguridad, respaldo y preservación.</w:t>
      </w:r>
    </w:p>
    <w:p w14:paraId="44010C15" w14:textId="77777777" w:rsidR="00776690" w:rsidRPr="00776690" w:rsidRDefault="00776690" w:rsidP="00C4544F">
      <w:pPr>
        <w:tabs>
          <w:tab w:val="left" w:pos="3432"/>
        </w:tabs>
        <w:spacing w:after="0" w:line="360" w:lineRule="auto"/>
        <w:jc w:val="both"/>
        <w:rPr>
          <w:rFonts w:eastAsia="Arial" w:cs="Arial"/>
          <w:b w:val="0"/>
          <w:bCs/>
          <w:szCs w:val="24"/>
        </w:rPr>
      </w:pPr>
      <w:r w:rsidRPr="00776690">
        <w:rPr>
          <w:rFonts w:eastAsia="Arial" w:cs="Arial"/>
          <w:b w:val="0"/>
          <w:bCs/>
          <w:szCs w:val="24"/>
        </w:rPr>
        <w:t xml:space="preserve">Declaro asimismo que la Tesis de Investigación es una creación de mi autoría y exclusiva titularidad, y me encuentro facultado a conceder la presente licencia, y garantizo que dicha tesis no infringe derechos de autor de terceras personas. </w:t>
      </w:r>
    </w:p>
    <w:p w14:paraId="6D93C67B" w14:textId="3D9C24A9" w:rsidR="00776690" w:rsidRPr="00776690" w:rsidRDefault="00776690" w:rsidP="00C4544F">
      <w:pPr>
        <w:tabs>
          <w:tab w:val="left" w:pos="3432"/>
        </w:tabs>
        <w:spacing w:after="0" w:line="360" w:lineRule="auto"/>
        <w:jc w:val="both"/>
        <w:rPr>
          <w:rFonts w:eastAsia="Arial" w:cs="Arial"/>
          <w:b w:val="0"/>
          <w:bCs/>
          <w:szCs w:val="24"/>
        </w:rPr>
      </w:pPr>
      <w:r w:rsidRPr="00776690">
        <w:rPr>
          <w:rFonts w:eastAsia="Arial" w:cs="Arial"/>
          <w:b w:val="0"/>
          <w:bCs/>
          <w:szCs w:val="24"/>
        </w:rPr>
        <w:t xml:space="preserve">El ICTE, consignará el nombre del autor de la Tesis de Investigación, y no le hará ninguna modificación más que la permitida en la presente licencia.                                                                                           </w:t>
      </w:r>
    </w:p>
    <w:p w14:paraId="593248CE" w14:textId="10BCBFD3" w:rsidR="00776690" w:rsidRPr="00776690" w:rsidRDefault="00776690" w:rsidP="00236D88">
      <w:pPr>
        <w:tabs>
          <w:tab w:val="left" w:pos="3432"/>
        </w:tabs>
        <w:spacing w:line="360" w:lineRule="auto"/>
        <w:rPr>
          <w:rFonts w:eastAsia="Arial" w:cs="Arial"/>
          <w:b w:val="0"/>
          <w:bCs/>
          <w:szCs w:val="24"/>
        </w:rPr>
      </w:pPr>
      <w:r w:rsidRPr="00776690">
        <w:rPr>
          <w:rFonts w:eastAsia="Arial" w:cs="Arial"/>
          <w:b w:val="0"/>
          <w:bCs/>
          <w:szCs w:val="24"/>
        </w:rPr>
        <w:t xml:space="preserve">Surco, </w:t>
      </w:r>
      <w:r w:rsidR="00C4544F">
        <w:rPr>
          <w:rFonts w:eastAsia="Arial" w:cs="Arial"/>
          <w:b w:val="0"/>
          <w:bCs/>
          <w:szCs w:val="24"/>
        </w:rPr>
        <w:t>5</w:t>
      </w:r>
      <w:r w:rsidRPr="00776690">
        <w:rPr>
          <w:rFonts w:eastAsia="Arial" w:cs="Arial"/>
          <w:b w:val="0"/>
          <w:bCs/>
          <w:szCs w:val="24"/>
        </w:rPr>
        <w:t xml:space="preserve"> de </w:t>
      </w:r>
      <w:r w:rsidR="00C4544F">
        <w:rPr>
          <w:rFonts w:eastAsia="Arial" w:cs="Arial"/>
          <w:b w:val="0"/>
          <w:bCs/>
          <w:szCs w:val="24"/>
        </w:rPr>
        <w:t>diciembre</w:t>
      </w:r>
      <w:r w:rsidRPr="00776690">
        <w:rPr>
          <w:rFonts w:eastAsia="Arial" w:cs="Arial"/>
          <w:b w:val="0"/>
          <w:bCs/>
          <w:szCs w:val="24"/>
        </w:rPr>
        <w:t xml:space="preserve"> del 2025.</w:t>
      </w:r>
    </w:p>
    <w:p w14:paraId="791FE4DE" w14:textId="3AF28B90" w:rsidR="00776690" w:rsidRDefault="007C3A26" w:rsidP="00236D88">
      <w:pPr>
        <w:tabs>
          <w:tab w:val="left" w:pos="3432"/>
        </w:tabs>
        <w:spacing w:after="0" w:line="360" w:lineRule="auto"/>
        <w:rPr>
          <w:rFonts w:eastAsia="Arial" w:cs="Arial"/>
          <w:szCs w:val="24"/>
        </w:rPr>
      </w:pPr>
      <w:r>
        <w:rPr>
          <w:noProof/>
        </w:rPr>
        <w:t xml:space="preserve">                   </w:t>
      </w:r>
      <w:r>
        <w:rPr>
          <w:noProof/>
          <w:lang w:val="es-MX" w:eastAsia="es-MX"/>
        </w:rPr>
        <w:drawing>
          <wp:inline distT="0" distB="0" distL="0" distR="0" wp14:anchorId="40E4E8AD" wp14:editId="2198EC8A">
            <wp:extent cx="539087" cy="656747"/>
            <wp:effectExtent l="0" t="0" r="0" b="0"/>
            <wp:docPr id="845340018" name="Imagen 1" descr="Imagen que contiene pizarrón, texto, camise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7637" name="Imagen 1" descr="Imagen que contiene pizarrón, texto, camiseta&#10;&#10;El contenido generado por IA puede ser incorrecto."/>
                    <pic:cNvPicPr/>
                  </pic:nvPicPr>
                  <pic:blipFill rotWithShape="1">
                    <a:blip r:embed="rId39" cstate="print">
                      <a:biLevel thresh="50000"/>
                      <a:extLst>
                        <a:ext uri="{28A0092B-C50C-407E-A947-70E740481C1C}">
                          <a14:useLocalDpi xmlns:a14="http://schemas.microsoft.com/office/drawing/2010/main" val="0"/>
                        </a:ext>
                      </a:extLst>
                    </a:blip>
                    <a:srcRect l="25036" t="9363" r="25286" b="60377"/>
                    <a:stretch>
                      <a:fillRect/>
                    </a:stretch>
                  </pic:blipFill>
                  <pic:spPr bwMode="auto">
                    <a:xfrm>
                      <a:off x="0" y="0"/>
                      <a:ext cx="543567" cy="662205"/>
                    </a:xfrm>
                    <a:prstGeom prst="rect">
                      <a:avLst/>
                    </a:prstGeom>
                    <a:ln>
                      <a:noFill/>
                    </a:ln>
                    <a:extLst>
                      <a:ext uri="{53640926-AAD7-44D8-BBD7-CCE9431645EC}">
                        <a14:shadowObscured xmlns:a14="http://schemas.microsoft.com/office/drawing/2010/main"/>
                      </a:ext>
                    </a:extLst>
                  </pic:spPr>
                </pic:pic>
              </a:graphicData>
            </a:graphic>
          </wp:inline>
        </w:drawing>
      </w:r>
    </w:p>
    <w:p w14:paraId="1A35D7BC" w14:textId="09F0CF01" w:rsidR="00776690" w:rsidRPr="007C3A26" w:rsidRDefault="00776690" w:rsidP="00236D88">
      <w:pPr>
        <w:tabs>
          <w:tab w:val="left" w:pos="3432"/>
        </w:tabs>
        <w:spacing w:after="0" w:line="360" w:lineRule="auto"/>
        <w:rPr>
          <w:rFonts w:eastAsia="Arial" w:cs="Arial"/>
          <w:szCs w:val="24"/>
        </w:rPr>
      </w:pPr>
      <w:r>
        <w:rPr>
          <w:rFonts w:eastAsia="Arial" w:cs="Arial"/>
          <w:bCs/>
          <w:szCs w:val="24"/>
        </w:rPr>
        <w:t>___</w:t>
      </w:r>
      <w:r w:rsidRPr="00927B5E">
        <w:rPr>
          <w:rFonts w:eastAsia="Arial" w:cs="Arial"/>
          <w:bCs/>
          <w:szCs w:val="24"/>
        </w:rPr>
        <w:t>________________________</w:t>
      </w:r>
    </w:p>
    <w:p w14:paraId="1EA21214" w14:textId="4221940E" w:rsidR="00776690" w:rsidRPr="00927B5E" w:rsidRDefault="00776690" w:rsidP="00236D88">
      <w:pPr>
        <w:tabs>
          <w:tab w:val="left" w:pos="3432"/>
        </w:tabs>
        <w:spacing w:after="0" w:line="360" w:lineRule="auto"/>
        <w:rPr>
          <w:rFonts w:eastAsia="Arial" w:cs="Arial"/>
          <w:b w:val="0"/>
          <w:bCs/>
          <w:szCs w:val="24"/>
        </w:rPr>
      </w:pPr>
      <w:r>
        <w:rPr>
          <w:rFonts w:eastAsia="Arial" w:cs="Arial"/>
          <w:bCs/>
          <w:szCs w:val="24"/>
        </w:rPr>
        <w:t xml:space="preserve">     Carla Paola Huaches Carmen</w:t>
      </w:r>
    </w:p>
    <w:p w14:paraId="4A9C4762" w14:textId="311C3138" w:rsidR="00776690" w:rsidRPr="00927B5E" w:rsidRDefault="00776690" w:rsidP="00236D88">
      <w:pPr>
        <w:tabs>
          <w:tab w:val="left" w:pos="3432"/>
        </w:tabs>
        <w:spacing w:after="0" w:line="360" w:lineRule="auto"/>
        <w:rPr>
          <w:rFonts w:eastAsia="Arial" w:cs="Arial"/>
          <w:b w:val="0"/>
          <w:bCs/>
          <w:szCs w:val="24"/>
        </w:rPr>
      </w:pPr>
      <w:r w:rsidRPr="00927B5E">
        <w:rPr>
          <w:rFonts w:eastAsia="Arial" w:cs="Arial"/>
          <w:bCs/>
          <w:szCs w:val="24"/>
        </w:rPr>
        <w:t xml:space="preserve">    </w:t>
      </w:r>
      <w:r>
        <w:rPr>
          <w:rFonts w:eastAsia="Arial" w:cs="Arial"/>
          <w:bCs/>
          <w:szCs w:val="24"/>
        </w:rPr>
        <w:t xml:space="preserve">            </w:t>
      </w:r>
      <w:r w:rsidRPr="00927B5E">
        <w:rPr>
          <w:rFonts w:eastAsia="Arial" w:cs="Arial"/>
          <w:bCs/>
          <w:szCs w:val="24"/>
        </w:rPr>
        <w:t xml:space="preserve">DNI: </w:t>
      </w:r>
      <w:r>
        <w:rPr>
          <w:rFonts w:eastAsia="Arial" w:cs="Arial"/>
          <w:bCs/>
          <w:szCs w:val="24"/>
        </w:rPr>
        <w:t>40816002</w:t>
      </w:r>
    </w:p>
    <w:p w14:paraId="2176E2DF" w14:textId="77777777" w:rsidR="00776690" w:rsidRPr="00776690" w:rsidRDefault="00776690" w:rsidP="00236D88">
      <w:pPr>
        <w:tabs>
          <w:tab w:val="left" w:pos="3432"/>
        </w:tabs>
        <w:spacing w:line="360" w:lineRule="auto"/>
        <w:rPr>
          <w:rFonts w:eastAsia="Arial" w:cs="Arial"/>
          <w:b w:val="0"/>
          <w:bCs/>
          <w:szCs w:val="24"/>
        </w:rPr>
      </w:pPr>
    </w:p>
    <w:sectPr w:rsidR="00776690" w:rsidRPr="00776690" w:rsidSect="008A5983">
      <w:pgSz w:w="11906" w:h="16838" w:code="9"/>
      <w:pgMar w:top="1418" w:right="1418"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E4D2" w14:textId="77777777" w:rsidR="00EB2F84" w:rsidRDefault="00EB2F84">
      <w:pPr>
        <w:spacing w:after="0" w:line="240" w:lineRule="auto"/>
      </w:pPr>
      <w:r>
        <w:separator/>
      </w:r>
    </w:p>
  </w:endnote>
  <w:endnote w:type="continuationSeparator" w:id="0">
    <w:p w14:paraId="281AC8AA" w14:textId="77777777" w:rsidR="00EB2F84" w:rsidRDefault="00EB2F84">
      <w:pPr>
        <w:spacing w:after="0" w:line="240" w:lineRule="auto"/>
      </w:pPr>
      <w:r>
        <w:continuationSeparator/>
      </w:r>
    </w:p>
  </w:endnote>
  <w:endnote w:type="continuationNotice" w:id="1">
    <w:p w14:paraId="22B21286" w14:textId="77777777" w:rsidR="00EB2F84" w:rsidRDefault="00EB2F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9F8BE13D-A3C8-4AFE-9BA5-9DA6AE48E7FC}"/>
    <w:embedBold r:id="rId2" w:fontKey="{20545DC3-E65B-4E5E-8BE5-DF9443C0B047}"/>
    <w:embedItalic r:id="rId3" w:fontKey="{4B267416-19B7-49FE-A99B-41558EC1F810}"/>
    <w:embedBoldItalic r:id="rId4" w:fontKey="{2BF1AA6C-4773-4095-A49E-A91966A100BF}"/>
  </w:font>
  <w:font w:name="Cambria">
    <w:panose1 w:val="02040503050406030204"/>
    <w:charset w:val="00"/>
    <w:family w:val="roman"/>
    <w:pitch w:val="variable"/>
    <w:sig w:usb0="E00006FF" w:usb1="420024FF" w:usb2="02000000" w:usb3="00000000" w:csb0="0000019F" w:csb1="00000000"/>
    <w:embedRegular r:id="rId5" w:fontKey="{F8C04CB7-4DE9-4591-8C63-7A3EB0524432}"/>
    <w:embedBold r:id="rId6" w:fontKey="{645A320C-314F-4041-91FB-063483F5699B}"/>
    <w:embedItalic r:id="rId7" w:fontKey="{C6CE6813-141D-4273-B2A7-A7C4AEE2A939}"/>
    <w:embedBoldItalic r:id="rId8" w:fontKey="{4CA92D71-BCAB-4789-B151-8CF7610F4DBB}"/>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1903DAED-FFAA-473A-89A3-ADED22310F22}"/>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10" w:fontKey="{6539FAD6-C20B-4AA5-A9FD-7E1898081799}"/>
    <w:embedBold r:id="rId11" w:fontKey="{38A5A3A6-A8DE-4D02-9133-C949B0A97A9D}"/>
  </w:font>
  <w:font w:name="Cambria Math">
    <w:panose1 w:val="02040503050406030204"/>
    <w:charset w:val="00"/>
    <w:family w:val="roman"/>
    <w:pitch w:val="variable"/>
    <w:sig w:usb0="E00006FF" w:usb1="420024FF" w:usb2="02000000" w:usb3="00000000" w:csb0="0000019F" w:csb1="00000000"/>
    <w:embedItalic r:id="rId12" w:fontKey="{ACBEE09C-6572-49D6-A4BF-1E97ABACBC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9ACC" w14:textId="29EB7AA8" w:rsidR="002916B2" w:rsidRDefault="002916B2">
    <w:pPr>
      <w:pStyle w:val="Piedepgina"/>
      <w:jc w:val="right"/>
    </w:pPr>
  </w:p>
  <w:p w14:paraId="1FBA9873" w14:textId="77777777" w:rsidR="00F90FA0" w:rsidRPr="006A1082" w:rsidRDefault="00F90FA0" w:rsidP="00CB3EA2">
    <w:pPr>
      <w:pStyle w:val="Piedepgina"/>
      <w:jc w:val="right"/>
      <w:rPr>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539393"/>
      <w:docPartObj>
        <w:docPartGallery w:val="Page Numbers (Bottom of Page)"/>
        <w:docPartUnique/>
      </w:docPartObj>
    </w:sdtPr>
    <w:sdtContent>
      <w:p w14:paraId="6B0D8451" w14:textId="77777777" w:rsidR="002916B2" w:rsidRDefault="002916B2">
        <w:pPr>
          <w:pStyle w:val="Piedepgina"/>
          <w:jc w:val="right"/>
        </w:pPr>
        <w:r>
          <w:fldChar w:fldCharType="begin"/>
        </w:r>
        <w:r>
          <w:instrText>PAGE   \* MERGEFORMAT</w:instrText>
        </w:r>
        <w:r>
          <w:fldChar w:fldCharType="separate"/>
        </w:r>
        <w:r>
          <w:rPr>
            <w:lang w:val="es-ES"/>
          </w:rPr>
          <w:t>2</w:t>
        </w:r>
        <w:r>
          <w:fldChar w:fldCharType="end"/>
        </w:r>
      </w:p>
    </w:sdtContent>
  </w:sdt>
  <w:p w14:paraId="0099F610" w14:textId="77777777" w:rsidR="002916B2" w:rsidRPr="006A1082" w:rsidRDefault="002916B2" w:rsidP="00CB3EA2">
    <w:pPr>
      <w:pStyle w:val="Piedepgina"/>
      <w:jc w:val="right"/>
      <w:rPr>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607334"/>
      <w:docPartObj>
        <w:docPartGallery w:val="Page Numbers (Bottom of Page)"/>
        <w:docPartUnique/>
      </w:docPartObj>
    </w:sdtPr>
    <w:sdtContent>
      <w:p w14:paraId="049637EA" w14:textId="22D41FAC" w:rsidR="00EA5185" w:rsidRDefault="00EA5185">
        <w:pPr>
          <w:pStyle w:val="Piedepgina"/>
          <w:jc w:val="right"/>
        </w:pPr>
        <w:r>
          <w:fldChar w:fldCharType="begin"/>
        </w:r>
        <w:r>
          <w:instrText>PAGE   \* MERGEFORMAT</w:instrText>
        </w:r>
        <w:r>
          <w:fldChar w:fldCharType="separate"/>
        </w:r>
        <w:r>
          <w:rPr>
            <w:lang w:val="es-ES"/>
          </w:rPr>
          <w:t>2</w:t>
        </w:r>
        <w:r>
          <w:fldChar w:fldCharType="end"/>
        </w:r>
      </w:p>
    </w:sdtContent>
  </w:sdt>
  <w:p w14:paraId="67E35B88" w14:textId="77777777" w:rsidR="00F90FA0" w:rsidRPr="006A1082" w:rsidRDefault="00F90FA0" w:rsidP="00CB3EA2">
    <w:pPr>
      <w:pStyle w:val="Piedepgina"/>
      <w:jc w:val="right"/>
      <w:rPr>
        <w:lang w:val="es-MX"/>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437417"/>
      <w:docPartObj>
        <w:docPartGallery w:val="Page Numbers (Bottom of Page)"/>
        <w:docPartUnique/>
      </w:docPartObj>
    </w:sdtPr>
    <w:sdtContent>
      <w:p w14:paraId="49307437" w14:textId="1ED16D70" w:rsidR="00023391" w:rsidRDefault="00023391">
        <w:pPr>
          <w:pStyle w:val="Piedepgina"/>
          <w:jc w:val="right"/>
        </w:pPr>
        <w:r>
          <w:fldChar w:fldCharType="begin"/>
        </w:r>
        <w:r>
          <w:instrText>PAGE   \* MERGEFORMAT</w:instrText>
        </w:r>
        <w:r>
          <w:fldChar w:fldCharType="separate"/>
        </w:r>
        <w:r>
          <w:rPr>
            <w:lang w:val="es-ES"/>
          </w:rPr>
          <w:t>2</w:t>
        </w:r>
        <w:r>
          <w:fldChar w:fldCharType="end"/>
        </w:r>
      </w:p>
    </w:sdtContent>
  </w:sdt>
  <w:p w14:paraId="0F98509E" w14:textId="77777777" w:rsidR="00624219" w:rsidRPr="006A1082" w:rsidRDefault="00624219" w:rsidP="00CB3EA2">
    <w:pPr>
      <w:pStyle w:val="Piedepgina"/>
      <w:jc w:val="right"/>
      <w:rPr>
        <w:lang w:val="es-MX"/>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358626"/>
      <w:docPartObj>
        <w:docPartGallery w:val="Page Numbers (Bottom of Page)"/>
        <w:docPartUnique/>
      </w:docPartObj>
    </w:sdtPr>
    <w:sdtContent>
      <w:p w14:paraId="4DDF55C4" w14:textId="5D9B72B0" w:rsidR="000268A2" w:rsidRDefault="000268A2">
        <w:pPr>
          <w:pStyle w:val="Piedepgina"/>
          <w:jc w:val="right"/>
        </w:pPr>
        <w:r>
          <w:fldChar w:fldCharType="begin"/>
        </w:r>
        <w:r>
          <w:instrText>PAGE   \* MERGEFORMAT</w:instrText>
        </w:r>
        <w:r>
          <w:fldChar w:fldCharType="separate"/>
        </w:r>
        <w:r>
          <w:rPr>
            <w:lang w:val="es-ES"/>
          </w:rPr>
          <w:t>2</w:t>
        </w:r>
        <w:r>
          <w:fldChar w:fldCharType="end"/>
        </w:r>
      </w:p>
    </w:sdtContent>
  </w:sdt>
  <w:p w14:paraId="1B30E89F" w14:textId="77777777" w:rsidR="00862C9E" w:rsidRPr="006A1082" w:rsidRDefault="00862C9E" w:rsidP="00862C9E">
    <w:pPr>
      <w:pStyle w:val="Piedepgina"/>
      <w:jc w:val="center"/>
      <w:rPr>
        <w:lang w:val="es-MX"/>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B217" w14:textId="1660099A" w:rsidR="000268A2" w:rsidRDefault="000268A2">
    <w:pPr>
      <w:pStyle w:val="Piedepgina"/>
      <w:jc w:val="right"/>
    </w:pPr>
  </w:p>
  <w:p w14:paraId="4C0201A8" w14:textId="77777777" w:rsidR="000268A2" w:rsidRPr="006A1082" w:rsidRDefault="000268A2" w:rsidP="00862C9E">
    <w:pPr>
      <w:pStyle w:val="Piedepgina"/>
      <w:jc w:val="center"/>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F8F41" w14:textId="77777777" w:rsidR="00EB2F84" w:rsidRDefault="00EB2F84">
      <w:pPr>
        <w:spacing w:after="0" w:line="240" w:lineRule="auto"/>
      </w:pPr>
      <w:r>
        <w:separator/>
      </w:r>
    </w:p>
  </w:footnote>
  <w:footnote w:type="continuationSeparator" w:id="0">
    <w:p w14:paraId="739D2C41" w14:textId="77777777" w:rsidR="00EB2F84" w:rsidRDefault="00EB2F84">
      <w:pPr>
        <w:spacing w:after="0" w:line="240" w:lineRule="auto"/>
      </w:pPr>
      <w:r>
        <w:continuationSeparator/>
      </w:r>
    </w:p>
  </w:footnote>
  <w:footnote w:type="continuationNotice" w:id="1">
    <w:p w14:paraId="779C8A72" w14:textId="77777777" w:rsidR="00EB2F84" w:rsidRDefault="00EB2F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360A" w14:textId="77777777" w:rsidR="00F90FA0" w:rsidRDefault="00F90F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E7A"/>
    <w:multiLevelType w:val="multilevel"/>
    <w:tmpl w:val="3434F7BC"/>
    <w:lvl w:ilvl="0">
      <w:start w:val="1"/>
      <w:numFmt w:val="decimal"/>
      <w:lvlText w:val="%1."/>
      <w:lvlJc w:val="left"/>
      <w:pPr>
        <w:ind w:left="1428" w:hanging="360"/>
      </w:pPr>
      <w:rPr>
        <w:rFonts w:ascii="Arial" w:eastAsia="Arial" w:hAnsi="Arial" w:cs="Arial"/>
      </w:rPr>
    </w:lvl>
    <w:lvl w:ilvl="1">
      <w:start w:val="3"/>
      <w:numFmt w:val="decimal"/>
      <w:lvlText w:val="%1.%2"/>
      <w:lvlJc w:val="left"/>
      <w:pPr>
        <w:ind w:left="1473" w:hanging="405"/>
      </w:pPr>
    </w:lvl>
    <w:lvl w:ilvl="2">
      <w:start w:val="1"/>
      <w:numFmt w:val="decimal"/>
      <w:lvlText w:val="%1.%2.%3"/>
      <w:lvlJc w:val="left"/>
      <w:pPr>
        <w:ind w:left="1788" w:hanging="720"/>
      </w:pPr>
    </w:lvl>
    <w:lvl w:ilvl="3">
      <w:start w:val="1"/>
      <w:numFmt w:val="decimal"/>
      <w:lvlText w:val="%1.%2.%3.%4"/>
      <w:lvlJc w:val="left"/>
      <w:pPr>
        <w:ind w:left="2148" w:hanging="1080"/>
      </w:pPr>
    </w:lvl>
    <w:lvl w:ilvl="4">
      <w:start w:val="1"/>
      <w:numFmt w:val="decimal"/>
      <w:lvlText w:val="%1.%2.%3.%4.%5"/>
      <w:lvlJc w:val="left"/>
      <w:pPr>
        <w:ind w:left="2148" w:hanging="1080"/>
      </w:pPr>
    </w:lvl>
    <w:lvl w:ilvl="5">
      <w:start w:val="1"/>
      <w:numFmt w:val="decimal"/>
      <w:lvlText w:val="%1.%2.%3.%4.%5.%6"/>
      <w:lvlJc w:val="left"/>
      <w:pPr>
        <w:ind w:left="2508" w:hanging="1440"/>
      </w:pPr>
    </w:lvl>
    <w:lvl w:ilvl="6">
      <w:start w:val="1"/>
      <w:numFmt w:val="decimal"/>
      <w:lvlText w:val="%1.%2.%3.%4.%5.%6.%7"/>
      <w:lvlJc w:val="left"/>
      <w:pPr>
        <w:ind w:left="2508" w:hanging="1440"/>
      </w:pPr>
    </w:lvl>
    <w:lvl w:ilvl="7">
      <w:start w:val="1"/>
      <w:numFmt w:val="decimal"/>
      <w:lvlText w:val="%1.%2.%3.%4.%5.%6.%7.%8"/>
      <w:lvlJc w:val="left"/>
      <w:pPr>
        <w:ind w:left="2868" w:hanging="1800"/>
      </w:pPr>
    </w:lvl>
    <w:lvl w:ilvl="8">
      <w:start w:val="1"/>
      <w:numFmt w:val="decimal"/>
      <w:lvlText w:val="%1.%2.%3.%4.%5.%6.%7.%8.%9"/>
      <w:lvlJc w:val="left"/>
      <w:pPr>
        <w:ind w:left="2868" w:hanging="1800"/>
      </w:pPr>
    </w:lvl>
  </w:abstractNum>
  <w:abstractNum w:abstractNumId="1" w15:restartNumberingAfterBreak="0">
    <w:nsid w:val="094F51AD"/>
    <w:multiLevelType w:val="multilevel"/>
    <w:tmpl w:val="FFFFFFFF"/>
    <w:lvl w:ilvl="0">
      <w:start w:val="1"/>
      <w:numFmt w:val="upperRoman"/>
      <w:lvlText w:val="%1."/>
      <w:lvlJc w:val="left"/>
      <w:pPr>
        <w:ind w:left="720" w:hanging="720"/>
      </w:pPr>
      <w:rPr>
        <w:b/>
        <w:sz w:val="24"/>
        <w:szCs w:val="24"/>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0924A95"/>
    <w:multiLevelType w:val="multilevel"/>
    <w:tmpl w:val="DC1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27F86"/>
    <w:multiLevelType w:val="multilevel"/>
    <w:tmpl w:val="611E49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80F71"/>
    <w:multiLevelType w:val="hybridMultilevel"/>
    <w:tmpl w:val="A3349E22"/>
    <w:lvl w:ilvl="0" w:tplc="78AAA1D2">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37CE24E5"/>
    <w:multiLevelType w:val="multilevel"/>
    <w:tmpl w:val="31946C66"/>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CB23A7"/>
    <w:multiLevelType w:val="multilevel"/>
    <w:tmpl w:val="FFFFFFFF"/>
    <w:lvl w:ilvl="0">
      <w:start w:val="4"/>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E717B8"/>
    <w:multiLevelType w:val="multilevel"/>
    <w:tmpl w:val="266E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F05C13"/>
    <w:multiLevelType w:val="multilevel"/>
    <w:tmpl w:val="1AE2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6250A"/>
    <w:multiLevelType w:val="multilevel"/>
    <w:tmpl w:val="26249E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C974B3"/>
    <w:multiLevelType w:val="multilevel"/>
    <w:tmpl w:val="758A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CB3F92"/>
    <w:multiLevelType w:val="multilevel"/>
    <w:tmpl w:val="23B65214"/>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6DEE08BA"/>
    <w:multiLevelType w:val="multilevel"/>
    <w:tmpl w:val="FFFFFFFF"/>
    <w:lvl w:ilvl="0">
      <w:start w:val="3"/>
      <w:numFmt w:val="decimal"/>
      <w:lvlText w:val="%1."/>
      <w:lvlJc w:val="left"/>
      <w:pPr>
        <w:ind w:left="360" w:hanging="36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6F556550"/>
    <w:multiLevelType w:val="multilevel"/>
    <w:tmpl w:val="FFFFFFFF"/>
    <w:lvl w:ilvl="0">
      <w:start w:val="1"/>
      <w:numFmt w:val="decimal"/>
      <w:lvlText w:val="%1."/>
      <w:lvlJc w:val="left"/>
      <w:pPr>
        <w:ind w:left="1069" w:hanging="360"/>
      </w:pPr>
    </w:lvl>
    <w:lvl w:ilvl="1">
      <w:start w:val="1"/>
      <w:numFmt w:val="decimal"/>
      <w:lvlText w:val="%1.%2"/>
      <w:lvlJc w:val="left"/>
      <w:pPr>
        <w:ind w:left="1204" w:hanging="495"/>
      </w:pPr>
      <w:rPr>
        <w:sz w:val="20"/>
        <w:szCs w:val="20"/>
      </w:rPr>
    </w:lvl>
    <w:lvl w:ilvl="2">
      <w:start w:val="5"/>
      <w:numFmt w:val="decimal"/>
      <w:lvlText w:val="%1.%2.%3"/>
      <w:lvlJc w:val="left"/>
      <w:pPr>
        <w:ind w:left="1429" w:hanging="720"/>
      </w:pPr>
      <w:rPr>
        <w:sz w:val="20"/>
        <w:szCs w:val="20"/>
      </w:rPr>
    </w:lvl>
    <w:lvl w:ilvl="3">
      <w:start w:val="1"/>
      <w:numFmt w:val="decimal"/>
      <w:lvlText w:val="%1.%2.%3.%4"/>
      <w:lvlJc w:val="left"/>
      <w:pPr>
        <w:ind w:left="1429" w:hanging="720"/>
      </w:pPr>
      <w:rPr>
        <w:sz w:val="20"/>
        <w:szCs w:val="20"/>
      </w:rPr>
    </w:lvl>
    <w:lvl w:ilvl="4">
      <w:start w:val="1"/>
      <w:numFmt w:val="decimal"/>
      <w:lvlText w:val="%1.%2.%3.%4.%5"/>
      <w:lvlJc w:val="left"/>
      <w:pPr>
        <w:ind w:left="1789" w:hanging="1080"/>
      </w:pPr>
      <w:rPr>
        <w:sz w:val="20"/>
        <w:szCs w:val="20"/>
      </w:rPr>
    </w:lvl>
    <w:lvl w:ilvl="5">
      <w:start w:val="1"/>
      <w:numFmt w:val="decimal"/>
      <w:lvlText w:val="%1.%2.%3.%4.%5.%6"/>
      <w:lvlJc w:val="left"/>
      <w:pPr>
        <w:ind w:left="1789" w:hanging="1080"/>
      </w:pPr>
      <w:rPr>
        <w:sz w:val="20"/>
        <w:szCs w:val="20"/>
      </w:rPr>
    </w:lvl>
    <w:lvl w:ilvl="6">
      <w:start w:val="1"/>
      <w:numFmt w:val="decimal"/>
      <w:lvlText w:val="%1.%2.%3.%4.%5.%6.%7"/>
      <w:lvlJc w:val="left"/>
      <w:pPr>
        <w:ind w:left="2149" w:hanging="1440"/>
      </w:pPr>
      <w:rPr>
        <w:sz w:val="20"/>
        <w:szCs w:val="20"/>
      </w:rPr>
    </w:lvl>
    <w:lvl w:ilvl="7">
      <w:start w:val="1"/>
      <w:numFmt w:val="decimal"/>
      <w:lvlText w:val="%1.%2.%3.%4.%5.%6.%7.%8"/>
      <w:lvlJc w:val="left"/>
      <w:pPr>
        <w:ind w:left="2149" w:hanging="1440"/>
      </w:pPr>
      <w:rPr>
        <w:sz w:val="20"/>
        <w:szCs w:val="20"/>
      </w:rPr>
    </w:lvl>
    <w:lvl w:ilvl="8">
      <w:start w:val="1"/>
      <w:numFmt w:val="decimal"/>
      <w:lvlText w:val="%1.%2.%3.%4.%5.%6.%7.%8.%9"/>
      <w:lvlJc w:val="left"/>
      <w:pPr>
        <w:ind w:left="2509" w:hanging="1800"/>
      </w:pPr>
      <w:rPr>
        <w:sz w:val="20"/>
        <w:szCs w:val="20"/>
      </w:rPr>
    </w:lvl>
  </w:abstractNum>
  <w:abstractNum w:abstractNumId="14" w15:restartNumberingAfterBreak="0">
    <w:nsid w:val="746649A1"/>
    <w:multiLevelType w:val="multilevel"/>
    <w:tmpl w:val="BDBC6D6E"/>
    <w:lvl w:ilvl="0">
      <w:start w:val="1"/>
      <w:numFmt w:val="decimal"/>
      <w:lvlText w:val="%1"/>
      <w:lvlJc w:val="left"/>
      <w:pPr>
        <w:ind w:left="525" w:hanging="525"/>
      </w:pPr>
      <w:rPr>
        <w:rFonts w:hint="default"/>
      </w:rPr>
    </w:lvl>
    <w:lvl w:ilvl="1">
      <w:start w:val="3"/>
      <w:numFmt w:val="decimal"/>
      <w:lvlText w:val="%1.%2"/>
      <w:lvlJc w:val="left"/>
      <w:pPr>
        <w:ind w:left="738" w:hanging="525"/>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76101451"/>
    <w:multiLevelType w:val="multilevel"/>
    <w:tmpl w:val="1CF8A3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260337520">
    <w:abstractNumId w:val="13"/>
  </w:num>
  <w:num w:numId="2" w16cid:durableId="1747649045">
    <w:abstractNumId w:val="1"/>
  </w:num>
  <w:num w:numId="3" w16cid:durableId="1362393408">
    <w:abstractNumId w:val="6"/>
  </w:num>
  <w:num w:numId="4" w16cid:durableId="177353379">
    <w:abstractNumId w:val="12"/>
  </w:num>
  <w:num w:numId="5" w16cid:durableId="788013963">
    <w:abstractNumId w:val="0"/>
  </w:num>
  <w:num w:numId="6" w16cid:durableId="1869102892">
    <w:abstractNumId w:val="15"/>
  </w:num>
  <w:num w:numId="7" w16cid:durableId="1117290337">
    <w:abstractNumId w:val="3"/>
  </w:num>
  <w:num w:numId="8" w16cid:durableId="1781099328">
    <w:abstractNumId w:val="9"/>
  </w:num>
  <w:num w:numId="9" w16cid:durableId="206768933">
    <w:abstractNumId w:val="10"/>
  </w:num>
  <w:num w:numId="10" w16cid:durableId="979114807">
    <w:abstractNumId w:val="7"/>
  </w:num>
  <w:num w:numId="11" w16cid:durableId="911935143">
    <w:abstractNumId w:val="14"/>
  </w:num>
  <w:num w:numId="12" w16cid:durableId="452485602">
    <w:abstractNumId w:val="4"/>
  </w:num>
  <w:num w:numId="13" w16cid:durableId="703680010">
    <w:abstractNumId w:val="5"/>
  </w:num>
  <w:num w:numId="14" w16cid:durableId="222520173">
    <w:abstractNumId w:val="11"/>
  </w:num>
  <w:num w:numId="15" w16cid:durableId="865601399">
    <w:abstractNumId w:val="2"/>
  </w:num>
  <w:num w:numId="16" w16cid:durableId="26400070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711"/>
    <w:rsid w:val="00000121"/>
    <w:rsid w:val="000001F8"/>
    <w:rsid w:val="000023BE"/>
    <w:rsid w:val="000025D4"/>
    <w:rsid w:val="00003E62"/>
    <w:rsid w:val="000047A6"/>
    <w:rsid w:val="00004A2C"/>
    <w:rsid w:val="000058B1"/>
    <w:rsid w:val="00005A83"/>
    <w:rsid w:val="00006E84"/>
    <w:rsid w:val="000120FB"/>
    <w:rsid w:val="000138D8"/>
    <w:rsid w:val="00013F70"/>
    <w:rsid w:val="00014870"/>
    <w:rsid w:val="00014DEB"/>
    <w:rsid w:val="00015126"/>
    <w:rsid w:val="00015356"/>
    <w:rsid w:val="000155DB"/>
    <w:rsid w:val="00015B8F"/>
    <w:rsid w:val="00016B53"/>
    <w:rsid w:val="00016CFA"/>
    <w:rsid w:val="00016FF3"/>
    <w:rsid w:val="00020501"/>
    <w:rsid w:val="00021379"/>
    <w:rsid w:val="00022882"/>
    <w:rsid w:val="00023391"/>
    <w:rsid w:val="00025A11"/>
    <w:rsid w:val="000268A2"/>
    <w:rsid w:val="000275F7"/>
    <w:rsid w:val="000277F5"/>
    <w:rsid w:val="00030CA1"/>
    <w:rsid w:val="0003191D"/>
    <w:rsid w:val="00033E9B"/>
    <w:rsid w:val="0003400C"/>
    <w:rsid w:val="000340B9"/>
    <w:rsid w:val="000343DD"/>
    <w:rsid w:val="00035A63"/>
    <w:rsid w:val="00035CF8"/>
    <w:rsid w:val="000366FF"/>
    <w:rsid w:val="0003730C"/>
    <w:rsid w:val="0004027C"/>
    <w:rsid w:val="00041C96"/>
    <w:rsid w:val="00042331"/>
    <w:rsid w:val="00042957"/>
    <w:rsid w:val="00042AC2"/>
    <w:rsid w:val="00044699"/>
    <w:rsid w:val="00047EDF"/>
    <w:rsid w:val="00051874"/>
    <w:rsid w:val="00051F36"/>
    <w:rsid w:val="00055711"/>
    <w:rsid w:val="00055F9F"/>
    <w:rsid w:val="00060FCF"/>
    <w:rsid w:val="000610D3"/>
    <w:rsid w:val="0006273B"/>
    <w:rsid w:val="00062EAA"/>
    <w:rsid w:val="00063712"/>
    <w:rsid w:val="000656E1"/>
    <w:rsid w:val="00065FC0"/>
    <w:rsid w:val="000666EE"/>
    <w:rsid w:val="00066D0D"/>
    <w:rsid w:val="000672ED"/>
    <w:rsid w:val="00067DC6"/>
    <w:rsid w:val="00067F00"/>
    <w:rsid w:val="00070106"/>
    <w:rsid w:val="000708EF"/>
    <w:rsid w:val="000709C3"/>
    <w:rsid w:val="00070AB5"/>
    <w:rsid w:val="000712E7"/>
    <w:rsid w:val="0007188D"/>
    <w:rsid w:val="000728FD"/>
    <w:rsid w:val="00073197"/>
    <w:rsid w:val="000734FF"/>
    <w:rsid w:val="00074E6B"/>
    <w:rsid w:val="00077DD0"/>
    <w:rsid w:val="00080CD8"/>
    <w:rsid w:val="00081462"/>
    <w:rsid w:val="00082256"/>
    <w:rsid w:val="00083ED6"/>
    <w:rsid w:val="00084D6F"/>
    <w:rsid w:val="00085E28"/>
    <w:rsid w:val="0008645E"/>
    <w:rsid w:val="00086535"/>
    <w:rsid w:val="000865B2"/>
    <w:rsid w:val="00086639"/>
    <w:rsid w:val="0008700D"/>
    <w:rsid w:val="000876BC"/>
    <w:rsid w:val="00091461"/>
    <w:rsid w:val="0009309B"/>
    <w:rsid w:val="0009391A"/>
    <w:rsid w:val="00094DA8"/>
    <w:rsid w:val="00095DBF"/>
    <w:rsid w:val="000A200F"/>
    <w:rsid w:val="000A2AD0"/>
    <w:rsid w:val="000A6A1F"/>
    <w:rsid w:val="000A7B00"/>
    <w:rsid w:val="000B05C9"/>
    <w:rsid w:val="000B1721"/>
    <w:rsid w:val="000B57E1"/>
    <w:rsid w:val="000C19EB"/>
    <w:rsid w:val="000C30D7"/>
    <w:rsid w:val="000C314F"/>
    <w:rsid w:val="000C3BCF"/>
    <w:rsid w:val="000C55E9"/>
    <w:rsid w:val="000C5643"/>
    <w:rsid w:val="000C5AF1"/>
    <w:rsid w:val="000C5F57"/>
    <w:rsid w:val="000C68DD"/>
    <w:rsid w:val="000C7B0F"/>
    <w:rsid w:val="000D0972"/>
    <w:rsid w:val="000D1853"/>
    <w:rsid w:val="000D23BE"/>
    <w:rsid w:val="000D2810"/>
    <w:rsid w:val="000D33B5"/>
    <w:rsid w:val="000D37D0"/>
    <w:rsid w:val="000D5010"/>
    <w:rsid w:val="000D6581"/>
    <w:rsid w:val="000D67DE"/>
    <w:rsid w:val="000E10EE"/>
    <w:rsid w:val="000E1D2C"/>
    <w:rsid w:val="000E1EDD"/>
    <w:rsid w:val="000E52F7"/>
    <w:rsid w:val="000E5437"/>
    <w:rsid w:val="000E55EE"/>
    <w:rsid w:val="000E607F"/>
    <w:rsid w:val="000E625E"/>
    <w:rsid w:val="000E629C"/>
    <w:rsid w:val="000E66A9"/>
    <w:rsid w:val="000E6805"/>
    <w:rsid w:val="000E7FB0"/>
    <w:rsid w:val="000F0515"/>
    <w:rsid w:val="000F0B5D"/>
    <w:rsid w:val="000F115E"/>
    <w:rsid w:val="000F1A8B"/>
    <w:rsid w:val="000F1B8A"/>
    <w:rsid w:val="000F235F"/>
    <w:rsid w:val="000F4C2A"/>
    <w:rsid w:val="000F6CA9"/>
    <w:rsid w:val="000F7890"/>
    <w:rsid w:val="000F7DAC"/>
    <w:rsid w:val="001006C9"/>
    <w:rsid w:val="00101229"/>
    <w:rsid w:val="00102021"/>
    <w:rsid w:val="00102230"/>
    <w:rsid w:val="0010282C"/>
    <w:rsid w:val="0010300F"/>
    <w:rsid w:val="001044B9"/>
    <w:rsid w:val="00105324"/>
    <w:rsid w:val="0010636A"/>
    <w:rsid w:val="00106771"/>
    <w:rsid w:val="001107DA"/>
    <w:rsid w:val="001114EC"/>
    <w:rsid w:val="00112441"/>
    <w:rsid w:val="001132BD"/>
    <w:rsid w:val="00114B1E"/>
    <w:rsid w:val="00115C8A"/>
    <w:rsid w:val="00116113"/>
    <w:rsid w:val="00117B8B"/>
    <w:rsid w:val="00117CCB"/>
    <w:rsid w:val="0012069F"/>
    <w:rsid w:val="001215C2"/>
    <w:rsid w:val="00123992"/>
    <w:rsid w:val="00127D7D"/>
    <w:rsid w:val="001302F2"/>
    <w:rsid w:val="00132875"/>
    <w:rsid w:val="00132C50"/>
    <w:rsid w:val="00133175"/>
    <w:rsid w:val="00133A6A"/>
    <w:rsid w:val="001363D3"/>
    <w:rsid w:val="001363FD"/>
    <w:rsid w:val="0013756E"/>
    <w:rsid w:val="00140E22"/>
    <w:rsid w:val="001413F7"/>
    <w:rsid w:val="001415D1"/>
    <w:rsid w:val="00141834"/>
    <w:rsid w:val="001419D0"/>
    <w:rsid w:val="00142B9E"/>
    <w:rsid w:val="00142FA5"/>
    <w:rsid w:val="00143016"/>
    <w:rsid w:val="00143B01"/>
    <w:rsid w:val="00144942"/>
    <w:rsid w:val="001453D7"/>
    <w:rsid w:val="00145642"/>
    <w:rsid w:val="00145EB9"/>
    <w:rsid w:val="00146225"/>
    <w:rsid w:val="001463A2"/>
    <w:rsid w:val="00146A62"/>
    <w:rsid w:val="00146A8E"/>
    <w:rsid w:val="00147DEB"/>
    <w:rsid w:val="00151217"/>
    <w:rsid w:val="001521ED"/>
    <w:rsid w:val="00153AEE"/>
    <w:rsid w:val="00160848"/>
    <w:rsid w:val="00161535"/>
    <w:rsid w:val="001618FF"/>
    <w:rsid w:val="00161C2A"/>
    <w:rsid w:val="00163036"/>
    <w:rsid w:val="00164D39"/>
    <w:rsid w:val="00165CBF"/>
    <w:rsid w:val="00166E50"/>
    <w:rsid w:val="00170926"/>
    <w:rsid w:val="00172CB6"/>
    <w:rsid w:val="00173EA0"/>
    <w:rsid w:val="001747A1"/>
    <w:rsid w:val="00174C03"/>
    <w:rsid w:val="00177456"/>
    <w:rsid w:val="001803C0"/>
    <w:rsid w:val="00180596"/>
    <w:rsid w:val="00180756"/>
    <w:rsid w:val="001827F1"/>
    <w:rsid w:val="0018285E"/>
    <w:rsid w:val="00183128"/>
    <w:rsid w:val="00183DBF"/>
    <w:rsid w:val="00184741"/>
    <w:rsid w:val="0018594F"/>
    <w:rsid w:val="001859E5"/>
    <w:rsid w:val="00187F88"/>
    <w:rsid w:val="00190284"/>
    <w:rsid w:val="00190418"/>
    <w:rsid w:val="0019050C"/>
    <w:rsid w:val="00190C80"/>
    <w:rsid w:val="00194966"/>
    <w:rsid w:val="00194FF0"/>
    <w:rsid w:val="0019532C"/>
    <w:rsid w:val="001954E5"/>
    <w:rsid w:val="00195803"/>
    <w:rsid w:val="00195B64"/>
    <w:rsid w:val="001965AB"/>
    <w:rsid w:val="00197112"/>
    <w:rsid w:val="0019737B"/>
    <w:rsid w:val="00197BD6"/>
    <w:rsid w:val="001A0CA1"/>
    <w:rsid w:val="001A1F5D"/>
    <w:rsid w:val="001A2311"/>
    <w:rsid w:val="001A3596"/>
    <w:rsid w:val="001A4B5D"/>
    <w:rsid w:val="001A5606"/>
    <w:rsid w:val="001A564D"/>
    <w:rsid w:val="001A56EC"/>
    <w:rsid w:val="001A6C2A"/>
    <w:rsid w:val="001B0958"/>
    <w:rsid w:val="001B20EC"/>
    <w:rsid w:val="001B271F"/>
    <w:rsid w:val="001B2A17"/>
    <w:rsid w:val="001B340D"/>
    <w:rsid w:val="001B4689"/>
    <w:rsid w:val="001B591D"/>
    <w:rsid w:val="001B5B2C"/>
    <w:rsid w:val="001B7045"/>
    <w:rsid w:val="001B719C"/>
    <w:rsid w:val="001B768A"/>
    <w:rsid w:val="001B77DA"/>
    <w:rsid w:val="001C3D17"/>
    <w:rsid w:val="001C4582"/>
    <w:rsid w:val="001C5F5A"/>
    <w:rsid w:val="001C60B0"/>
    <w:rsid w:val="001D136B"/>
    <w:rsid w:val="001D1436"/>
    <w:rsid w:val="001D164B"/>
    <w:rsid w:val="001D1706"/>
    <w:rsid w:val="001D1CA8"/>
    <w:rsid w:val="001D2831"/>
    <w:rsid w:val="001D5135"/>
    <w:rsid w:val="001D641E"/>
    <w:rsid w:val="001E0949"/>
    <w:rsid w:val="001E0C34"/>
    <w:rsid w:val="001E16EC"/>
    <w:rsid w:val="001E2807"/>
    <w:rsid w:val="001E3301"/>
    <w:rsid w:val="001E5098"/>
    <w:rsid w:val="001E6D15"/>
    <w:rsid w:val="001E778B"/>
    <w:rsid w:val="001E77E8"/>
    <w:rsid w:val="001E7831"/>
    <w:rsid w:val="001E7F17"/>
    <w:rsid w:val="001F0734"/>
    <w:rsid w:val="001F476B"/>
    <w:rsid w:val="001F6751"/>
    <w:rsid w:val="001F737E"/>
    <w:rsid w:val="002005D7"/>
    <w:rsid w:val="00202B40"/>
    <w:rsid w:val="00203BB4"/>
    <w:rsid w:val="00204BE4"/>
    <w:rsid w:val="00204F2D"/>
    <w:rsid w:val="00206164"/>
    <w:rsid w:val="002069D0"/>
    <w:rsid w:val="00206D75"/>
    <w:rsid w:val="00207AD5"/>
    <w:rsid w:val="00207C9A"/>
    <w:rsid w:val="00210829"/>
    <w:rsid w:val="00210EC7"/>
    <w:rsid w:val="002117A0"/>
    <w:rsid w:val="0021323B"/>
    <w:rsid w:val="00213699"/>
    <w:rsid w:val="0021424D"/>
    <w:rsid w:val="00214CB3"/>
    <w:rsid w:val="002162C6"/>
    <w:rsid w:val="00216944"/>
    <w:rsid w:val="00216F91"/>
    <w:rsid w:val="002171ED"/>
    <w:rsid w:val="002209F1"/>
    <w:rsid w:val="0022194D"/>
    <w:rsid w:val="00221CB9"/>
    <w:rsid w:val="002235EA"/>
    <w:rsid w:val="0022571B"/>
    <w:rsid w:val="00225FB7"/>
    <w:rsid w:val="002277D2"/>
    <w:rsid w:val="0023066D"/>
    <w:rsid w:val="00230725"/>
    <w:rsid w:val="00231319"/>
    <w:rsid w:val="00231B3F"/>
    <w:rsid w:val="0023301C"/>
    <w:rsid w:val="00233A16"/>
    <w:rsid w:val="00234A75"/>
    <w:rsid w:val="002350FA"/>
    <w:rsid w:val="00236D88"/>
    <w:rsid w:val="00237404"/>
    <w:rsid w:val="002376E0"/>
    <w:rsid w:val="00242846"/>
    <w:rsid w:val="00243F5D"/>
    <w:rsid w:val="0024402E"/>
    <w:rsid w:val="0024642E"/>
    <w:rsid w:val="00246500"/>
    <w:rsid w:val="0024699E"/>
    <w:rsid w:val="00246F3A"/>
    <w:rsid w:val="00250EE0"/>
    <w:rsid w:val="00253461"/>
    <w:rsid w:val="00254120"/>
    <w:rsid w:val="002548B3"/>
    <w:rsid w:val="002555AC"/>
    <w:rsid w:val="00257D21"/>
    <w:rsid w:val="0026198C"/>
    <w:rsid w:val="00261A3B"/>
    <w:rsid w:val="00264717"/>
    <w:rsid w:val="00264CFC"/>
    <w:rsid w:val="00265395"/>
    <w:rsid w:val="00265890"/>
    <w:rsid w:val="0027008F"/>
    <w:rsid w:val="00270C53"/>
    <w:rsid w:val="00272461"/>
    <w:rsid w:val="00273717"/>
    <w:rsid w:val="002738A1"/>
    <w:rsid w:val="00274ACD"/>
    <w:rsid w:val="0027609C"/>
    <w:rsid w:val="00277BDD"/>
    <w:rsid w:val="00280855"/>
    <w:rsid w:val="00282078"/>
    <w:rsid w:val="00283ED6"/>
    <w:rsid w:val="00285479"/>
    <w:rsid w:val="00285BF5"/>
    <w:rsid w:val="00286D29"/>
    <w:rsid w:val="002916B2"/>
    <w:rsid w:val="002931AE"/>
    <w:rsid w:val="00294227"/>
    <w:rsid w:val="00294800"/>
    <w:rsid w:val="00295638"/>
    <w:rsid w:val="00295F59"/>
    <w:rsid w:val="00296BA0"/>
    <w:rsid w:val="00297B64"/>
    <w:rsid w:val="002A2083"/>
    <w:rsid w:val="002A7CA8"/>
    <w:rsid w:val="002B0520"/>
    <w:rsid w:val="002B05A1"/>
    <w:rsid w:val="002B125E"/>
    <w:rsid w:val="002B183D"/>
    <w:rsid w:val="002B193F"/>
    <w:rsid w:val="002B23CA"/>
    <w:rsid w:val="002B2AFF"/>
    <w:rsid w:val="002B2ED6"/>
    <w:rsid w:val="002B44B7"/>
    <w:rsid w:val="002B46B2"/>
    <w:rsid w:val="002B5160"/>
    <w:rsid w:val="002B538B"/>
    <w:rsid w:val="002B5721"/>
    <w:rsid w:val="002B5853"/>
    <w:rsid w:val="002B6074"/>
    <w:rsid w:val="002B674C"/>
    <w:rsid w:val="002C0D8C"/>
    <w:rsid w:val="002C2FBC"/>
    <w:rsid w:val="002C6B43"/>
    <w:rsid w:val="002C70D2"/>
    <w:rsid w:val="002C7E64"/>
    <w:rsid w:val="002C7EB6"/>
    <w:rsid w:val="002D04F2"/>
    <w:rsid w:val="002D2922"/>
    <w:rsid w:val="002D3E45"/>
    <w:rsid w:val="002D3EDF"/>
    <w:rsid w:val="002D4D52"/>
    <w:rsid w:val="002D5B38"/>
    <w:rsid w:val="002D5C91"/>
    <w:rsid w:val="002E09D6"/>
    <w:rsid w:val="002E2F25"/>
    <w:rsid w:val="002E3056"/>
    <w:rsid w:val="002E3880"/>
    <w:rsid w:val="002E3B98"/>
    <w:rsid w:val="002E56B7"/>
    <w:rsid w:val="002E62B1"/>
    <w:rsid w:val="002E6511"/>
    <w:rsid w:val="002E7282"/>
    <w:rsid w:val="002E7A94"/>
    <w:rsid w:val="002F246D"/>
    <w:rsid w:val="002F2846"/>
    <w:rsid w:val="002F3267"/>
    <w:rsid w:val="002F3686"/>
    <w:rsid w:val="002F5339"/>
    <w:rsid w:val="002F57EF"/>
    <w:rsid w:val="002F6282"/>
    <w:rsid w:val="002F6C4E"/>
    <w:rsid w:val="002F780F"/>
    <w:rsid w:val="002F78AF"/>
    <w:rsid w:val="003027DB"/>
    <w:rsid w:val="0030299F"/>
    <w:rsid w:val="00303305"/>
    <w:rsid w:val="0030369B"/>
    <w:rsid w:val="003044ED"/>
    <w:rsid w:val="0030546C"/>
    <w:rsid w:val="00305950"/>
    <w:rsid w:val="003110A0"/>
    <w:rsid w:val="00311759"/>
    <w:rsid w:val="00311A23"/>
    <w:rsid w:val="00312A5C"/>
    <w:rsid w:val="0031319A"/>
    <w:rsid w:val="00314B98"/>
    <w:rsid w:val="0031553F"/>
    <w:rsid w:val="00316023"/>
    <w:rsid w:val="00317060"/>
    <w:rsid w:val="0032069E"/>
    <w:rsid w:val="00322B87"/>
    <w:rsid w:val="003238BD"/>
    <w:rsid w:val="00323C89"/>
    <w:rsid w:val="0032482B"/>
    <w:rsid w:val="003255DC"/>
    <w:rsid w:val="0032629E"/>
    <w:rsid w:val="00326A68"/>
    <w:rsid w:val="00327A31"/>
    <w:rsid w:val="00330AF5"/>
    <w:rsid w:val="003314FB"/>
    <w:rsid w:val="00332E77"/>
    <w:rsid w:val="003334A9"/>
    <w:rsid w:val="00335352"/>
    <w:rsid w:val="003353EF"/>
    <w:rsid w:val="0033594A"/>
    <w:rsid w:val="00336C6A"/>
    <w:rsid w:val="003372F5"/>
    <w:rsid w:val="00337388"/>
    <w:rsid w:val="00340F93"/>
    <w:rsid w:val="00341051"/>
    <w:rsid w:val="003417E0"/>
    <w:rsid w:val="00341E7D"/>
    <w:rsid w:val="0034251F"/>
    <w:rsid w:val="00343310"/>
    <w:rsid w:val="00343D97"/>
    <w:rsid w:val="00344183"/>
    <w:rsid w:val="0034589F"/>
    <w:rsid w:val="00353D19"/>
    <w:rsid w:val="0035496C"/>
    <w:rsid w:val="0035656C"/>
    <w:rsid w:val="00357895"/>
    <w:rsid w:val="0036003D"/>
    <w:rsid w:val="00360098"/>
    <w:rsid w:val="00361DDD"/>
    <w:rsid w:val="003627EF"/>
    <w:rsid w:val="00362AF1"/>
    <w:rsid w:val="00362D55"/>
    <w:rsid w:val="00362D66"/>
    <w:rsid w:val="00363A3B"/>
    <w:rsid w:val="00363D82"/>
    <w:rsid w:val="00364E46"/>
    <w:rsid w:val="00364F34"/>
    <w:rsid w:val="003701BC"/>
    <w:rsid w:val="003734F5"/>
    <w:rsid w:val="003739F0"/>
    <w:rsid w:val="00374AE0"/>
    <w:rsid w:val="0037564C"/>
    <w:rsid w:val="003763D2"/>
    <w:rsid w:val="00376478"/>
    <w:rsid w:val="003767A2"/>
    <w:rsid w:val="00377C2D"/>
    <w:rsid w:val="00377ED2"/>
    <w:rsid w:val="00381CE8"/>
    <w:rsid w:val="00382699"/>
    <w:rsid w:val="003827F7"/>
    <w:rsid w:val="0038435E"/>
    <w:rsid w:val="00384F95"/>
    <w:rsid w:val="00391727"/>
    <w:rsid w:val="00392247"/>
    <w:rsid w:val="003923A9"/>
    <w:rsid w:val="00392483"/>
    <w:rsid w:val="00395C3F"/>
    <w:rsid w:val="003962E2"/>
    <w:rsid w:val="0039742C"/>
    <w:rsid w:val="00397E39"/>
    <w:rsid w:val="003A18F9"/>
    <w:rsid w:val="003A20D1"/>
    <w:rsid w:val="003A2BA4"/>
    <w:rsid w:val="003A3C53"/>
    <w:rsid w:val="003A546A"/>
    <w:rsid w:val="003A5740"/>
    <w:rsid w:val="003A669A"/>
    <w:rsid w:val="003A69CC"/>
    <w:rsid w:val="003A6E83"/>
    <w:rsid w:val="003A70A1"/>
    <w:rsid w:val="003B03F0"/>
    <w:rsid w:val="003B0816"/>
    <w:rsid w:val="003B09EA"/>
    <w:rsid w:val="003B2799"/>
    <w:rsid w:val="003B3982"/>
    <w:rsid w:val="003B4D86"/>
    <w:rsid w:val="003B55A4"/>
    <w:rsid w:val="003C13CA"/>
    <w:rsid w:val="003C3207"/>
    <w:rsid w:val="003C34BC"/>
    <w:rsid w:val="003C363A"/>
    <w:rsid w:val="003C3DD9"/>
    <w:rsid w:val="003C4297"/>
    <w:rsid w:val="003C7C13"/>
    <w:rsid w:val="003C7ECE"/>
    <w:rsid w:val="003D19C1"/>
    <w:rsid w:val="003D1DCA"/>
    <w:rsid w:val="003D44BF"/>
    <w:rsid w:val="003D5857"/>
    <w:rsid w:val="003E079D"/>
    <w:rsid w:val="003E2D1E"/>
    <w:rsid w:val="003E3577"/>
    <w:rsid w:val="003E4DCC"/>
    <w:rsid w:val="003E7481"/>
    <w:rsid w:val="003E78F2"/>
    <w:rsid w:val="003F1A1F"/>
    <w:rsid w:val="003F1BCA"/>
    <w:rsid w:val="003F2108"/>
    <w:rsid w:val="003F2E66"/>
    <w:rsid w:val="003F497A"/>
    <w:rsid w:val="003F56CC"/>
    <w:rsid w:val="003F5796"/>
    <w:rsid w:val="003F7152"/>
    <w:rsid w:val="00400E03"/>
    <w:rsid w:val="00401CC8"/>
    <w:rsid w:val="00401F52"/>
    <w:rsid w:val="004027DF"/>
    <w:rsid w:val="004033B4"/>
    <w:rsid w:val="004034EB"/>
    <w:rsid w:val="004034F2"/>
    <w:rsid w:val="00405303"/>
    <w:rsid w:val="004065FC"/>
    <w:rsid w:val="00407426"/>
    <w:rsid w:val="0041015D"/>
    <w:rsid w:val="00412640"/>
    <w:rsid w:val="00414440"/>
    <w:rsid w:val="004167A9"/>
    <w:rsid w:val="00416DF9"/>
    <w:rsid w:val="00417397"/>
    <w:rsid w:val="004203CC"/>
    <w:rsid w:val="00421513"/>
    <w:rsid w:val="0042262F"/>
    <w:rsid w:val="0042438F"/>
    <w:rsid w:val="00425CC2"/>
    <w:rsid w:val="00425ED4"/>
    <w:rsid w:val="0043231B"/>
    <w:rsid w:val="00432AE1"/>
    <w:rsid w:val="00433BDC"/>
    <w:rsid w:val="00434ED5"/>
    <w:rsid w:val="004354CD"/>
    <w:rsid w:val="00435A53"/>
    <w:rsid w:val="00437530"/>
    <w:rsid w:val="0044098B"/>
    <w:rsid w:val="004411A7"/>
    <w:rsid w:val="00441221"/>
    <w:rsid w:val="004428BE"/>
    <w:rsid w:val="00442BE9"/>
    <w:rsid w:val="00442F5E"/>
    <w:rsid w:val="00443A83"/>
    <w:rsid w:val="00446406"/>
    <w:rsid w:val="004464A9"/>
    <w:rsid w:val="00446B0C"/>
    <w:rsid w:val="004473A4"/>
    <w:rsid w:val="004505EE"/>
    <w:rsid w:val="00450AB5"/>
    <w:rsid w:val="00451D60"/>
    <w:rsid w:val="00453843"/>
    <w:rsid w:val="004538F0"/>
    <w:rsid w:val="00453C21"/>
    <w:rsid w:val="004547D3"/>
    <w:rsid w:val="00454D49"/>
    <w:rsid w:val="0045531D"/>
    <w:rsid w:val="004577BE"/>
    <w:rsid w:val="00460827"/>
    <w:rsid w:val="00461536"/>
    <w:rsid w:val="0046167A"/>
    <w:rsid w:val="00461750"/>
    <w:rsid w:val="00463CE7"/>
    <w:rsid w:val="0046513F"/>
    <w:rsid w:val="004654FB"/>
    <w:rsid w:val="004665D7"/>
    <w:rsid w:val="004702F3"/>
    <w:rsid w:val="0047450A"/>
    <w:rsid w:val="00477101"/>
    <w:rsid w:val="0048085F"/>
    <w:rsid w:val="00480A47"/>
    <w:rsid w:val="00483262"/>
    <w:rsid w:val="0048527D"/>
    <w:rsid w:val="0048583D"/>
    <w:rsid w:val="00486325"/>
    <w:rsid w:val="00486D4D"/>
    <w:rsid w:val="00487B5F"/>
    <w:rsid w:val="004919D6"/>
    <w:rsid w:val="00493C10"/>
    <w:rsid w:val="00495B1F"/>
    <w:rsid w:val="004978DA"/>
    <w:rsid w:val="004A00D0"/>
    <w:rsid w:val="004A22D4"/>
    <w:rsid w:val="004A476C"/>
    <w:rsid w:val="004A57AF"/>
    <w:rsid w:val="004A6592"/>
    <w:rsid w:val="004A7195"/>
    <w:rsid w:val="004B268A"/>
    <w:rsid w:val="004B40FB"/>
    <w:rsid w:val="004B4B83"/>
    <w:rsid w:val="004B7E9F"/>
    <w:rsid w:val="004C059C"/>
    <w:rsid w:val="004C1ED9"/>
    <w:rsid w:val="004C2815"/>
    <w:rsid w:val="004C377A"/>
    <w:rsid w:val="004C4500"/>
    <w:rsid w:val="004C474C"/>
    <w:rsid w:val="004C49D6"/>
    <w:rsid w:val="004C54A7"/>
    <w:rsid w:val="004C5CE4"/>
    <w:rsid w:val="004C63F6"/>
    <w:rsid w:val="004C661B"/>
    <w:rsid w:val="004C76AF"/>
    <w:rsid w:val="004D01FA"/>
    <w:rsid w:val="004D1188"/>
    <w:rsid w:val="004D1308"/>
    <w:rsid w:val="004D2229"/>
    <w:rsid w:val="004D3F27"/>
    <w:rsid w:val="004D767A"/>
    <w:rsid w:val="004D7BB2"/>
    <w:rsid w:val="004E049D"/>
    <w:rsid w:val="004E0656"/>
    <w:rsid w:val="004E2572"/>
    <w:rsid w:val="004E2C85"/>
    <w:rsid w:val="004E2F54"/>
    <w:rsid w:val="004E3DA0"/>
    <w:rsid w:val="004E4BAC"/>
    <w:rsid w:val="004E5243"/>
    <w:rsid w:val="004E7CE3"/>
    <w:rsid w:val="004F0F67"/>
    <w:rsid w:val="004F170E"/>
    <w:rsid w:val="004F5331"/>
    <w:rsid w:val="004F5D5A"/>
    <w:rsid w:val="004F66C5"/>
    <w:rsid w:val="004F6DA4"/>
    <w:rsid w:val="004F73AE"/>
    <w:rsid w:val="004F75B7"/>
    <w:rsid w:val="004F7AE0"/>
    <w:rsid w:val="0050017B"/>
    <w:rsid w:val="00500B05"/>
    <w:rsid w:val="00501D39"/>
    <w:rsid w:val="00502C4D"/>
    <w:rsid w:val="005031D8"/>
    <w:rsid w:val="00503B54"/>
    <w:rsid w:val="00504947"/>
    <w:rsid w:val="0050635E"/>
    <w:rsid w:val="005067A2"/>
    <w:rsid w:val="00510072"/>
    <w:rsid w:val="00513C86"/>
    <w:rsid w:val="00513E7F"/>
    <w:rsid w:val="005147F8"/>
    <w:rsid w:val="00514913"/>
    <w:rsid w:val="0051582A"/>
    <w:rsid w:val="00515E64"/>
    <w:rsid w:val="00515EC1"/>
    <w:rsid w:val="005209A2"/>
    <w:rsid w:val="00521570"/>
    <w:rsid w:val="00521DBF"/>
    <w:rsid w:val="00522511"/>
    <w:rsid w:val="00525519"/>
    <w:rsid w:val="005258C4"/>
    <w:rsid w:val="00525F6D"/>
    <w:rsid w:val="00526A5E"/>
    <w:rsid w:val="00526C84"/>
    <w:rsid w:val="00530035"/>
    <w:rsid w:val="00530A80"/>
    <w:rsid w:val="00532560"/>
    <w:rsid w:val="00533646"/>
    <w:rsid w:val="00533F74"/>
    <w:rsid w:val="005347F2"/>
    <w:rsid w:val="00534BC2"/>
    <w:rsid w:val="00535210"/>
    <w:rsid w:val="00535A2E"/>
    <w:rsid w:val="005365B8"/>
    <w:rsid w:val="005374AA"/>
    <w:rsid w:val="00537A59"/>
    <w:rsid w:val="0054002E"/>
    <w:rsid w:val="00540716"/>
    <w:rsid w:val="00540DE6"/>
    <w:rsid w:val="005412C2"/>
    <w:rsid w:val="00541651"/>
    <w:rsid w:val="005421CE"/>
    <w:rsid w:val="0054333D"/>
    <w:rsid w:val="0054346D"/>
    <w:rsid w:val="00543F79"/>
    <w:rsid w:val="0054663D"/>
    <w:rsid w:val="00546F20"/>
    <w:rsid w:val="0055075B"/>
    <w:rsid w:val="005516C3"/>
    <w:rsid w:val="0055196A"/>
    <w:rsid w:val="00552E5E"/>
    <w:rsid w:val="0055360E"/>
    <w:rsid w:val="00555236"/>
    <w:rsid w:val="00555AE4"/>
    <w:rsid w:val="00555AE7"/>
    <w:rsid w:val="0055608A"/>
    <w:rsid w:val="00557FF9"/>
    <w:rsid w:val="005604E1"/>
    <w:rsid w:val="00560656"/>
    <w:rsid w:val="00560A9A"/>
    <w:rsid w:val="00564955"/>
    <w:rsid w:val="00567F8E"/>
    <w:rsid w:val="0057266D"/>
    <w:rsid w:val="005731A6"/>
    <w:rsid w:val="00573867"/>
    <w:rsid w:val="00573E82"/>
    <w:rsid w:val="005769B9"/>
    <w:rsid w:val="00583562"/>
    <w:rsid w:val="00584993"/>
    <w:rsid w:val="005856F1"/>
    <w:rsid w:val="00585A29"/>
    <w:rsid w:val="00587665"/>
    <w:rsid w:val="00587F35"/>
    <w:rsid w:val="005903AC"/>
    <w:rsid w:val="0059227E"/>
    <w:rsid w:val="0059264C"/>
    <w:rsid w:val="00592D41"/>
    <w:rsid w:val="00593EDE"/>
    <w:rsid w:val="005945ED"/>
    <w:rsid w:val="0059474F"/>
    <w:rsid w:val="005948A4"/>
    <w:rsid w:val="00595E19"/>
    <w:rsid w:val="00597A7E"/>
    <w:rsid w:val="00597BD2"/>
    <w:rsid w:val="005A0CF2"/>
    <w:rsid w:val="005A10B7"/>
    <w:rsid w:val="005A19A3"/>
    <w:rsid w:val="005A1A0B"/>
    <w:rsid w:val="005A271A"/>
    <w:rsid w:val="005A4AE4"/>
    <w:rsid w:val="005A504F"/>
    <w:rsid w:val="005A6921"/>
    <w:rsid w:val="005A6949"/>
    <w:rsid w:val="005A73C1"/>
    <w:rsid w:val="005A7930"/>
    <w:rsid w:val="005A7AFE"/>
    <w:rsid w:val="005B3C37"/>
    <w:rsid w:val="005B4C52"/>
    <w:rsid w:val="005B5321"/>
    <w:rsid w:val="005B663B"/>
    <w:rsid w:val="005B6FD9"/>
    <w:rsid w:val="005B7C06"/>
    <w:rsid w:val="005C1432"/>
    <w:rsid w:val="005C34CE"/>
    <w:rsid w:val="005C35DC"/>
    <w:rsid w:val="005C4A77"/>
    <w:rsid w:val="005C4DA5"/>
    <w:rsid w:val="005C58C3"/>
    <w:rsid w:val="005C6817"/>
    <w:rsid w:val="005C6DB1"/>
    <w:rsid w:val="005C77C8"/>
    <w:rsid w:val="005D0663"/>
    <w:rsid w:val="005D1B5D"/>
    <w:rsid w:val="005D1D27"/>
    <w:rsid w:val="005D3277"/>
    <w:rsid w:val="005D59EC"/>
    <w:rsid w:val="005D7318"/>
    <w:rsid w:val="005D7F23"/>
    <w:rsid w:val="005E076F"/>
    <w:rsid w:val="005E11A8"/>
    <w:rsid w:val="005E1525"/>
    <w:rsid w:val="005E19BC"/>
    <w:rsid w:val="005E1EF5"/>
    <w:rsid w:val="005E2102"/>
    <w:rsid w:val="005E2CC5"/>
    <w:rsid w:val="005E2E69"/>
    <w:rsid w:val="005E4506"/>
    <w:rsid w:val="005F2C6C"/>
    <w:rsid w:val="005F2D02"/>
    <w:rsid w:val="005F2D07"/>
    <w:rsid w:val="005F3710"/>
    <w:rsid w:val="005F5060"/>
    <w:rsid w:val="005F5E05"/>
    <w:rsid w:val="005F6014"/>
    <w:rsid w:val="005F7B1B"/>
    <w:rsid w:val="00600B3C"/>
    <w:rsid w:val="00601516"/>
    <w:rsid w:val="00602834"/>
    <w:rsid w:val="00602BFC"/>
    <w:rsid w:val="00603177"/>
    <w:rsid w:val="006033B1"/>
    <w:rsid w:val="00603D57"/>
    <w:rsid w:val="00603E68"/>
    <w:rsid w:val="006050E5"/>
    <w:rsid w:val="00605D85"/>
    <w:rsid w:val="0060642D"/>
    <w:rsid w:val="00607EA1"/>
    <w:rsid w:val="00607F97"/>
    <w:rsid w:val="00611842"/>
    <w:rsid w:val="00614DF8"/>
    <w:rsid w:val="006152AB"/>
    <w:rsid w:val="006167B3"/>
    <w:rsid w:val="00616841"/>
    <w:rsid w:val="00617ADC"/>
    <w:rsid w:val="00617E01"/>
    <w:rsid w:val="006204E1"/>
    <w:rsid w:val="006217D9"/>
    <w:rsid w:val="006224DA"/>
    <w:rsid w:val="00622725"/>
    <w:rsid w:val="006229A6"/>
    <w:rsid w:val="00622B1A"/>
    <w:rsid w:val="00622FBF"/>
    <w:rsid w:val="00623974"/>
    <w:rsid w:val="00624219"/>
    <w:rsid w:val="00624839"/>
    <w:rsid w:val="00624DBA"/>
    <w:rsid w:val="00625170"/>
    <w:rsid w:val="00625E59"/>
    <w:rsid w:val="00626692"/>
    <w:rsid w:val="00626E0F"/>
    <w:rsid w:val="00630BD1"/>
    <w:rsid w:val="00630C05"/>
    <w:rsid w:val="0063140D"/>
    <w:rsid w:val="00631924"/>
    <w:rsid w:val="00632341"/>
    <w:rsid w:val="00632EDF"/>
    <w:rsid w:val="0063430B"/>
    <w:rsid w:val="00634E7A"/>
    <w:rsid w:val="00635A35"/>
    <w:rsid w:val="00636618"/>
    <w:rsid w:val="0063721D"/>
    <w:rsid w:val="00637FD4"/>
    <w:rsid w:val="00640662"/>
    <w:rsid w:val="00642026"/>
    <w:rsid w:val="006420D6"/>
    <w:rsid w:val="00642A77"/>
    <w:rsid w:val="00644A5B"/>
    <w:rsid w:val="006467E0"/>
    <w:rsid w:val="006508ED"/>
    <w:rsid w:val="006514F0"/>
    <w:rsid w:val="00651A61"/>
    <w:rsid w:val="0065264B"/>
    <w:rsid w:val="00652CE4"/>
    <w:rsid w:val="00654FE7"/>
    <w:rsid w:val="00655084"/>
    <w:rsid w:val="006566C8"/>
    <w:rsid w:val="006571A3"/>
    <w:rsid w:val="00657A66"/>
    <w:rsid w:val="00660404"/>
    <w:rsid w:val="00661474"/>
    <w:rsid w:val="0066182C"/>
    <w:rsid w:val="00662974"/>
    <w:rsid w:val="006630B2"/>
    <w:rsid w:val="00664E44"/>
    <w:rsid w:val="006657F5"/>
    <w:rsid w:val="00667761"/>
    <w:rsid w:val="00667E9C"/>
    <w:rsid w:val="00670D09"/>
    <w:rsid w:val="00670E1D"/>
    <w:rsid w:val="00671785"/>
    <w:rsid w:val="0067337F"/>
    <w:rsid w:val="00673691"/>
    <w:rsid w:val="00673711"/>
    <w:rsid w:val="00674594"/>
    <w:rsid w:val="006761DD"/>
    <w:rsid w:val="006814CE"/>
    <w:rsid w:val="0068175E"/>
    <w:rsid w:val="00681902"/>
    <w:rsid w:val="00681EC2"/>
    <w:rsid w:val="00682B76"/>
    <w:rsid w:val="0068364F"/>
    <w:rsid w:val="0068368F"/>
    <w:rsid w:val="0069077A"/>
    <w:rsid w:val="00691E74"/>
    <w:rsid w:val="00695970"/>
    <w:rsid w:val="0069658F"/>
    <w:rsid w:val="006965E7"/>
    <w:rsid w:val="006A0B2A"/>
    <w:rsid w:val="006A1082"/>
    <w:rsid w:val="006A13F9"/>
    <w:rsid w:val="006A15F9"/>
    <w:rsid w:val="006A198C"/>
    <w:rsid w:val="006A1D92"/>
    <w:rsid w:val="006A3979"/>
    <w:rsid w:val="006A55C9"/>
    <w:rsid w:val="006A6062"/>
    <w:rsid w:val="006B03E6"/>
    <w:rsid w:val="006B2EC8"/>
    <w:rsid w:val="006B3444"/>
    <w:rsid w:val="006B484F"/>
    <w:rsid w:val="006B6556"/>
    <w:rsid w:val="006B6711"/>
    <w:rsid w:val="006B6C44"/>
    <w:rsid w:val="006B78B8"/>
    <w:rsid w:val="006C116C"/>
    <w:rsid w:val="006C23E8"/>
    <w:rsid w:val="006C2421"/>
    <w:rsid w:val="006C27BE"/>
    <w:rsid w:val="006C2A6F"/>
    <w:rsid w:val="006C3FF3"/>
    <w:rsid w:val="006C41F2"/>
    <w:rsid w:val="006C6F2F"/>
    <w:rsid w:val="006D05DB"/>
    <w:rsid w:val="006D19E6"/>
    <w:rsid w:val="006D1F84"/>
    <w:rsid w:val="006D46C2"/>
    <w:rsid w:val="006D690C"/>
    <w:rsid w:val="006D7132"/>
    <w:rsid w:val="006E06CC"/>
    <w:rsid w:val="006E1091"/>
    <w:rsid w:val="006E1FB3"/>
    <w:rsid w:val="006E2EF5"/>
    <w:rsid w:val="006E3254"/>
    <w:rsid w:val="006E370E"/>
    <w:rsid w:val="006E5564"/>
    <w:rsid w:val="006E5C8F"/>
    <w:rsid w:val="006E671F"/>
    <w:rsid w:val="006F13C1"/>
    <w:rsid w:val="006F1E58"/>
    <w:rsid w:val="006F2256"/>
    <w:rsid w:val="006F3272"/>
    <w:rsid w:val="006F4994"/>
    <w:rsid w:val="006F62D5"/>
    <w:rsid w:val="00701DF3"/>
    <w:rsid w:val="00702878"/>
    <w:rsid w:val="0070340E"/>
    <w:rsid w:val="00704093"/>
    <w:rsid w:val="00704D90"/>
    <w:rsid w:val="007103B6"/>
    <w:rsid w:val="00710D94"/>
    <w:rsid w:val="00710E84"/>
    <w:rsid w:val="0071365D"/>
    <w:rsid w:val="0071382B"/>
    <w:rsid w:val="007147D9"/>
    <w:rsid w:val="00720657"/>
    <w:rsid w:val="007213CD"/>
    <w:rsid w:val="00725212"/>
    <w:rsid w:val="00726D60"/>
    <w:rsid w:val="007277B7"/>
    <w:rsid w:val="00727C00"/>
    <w:rsid w:val="00730D98"/>
    <w:rsid w:val="00732076"/>
    <w:rsid w:val="00732142"/>
    <w:rsid w:val="00732413"/>
    <w:rsid w:val="00732FF2"/>
    <w:rsid w:val="00733CBC"/>
    <w:rsid w:val="007362AC"/>
    <w:rsid w:val="0074027D"/>
    <w:rsid w:val="00740347"/>
    <w:rsid w:val="0074074A"/>
    <w:rsid w:val="0074077B"/>
    <w:rsid w:val="00740CD0"/>
    <w:rsid w:val="00741E86"/>
    <w:rsid w:val="00745FF6"/>
    <w:rsid w:val="00746AE2"/>
    <w:rsid w:val="00746BFA"/>
    <w:rsid w:val="0074798F"/>
    <w:rsid w:val="00752831"/>
    <w:rsid w:val="00752CAB"/>
    <w:rsid w:val="0075317E"/>
    <w:rsid w:val="00753430"/>
    <w:rsid w:val="00754138"/>
    <w:rsid w:val="00754A93"/>
    <w:rsid w:val="00755568"/>
    <w:rsid w:val="0075586D"/>
    <w:rsid w:val="00756303"/>
    <w:rsid w:val="00757347"/>
    <w:rsid w:val="0075763D"/>
    <w:rsid w:val="00761D6A"/>
    <w:rsid w:val="00761F6E"/>
    <w:rsid w:val="00762A53"/>
    <w:rsid w:val="00762EA0"/>
    <w:rsid w:val="007631CE"/>
    <w:rsid w:val="0076423F"/>
    <w:rsid w:val="00764631"/>
    <w:rsid w:val="007651D9"/>
    <w:rsid w:val="007659D8"/>
    <w:rsid w:val="00766B5E"/>
    <w:rsid w:val="00767289"/>
    <w:rsid w:val="00771958"/>
    <w:rsid w:val="0077259A"/>
    <w:rsid w:val="007726AB"/>
    <w:rsid w:val="0077271A"/>
    <w:rsid w:val="00773D21"/>
    <w:rsid w:val="00774A17"/>
    <w:rsid w:val="00775B39"/>
    <w:rsid w:val="00776690"/>
    <w:rsid w:val="00776E9B"/>
    <w:rsid w:val="00777572"/>
    <w:rsid w:val="007776E6"/>
    <w:rsid w:val="00781BA4"/>
    <w:rsid w:val="00783061"/>
    <w:rsid w:val="0078403F"/>
    <w:rsid w:val="00784AB5"/>
    <w:rsid w:val="0078634A"/>
    <w:rsid w:val="0078709E"/>
    <w:rsid w:val="00790EA6"/>
    <w:rsid w:val="00793AB5"/>
    <w:rsid w:val="00795433"/>
    <w:rsid w:val="007A1D50"/>
    <w:rsid w:val="007A3528"/>
    <w:rsid w:val="007A52BC"/>
    <w:rsid w:val="007A5D35"/>
    <w:rsid w:val="007A6FE7"/>
    <w:rsid w:val="007A73CF"/>
    <w:rsid w:val="007A7955"/>
    <w:rsid w:val="007A7B16"/>
    <w:rsid w:val="007A7C26"/>
    <w:rsid w:val="007B1749"/>
    <w:rsid w:val="007B2654"/>
    <w:rsid w:val="007B3C0A"/>
    <w:rsid w:val="007B5DB8"/>
    <w:rsid w:val="007B63C5"/>
    <w:rsid w:val="007B67B7"/>
    <w:rsid w:val="007B7166"/>
    <w:rsid w:val="007C1F2E"/>
    <w:rsid w:val="007C2D1E"/>
    <w:rsid w:val="007C3A26"/>
    <w:rsid w:val="007C3EFA"/>
    <w:rsid w:val="007C3F93"/>
    <w:rsid w:val="007C4122"/>
    <w:rsid w:val="007C5417"/>
    <w:rsid w:val="007C5DCD"/>
    <w:rsid w:val="007C67E5"/>
    <w:rsid w:val="007C7144"/>
    <w:rsid w:val="007C755D"/>
    <w:rsid w:val="007C7908"/>
    <w:rsid w:val="007D18B9"/>
    <w:rsid w:val="007D493D"/>
    <w:rsid w:val="007D5285"/>
    <w:rsid w:val="007D5DC4"/>
    <w:rsid w:val="007E00EF"/>
    <w:rsid w:val="007E0598"/>
    <w:rsid w:val="007E19BA"/>
    <w:rsid w:val="007E22DA"/>
    <w:rsid w:val="007E2608"/>
    <w:rsid w:val="007E270A"/>
    <w:rsid w:val="007E3D01"/>
    <w:rsid w:val="007E488F"/>
    <w:rsid w:val="007E65E7"/>
    <w:rsid w:val="007E75C9"/>
    <w:rsid w:val="007E794F"/>
    <w:rsid w:val="007E7DCA"/>
    <w:rsid w:val="007F0963"/>
    <w:rsid w:val="007F13E5"/>
    <w:rsid w:val="007F3073"/>
    <w:rsid w:val="007F50DB"/>
    <w:rsid w:val="007F6A62"/>
    <w:rsid w:val="0080058A"/>
    <w:rsid w:val="008005DC"/>
    <w:rsid w:val="008018C4"/>
    <w:rsid w:val="00803225"/>
    <w:rsid w:val="0080337B"/>
    <w:rsid w:val="00810F11"/>
    <w:rsid w:val="00811C18"/>
    <w:rsid w:val="0081246E"/>
    <w:rsid w:val="008145A2"/>
    <w:rsid w:val="00815BF3"/>
    <w:rsid w:val="00820638"/>
    <w:rsid w:val="00820C8E"/>
    <w:rsid w:val="00820CC2"/>
    <w:rsid w:val="00822944"/>
    <w:rsid w:val="0082320E"/>
    <w:rsid w:val="00824280"/>
    <w:rsid w:val="008245BF"/>
    <w:rsid w:val="00824F98"/>
    <w:rsid w:val="008253D8"/>
    <w:rsid w:val="008265A5"/>
    <w:rsid w:val="008307DE"/>
    <w:rsid w:val="00830D96"/>
    <w:rsid w:val="008318C2"/>
    <w:rsid w:val="00835F7C"/>
    <w:rsid w:val="00837203"/>
    <w:rsid w:val="0084123C"/>
    <w:rsid w:val="00842209"/>
    <w:rsid w:val="00842580"/>
    <w:rsid w:val="00843C74"/>
    <w:rsid w:val="00844998"/>
    <w:rsid w:val="008456ED"/>
    <w:rsid w:val="00845894"/>
    <w:rsid w:val="00845FCD"/>
    <w:rsid w:val="008461C5"/>
    <w:rsid w:val="00847933"/>
    <w:rsid w:val="0084794B"/>
    <w:rsid w:val="00852FDD"/>
    <w:rsid w:val="00853402"/>
    <w:rsid w:val="008569D5"/>
    <w:rsid w:val="00857FF7"/>
    <w:rsid w:val="00861903"/>
    <w:rsid w:val="00861A99"/>
    <w:rsid w:val="00862C9E"/>
    <w:rsid w:val="00863789"/>
    <w:rsid w:val="0086479B"/>
    <w:rsid w:val="0086508B"/>
    <w:rsid w:val="0086511C"/>
    <w:rsid w:val="00865EB8"/>
    <w:rsid w:val="00866207"/>
    <w:rsid w:val="00866930"/>
    <w:rsid w:val="00866D12"/>
    <w:rsid w:val="008675F4"/>
    <w:rsid w:val="008678A2"/>
    <w:rsid w:val="00867E16"/>
    <w:rsid w:val="008704B4"/>
    <w:rsid w:val="008741A2"/>
    <w:rsid w:val="0087443C"/>
    <w:rsid w:val="008754FA"/>
    <w:rsid w:val="008766C5"/>
    <w:rsid w:val="008775AE"/>
    <w:rsid w:val="008809CF"/>
    <w:rsid w:val="00880AFB"/>
    <w:rsid w:val="00881545"/>
    <w:rsid w:val="00882B17"/>
    <w:rsid w:val="00884960"/>
    <w:rsid w:val="00886D78"/>
    <w:rsid w:val="00890308"/>
    <w:rsid w:val="008920C4"/>
    <w:rsid w:val="00893D7B"/>
    <w:rsid w:val="00896C56"/>
    <w:rsid w:val="0089782E"/>
    <w:rsid w:val="00897BF3"/>
    <w:rsid w:val="008A1549"/>
    <w:rsid w:val="008A18CC"/>
    <w:rsid w:val="008A212E"/>
    <w:rsid w:val="008A220A"/>
    <w:rsid w:val="008A3258"/>
    <w:rsid w:val="008A431E"/>
    <w:rsid w:val="008A4EDF"/>
    <w:rsid w:val="008A5983"/>
    <w:rsid w:val="008A6227"/>
    <w:rsid w:val="008A65FF"/>
    <w:rsid w:val="008A675E"/>
    <w:rsid w:val="008A6B75"/>
    <w:rsid w:val="008A7B3C"/>
    <w:rsid w:val="008B1160"/>
    <w:rsid w:val="008B2563"/>
    <w:rsid w:val="008B2F81"/>
    <w:rsid w:val="008B3DE2"/>
    <w:rsid w:val="008B7ABF"/>
    <w:rsid w:val="008C0965"/>
    <w:rsid w:val="008C10CD"/>
    <w:rsid w:val="008C1756"/>
    <w:rsid w:val="008C1757"/>
    <w:rsid w:val="008C19B5"/>
    <w:rsid w:val="008C2EE0"/>
    <w:rsid w:val="008C3701"/>
    <w:rsid w:val="008C3D1C"/>
    <w:rsid w:val="008C53E0"/>
    <w:rsid w:val="008C5826"/>
    <w:rsid w:val="008C6C6D"/>
    <w:rsid w:val="008C76CD"/>
    <w:rsid w:val="008D0190"/>
    <w:rsid w:val="008D0E99"/>
    <w:rsid w:val="008D1B80"/>
    <w:rsid w:val="008D2EF9"/>
    <w:rsid w:val="008D3585"/>
    <w:rsid w:val="008D366C"/>
    <w:rsid w:val="008D54AC"/>
    <w:rsid w:val="008D5C19"/>
    <w:rsid w:val="008D6387"/>
    <w:rsid w:val="008D63AE"/>
    <w:rsid w:val="008D6908"/>
    <w:rsid w:val="008D698E"/>
    <w:rsid w:val="008D7743"/>
    <w:rsid w:val="008D7F6D"/>
    <w:rsid w:val="008E01E8"/>
    <w:rsid w:val="008E03BE"/>
    <w:rsid w:val="008E0D3B"/>
    <w:rsid w:val="008E1326"/>
    <w:rsid w:val="008E3F64"/>
    <w:rsid w:val="008E56C3"/>
    <w:rsid w:val="008E5706"/>
    <w:rsid w:val="008E57F6"/>
    <w:rsid w:val="008E632C"/>
    <w:rsid w:val="008E7913"/>
    <w:rsid w:val="008F0027"/>
    <w:rsid w:val="008F017B"/>
    <w:rsid w:val="008F2ACE"/>
    <w:rsid w:val="008F59EF"/>
    <w:rsid w:val="008F5EC2"/>
    <w:rsid w:val="008F6A6C"/>
    <w:rsid w:val="008F6AD8"/>
    <w:rsid w:val="008F6E50"/>
    <w:rsid w:val="009012FF"/>
    <w:rsid w:val="00901744"/>
    <w:rsid w:val="00901852"/>
    <w:rsid w:val="00902A97"/>
    <w:rsid w:val="00902B83"/>
    <w:rsid w:val="00904573"/>
    <w:rsid w:val="00904F2F"/>
    <w:rsid w:val="00905020"/>
    <w:rsid w:val="00905F2C"/>
    <w:rsid w:val="009061D7"/>
    <w:rsid w:val="00906CD2"/>
    <w:rsid w:val="009106A1"/>
    <w:rsid w:val="00912677"/>
    <w:rsid w:val="00913824"/>
    <w:rsid w:val="009145DD"/>
    <w:rsid w:val="00915F12"/>
    <w:rsid w:val="00917525"/>
    <w:rsid w:val="009178A6"/>
    <w:rsid w:val="00920BE6"/>
    <w:rsid w:val="009239F1"/>
    <w:rsid w:val="00923A7C"/>
    <w:rsid w:val="0092683E"/>
    <w:rsid w:val="009269B7"/>
    <w:rsid w:val="0092788F"/>
    <w:rsid w:val="0092796A"/>
    <w:rsid w:val="00927E0B"/>
    <w:rsid w:val="00930666"/>
    <w:rsid w:val="00931273"/>
    <w:rsid w:val="00931BD3"/>
    <w:rsid w:val="00932D8E"/>
    <w:rsid w:val="0093309D"/>
    <w:rsid w:val="00936C0B"/>
    <w:rsid w:val="0094159C"/>
    <w:rsid w:val="009422F8"/>
    <w:rsid w:val="00942680"/>
    <w:rsid w:val="00942D80"/>
    <w:rsid w:val="00944604"/>
    <w:rsid w:val="00944AA7"/>
    <w:rsid w:val="009453F4"/>
    <w:rsid w:val="00945E54"/>
    <w:rsid w:val="0094757E"/>
    <w:rsid w:val="00947ACC"/>
    <w:rsid w:val="00952212"/>
    <w:rsid w:val="0095267A"/>
    <w:rsid w:val="00954C5E"/>
    <w:rsid w:val="00955149"/>
    <w:rsid w:val="0095556D"/>
    <w:rsid w:val="00957B38"/>
    <w:rsid w:val="0096103A"/>
    <w:rsid w:val="00961554"/>
    <w:rsid w:val="009628F5"/>
    <w:rsid w:val="00962D09"/>
    <w:rsid w:val="009635F2"/>
    <w:rsid w:val="00965E8E"/>
    <w:rsid w:val="00967316"/>
    <w:rsid w:val="00970B90"/>
    <w:rsid w:val="0097189D"/>
    <w:rsid w:val="00972BA4"/>
    <w:rsid w:val="00976AD8"/>
    <w:rsid w:val="00976F3A"/>
    <w:rsid w:val="00977564"/>
    <w:rsid w:val="009813DD"/>
    <w:rsid w:val="009826F8"/>
    <w:rsid w:val="00983273"/>
    <w:rsid w:val="0098372D"/>
    <w:rsid w:val="00983919"/>
    <w:rsid w:val="00984ECE"/>
    <w:rsid w:val="00985D17"/>
    <w:rsid w:val="00990CC7"/>
    <w:rsid w:val="00991E4B"/>
    <w:rsid w:val="00992C60"/>
    <w:rsid w:val="00993400"/>
    <w:rsid w:val="009965C6"/>
    <w:rsid w:val="009972E5"/>
    <w:rsid w:val="0099764A"/>
    <w:rsid w:val="00997F84"/>
    <w:rsid w:val="009A0FE2"/>
    <w:rsid w:val="009A1220"/>
    <w:rsid w:val="009A18BF"/>
    <w:rsid w:val="009A2D0E"/>
    <w:rsid w:val="009A2DBA"/>
    <w:rsid w:val="009A336F"/>
    <w:rsid w:val="009A4B5E"/>
    <w:rsid w:val="009A4D5F"/>
    <w:rsid w:val="009A4EB6"/>
    <w:rsid w:val="009A5363"/>
    <w:rsid w:val="009A554C"/>
    <w:rsid w:val="009A5864"/>
    <w:rsid w:val="009A65F9"/>
    <w:rsid w:val="009A678B"/>
    <w:rsid w:val="009A76C3"/>
    <w:rsid w:val="009A79F6"/>
    <w:rsid w:val="009A7F6F"/>
    <w:rsid w:val="009B0D35"/>
    <w:rsid w:val="009B0E12"/>
    <w:rsid w:val="009B1C69"/>
    <w:rsid w:val="009B1FDA"/>
    <w:rsid w:val="009B20B1"/>
    <w:rsid w:val="009B25AE"/>
    <w:rsid w:val="009B4036"/>
    <w:rsid w:val="009B43CB"/>
    <w:rsid w:val="009B44FF"/>
    <w:rsid w:val="009B5B33"/>
    <w:rsid w:val="009B6656"/>
    <w:rsid w:val="009C2B31"/>
    <w:rsid w:val="009C2FC9"/>
    <w:rsid w:val="009C3047"/>
    <w:rsid w:val="009C3D81"/>
    <w:rsid w:val="009C4D90"/>
    <w:rsid w:val="009C4F20"/>
    <w:rsid w:val="009C62AA"/>
    <w:rsid w:val="009C79B3"/>
    <w:rsid w:val="009D02ED"/>
    <w:rsid w:val="009D10A4"/>
    <w:rsid w:val="009D4172"/>
    <w:rsid w:val="009D436E"/>
    <w:rsid w:val="009D6011"/>
    <w:rsid w:val="009D6497"/>
    <w:rsid w:val="009D64F9"/>
    <w:rsid w:val="009D7D96"/>
    <w:rsid w:val="009E0A00"/>
    <w:rsid w:val="009E5197"/>
    <w:rsid w:val="009E5AF2"/>
    <w:rsid w:val="009E5F4D"/>
    <w:rsid w:val="009E6316"/>
    <w:rsid w:val="009F05C1"/>
    <w:rsid w:val="009F1B3B"/>
    <w:rsid w:val="009F231C"/>
    <w:rsid w:val="009F2A6D"/>
    <w:rsid w:val="009F2BFB"/>
    <w:rsid w:val="009F2E86"/>
    <w:rsid w:val="009F3710"/>
    <w:rsid w:val="009F4087"/>
    <w:rsid w:val="009F45FD"/>
    <w:rsid w:val="009F5274"/>
    <w:rsid w:val="009F6C38"/>
    <w:rsid w:val="00A00643"/>
    <w:rsid w:val="00A01974"/>
    <w:rsid w:val="00A02E5E"/>
    <w:rsid w:val="00A04C7A"/>
    <w:rsid w:val="00A0619E"/>
    <w:rsid w:val="00A075B9"/>
    <w:rsid w:val="00A12E63"/>
    <w:rsid w:val="00A13C55"/>
    <w:rsid w:val="00A1460D"/>
    <w:rsid w:val="00A17AA4"/>
    <w:rsid w:val="00A20412"/>
    <w:rsid w:val="00A205A0"/>
    <w:rsid w:val="00A20D7F"/>
    <w:rsid w:val="00A21477"/>
    <w:rsid w:val="00A22133"/>
    <w:rsid w:val="00A226F7"/>
    <w:rsid w:val="00A22A06"/>
    <w:rsid w:val="00A22B04"/>
    <w:rsid w:val="00A258A5"/>
    <w:rsid w:val="00A25F57"/>
    <w:rsid w:val="00A25F9B"/>
    <w:rsid w:val="00A277F7"/>
    <w:rsid w:val="00A27A84"/>
    <w:rsid w:val="00A27D01"/>
    <w:rsid w:val="00A3262E"/>
    <w:rsid w:val="00A329BE"/>
    <w:rsid w:val="00A331A7"/>
    <w:rsid w:val="00A331B9"/>
    <w:rsid w:val="00A33E9D"/>
    <w:rsid w:val="00A35EA7"/>
    <w:rsid w:val="00A36A81"/>
    <w:rsid w:val="00A36C17"/>
    <w:rsid w:val="00A37639"/>
    <w:rsid w:val="00A41B2A"/>
    <w:rsid w:val="00A42325"/>
    <w:rsid w:val="00A42BB3"/>
    <w:rsid w:val="00A42F92"/>
    <w:rsid w:val="00A4418C"/>
    <w:rsid w:val="00A451B4"/>
    <w:rsid w:val="00A46A6A"/>
    <w:rsid w:val="00A50006"/>
    <w:rsid w:val="00A50DC1"/>
    <w:rsid w:val="00A50FFD"/>
    <w:rsid w:val="00A52BEC"/>
    <w:rsid w:val="00A53029"/>
    <w:rsid w:val="00A54FEF"/>
    <w:rsid w:val="00A566AE"/>
    <w:rsid w:val="00A57B59"/>
    <w:rsid w:val="00A61450"/>
    <w:rsid w:val="00A61B98"/>
    <w:rsid w:val="00A61E8D"/>
    <w:rsid w:val="00A62E97"/>
    <w:rsid w:val="00A637C7"/>
    <w:rsid w:val="00A6591A"/>
    <w:rsid w:val="00A65A14"/>
    <w:rsid w:val="00A70B77"/>
    <w:rsid w:val="00A7104B"/>
    <w:rsid w:val="00A71560"/>
    <w:rsid w:val="00A72385"/>
    <w:rsid w:val="00A73825"/>
    <w:rsid w:val="00A75D9E"/>
    <w:rsid w:val="00A77AC0"/>
    <w:rsid w:val="00A8135B"/>
    <w:rsid w:val="00A81C35"/>
    <w:rsid w:val="00A8304B"/>
    <w:rsid w:val="00A8318A"/>
    <w:rsid w:val="00A8424D"/>
    <w:rsid w:val="00A85B47"/>
    <w:rsid w:val="00A91CA6"/>
    <w:rsid w:val="00A92E47"/>
    <w:rsid w:val="00A9373D"/>
    <w:rsid w:val="00A93C90"/>
    <w:rsid w:val="00A93ECF"/>
    <w:rsid w:val="00A93FBB"/>
    <w:rsid w:val="00A94BD3"/>
    <w:rsid w:val="00A94DDD"/>
    <w:rsid w:val="00A96DBB"/>
    <w:rsid w:val="00A9715E"/>
    <w:rsid w:val="00AA061D"/>
    <w:rsid w:val="00AA15D3"/>
    <w:rsid w:val="00AA1F94"/>
    <w:rsid w:val="00AA332B"/>
    <w:rsid w:val="00AA363C"/>
    <w:rsid w:val="00AA4CE5"/>
    <w:rsid w:val="00AA503D"/>
    <w:rsid w:val="00AA564B"/>
    <w:rsid w:val="00AA5ECA"/>
    <w:rsid w:val="00AA7A20"/>
    <w:rsid w:val="00AA7C4E"/>
    <w:rsid w:val="00AB0D43"/>
    <w:rsid w:val="00AB0EA5"/>
    <w:rsid w:val="00AB26FC"/>
    <w:rsid w:val="00AB2E62"/>
    <w:rsid w:val="00AB338D"/>
    <w:rsid w:val="00AB3DB7"/>
    <w:rsid w:val="00AB452E"/>
    <w:rsid w:val="00AB5552"/>
    <w:rsid w:val="00AB6FD1"/>
    <w:rsid w:val="00AC02DF"/>
    <w:rsid w:val="00AC0532"/>
    <w:rsid w:val="00AC1194"/>
    <w:rsid w:val="00AC1E4C"/>
    <w:rsid w:val="00AC3057"/>
    <w:rsid w:val="00AC33E3"/>
    <w:rsid w:val="00AC4099"/>
    <w:rsid w:val="00AC4569"/>
    <w:rsid w:val="00AC5DF6"/>
    <w:rsid w:val="00AC7468"/>
    <w:rsid w:val="00AC7906"/>
    <w:rsid w:val="00AD0A10"/>
    <w:rsid w:val="00AD0FC9"/>
    <w:rsid w:val="00AD2290"/>
    <w:rsid w:val="00AD4E43"/>
    <w:rsid w:val="00AD6046"/>
    <w:rsid w:val="00AD6B8E"/>
    <w:rsid w:val="00AD6CFE"/>
    <w:rsid w:val="00AD7A6C"/>
    <w:rsid w:val="00AE0383"/>
    <w:rsid w:val="00AE1C9D"/>
    <w:rsid w:val="00AE1DB0"/>
    <w:rsid w:val="00AE3C48"/>
    <w:rsid w:val="00AE41B1"/>
    <w:rsid w:val="00AE559D"/>
    <w:rsid w:val="00AF0430"/>
    <w:rsid w:val="00AF27B2"/>
    <w:rsid w:val="00AF2E4A"/>
    <w:rsid w:val="00AF2E58"/>
    <w:rsid w:val="00AF331E"/>
    <w:rsid w:val="00AF4236"/>
    <w:rsid w:val="00AF560B"/>
    <w:rsid w:val="00AF61B0"/>
    <w:rsid w:val="00AF741D"/>
    <w:rsid w:val="00AF7F20"/>
    <w:rsid w:val="00B00B34"/>
    <w:rsid w:val="00B00B4D"/>
    <w:rsid w:val="00B012AB"/>
    <w:rsid w:val="00B0447E"/>
    <w:rsid w:val="00B06619"/>
    <w:rsid w:val="00B077C3"/>
    <w:rsid w:val="00B078DE"/>
    <w:rsid w:val="00B13E49"/>
    <w:rsid w:val="00B17150"/>
    <w:rsid w:val="00B204EF"/>
    <w:rsid w:val="00B207DE"/>
    <w:rsid w:val="00B20F01"/>
    <w:rsid w:val="00B23402"/>
    <w:rsid w:val="00B23F88"/>
    <w:rsid w:val="00B24C4F"/>
    <w:rsid w:val="00B255BB"/>
    <w:rsid w:val="00B279D7"/>
    <w:rsid w:val="00B27D19"/>
    <w:rsid w:val="00B30FDE"/>
    <w:rsid w:val="00B33CE6"/>
    <w:rsid w:val="00B33DD8"/>
    <w:rsid w:val="00B346F2"/>
    <w:rsid w:val="00B35A13"/>
    <w:rsid w:val="00B36CF4"/>
    <w:rsid w:val="00B40EF5"/>
    <w:rsid w:val="00B412FD"/>
    <w:rsid w:val="00B44C75"/>
    <w:rsid w:val="00B45F2E"/>
    <w:rsid w:val="00B46A02"/>
    <w:rsid w:val="00B46AC5"/>
    <w:rsid w:val="00B46D6D"/>
    <w:rsid w:val="00B50830"/>
    <w:rsid w:val="00B51DF0"/>
    <w:rsid w:val="00B51EF6"/>
    <w:rsid w:val="00B5363C"/>
    <w:rsid w:val="00B546CC"/>
    <w:rsid w:val="00B57500"/>
    <w:rsid w:val="00B601AD"/>
    <w:rsid w:val="00B6112B"/>
    <w:rsid w:val="00B61775"/>
    <w:rsid w:val="00B64250"/>
    <w:rsid w:val="00B66F73"/>
    <w:rsid w:val="00B674B8"/>
    <w:rsid w:val="00B674C1"/>
    <w:rsid w:val="00B675AD"/>
    <w:rsid w:val="00B67C7D"/>
    <w:rsid w:val="00B67EF6"/>
    <w:rsid w:val="00B723A6"/>
    <w:rsid w:val="00B72B6C"/>
    <w:rsid w:val="00B72E59"/>
    <w:rsid w:val="00B73C43"/>
    <w:rsid w:val="00B740E9"/>
    <w:rsid w:val="00B74DF2"/>
    <w:rsid w:val="00B764CE"/>
    <w:rsid w:val="00B77AB1"/>
    <w:rsid w:val="00B82F90"/>
    <w:rsid w:val="00B83214"/>
    <w:rsid w:val="00B83AD7"/>
    <w:rsid w:val="00B8421B"/>
    <w:rsid w:val="00B84969"/>
    <w:rsid w:val="00B87EF7"/>
    <w:rsid w:val="00B92F00"/>
    <w:rsid w:val="00B941E7"/>
    <w:rsid w:val="00B96DDB"/>
    <w:rsid w:val="00B976CF"/>
    <w:rsid w:val="00B97A6D"/>
    <w:rsid w:val="00BA0068"/>
    <w:rsid w:val="00BA23D5"/>
    <w:rsid w:val="00BA2DE3"/>
    <w:rsid w:val="00BA3EC0"/>
    <w:rsid w:val="00BA665A"/>
    <w:rsid w:val="00BA6E5C"/>
    <w:rsid w:val="00BB1342"/>
    <w:rsid w:val="00BB1A6B"/>
    <w:rsid w:val="00BB3753"/>
    <w:rsid w:val="00BB3C7F"/>
    <w:rsid w:val="00BB3E2F"/>
    <w:rsid w:val="00BB417B"/>
    <w:rsid w:val="00BB4D6D"/>
    <w:rsid w:val="00BB4EC0"/>
    <w:rsid w:val="00BB6634"/>
    <w:rsid w:val="00BC09B1"/>
    <w:rsid w:val="00BC119A"/>
    <w:rsid w:val="00BC3A3E"/>
    <w:rsid w:val="00BC3BEA"/>
    <w:rsid w:val="00BC3FF7"/>
    <w:rsid w:val="00BC55DE"/>
    <w:rsid w:val="00BC6F20"/>
    <w:rsid w:val="00BC73B0"/>
    <w:rsid w:val="00BC77E2"/>
    <w:rsid w:val="00BD10FF"/>
    <w:rsid w:val="00BD4A2A"/>
    <w:rsid w:val="00BD4F9F"/>
    <w:rsid w:val="00BD590B"/>
    <w:rsid w:val="00BD5952"/>
    <w:rsid w:val="00BD59D1"/>
    <w:rsid w:val="00BD709F"/>
    <w:rsid w:val="00BE01C8"/>
    <w:rsid w:val="00BE29EC"/>
    <w:rsid w:val="00BE526F"/>
    <w:rsid w:val="00BE6B84"/>
    <w:rsid w:val="00BE7946"/>
    <w:rsid w:val="00BE7B70"/>
    <w:rsid w:val="00BF0706"/>
    <w:rsid w:val="00BF08E2"/>
    <w:rsid w:val="00BF0E5C"/>
    <w:rsid w:val="00BF1779"/>
    <w:rsid w:val="00BF1B7C"/>
    <w:rsid w:val="00BF3598"/>
    <w:rsid w:val="00BF397E"/>
    <w:rsid w:val="00BF3B7E"/>
    <w:rsid w:val="00BF4683"/>
    <w:rsid w:val="00BF5223"/>
    <w:rsid w:val="00BF55E2"/>
    <w:rsid w:val="00BF5BA4"/>
    <w:rsid w:val="00BF63FE"/>
    <w:rsid w:val="00BF68EA"/>
    <w:rsid w:val="00C04840"/>
    <w:rsid w:val="00C04B1C"/>
    <w:rsid w:val="00C0709E"/>
    <w:rsid w:val="00C076A6"/>
    <w:rsid w:val="00C07DE7"/>
    <w:rsid w:val="00C07E5E"/>
    <w:rsid w:val="00C10BAD"/>
    <w:rsid w:val="00C11ECE"/>
    <w:rsid w:val="00C134A0"/>
    <w:rsid w:val="00C1418E"/>
    <w:rsid w:val="00C14AD8"/>
    <w:rsid w:val="00C156CE"/>
    <w:rsid w:val="00C161E1"/>
    <w:rsid w:val="00C164B1"/>
    <w:rsid w:val="00C1663A"/>
    <w:rsid w:val="00C166A3"/>
    <w:rsid w:val="00C175BA"/>
    <w:rsid w:val="00C178F7"/>
    <w:rsid w:val="00C17E39"/>
    <w:rsid w:val="00C20371"/>
    <w:rsid w:val="00C20BD3"/>
    <w:rsid w:val="00C20E7B"/>
    <w:rsid w:val="00C21269"/>
    <w:rsid w:val="00C21AA5"/>
    <w:rsid w:val="00C2311A"/>
    <w:rsid w:val="00C237CC"/>
    <w:rsid w:val="00C23CCF"/>
    <w:rsid w:val="00C241EE"/>
    <w:rsid w:val="00C2526F"/>
    <w:rsid w:val="00C26C6B"/>
    <w:rsid w:val="00C306B8"/>
    <w:rsid w:val="00C31B95"/>
    <w:rsid w:val="00C32EE6"/>
    <w:rsid w:val="00C35E27"/>
    <w:rsid w:val="00C36EC0"/>
    <w:rsid w:val="00C402A9"/>
    <w:rsid w:val="00C4157C"/>
    <w:rsid w:val="00C415D8"/>
    <w:rsid w:val="00C421A5"/>
    <w:rsid w:val="00C4289B"/>
    <w:rsid w:val="00C428BC"/>
    <w:rsid w:val="00C42B67"/>
    <w:rsid w:val="00C4342A"/>
    <w:rsid w:val="00C44F31"/>
    <w:rsid w:val="00C4544F"/>
    <w:rsid w:val="00C468A1"/>
    <w:rsid w:val="00C46946"/>
    <w:rsid w:val="00C46AFF"/>
    <w:rsid w:val="00C470D2"/>
    <w:rsid w:val="00C479C7"/>
    <w:rsid w:val="00C50092"/>
    <w:rsid w:val="00C52834"/>
    <w:rsid w:val="00C56379"/>
    <w:rsid w:val="00C56941"/>
    <w:rsid w:val="00C56BD3"/>
    <w:rsid w:val="00C6043F"/>
    <w:rsid w:val="00C63456"/>
    <w:rsid w:val="00C63616"/>
    <w:rsid w:val="00C6459C"/>
    <w:rsid w:val="00C646E9"/>
    <w:rsid w:val="00C64B93"/>
    <w:rsid w:val="00C64D57"/>
    <w:rsid w:val="00C64F97"/>
    <w:rsid w:val="00C65A89"/>
    <w:rsid w:val="00C709CB"/>
    <w:rsid w:val="00C74816"/>
    <w:rsid w:val="00C83484"/>
    <w:rsid w:val="00C8372B"/>
    <w:rsid w:val="00C843F3"/>
    <w:rsid w:val="00C8717F"/>
    <w:rsid w:val="00C87E65"/>
    <w:rsid w:val="00C905AA"/>
    <w:rsid w:val="00C91971"/>
    <w:rsid w:val="00C92964"/>
    <w:rsid w:val="00C92D52"/>
    <w:rsid w:val="00C938F2"/>
    <w:rsid w:val="00C94614"/>
    <w:rsid w:val="00C94C38"/>
    <w:rsid w:val="00C94ED6"/>
    <w:rsid w:val="00C956E1"/>
    <w:rsid w:val="00C95EF7"/>
    <w:rsid w:val="00C96BEC"/>
    <w:rsid w:val="00C96D36"/>
    <w:rsid w:val="00C97612"/>
    <w:rsid w:val="00CA0747"/>
    <w:rsid w:val="00CA3C69"/>
    <w:rsid w:val="00CA4D20"/>
    <w:rsid w:val="00CA5239"/>
    <w:rsid w:val="00CA64A5"/>
    <w:rsid w:val="00CA6E5C"/>
    <w:rsid w:val="00CA712C"/>
    <w:rsid w:val="00CB19AC"/>
    <w:rsid w:val="00CB2660"/>
    <w:rsid w:val="00CB2694"/>
    <w:rsid w:val="00CB3EA2"/>
    <w:rsid w:val="00CB46FF"/>
    <w:rsid w:val="00CB4A21"/>
    <w:rsid w:val="00CB6A2A"/>
    <w:rsid w:val="00CB7521"/>
    <w:rsid w:val="00CC0E4C"/>
    <w:rsid w:val="00CC5BC7"/>
    <w:rsid w:val="00CC7311"/>
    <w:rsid w:val="00CC77AC"/>
    <w:rsid w:val="00CD3EF3"/>
    <w:rsid w:val="00CD5388"/>
    <w:rsid w:val="00CD559B"/>
    <w:rsid w:val="00CD624C"/>
    <w:rsid w:val="00CD6DF2"/>
    <w:rsid w:val="00CD7D01"/>
    <w:rsid w:val="00CE2138"/>
    <w:rsid w:val="00CE7739"/>
    <w:rsid w:val="00CF0673"/>
    <w:rsid w:val="00CF1EC1"/>
    <w:rsid w:val="00CF2198"/>
    <w:rsid w:val="00CF566D"/>
    <w:rsid w:val="00CF5C62"/>
    <w:rsid w:val="00CF5FC8"/>
    <w:rsid w:val="00CF612E"/>
    <w:rsid w:val="00CF6CE1"/>
    <w:rsid w:val="00D00F33"/>
    <w:rsid w:val="00D014F3"/>
    <w:rsid w:val="00D01FCC"/>
    <w:rsid w:val="00D02FAA"/>
    <w:rsid w:val="00D03490"/>
    <w:rsid w:val="00D055C7"/>
    <w:rsid w:val="00D069ED"/>
    <w:rsid w:val="00D1091B"/>
    <w:rsid w:val="00D1186B"/>
    <w:rsid w:val="00D119A5"/>
    <w:rsid w:val="00D11AAD"/>
    <w:rsid w:val="00D12A5D"/>
    <w:rsid w:val="00D141C0"/>
    <w:rsid w:val="00D14588"/>
    <w:rsid w:val="00D148A8"/>
    <w:rsid w:val="00D15BCD"/>
    <w:rsid w:val="00D179BA"/>
    <w:rsid w:val="00D17ECB"/>
    <w:rsid w:val="00D25E52"/>
    <w:rsid w:val="00D26131"/>
    <w:rsid w:val="00D265E3"/>
    <w:rsid w:val="00D27187"/>
    <w:rsid w:val="00D27D43"/>
    <w:rsid w:val="00D3011F"/>
    <w:rsid w:val="00D30279"/>
    <w:rsid w:val="00D3143C"/>
    <w:rsid w:val="00D31C1C"/>
    <w:rsid w:val="00D32C9A"/>
    <w:rsid w:val="00D3338E"/>
    <w:rsid w:val="00D33B08"/>
    <w:rsid w:val="00D33BD6"/>
    <w:rsid w:val="00D3451A"/>
    <w:rsid w:val="00D35E75"/>
    <w:rsid w:val="00D36BCA"/>
    <w:rsid w:val="00D375DF"/>
    <w:rsid w:val="00D37E2B"/>
    <w:rsid w:val="00D37E35"/>
    <w:rsid w:val="00D40E06"/>
    <w:rsid w:val="00D419F8"/>
    <w:rsid w:val="00D4209C"/>
    <w:rsid w:val="00D42315"/>
    <w:rsid w:val="00D45500"/>
    <w:rsid w:val="00D4592E"/>
    <w:rsid w:val="00D47F5E"/>
    <w:rsid w:val="00D5031C"/>
    <w:rsid w:val="00D52241"/>
    <w:rsid w:val="00D53D11"/>
    <w:rsid w:val="00D55F77"/>
    <w:rsid w:val="00D56423"/>
    <w:rsid w:val="00D56822"/>
    <w:rsid w:val="00D62C81"/>
    <w:rsid w:val="00D65E6B"/>
    <w:rsid w:val="00D65FA0"/>
    <w:rsid w:val="00D666B8"/>
    <w:rsid w:val="00D667A7"/>
    <w:rsid w:val="00D66857"/>
    <w:rsid w:val="00D676A5"/>
    <w:rsid w:val="00D67AF4"/>
    <w:rsid w:val="00D705B9"/>
    <w:rsid w:val="00D70810"/>
    <w:rsid w:val="00D72CC2"/>
    <w:rsid w:val="00D736AC"/>
    <w:rsid w:val="00D74092"/>
    <w:rsid w:val="00D74CFA"/>
    <w:rsid w:val="00D7516C"/>
    <w:rsid w:val="00D80A10"/>
    <w:rsid w:val="00D80F97"/>
    <w:rsid w:val="00D817B2"/>
    <w:rsid w:val="00D8244C"/>
    <w:rsid w:val="00D82E39"/>
    <w:rsid w:val="00D877D8"/>
    <w:rsid w:val="00D91B8F"/>
    <w:rsid w:val="00D92755"/>
    <w:rsid w:val="00D968BC"/>
    <w:rsid w:val="00D973A3"/>
    <w:rsid w:val="00D975AC"/>
    <w:rsid w:val="00DA041B"/>
    <w:rsid w:val="00DA12CA"/>
    <w:rsid w:val="00DA25AD"/>
    <w:rsid w:val="00DA40F4"/>
    <w:rsid w:val="00DA4C76"/>
    <w:rsid w:val="00DA6E15"/>
    <w:rsid w:val="00DB1725"/>
    <w:rsid w:val="00DB17CA"/>
    <w:rsid w:val="00DB24D1"/>
    <w:rsid w:val="00DB2D9F"/>
    <w:rsid w:val="00DB5735"/>
    <w:rsid w:val="00DB5B46"/>
    <w:rsid w:val="00DB64D3"/>
    <w:rsid w:val="00DB6A0D"/>
    <w:rsid w:val="00DB74BC"/>
    <w:rsid w:val="00DB760E"/>
    <w:rsid w:val="00DB787E"/>
    <w:rsid w:val="00DC033D"/>
    <w:rsid w:val="00DC034B"/>
    <w:rsid w:val="00DC0C14"/>
    <w:rsid w:val="00DC16DA"/>
    <w:rsid w:val="00DC28C4"/>
    <w:rsid w:val="00DC3DF0"/>
    <w:rsid w:val="00DC41B2"/>
    <w:rsid w:val="00DC44D0"/>
    <w:rsid w:val="00DC4B47"/>
    <w:rsid w:val="00DC6096"/>
    <w:rsid w:val="00DC6DF2"/>
    <w:rsid w:val="00DD30BF"/>
    <w:rsid w:val="00DD47D8"/>
    <w:rsid w:val="00DD50A7"/>
    <w:rsid w:val="00DD5647"/>
    <w:rsid w:val="00DE13A9"/>
    <w:rsid w:val="00DE2B68"/>
    <w:rsid w:val="00DE41A6"/>
    <w:rsid w:val="00DE4BA2"/>
    <w:rsid w:val="00DE5C8B"/>
    <w:rsid w:val="00DE6F03"/>
    <w:rsid w:val="00DE7168"/>
    <w:rsid w:val="00DF0AF0"/>
    <w:rsid w:val="00DF27DE"/>
    <w:rsid w:val="00DF2B34"/>
    <w:rsid w:val="00DF33D9"/>
    <w:rsid w:val="00DF4503"/>
    <w:rsid w:val="00DF6AE8"/>
    <w:rsid w:val="00DF7A4E"/>
    <w:rsid w:val="00DF7A8F"/>
    <w:rsid w:val="00E00D5B"/>
    <w:rsid w:val="00E01755"/>
    <w:rsid w:val="00E02D61"/>
    <w:rsid w:val="00E035EE"/>
    <w:rsid w:val="00E04138"/>
    <w:rsid w:val="00E042FD"/>
    <w:rsid w:val="00E054D3"/>
    <w:rsid w:val="00E05BAF"/>
    <w:rsid w:val="00E06227"/>
    <w:rsid w:val="00E06B05"/>
    <w:rsid w:val="00E07DEA"/>
    <w:rsid w:val="00E103EB"/>
    <w:rsid w:val="00E10462"/>
    <w:rsid w:val="00E10E58"/>
    <w:rsid w:val="00E10FF5"/>
    <w:rsid w:val="00E1140F"/>
    <w:rsid w:val="00E130A7"/>
    <w:rsid w:val="00E13711"/>
    <w:rsid w:val="00E14250"/>
    <w:rsid w:val="00E22DB6"/>
    <w:rsid w:val="00E25248"/>
    <w:rsid w:val="00E26F6E"/>
    <w:rsid w:val="00E27D47"/>
    <w:rsid w:val="00E30758"/>
    <w:rsid w:val="00E30948"/>
    <w:rsid w:val="00E31032"/>
    <w:rsid w:val="00E343C9"/>
    <w:rsid w:val="00E34948"/>
    <w:rsid w:val="00E34AEA"/>
    <w:rsid w:val="00E35110"/>
    <w:rsid w:val="00E36613"/>
    <w:rsid w:val="00E367E4"/>
    <w:rsid w:val="00E369C4"/>
    <w:rsid w:val="00E411F5"/>
    <w:rsid w:val="00E443D3"/>
    <w:rsid w:val="00E44536"/>
    <w:rsid w:val="00E44AB4"/>
    <w:rsid w:val="00E44E30"/>
    <w:rsid w:val="00E462DC"/>
    <w:rsid w:val="00E4711F"/>
    <w:rsid w:val="00E505D2"/>
    <w:rsid w:val="00E51372"/>
    <w:rsid w:val="00E5240D"/>
    <w:rsid w:val="00E52966"/>
    <w:rsid w:val="00E52B4F"/>
    <w:rsid w:val="00E533D3"/>
    <w:rsid w:val="00E5398B"/>
    <w:rsid w:val="00E563E7"/>
    <w:rsid w:val="00E57960"/>
    <w:rsid w:val="00E629C7"/>
    <w:rsid w:val="00E62EE5"/>
    <w:rsid w:val="00E63252"/>
    <w:rsid w:val="00E63ACD"/>
    <w:rsid w:val="00E65436"/>
    <w:rsid w:val="00E65F0E"/>
    <w:rsid w:val="00E678B2"/>
    <w:rsid w:val="00E70D93"/>
    <w:rsid w:val="00E70F07"/>
    <w:rsid w:val="00E7111C"/>
    <w:rsid w:val="00E71C10"/>
    <w:rsid w:val="00E71DA0"/>
    <w:rsid w:val="00E72BE3"/>
    <w:rsid w:val="00E73925"/>
    <w:rsid w:val="00E74354"/>
    <w:rsid w:val="00E7569F"/>
    <w:rsid w:val="00E762E3"/>
    <w:rsid w:val="00E8108C"/>
    <w:rsid w:val="00E81CB9"/>
    <w:rsid w:val="00E83AEF"/>
    <w:rsid w:val="00E852FD"/>
    <w:rsid w:val="00E86E0C"/>
    <w:rsid w:val="00E902A7"/>
    <w:rsid w:val="00E911C8"/>
    <w:rsid w:val="00E937E4"/>
    <w:rsid w:val="00E93AB9"/>
    <w:rsid w:val="00E94987"/>
    <w:rsid w:val="00E957F6"/>
    <w:rsid w:val="00E95A33"/>
    <w:rsid w:val="00E9638F"/>
    <w:rsid w:val="00EA0AFF"/>
    <w:rsid w:val="00EA0DD7"/>
    <w:rsid w:val="00EA3FCE"/>
    <w:rsid w:val="00EA4121"/>
    <w:rsid w:val="00EA4473"/>
    <w:rsid w:val="00EA5185"/>
    <w:rsid w:val="00EA51F6"/>
    <w:rsid w:val="00EA6B64"/>
    <w:rsid w:val="00EA7299"/>
    <w:rsid w:val="00EA7E8A"/>
    <w:rsid w:val="00EB01AA"/>
    <w:rsid w:val="00EB09FE"/>
    <w:rsid w:val="00EB111E"/>
    <w:rsid w:val="00EB2D9C"/>
    <w:rsid w:val="00EB2F84"/>
    <w:rsid w:val="00EB6320"/>
    <w:rsid w:val="00EB7C07"/>
    <w:rsid w:val="00EB7D5B"/>
    <w:rsid w:val="00EC06D5"/>
    <w:rsid w:val="00EC113E"/>
    <w:rsid w:val="00EC2438"/>
    <w:rsid w:val="00EC275B"/>
    <w:rsid w:val="00EC3E95"/>
    <w:rsid w:val="00EC3EDC"/>
    <w:rsid w:val="00EC4254"/>
    <w:rsid w:val="00EC625E"/>
    <w:rsid w:val="00EC71FF"/>
    <w:rsid w:val="00ED04C6"/>
    <w:rsid w:val="00ED1333"/>
    <w:rsid w:val="00ED299F"/>
    <w:rsid w:val="00ED30A2"/>
    <w:rsid w:val="00ED4C93"/>
    <w:rsid w:val="00ED64F4"/>
    <w:rsid w:val="00ED68EC"/>
    <w:rsid w:val="00ED6C13"/>
    <w:rsid w:val="00EE1A46"/>
    <w:rsid w:val="00EE1F01"/>
    <w:rsid w:val="00EE3AEE"/>
    <w:rsid w:val="00EE4631"/>
    <w:rsid w:val="00EE6DB1"/>
    <w:rsid w:val="00EE7853"/>
    <w:rsid w:val="00EE7B9A"/>
    <w:rsid w:val="00EE7D26"/>
    <w:rsid w:val="00EF1C27"/>
    <w:rsid w:val="00EF37CB"/>
    <w:rsid w:val="00EF4274"/>
    <w:rsid w:val="00EF534F"/>
    <w:rsid w:val="00EF66B9"/>
    <w:rsid w:val="00EF71ED"/>
    <w:rsid w:val="00F001EB"/>
    <w:rsid w:val="00F01763"/>
    <w:rsid w:val="00F02A58"/>
    <w:rsid w:val="00F036EC"/>
    <w:rsid w:val="00F059AC"/>
    <w:rsid w:val="00F06D7D"/>
    <w:rsid w:val="00F07228"/>
    <w:rsid w:val="00F074F5"/>
    <w:rsid w:val="00F07FF3"/>
    <w:rsid w:val="00F11802"/>
    <w:rsid w:val="00F14889"/>
    <w:rsid w:val="00F1489B"/>
    <w:rsid w:val="00F156B4"/>
    <w:rsid w:val="00F17029"/>
    <w:rsid w:val="00F20FE6"/>
    <w:rsid w:val="00F22370"/>
    <w:rsid w:val="00F224FD"/>
    <w:rsid w:val="00F2318A"/>
    <w:rsid w:val="00F23283"/>
    <w:rsid w:val="00F244CD"/>
    <w:rsid w:val="00F248E6"/>
    <w:rsid w:val="00F2515F"/>
    <w:rsid w:val="00F30B42"/>
    <w:rsid w:val="00F30D97"/>
    <w:rsid w:val="00F334EB"/>
    <w:rsid w:val="00F349D0"/>
    <w:rsid w:val="00F34A96"/>
    <w:rsid w:val="00F3540D"/>
    <w:rsid w:val="00F35A26"/>
    <w:rsid w:val="00F36B22"/>
    <w:rsid w:val="00F36CC4"/>
    <w:rsid w:val="00F4040F"/>
    <w:rsid w:val="00F41AED"/>
    <w:rsid w:val="00F41B74"/>
    <w:rsid w:val="00F445A7"/>
    <w:rsid w:val="00F45BD9"/>
    <w:rsid w:val="00F46FEE"/>
    <w:rsid w:val="00F5290B"/>
    <w:rsid w:val="00F54760"/>
    <w:rsid w:val="00F555A2"/>
    <w:rsid w:val="00F56C99"/>
    <w:rsid w:val="00F623D1"/>
    <w:rsid w:val="00F62561"/>
    <w:rsid w:val="00F62733"/>
    <w:rsid w:val="00F6325F"/>
    <w:rsid w:val="00F634C0"/>
    <w:rsid w:val="00F63BEC"/>
    <w:rsid w:val="00F6533A"/>
    <w:rsid w:val="00F65E6A"/>
    <w:rsid w:val="00F67762"/>
    <w:rsid w:val="00F6782A"/>
    <w:rsid w:val="00F70986"/>
    <w:rsid w:val="00F72826"/>
    <w:rsid w:val="00F7399C"/>
    <w:rsid w:val="00F74C9A"/>
    <w:rsid w:val="00F75AE4"/>
    <w:rsid w:val="00F75C6E"/>
    <w:rsid w:val="00F80B5A"/>
    <w:rsid w:val="00F812D7"/>
    <w:rsid w:val="00F823C0"/>
    <w:rsid w:val="00F8246E"/>
    <w:rsid w:val="00F8265E"/>
    <w:rsid w:val="00F836B1"/>
    <w:rsid w:val="00F83DB1"/>
    <w:rsid w:val="00F85616"/>
    <w:rsid w:val="00F8577B"/>
    <w:rsid w:val="00F85B09"/>
    <w:rsid w:val="00F85B6A"/>
    <w:rsid w:val="00F86A7B"/>
    <w:rsid w:val="00F90FA0"/>
    <w:rsid w:val="00F91847"/>
    <w:rsid w:val="00F91E60"/>
    <w:rsid w:val="00F930B0"/>
    <w:rsid w:val="00F935B3"/>
    <w:rsid w:val="00F95001"/>
    <w:rsid w:val="00F95B87"/>
    <w:rsid w:val="00F979D4"/>
    <w:rsid w:val="00FA02A6"/>
    <w:rsid w:val="00FA0C9C"/>
    <w:rsid w:val="00FA24B1"/>
    <w:rsid w:val="00FA3508"/>
    <w:rsid w:val="00FA3FC3"/>
    <w:rsid w:val="00FA6808"/>
    <w:rsid w:val="00FA7166"/>
    <w:rsid w:val="00FB0B5E"/>
    <w:rsid w:val="00FB1209"/>
    <w:rsid w:val="00FB4F50"/>
    <w:rsid w:val="00FB5461"/>
    <w:rsid w:val="00FB57A3"/>
    <w:rsid w:val="00FB5F07"/>
    <w:rsid w:val="00FB7EE0"/>
    <w:rsid w:val="00FC06A5"/>
    <w:rsid w:val="00FC172C"/>
    <w:rsid w:val="00FC1FDF"/>
    <w:rsid w:val="00FC5D8E"/>
    <w:rsid w:val="00FC740F"/>
    <w:rsid w:val="00FC7857"/>
    <w:rsid w:val="00FC7B3D"/>
    <w:rsid w:val="00FD02D7"/>
    <w:rsid w:val="00FD49AE"/>
    <w:rsid w:val="00FD5BE5"/>
    <w:rsid w:val="00FD624F"/>
    <w:rsid w:val="00FD7B51"/>
    <w:rsid w:val="00FE0701"/>
    <w:rsid w:val="00FE158E"/>
    <w:rsid w:val="00FE1CD3"/>
    <w:rsid w:val="00FE268A"/>
    <w:rsid w:val="00FE3E07"/>
    <w:rsid w:val="00FE418C"/>
    <w:rsid w:val="00FE4484"/>
    <w:rsid w:val="00FE50F2"/>
    <w:rsid w:val="00FE6968"/>
    <w:rsid w:val="00FF1267"/>
    <w:rsid w:val="00FF22BE"/>
    <w:rsid w:val="00FF2A1F"/>
    <w:rsid w:val="00FF3A70"/>
    <w:rsid w:val="00FF4C8A"/>
    <w:rsid w:val="00FF5D51"/>
    <w:rsid w:val="00FF626F"/>
    <w:rsid w:val="00FF6391"/>
    <w:rsid w:val="00FF6B1D"/>
    <w:rsid w:val="065357A7"/>
    <w:rsid w:val="1CBBE617"/>
    <w:rsid w:val="1F6F5EC9"/>
    <w:rsid w:val="25D9537C"/>
    <w:rsid w:val="3262FB5C"/>
    <w:rsid w:val="3BC3D9C1"/>
    <w:rsid w:val="415C147B"/>
    <w:rsid w:val="4F7A88AA"/>
    <w:rsid w:val="54D827E7"/>
    <w:rsid w:val="556B6A8C"/>
    <w:rsid w:val="7F718A5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D0D79"/>
  <w15:docId w15:val="{F8EB134E-D773-4570-AC0C-9595CA54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A80"/>
    <w:rPr>
      <w:rFonts w:ascii="Arial" w:hAnsi="Arial"/>
      <w:b/>
      <w:sz w:val="24"/>
    </w:rPr>
  </w:style>
  <w:style w:type="paragraph" w:styleId="Ttulo1">
    <w:name w:val="heading 1"/>
    <w:basedOn w:val="Normal"/>
    <w:next w:val="Normal"/>
    <w:uiPriority w:val="9"/>
    <w:qFormat/>
    <w:pPr>
      <w:keepNext/>
      <w:keepLines/>
      <w:spacing w:before="480"/>
      <w:outlineLvl w:val="0"/>
    </w:pPr>
    <w:rPr>
      <w:rFonts w:ascii="Cambria" w:eastAsia="Cambria" w:hAnsi="Cambria" w:cs="Cambria"/>
      <w:b w:val="0"/>
      <w:color w:val="366091"/>
      <w:sz w:val="28"/>
      <w:szCs w:val="28"/>
    </w:rPr>
  </w:style>
  <w:style w:type="paragraph" w:styleId="Ttulo2">
    <w:name w:val="heading 2"/>
    <w:basedOn w:val="Normal"/>
    <w:next w:val="Normal"/>
    <w:uiPriority w:val="9"/>
    <w:unhideWhenUsed/>
    <w:qFormat/>
    <w:pPr>
      <w:keepNext/>
      <w:keepLines/>
      <w:spacing w:before="200"/>
      <w:outlineLvl w:val="1"/>
    </w:pPr>
    <w:rPr>
      <w:rFonts w:ascii="Cambria" w:eastAsia="Cambria" w:hAnsi="Cambria" w:cs="Cambria"/>
      <w:b w:val="0"/>
      <w:color w:val="4F81BD"/>
      <w:sz w:val="26"/>
      <w:szCs w:val="26"/>
    </w:rPr>
  </w:style>
  <w:style w:type="paragraph" w:styleId="Ttulo3">
    <w:name w:val="heading 3"/>
    <w:basedOn w:val="Normal"/>
    <w:next w:val="Normal"/>
    <w:uiPriority w:val="9"/>
    <w:unhideWhenUsed/>
    <w:qFormat/>
    <w:pPr>
      <w:keepNext/>
      <w:keepLines/>
      <w:spacing w:before="200"/>
      <w:outlineLvl w:val="2"/>
    </w:pPr>
    <w:rPr>
      <w:rFonts w:ascii="Cambria" w:eastAsia="Cambria" w:hAnsi="Cambria" w:cs="Cambria"/>
      <w:b w:val="0"/>
      <w:color w:val="4F81BD"/>
    </w:rPr>
  </w:style>
  <w:style w:type="paragraph" w:styleId="Ttulo4">
    <w:name w:val="heading 4"/>
    <w:basedOn w:val="Normal"/>
    <w:next w:val="Normal"/>
    <w:uiPriority w:val="9"/>
    <w:unhideWhenUsed/>
    <w:qFormat/>
    <w:pPr>
      <w:keepNext/>
      <w:keepLines/>
      <w:spacing w:before="200"/>
      <w:outlineLvl w:val="3"/>
    </w:pPr>
    <w:rPr>
      <w:rFonts w:ascii="Cambria" w:eastAsia="Cambria" w:hAnsi="Cambria" w:cs="Cambria"/>
      <w:b w:val="0"/>
      <w:i/>
      <w:color w:val="4F81BD"/>
    </w:rPr>
  </w:style>
  <w:style w:type="paragraph" w:styleId="Ttulo5">
    <w:name w:val="heading 5"/>
    <w:basedOn w:val="Normal"/>
    <w:next w:val="Normal"/>
    <w:uiPriority w:val="9"/>
    <w:semiHidden/>
    <w:unhideWhenUsed/>
    <w:qFormat/>
    <w:pPr>
      <w:keepNext/>
      <w:keepLines/>
      <w:spacing w:before="200"/>
      <w:outlineLvl w:val="4"/>
    </w:pPr>
    <w:rPr>
      <w:rFonts w:ascii="Cambria" w:eastAsia="Cambria" w:hAnsi="Cambria" w:cs="Cambria"/>
      <w:color w:val="243F61"/>
    </w:rPr>
  </w:style>
  <w:style w:type="paragraph" w:styleId="Ttulo6">
    <w:name w:val="heading 6"/>
    <w:basedOn w:val="Normal"/>
    <w:next w:val="Normal"/>
    <w:uiPriority w:val="9"/>
    <w:semiHidden/>
    <w:unhideWhenUsed/>
    <w:qFormat/>
    <w:pPr>
      <w:keepNext/>
      <w:keepLines/>
      <w:spacing w:before="200"/>
      <w:outlineLvl w:val="5"/>
    </w:pPr>
    <w:rPr>
      <w:rFonts w:ascii="Cambria" w:eastAsia="Cambria" w:hAnsi="Cambria" w:cs="Cambria"/>
      <w:i/>
      <w:color w:val="243F61"/>
    </w:rPr>
  </w:style>
  <w:style w:type="paragraph" w:styleId="Ttulo7">
    <w:name w:val="heading 7"/>
    <w:basedOn w:val="Normal0"/>
    <w:next w:val="Normal0"/>
    <w:link w:val="Ttulo7Car"/>
    <w:uiPriority w:val="9"/>
    <w:semiHidden/>
    <w:unhideWhenUsed/>
    <w:qFormat/>
    <w:rsid w:val="0099093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0"/>
    <w:next w:val="Normal0"/>
    <w:link w:val="Ttulo8Car"/>
    <w:uiPriority w:val="9"/>
    <w:semiHidden/>
    <w:unhideWhenUsed/>
    <w:qFormat/>
    <w:rsid w:val="00990933"/>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0"/>
    <w:next w:val="Normal0"/>
    <w:link w:val="Ttulo9Car"/>
    <w:uiPriority w:val="9"/>
    <w:semiHidden/>
    <w:unhideWhenUsed/>
    <w:qFormat/>
    <w:rsid w:val="009909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customStyle="1" w:styleId="Normal0">
    <w:name w:val="Normal0"/>
    <w:link w:val="Normal0Car"/>
    <w:qFormat/>
    <w:rsid w:val="00FC4FE4"/>
  </w:style>
  <w:style w:type="paragraph" w:customStyle="1" w:styleId="heading10">
    <w:name w:val="heading 10"/>
    <w:basedOn w:val="Normal0"/>
    <w:next w:val="Normal0"/>
    <w:link w:val="Ttulo1Car"/>
    <w:uiPriority w:val="9"/>
    <w:qFormat/>
    <w:rsid w:val="009909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0">
    <w:name w:val="heading 20"/>
    <w:basedOn w:val="Normal0"/>
    <w:next w:val="Normal0"/>
    <w:link w:val="Ttulo2Car"/>
    <w:uiPriority w:val="9"/>
    <w:unhideWhenUsed/>
    <w:qFormat/>
    <w:rsid w:val="00990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heading30">
    <w:name w:val="heading 30"/>
    <w:basedOn w:val="Normal0"/>
    <w:next w:val="Normal0"/>
    <w:link w:val="Ttulo3Car"/>
    <w:uiPriority w:val="9"/>
    <w:unhideWhenUsed/>
    <w:qFormat/>
    <w:rsid w:val="00990933"/>
    <w:pPr>
      <w:keepNext/>
      <w:keepLines/>
      <w:spacing w:before="200"/>
      <w:outlineLvl w:val="2"/>
    </w:pPr>
    <w:rPr>
      <w:rFonts w:asciiTheme="majorHAnsi" w:eastAsiaTheme="majorEastAsia" w:hAnsiTheme="majorHAnsi" w:cstheme="majorBidi"/>
      <w:b/>
      <w:bCs/>
      <w:color w:val="4F81BD" w:themeColor="accent1"/>
    </w:rPr>
  </w:style>
  <w:style w:type="paragraph" w:customStyle="1" w:styleId="heading40">
    <w:name w:val="heading 40"/>
    <w:basedOn w:val="Normal0"/>
    <w:next w:val="Normal0"/>
    <w:link w:val="Ttulo4Car"/>
    <w:uiPriority w:val="9"/>
    <w:semiHidden/>
    <w:unhideWhenUsed/>
    <w:qFormat/>
    <w:rsid w:val="00990933"/>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heading50">
    <w:name w:val="heading 50"/>
    <w:basedOn w:val="Normal0"/>
    <w:next w:val="Normal0"/>
    <w:link w:val="Ttulo5Car"/>
    <w:uiPriority w:val="9"/>
    <w:semiHidden/>
    <w:unhideWhenUsed/>
    <w:qFormat/>
    <w:rsid w:val="00990933"/>
    <w:pPr>
      <w:keepNext/>
      <w:keepLines/>
      <w:spacing w:before="200"/>
      <w:outlineLvl w:val="4"/>
    </w:pPr>
    <w:rPr>
      <w:rFonts w:asciiTheme="majorHAnsi" w:eastAsiaTheme="majorEastAsia" w:hAnsiTheme="majorHAnsi" w:cstheme="majorBidi"/>
      <w:color w:val="243F60" w:themeColor="accent1" w:themeShade="7F"/>
    </w:rPr>
  </w:style>
  <w:style w:type="paragraph" w:customStyle="1" w:styleId="heading60">
    <w:name w:val="heading 60"/>
    <w:basedOn w:val="Normal0"/>
    <w:next w:val="Normal0"/>
    <w:link w:val="Ttulo6Car"/>
    <w:uiPriority w:val="9"/>
    <w:semiHidden/>
    <w:unhideWhenUsed/>
    <w:qFormat/>
    <w:rsid w:val="00990933"/>
    <w:pPr>
      <w:keepNext/>
      <w:keepLines/>
      <w:spacing w:before="200"/>
      <w:outlineLvl w:val="5"/>
    </w:pPr>
    <w:rPr>
      <w:rFonts w:asciiTheme="majorHAnsi" w:eastAsiaTheme="majorEastAsia" w:hAnsiTheme="majorHAnsi" w:cstheme="majorBidi"/>
      <w:i/>
      <w:iCs/>
      <w:color w:val="243F60" w:themeColor="accent1" w:themeShade="7F"/>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Ttulo1Car">
    <w:name w:val="Título 1 Car"/>
    <w:basedOn w:val="Fuentedeprrafopredeter"/>
    <w:link w:val="heading10"/>
    <w:uiPriority w:val="9"/>
    <w:rsid w:val="00990933"/>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heading20"/>
    <w:uiPriority w:val="9"/>
    <w:rsid w:val="00990933"/>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heading30"/>
    <w:uiPriority w:val="9"/>
    <w:rsid w:val="009909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heading40"/>
    <w:uiPriority w:val="9"/>
    <w:semiHidden/>
    <w:rsid w:val="009909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heading50"/>
    <w:uiPriority w:val="9"/>
    <w:semiHidden/>
    <w:rsid w:val="00990933"/>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heading60"/>
    <w:uiPriority w:val="9"/>
    <w:semiHidden/>
    <w:rsid w:val="00990933"/>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99093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90933"/>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990933"/>
    <w:rPr>
      <w:rFonts w:asciiTheme="majorHAnsi" w:eastAsiaTheme="majorEastAsia" w:hAnsiTheme="majorHAnsi" w:cstheme="majorBidi"/>
      <w:i/>
      <w:iCs/>
      <w:color w:val="404040" w:themeColor="text1" w:themeTint="BF"/>
      <w:sz w:val="20"/>
      <w:szCs w:val="20"/>
    </w:rPr>
  </w:style>
  <w:style w:type="paragraph" w:styleId="Descripcin">
    <w:name w:val="caption"/>
    <w:basedOn w:val="Normal0"/>
    <w:next w:val="Normal0"/>
    <w:uiPriority w:val="35"/>
    <w:unhideWhenUsed/>
    <w:qFormat/>
    <w:rsid w:val="00990933"/>
    <w:rPr>
      <w:b/>
      <w:bCs/>
      <w:color w:val="4F81BD" w:themeColor="accent1"/>
      <w:sz w:val="18"/>
      <w:szCs w:val="18"/>
    </w:rPr>
  </w:style>
  <w:style w:type="paragraph" w:customStyle="1" w:styleId="Title0">
    <w:name w:val="Title0"/>
    <w:basedOn w:val="Normal0"/>
    <w:next w:val="Normal0"/>
    <w:link w:val="TtuloCar"/>
    <w:uiPriority w:val="10"/>
    <w:qFormat/>
    <w:rsid w:val="009909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itle0"/>
    <w:uiPriority w:val="10"/>
    <w:rsid w:val="0099093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0"/>
    <w:next w:val="Normal0"/>
    <w:link w:val="SubttuloCar"/>
    <w:uiPriority w:val="11"/>
    <w:qFormat/>
    <w:rsid w:val="009909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90933"/>
    <w:rPr>
      <w:rFonts w:asciiTheme="majorHAnsi" w:eastAsiaTheme="majorEastAsia" w:hAnsiTheme="majorHAnsi" w:cstheme="majorBidi"/>
      <w:i/>
      <w:iCs/>
      <w:color w:val="4F81BD" w:themeColor="accent1"/>
      <w:spacing w:val="15"/>
      <w:sz w:val="24"/>
      <w:szCs w:val="24"/>
    </w:rPr>
  </w:style>
  <w:style w:type="character" w:styleId="Fuerte">
    <w:name w:val="Strong"/>
    <w:basedOn w:val="Fuentedeprrafopredeter"/>
    <w:uiPriority w:val="22"/>
    <w:qFormat/>
    <w:rsid w:val="00990933"/>
    <w:rPr>
      <w:b/>
      <w:bCs/>
    </w:rPr>
  </w:style>
  <w:style w:type="character" w:styleId="nfasis">
    <w:name w:val="Emphasis"/>
    <w:basedOn w:val="Fuentedeprrafopredeter"/>
    <w:uiPriority w:val="20"/>
    <w:qFormat/>
    <w:rsid w:val="00990933"/>
    <w:rPr>
      <w:i/>
      <w:iCs/>
    </w:rPr>
  </w:style>
  <w:style w:type="paragraph" w:styleId="Sinespaciado">
    <w:name w:val="No Spacing"/>
    <w:uiPriority w:val="1"/>
    <w:qFormat/>
    <w:rsid w:val="00990933"/>
  </w:style>
  <w:style w:type="paragraph" w:styleId="Prrafodelista">
    <w:name w:val="List Paragraph"/>
    <w:basedOn w:val="Normal0"/>
    <w:uiPriority w:val="34"/>
    <w:qFormat/>
    <w:rsid w:val="00990933"/>
    <w:pPr>
      <w:ind w:left="720"/>
      <w:contextualSpacing/>
    </w:pPr>
  </w:style>
  <w:style w:type="paragraph" w:styleId="Cita">
    <w:name w:val="Quote"/>
    <w:basedOn w:val="Normal0"/>
    <w:next w:val="Normal0"/>
    <w:link w:val="CitaCar"/>
    <w:uiPriority w:val="29"/>
    <w:qFormat/>
    <w:rsid w:val="00990933"/>
    <w:rPr>
      <w:i/>
      <w:iCs/>
      <w:color w:val="000000" w:themeColor="text1"/>
    </w:rPr>
  </w:style>
  <w:style w:type="character" w:customStyle="1" w:styleId="CitaCar">
    <w:name w:val="Cita Car"/>
    <w:basedOn w:val="Fuentedeprrafopredeter"/>
    <w:link w:val="Cita"/>
    <w:uiPriority w:val="29"/>
    <w:rsid w:val="00990933"/>
    <w:rPr>
      <w:i/>
      <w:iCs/>
      <w:color w:val="000000" w:themeColor="text1"/>
    </w:rPr>
  </w:style>
  <w:style w:type="paragraph" w:styleId="Citadestacada">
    <w:name w:val="Intense Quote"/>
    <w:basedOn w:val="Normal0"/>
    <w:next w:val="Normal0"/>
    <w:link w:val="CitadestacadaCar"/>
    <w:uiPriority w:val="30"/>
    <w:qFormat/>
    <w:rsid w:val="0099093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990933"/>
    <w:rPr>
      <w:b/>
      <w:bCs/>
      <w:i/>
      <w:iCs/>
      <w:color w:val="4F81BD" w:themeColor="accent1"/>
    </w:rPr>
  </w:style>
  <w:style w:type="character" w:styleId="nfasissutil">
    <w:name w:val="Subtle Emphasis"/>
    <w:basedOn w:val="Fuentedeprrafopredeter"/>
    <w:uiPriority w:val="19"/>
    <w:qFormat/>
    <w:rsid w:val="00990933"/>
    <w:rPr>
      <w:i/>
      <w:iCs/>
      <w:color w:val="808080" w:themeColor="text1" w:themeTint="7F"/>
    </w:rPr>
  </w:style>
  <w:style w:type="character" w:styleId="nfasisintenso">
    <w:name w:val="Intense Emphasis"/>
    <w:basedOn w:val="Fuentedeprrafopredeter"/>
    <w:uiPriority w:val="21"/>
    <w:qFormat/>
    <w:rsid w:val="00990933"/>
    <w:rPr>
      <w:b/>
      <w:bCs/>
      <w:i/>
      <w:iCs/>
      <w:color w:val="4F81BD" w:themeColor="accent1"/>
    </w:rPr>
  </w:style>
  <w:style w:type="character" w:styleId="Referenciasutil">
    <w:name w:val="Subtle Reference"/>
    <w:basedOn w:val="Fuentedeprrafopredeter"/>
    <w:uiPriority w:val="31"/>
    <w:qFormat/>
    <w:rsid w:val="00990933"/>
    <w:rPr>
      <w:smallCaps/>
      <w:color w:val="C0504D" w:themeColor="accent2"/>
      <w:u w:val="single"/>
    </w:rPr>
  </w:style>
  <w:style w:type="character" w:styleId="Referenciaintensa">
    <w:name w:val="Intense Reference"/>
    <w:basedOn w:val="Fuentedeprrafopredeter"/>
    <w:uiPriority w:val="32"/>
    <w:qFormat/>
    <w:rsid w:val="00990933"/>
    <w:rPr>
      <w:b/>
      <w:bCs/>
      <w:smallCaps/>
      <w:color w:val="C0504D" w:themeColor="accent2"/>
      <w:spacing w:val="5"/>
      <w:u w:val="single"/>
    </w:rPr>
  </w:style>
  <w:style w:type="character" w:styleId="Ttulodellibro">
    <w:name w:val="Book Title"/>
    <w:basedOn w:val="Fuentedeprrafopredeter"/>
    <w:uiPriority w:val="33"/>
    <w:qFormat/>
    <w:rsid w:val="00990933"/>
    <w:rPr>
      <w:b/>
      <w:bCs/>
      <w:smallCaps/>
      <w:spacing w:val="5"/>
    </w:rPr>
  </w:style>
  <w:style w:type="paragraph" w:styleId="TtuloTDC">
    <w:name w:val="TOC Heading"/>
    <w:basedOn w:val="heading10"/>
    <w:next w:val="Normal0"/>
    <w:uiPriority w:val="39"/>
    <w:unhideWhenUsed/>
    <w:qFormat/>
    <w:rsid w:val="00990933"/>
    <w:pPr>
      <w:outlineLvl w:val="9"/>
    </w:pPr>
  </w:style>
  <w:style w:type="paragraph" w:styleId="NormalWeb">
    <w:name w:val="Normal (Web)"/>
    <w:aliases w:val="Car Car Car Car Car,Car Car Car Car"/>
    <w:basedOn w:val="Normal0"/>
    <w:uiPriority w:val="99"/>
    <w:rsid w:val="00FC4FE4"/>
    <w:pPr>
      <w:spacing w:before="100" w:after="100" w:line="240" w:lineRule="auto"/>
    </w:pPr>
    <w:rPr>
      <w:rFonts w:ascii="Times New Roman" w:eastAsia="Times New Roman" w:hAnsi="Times New Roman" w:cs="Times New Roman"/>
      <w:noProof/>
      <w:sz w:val="24"/>
      <w:szCs w:val="24"/>
      <w:lang w:eastAsia="es-PE"/>
    </w:rPr>
  </w:style>
  <w:style w:type="paragraph" w:styleId="TDC1">
    <w:name w:val="toc 1"/>
    <w:basedOn w:val="Normal0"/>
    <w:next w:val="Normal0"/>
    <w:autoRedefine/>
    <w:uiPriority w:val="39"/>
    <w:unhideWhenUsed/>
    <w:rsid w:val="0057266D"/>
    <w:pPr>
      <w:tabs>
        <w:tab w:val="right" w:leader="dot" w:pos="8494"/>
      </w:tabs>
      <w:spacing w:after="100" w:line="360" w:lineRule="auto"/>
    </w:pPr>
    <w:rPr>
      <w:rFonts w:ascii="Arial" w:hAnsi="Arial" w:cs="Arial"/>
      <w:noProof/>
    </w:rPr>
  </w:style>
  <w:style w:type="character" w:styleId="Hipervnculo">
    <w:name w:val="Hyperlink"/>
    <w:uiPriority w:val="99"/>
    <w:rsid w:val="00FF0E26"/>
    <w:rPr>
      <w:color w:val="0000FF"/>
      <w:u w:val="single"/>
    </w:rPr>
  </w:style>
  <w:style w:type="paragraph" w:styleId="TDC2">
    <w:name w:val="toc 2"/>
    <w:basedOn w:val="Normal0"/>
    <w:next w:val="Normal0"/>
    <w:autoRedefine/>
    <w:uiPriority w:val="39"/>
    <w:unhideWhenUsed/>
    <w:rsid w:val="00065FC0"/>
    <w:pPr>
      <w:tabs>
        <w:tab w:val="right" w:leader="dot" w:pos="8494"/>
      </w:tabs>
      <w:spacing w:after="100" w:line="240" w:lineRule="auto"/>
      <w:ind w:left="240" w:hanging="240"/>
    </w:pPr>
    <w:rPr>
      <w:rFonts w:ascii="Arial" w:eastAsia="Arial" w:hAnsi="Arial" w:cs="Arial"/>
      <w:noProof/>
      <w:sz w:val="24"/>
      <w:szCs w:val="24"/>
      <w:lang w:val="es-ES" w:eastAsia="es-ES"/>
    </w:rPr>
  </w:style>
  <w:style w:type="paragraph" w:styleId="TDC3">
    <w:name w:val="toc 3"/>
    <w:basedOn w:val="Normal0"/>
    <w:next w:val="Normal0"/>
    <w:autoRedefine/>
    <w:uiPriority w:val="39"/>
    <w:unhideWhenUsed/>
    <w:rsid w:val="0068175E"/>
    <w:pPr>
      <w:tabs>
        <w:tab w:val="left" w:pos="1134"/>
        <w:tab w:val="right" w:leader="dot" w:pos="8494"/>
      </w:tabs>
      <w:spacing w:after="100" w:line="240" w:lineRule="auto"/>
      <w:ind w:left="480"/>
    </w:pPr>
    <w:rPr>
      <w:rFonts w:ascii="Arial" w:eastAsiaTheme="majorEastAsia" w:hAnsi="Arial" w:cs="Arial"/>
      <w:noProof/>
      <w:sz w:val="24"/>
      <w:szCs w:val="24"/>
      <w:lang w:val="es-ES" w:eastAsia="es-ES"/>
    </w:rPr>
  </w:style>
  <w:style w:type="paragraph" w:styleId="Textodeglobo">
    <w:name w:val="Balloon Text"/>
    <w:basedOn w:val="Normal0"/>
    <w:link w:val="TextodegloboCar"/>
    <w:uiPriority w:val="99"/>
    <w:semiHidden/>
    <w:unhideWhenUsed/>
    <w:rsid w:val="00FF0E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E26"/>
    <w:rPr>
      <w:rFonts w:ascii="Tahoma" w:hAnsi="Tahoma" w:cs="Tahoma"/>
      <w:sz w:val="16"/>
      <w:szCs w:val="16"/>
    </w:rPr>
  </w:style>
  <w:style w:type="paragraph" w:styleId="Textoindependiente">
    <w:name w:val="Body Text"/>
    <w:basedOn w:val="Normal0"/>
    <w:link w:val="TextoindependienteCar"/>
    <w:uiPriority w:val="1"/>
    <w:qFormat/>
    <w:rsid w:val="00694CF8"/>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694CF8"/>
    <w:rPr>
      <w:rFonts w:ascii="Arial" w:eastAsia="Arial" w:hAnsi="Arial" w:cs="Arial"/>
      <w:sz w:val="24"/>
      <w:szCs w:val="24"/>
      <w:lang w:val="es-ES"/>
    </w:rPr>
  </w:style>
  <w:style w:type="paragraph" w:styleId="Encabezado">
    <w:name w:val="header"/>
    <w:basedOn w:val="Normal0"/>
    <w:link w:val="EncabezadoCar"/>
    <w:uiPriority w:val="99"/>
    <w:unhideWhenUsed/>
    <w:rsid w:val="00547F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7F03"/>
  </w:style>
  <w:style w:type="paragraph" w:styleId="Piedepgina">
    <w:name w:val="footer"/>
    <w:basedOn w:val="Normal0"/>
    <w:link w:val="PiedepginaCar"/>
    <w:uiPriority w:val="99"/>
    <w:unhideWhenUsed/>
    <w:rsid w:val="00547F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7F03"/>
  </w:style>
  <w:style w:type="character" w:customStyle="1" w:styleId="Mencinsinresolver1">
    <w:name w:val="Mención sin resolver1"/>
    <w:basedOn w:val="Fuentedeprrafopredeter"/>
    <w:uiPriority w:val="99"/>
    <w:semiHidden/>
    <w:unhideWhenUsed/>
    <w:rsid w:val="00C31192"/>
    <w:rPr>
      <w:color w:val="605E5C"/>
      <w:shd w:val="clear" w:color="auto" w:fill="E1DFDD"/>
    </w:rPr>
  </w:style>
  <w:style w:type="table" w:styleId="Tablaconcuadrcula">
    <w:name w:val="Table Grid"/>
    <w:basedOn w:val="NormalTable0"/>
    <w:uiPriority w:val="39"/>
    <w:rsid w:val="00844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0">
    <w:name w:val="Subtitle0"/>
    <w:basedOn w:val="Normal0"/>
    <w:next w:val="Normal0"/>
    <w:rPr>
      <w:rFonts w:ascii="Cambria" w:eastAsia="Cambria" w:hAnsi="Cambria" w:cs="Cambria"/>
      <w:i/>
      <w:color w:val="4F81BD"/>
      <w:sz w:val="24"/>
      <w:szCs w:val="24"/>
    </w:rPr>
  </w:style>
  <w:style w:type="table" w:customStyle="1" w:styleId="9">
    <w:name w:val="9"/>
    <w:basedOn w:val="Tablanormal"/>
    <w:tblPr>
      <w:tblStyleRowBandSize w:val="1"/>
      <w:tblStyleColBandSize w:val="1"/>
      <w:tblCellMar>
        <w:left w:w="115" w:type="dxa"/>
        <w:right w:w="115" w:type="dxa"/>
      </w:tblCellMar>
    </w:tblPr>
  </w:style>
  <w:style w:type="table" w:customStyle="1" w:styleId="8">
    <w:name w:val="8"/>
    <w:basedOn w:val="Tablanormal"/>
    <w:tblPr>
      <w:tblStyleRowBandSize w:val="1"/>
      <w:tblStyleColBandSize w:val="1"/>
      <w:tblCellMar>
        <w:left w:w="115" w:type="dxa"/>
        <w:right w:w="115" w:type="dxa"/>
      </w:tblCellMar>
    </w:tblPr>
  </w:style>
  <w:style w:type="table" w:customStyle="1" w:styleId="7">
    <w:name w:val="7"/>
    <w:basedOn w:val="Tablanormal"/>
    <w:tblPr>
      <w:tblStyleRowBandSize w:val="1"/>
      <w:tblStyleColBandSize w:val="1"/>
      <w:tblCellMar>
        <w:left w:w="70" w:type="dxa"/>
        <w:right w:w="70" w:type="dxa"/>
      </w:tblCellMar>
    </w:tblPr>
  </w:style>
  <w:style w:type="table" w:customStyle="1" w:styleId="6">
    <w:name w:val="6"/>
    <w:basedOn w:val="Tablanormal"/>
    <w:tblPr>
      <w:tblStyleRowBandSize w:val="1"/>
      <w:tblStyleColBandSize w:val="1"/>
    </w:tblPr>
  </w:style>
  <w:style w:type="table" w:customStyle="1" w:styleId="5">
    <w:name w:val="5"/>
    <w:basedOn w:val="Tablanormal"/>
    <w:tblPr>
      <w:tblStyleRowBandSize w:val="1"/>
      <w:tblStyleColBandSize w:val="1"/>
      <w:tblCellMar>
        <w:left w:w="70" w:type="dxa"/>
        <w:right w:w="70" w:type="dxa"/>
      </w:tblCellMar>
    </w:tblPr>
  </w:style>
  <w:style w:type="table" w:customStyle="1" w:styleId="4">
    <w:name w:val="4"/>
    <w:basedOn w:val="Tablanormal"/>
    <w:tblPr>
      <w:tblStyleRowBandSize w:val="1"/>
      <w:tblStyleColBandSize w:val="1"/>
      <w:tblCellMar>
        <w:left w:w="70" w:type="dxa"/>
        <w:right w:w="70" w:type="dxa"/>
      </w:tblCellMar>
    </w:tblPr>
  </w:style>
  <w:style w:type="table" w:customStyle="1" w:styleId="3">
    <w:name w:val="3"/>
    <w:basedOn w:val="Tablanormal"/>
    <w:tblPr>
      <w:tblStyleRowBandSize w:val="1"/>
      <w:tblStyleColBandSize w:val="1"/>
      <w:tblCellMar>
        <w:left w:w="70" w:type="dxa"/>
        <w:right w:w="70" w:type="dxa"/>
      </w:tblCellMar>
    </w:tblPr>
  </w:style>
  <w:style w:type="table" w:customStyle="1" w:styleId="2">
    <w:name w:val="2"/>
    <w:basedOn w:val="Tablanormal"/>
    <w:tblPr>
      <w:tblStyleRowBandSize w:val="1"/>
      <w:tblStyleColBandSize w:val="1"/>
      <w:tblCellMar>
        <w:left w:w="70" w:type="dxa"/>
        <w:right w:w="70" w:type="dxa"/>
      </w:tblCellMar>
    </w:tblPr>
  </w:style>
  <w:style w:type="table" w:customStyle="1" w:styleId="1">
    <w:name w:val="1"/>
    <w:basedOn w:val="Tablanormal"/>
    <w:tblPr>
      <w:tblStyleRowBandSize w:val="1"/>
      <w:tblStyleColBandSize w:val="1"/>
      <w:tblCellMar>
        <w:left w:w="70" w:type="dxa"/>
        <w:right w:w="70" w:type="dxa"/>
      </w:tblCellMar>
    </w:tblPr>
  </w:style>
  <w:style w:type="table" w:styleId="Tablaconcuadrcu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B63C5"/>
    <w:pPr>
      <w:spacing w:after="0" w:line="240" w:lineRule="auto"/>
    </w:pPr>
    <w:rPr>
      <w:rFonts w:ascii="Arial" w:hAnsi="Arial"/>
      <w:b/>
      <w:sz w:val="24"/>
    </w:rPr>
  </w:style>
  <w:style w:type="paragraph" w:styleId="ndice1">
    <w:name w:val="index 1"/>
    <w:basedOn w:val="Normal"/>
    <w:next w:val="Normal"/>
    <w:uiPriority w:val="99"/>
    <w:semiHidden/>
    <w:unhideWhenUsed/>
    <w:rsid w:val="00670D09"/>
    <w:pPr>
      <w:spacing w:after="0" w:line="240" w:lineRule="auto"/>
      <w:ind w:left="240" w:hanging="240"/>
    </w:pPr>
  </w:style>
  <w:style w:type="paragraph" w:styleId="ndice2">
    <w:name w:val="index 2"/>
    <w:basedOn w:val="Normal"/>
    <w:next w:val="Normal"/>
    <w:autoRedefine/>
    <w:uiPriority w:val="99"/>
    <w:semiHidden/>
    <w:unhideWhenUsed/>
    <w:rsid w:val="00630BD1"/>
    <w:pPr>
      <w:spacing w:after="0" w:line="240" w:lineRule="auto"/>
      <w:ind w:left="480" w:hanging="240"/>
    </w:pPr>
  </w:style>
  <w:style w:type="paragraph" w:styleId="Tabladeilustraciones">
    <w:name w:val="table of figures"/>
    <w:basedOn w:val="Normal"/>
    <w:next w:val="Normal"/>
    <w:uiPriority w:val="99"/>
    <w:unhideWhenUsed/>
    <w:rsid w:val="003B55A4"/>
    <w:pPr>
      <w:spacing w:after="0"/>
    </w:pPr>
  </w:style>
  <w:style w:type="table" w:styleId="Tablanormal2">
    <w:name w:val="Plain Table 2"/>
    <w:basedOn w:val="Tablanormal"/>
    <w:uiPriority w:val="42"/>
    <w:rsid w:val="003E4D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1456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45642"/>
    <w:rPr>
      <w:rFonts w:ascii="Arial" w:hAnsi="Arial"/>
      <w:b/>
      <w:sz w:val="20"/>
      <w:szCs w:val="20"/>
    </w:rPr>
  </w:style>
  <w:style w:type="character" w:styleId="Refdenotaalpie">
    <w:name w:val="footnote reference"/>
    <w:basedOn w:val="Fuentedeprrafopredeter"/>
    <w:uiPriority w:val="99"/>
    <w:semiHidden/>
    <w:unhideWhenUsed/>
    <w:rsid w:val="00145642"/>
    <w:rPr>
      <w:vertAlign w:val="superscript"/>
    </w:rPr>
  </w:style>
  <w:style w:type="character" w:customStyle="1" w:styleId="Mencinsinresolver2">
    <w:name w:val="Mención sin resolver2"/>
    <w:basedOn w:val="Fuentedeprrafopredeter"/>
    <w:uiPriority w:val="99"/>
    <w:semiHidden/>
    <w:unhideWhenUsed/>
    <w:rsid w:val="009E6316"/>
    <w:rPr>
      <w:color w:val="605E5C"/>
      <w:shd w:val="clear" w:color="auto" w:fill="E1DFDD"/>
    </w:rPr>
  </w:style>
  <w:style w:type="character" w:styleId="Refdecomentario">
    <w:name w:val="annotation reference"/>
    <w:basedOn w:val="Fuentedeprrafopredeter"/>
    <w:uiPriority w:val="99"/>
    <w:semiHidden/>
    <w:unhideWhenUsed/>
    <w:rsid w:val="00414440"/>
    <w:rPr>
      <w:sz w:val="16"/>
      <w:szCs w:val="16"/>
    </w:rPr>
  </w:style>
  <w:style w:type="paragraph" w:styleId="Textocomentario">
    <w:name w:val="annotation text"/>
    <w:basedOn w:val="Normal"/>
    <w:link w:val="TextocomentarioCar"/>
    <w:uiPriority w:val="99"/>
    <w:unhideWhenUsed/>
    <w:rsid w:val="00414440"/>
    <w:pPr>
      <w:spacing w:line="240" w:lineRule="auto"/>
    </w:pPr>
    <w:rPr>
      <w:sz w:val="20"/>
      <w:szCs w:val="20"/>
    </w:rPr>
  </w:style>
  <w:style w:type="character" w:customStyle="1" w:styleId="TextocomentarioCar">
    <w:name w:val="Texto comentario Car"/>
    <w:basedOn w:val="Fuentedeprrafopredeter"/>
    <w:link w:val="Textocomentario"/>
    <w:uiPriority w:val="99"/>
    <w:rsid w:val="00414440"/>
    <w:rPr>
      <w:rFonts w:ascii="Arial" w:hAnsi="Arial"/>
      <w:b/>
      <w:sz w:val="20"/>
      <w:szCs w:val="20"/>
    </w:rPr>
  </w:style>
  <w:style w:type="paragraph" w:styleId="Asuntodelcomentario">
    <w:name w:val="annotation subject"/>
    <w:basedOn w:val="Textocomentario"/>
    <w:next w:val="Textocomentario"/>
    <w:link w:val="AsuntodelcomentarioCar"/>
    <w:uiPriority w:val="99"/>
    <w:semiHidden/>
    <w:unhideWhenUsed/>
    <w:rsid w:val="00414440"/>
    <w:rPr>
      <w:bCs/>
    </w:rPr>
  </w:style>
  <w:style w:type="character" w:customStyle="1" w:styleId="AsuntodelcomentarioCar">
    <w:name w:val="Asunto del comentario Car"/>
    <w:basedOn w:val="TextocomentarioCar"/>
    <w:link w:val="Asuntodelcomentario"/>
    <w:uiPriority w:val="99"/>
    <w:semiHidden/>
    <w:rsid w:val="00414440"/>
    <w:rPr>
      <w:rFonts w:ascii="Arial" w:hAnsi="Arial"/>
      <w:b/>
      <w:bCs/>
      <w:sz w:val="20"/>
      <w:szCs w:val="20"/>
    </w:rPr>
  </w:style>
  <w:style w:type="table" w:styleId="Tablanormal1">
    <w:name w:val="Plain Table 1"/>
    <w:basedOn w:val="Tablanormal"/>
    <w:uiPriority w:val="41"/>
    <w:rsid w:val="009475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3">
    <w:name w:val="Mención sin resolver3"/>
    <w:basedOn w:val="Fuentedeprrafopredeter"/>
    <w:uiPriority w:val="99"/>
    <w:semiHidden/>
    <w:unhideWhenUsed/>
    <w:rsid w:val="00400E03"/>
    <w:rPr>
      <w:color w:val="605E5C"/>
      <w:shd w:val="clear" w:color="auto" w:fill="E1DFDD"/>
    </w:rPr>
  </w:style>
  <w:style w:type="character" w:styleId="Mencinsinresolver">
    <w:name w:val="Unresolved Mention"/>
    <w:basedOn w:val="Fuentedeprrafopredeter"/>
    <w:uiPriority w:val="99"/>
    <w:semiHidden/>
    <w:unhideWhenUsed/>
    <w:rsid w:val="008D6908"/>
    <w:rPr>
      <w:color w:val="605E5C"/>
      <w:shd w:val="clear" w:color="auto" w:fill="E1DFDD"/>
    </w:rPr>
  </w:style>
  <w:style w:type="character" w:styleId="Textodelmarcadordeposicin">
    <w:name w:val="Placeholder Text"/>
    <w:basedOn w:val="Fuentedeprrafopredeter"/>
    <w:uiPriority w:val="99"/>
    <w:semiHidden/>
    <w:rsid w:val="004A7195"/>
    <w:rPr>
      <w:color w:val="666666"/>
    </w:rPr>
  </w:style>
  <w:style w:type="table" w:styleId="Tablanormal3">
    <w:name w:val="Plain Table 3"/>
    <w:basedOn w:val="Tablanormal"/>
    <w:uiPriority w:val="43"/>
    <w:rsid w:val="007C41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
    <w:name w:val="Grid Table 1 Light"/>
    <w:basedOn w:val="Tablanormal"/>
    <w:uiPriority w:val="46"/>
    <w:rsid w:val="007C4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pa7maEdicin">
    <w:name w:val="Apa 7ma Edición"/>
    <w:basedOn w:val="Normal0"/>
    <w:link w:val="Apa7maEdicinCar"/>
    <w:qFormat/>
    <w:rsid w:val="004F66C5"/>
    <w:pPr>
      <w:pBdr>
        <w:top w:val="nil"/>
        <w:left w:val="nil"/>
        <w:bottom w:val="nil"/>
        <w:right w:val="nil"/>
        <w:between w:val="nil"/>
      </w:pBdr>
      <w:spacing w:after="0" w:line="360" w:lineRule="auto"/>
      <w:ind w:firstLine="720"/>
    </w:pPr>
    <w:rPr>
      <w:rFonts w:ascii="Arial" w:eastAsia="Arial" w:hAnsi="Arial" w:cs="Arial"/>
      <w:bCs/>
      <w:color w:val="000000"/>
      <w:sz w:val="24"/>
      <w:szCs w:val="28"/>
    </w:rPr>
  </w:style>
  <w:style w:type="character" w:customStyle="1" w:styleId="Normal0Car">
    <w:name w:val="Normal0 Car"/>
    <w:basedOn w:val="Fuentedeprrafopredeter"/>
    <w:link w:val="Normal0"/>
    <w:rsid w:val="004F66C5"/>
  </w:style>
  <w:style w:type="character" w:customStyle="1" w:styleId="Apa7maEdicinCar">
    <w:name w:val="Apa 7ma Edición Car"/>
    <w:basedOn w:val="Normal0Car"/>
    <w:link w:val="Apa7maEdicin"/>
    <w:rsid w:val="004F66C5"/>
    <w:rPr>
      <w:rFonts w:ascii="Arial" w:eastAsia="Arial" w:hAnsi="Arial" w:cs="Arial"/>
      <w:bCs/>
      <w:color w:val="00000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373594">
      <w:bodyDiv w:val="1"/>
      <w:marLeft w:val="0"/>
      <w:marRight w:val="0"/>
      <w:marTop w:val="0"/>
      <w:marBottom w:val="0"/>
      <w:divBdr>
        <w:top w:val="none" w:sz="0" w:space="0" w:color="auto"/>
        <w:left w:val="none" w:sz="0" w:space="0" w:color="auto"/>
        <w:bottom w:val="none" w:sz="0" w:space="0" w:color="auto"/>
        <w:right w:val="none" w:sz="0" w:space="0" w:color="auto"/>
      </w:divBdr>
    </w:div>
    <w:div w:id="384912317">
      <w:bodyDiv w:val="1"/>
      <w:marLeft w:val="0"/>
      <w:marRight w:val="0"/>
      <w:marTop w:val="0"/>
      <w:marBottom w:val="0"/>
      <w:divBdr>
        <w:top w:val="none" w:sz="0" w:space="0" w:color="auto"/>
        <w:left w:val="none" w:sz="0" w:space="0" w:color="auto"/>
        <w:bottom w:val="none" w:sz="0" w:space="0" w:color="auto"/>
        <w:right w:val="none" w:sz="0" w:space="0" w:color="auto"/>
      </w:divBdr>
      <w:divsChild>
        <w:div w:id="3097378">
          <w:marLeft w:val="0"/>
          <w:marRight w:val="0"/>
          <w:marTop w:val="0"/>
          <w:marBottom w:val="0"/>
          <w:divBdr>
            <w:top w:val="none" w:sz="0" w:space="0" w:color="auto"/>
            <w:left w:val="none" w:sz="0" w:space="0" w:color="auto"/>
            <w:bottom w:val="none" w:sz="0" w:space="0" w:color="auto"/>
            <w:right w:val="none" w:sz="0" w:space="0" w:color="auto"/>
          </w:divBdr>
        </w:div>
        <w:div w:id="472480908">
          <w:marLeft w:val="0"/>
          <w:marRight w:val="0"/>
          <w:marTop w:val="0"/>
          <w:marBottom w:val="0"/>
          <w:divBdr>
            <w:top w:val="none" w:sz="0" w:space="0" w:color="auto"/>
            <w:left w:val="none" w:sz="0" w:space="0" w:color="auto"/>
            <w:bottom w:val="none" w:sz="0" w:space="0" w:color="auto"/>
            <w:right w:val="none" w:sz="0" w:space="0" w:color="auto"/>
          </w:divBdr>
        </w:div>
        <w:div w:id="486170487">
          <w:marLeft w:val="0"/>
          <w:marRight w:val="0"/>
          <w:marTop w:val="0"/>
          <w:marBottom w:val="0"/>
          <w:divBdr>
            <w:top w:val="none" w:sz="0" w:space="0" w:color="auto"/>
            <w:left w:val="none" w:sz="0" w:space="0" w:color="auto"/>
            <w:bottom w:val="none" w:sz="0" w:space="0" w:color="auto"/>
            <w:right w:val="none" w:sz="0" w:space="0" w:color="auto"/>
          </w:divBdr>
        </w:div>
        <w:div w:id="596249489">
          <w:marLeft w:val="0"/>
          <w:marRight w:val="0"/>
          <w:marTop w:val="0"/>
          <w:marBottom w:val="0"/>
          <w:divBdr>
            <w:top w:val="none" w:sz="0" w:space="0" w:color="auto"/>
            <w:left w:val="none" w:sz="0" w:space="0" w:color="auto"/>
            <w:bottom w:val="none" w:sz="0" w:space="0" w:color="auto"/>
            <w:right w:val="none" w:sz="0" w:space="0" w:color="auto"/>
          </w:divBdr>
        </w:div>
        <w:div w:id="967705206">
          <w:marLeft w:val="0"/>
          <w:marRight w:val="0"/>
          <w:marTop w:val="0"/>
          <w:marBottom w:val="0"/>
          <w:divBdr>
            <w:top w:val="none" w:sz="0" w:space="0" w:color="auto"/>
            <w:left w:val="none" w:sz="0" w:space="0" w:color="auto"/>
            <w:bottom w:val="none" w:sz="0" w:space="0" w:color="auto"/>
            <w:right w:val="none" w:sz="0" w:space="0" w:color="auto"/>
          </w:divBdr>
        </w:div>
        <w:div w:id="1138914409">
          <w:marLeft w:val="0"/>
          <w:marRight w:val="0"/>
          <w:marTop w:val="0"/>
          <w:marBottom w:val="0"/>
          <w:divBdr>
            <w:top w:val="none" w:sz="0" w:space="0" w:color="auto"/>
            <w:left w:val="none" w:sz="0" w:space="0" w:color="auto"/>
            <w:bottom w:val="none" w:sz="0" w:space="0" w:color="auto"/>
            <w:right w:val="none" w:sz="0" w:space="0" w:color="auto"/>
          </w:divBdr>
        </w:div>
        <w:div w:id="1402950359">
          <w:marLeft w:val="0"/>
          <w:marRight w:val="0"/>
          <w:marTop w:val="0"/>
          <w:marBottom w:val="0"/>
          <w:divBdr>
            <w:top w:val="none" w:sz="0" w:space="0" w:color="auto"/>
            <w:left w:val="none" w:sz="0" w:space="0" w:color="auto"/>
            <w:bottom w:val="none" w:sz="0" w:space="0" w:color="auto"/>
            <w:right w:val="none" w:sz="0" w:space="0" w:color="auto"/>
          </w:divBdr>
        </w:div>
        <w:div w:id="2114401124">
          <w:marLeft w:val="0"/>
          <w:marRight w:val="0"/>
          <w:marTop w:val="0"/>
          <w:marBottom w:val="0"/>
          <w:divBdr>
            <w:top w:val="none" w:sz="0" w:space="0" w:color="auto"/>
            <w:left w:val="none" w:sz="0" w:space="0" w:color="auto"/>
            <w:bottom w:val="none" w:sz="0" w:space="0" w:color="auto"/>
            <w:right w:val="none" w:sz="0" w:space="0" w:color="auto"/>
          </w:divBdr>
        </w:div>
      </w:divsChild>
    </w:div>
    <w:div w:id="561335192">
      <w:bodyDiv w:val="1"/>
      <w:marLeft w:val="0"/>
      <w:marRight w:val="0"/>
      <w:marTop w:val="0"/>
      <w:marBottom w:val="0"/>
      <w:divBdr>
        <w:top w:val="none" w:sz="0" w:space="0" w:color="auto"/>
        <w:left w:val="none" w:sz="0" w:space="0" w:color="auto"/>
        <w:bottom w:val="none" w:sz="0" w:space="0" w:color="auto"/>
        <w:right w:val="none" w:sz="0" w:space="0" w:color="auto"/>
      </w:divBdr>
    </w:div>
    <w:div w:id="874004346">
      <w:bodyDiv w:val="1"/>
      <w:marLeft w:val="0"/>
      <w:marRight w:val="0"/>
      <w:marTop w:val="0"/>
      <w:marBottom w:val="0"/>
      <w:divBdr>
        <w:top w:val="none" w:sz="0" w:space="0" w:color="auto"/>
        <w:left w:val="none" w:sz="0" w:space="0" w:color="auto"/>
        <w:bottom w:val="none" w:sz="0" w:space="0" w:color="auto"/>
        <w:right w:val="none" w:sz="0" w:space="0" w:color="auto"/>
      </w:divBdr>
    </w:div>
    <w:div w:id="890387758">
      <w:bodyDiv w:val="1"/>
      <w:marLeft w:val="0"/>
      <w:marRight w:val="0"/>
      <w:marTop w:val="0"/>
      <w:marBottom w:val="0"/>
      <w:divBdr>
        <w:top w:val="none" w:sz="0" w:space="0" w:color="auto"/>
        <w:left w:val="none" w:sz="0" w:space="0" w:color="auto"/>
        <w:bottom w:val="none" w:sz="0" w:space="0" w:color="auto"/>
        <w:right w:val="none" w:sz="0" w:space="0" w:color="auto"/>
      </w:divBdr>
    </w:div>
    <w:div w:id="1000737129">
      <w:bodyDiv w:val="1"/>
      <w:marLeft w:val="0"/>
      <w:marRight w:val="0"/>
      <w:marTop w:val="0"/>
      <w:marBottom w:val="0"/>
      <w:divBdr>
        <w:top w:val="none" w:sz="0" w:space="0" w:color="auto"/>
        <w:left w:val="none" w:sz="0" w:space="0" w:color="auto"/>
        <w:bottom w:val="none" w:sz="0" w:space="0" w:color="auto"/>
        <w:right w:val="none" w:sz="0" w:space="0" w:color="auto"/>
      </w:divBdr>
    </w:div>
    <w:div w:id="1192065972">
      <w:bodyDiv w:val="1"/>
      <w:marLeft w:val="0"/>
      <w:marRight w:val="0"/>
      <w:marTop w:val="0"/>
      <w:marBottom w:val="0"/>
      <w:divBdr>
        <w:top w:val="none" w:sz="0" w:space="0" w:color="auto"/>
        <w:left w:val="none" w:sz="0" w:space="0" w:color="auto"/>
        <w:bottom w:val="none" w:sz="0" w:space="0" w:color="auto"/>
        <w:right w:val="none" w:sz="0" w:space="0" w:color="auto"/>
      </w:divBdr>
    </w:div>
    <w:div w:id="1250236454">
      <w:bodyDiv w:val="1"/>
      <w:marLeft w:val="0"/>
      <w:marRight w:val="0"/>
      <w:marTop w:val="0"/>
      <w:marBottom w:val="0"/>
      <w:divBdr>
        <w:top w:val="none" w:sz="0" w:space="0" w:color="auto"/>
        <w:left w:val="none" w:sz="0" w:space="0" w:color="auto"/>
        <w:bottom w:val="none" w:sz="0" w:space="0" w:color="auto"/>
        <w:right w:val="none" w:sz="0" w:space="0" w:color="auto"/>
      </w:divBdr>
    </w:div>
    <w:div w:id="1358852031">
      <w:bodyDiv w:val="1"/>
      <w:marLeft w:val="0"/>
      <w:marRight w:val="0"/>
      <w:marTop w:val="0"/>
      <w:marBottom w:val="0"/>
      <w:divBdr>
        <w:top w:val="none" w:sz="0" w:space="0" w:color="auto"/>
        <w:left w:val="none" w:sz="0" w:space="0" w:color="auto"/>
        <w:bottom w:val="none" w:sz="0" w:space="0" w:color="auto"/>
        <w:right w:val="none" w:sz="0" w:space="0" w:color="auto"/>
      </w:divBdr>
      <w:divsChild>
        <w:div w:id="397360672">
          <w:marLeft w:val="0"/>
          <w:marRight w:val="0"/>
          <w:marTop w:val="0"/>
          <w:marBottom w:val="0"/>
          <w:divBdr>
            <w:top w:val="none" w:sz="0" w:space="0" w:color="auto"/>
            <w:left w:val="none" w:sz="0" w:space="0" w:color="auto"/>
            <w:bottom w:val="none" w:sz="0" w:space="0" w:color="auto"/>
            <w:right w:val="none" w:sz="0" w:space="0" w:color="auto"/>
          </w:divBdr>
        </w:div>
        <w:div w:id="508640674">
          <w:marLeft w:val="0"/>
          <w:marRight w:val="0"/>
          <w:marTop w:val="0"/>
          <w:marBottom w:val="0"/>
          <w:divBdr>
            <w:top w:val="none" w:sz="0" w:space="0" w:color="auto"/>
            <w:left w:val="none" w:sz="0" w:space="0" w:color="auto"/>
            <w:bottom w:val="none" w:sz="0" w:space="0" w:color="auto"/>
            <w:right w:val="none" w:sz="0" w:space="0" w:color="auto"/>
          </w:divBdr>
        </w:div>
        <w:div w:id="628364167">
          <w:marLeft w:val="0"/>
          <w:marRight w:val="0"/>
          <w:marTop w:val="0"/>
          <w:marBottom w:val="0"/>
          <w:divBdr>
            <w:top w:val="none" w:sz="0" w:space="0" w:color="auto"/>
            <w:left w:val="none" w:sz="0" w:space="0" w:color="auto"/>
            <w:bottom w:val="none" w:sz="0" w:space="0" w:color="auto"/>
            <w:right w:val="none" w:sz="0" w:space="0" w:color="auto"/>
          </w:divBdr>
        </w:div>
        <w:div w:id="958756708">
          <w:marLeft w:val="0"/>
          <w:marRight w:val="0"/>
          <w:marTop w:val="0"/>
          <w:marBottom w:val="0"/>
          <w:divBdr>
            <w:top w:val="none" w:sz="0" w:space="0" w:color="auto"/>
            <w:left w:val="none" w:sz="0" w:space="0" w:color="auto"/>
            <w:bottom w:val="none" w:sz="0" w:space="0" w:color="auto"/>
            <w:right w:val="none" w:sz="0" w:space="0" w:color="auto"/>
          </w:divBdr>
        </w:div>
        <w:div w:id="1187215854">
          <w:marLeft w:val="0"/>
          <w:marRight w:val="0"/>
          <w:marTop w:val="0"/>
          <w:marBottom w:val="0"/>
          <w:divBdr>
            <w:top w:val="none" w:sz="0" w:space="0" w:color="auto"/>
            <w:left w:val="none" w:sz="0" w:space="0" w:color="auto"/>
            <w:bottom w:val="none" w:sz="0" w:space="0" w:color="auto"/>
            <w:right w:val="none" w:sz="0" w:space="0" w:color="auto"/>
          </w:divBdr>
        </w:div>
        <w:div w:id="1371220078">
          <w:marLeft w:val="0"/>
          <w:marRight w:val="0"/>
          <w:marTop w:val="0"/>
          <w:marBottom w:val="0"/>
          <w:divBdr>
            <w:top w:val="none" w:sz="0" w:space="0" w:color="auto"/>
            <w:left w:val="none" w:sz="0" w:space="0" w:color="auto"/>
            <w:bottom w:val="none" w:sz="0" w:space="0" w:color="auto"/>
            <w:right w:val="none" w:sz="0" w:space="0" w:color="auto"/>
          </w:divBdr>
        </w:div>
        <w:div w:id="1745256444">
          <w:marLeft w:val="0"/>
          <w:marRight w:val="0"/>
          <w:marTop w:val="0"/>
          <w:marBottom w:val="0"/>
          <w:divBdr>
            <w:top w:val="none" w:sz="0" w:space="0" w:color="auto"/>
            <w:left w:val="none" w:sz="0" w:space="0" w:color="auto"/>
            <w:bottom w:val="none" w:sz="0" w:space="0" w:color="auto"/>
            <w:right w:val="none" w:sz="0" w:space="0" w:color="auto"/>
          </w:divBdr>
        </w:div>
        <w:div w:id="1808039006">
          <w:marLeft w:val="0"/>
          <w:marRight w:val="0"/>
          <w:marTop w:val="0"/>
          <w:marBottom w:val="0"/>
          <w:divBdr>
            <w:top w:val="none" w:sz="0" w:space="0" w:color="auto"/>
            <w:left w:val="none" w:sz="0" w:space="0" w:color="auto"/>
            <w:bottom w:val="none" w:sz="0" w:space="0" w:color="auto"/>
            <w:right w:val="none" w:sz="0" w:space="0" w:color="auto"/>
          </w:divBdr>
        </w:div>
      </w:divsChild>
    </w:div>
    <w:div w:id="1523976281">
      <w:bodyDiv w:val="1"/>
      <w:marLeft w:val="0"/>
      <w:marRight w:val="0"/>
      <w:marTop w:val="0"/>
      <w:marBottom w:val="0"/>
      <w:divBdr>
        <w:top w:val="none" w:sz="0" w:space="0" w:color="auto"/>
        <w:left w:val="none" w:sz="0" w:space="0" w:color="auto"/>
        <w:bottom w:val="none" w:sz="0" w:space="0" w:color="auto"/>
        <w:right w:val="none" w:sz="0" w:space="0" w:color="auto"/>
      </w:divBdr>
      <w:divsChild>
        <w:div w:id="254947457">
          <w:marLeft w:val="0"/>
          <w:marRight w:val="0"/>
          <w:marTop w:val="0"/>
          <w:marBottom w:val="0"/>
          <w:divBdr>
            <w:top w:val="none" w:sz="0" w:space="0" w:color="auto"/>
            <w:left w:val="none" w:sz="0" w:space="0" w:color="auto"/>
            <w:bottom w:val="none" w:sz="0" w:space="0" w:color="auto"/>
            <w:right w:val="none" w:sz="0" w:space="0" w:color="auto"/>
          </w:divBdr>
        </w:div>
        <w:div w:id="289172451">
          <w:marLeft w:val="0"/>
          <w:marRight w:val="0"/>
          <w:marTop w:val="0"/>
          <w:marBottom w:val="0"/>
          <w:divBdr>
            <w:top w:val="none" w:sz="0" w:space="0" w:color="auto"/>
            <w:left w:val="none" w:sz="0" w:space="0" w:color="auto"/>
            <w:bottom w:val="none" w:sz="0" w:space="0" w:color="auto"/>
            <w:right w:val="none" w:sz="0" w:space="0" w:color="auto"/>
          </w:divBdr>
        </w:div>
        <w:div w:id="1154294478">
          <w:marLeft w:val="0"/>
          <w:marRight w:val="0"/>
          <w:marTop w:val="0"/>
          <w:marBottom w:val="0"/>
          <w:divBdr>
            <w:top w:val="none" w:sz="0" w:space="0" w:color="auto"/>
            <w:left w:val="none" w:sz="0" w:space="0" w:color="auto"/>
            <w:bottom w:val="none" w:sz="0" w:space="0" w:color="auto"/>
            <w:right w:val="none" w:sz="0" w:space="0" w:color="auto"/>
          </w:divBdr>
        </w:div>
        <w:div w:id="1233202171">
          <w:marLeft w:val="0"/>
          <w:marRight w:val="0"/>
          <w:marTop w:val="0"/>
          <w:marBottom w:val="0"/>
          <w:divBdr>
            <w:top w:val="none" w:sz="0" w:space="0" w:color="auto"/>
            <w:left w:val="none" w:sz="0" w:space="0" w:color="auto"/>
            <w:bottom w:val="none" w:sz="0" w:space="0" w:color="auto"/>
            <w:right w:val="none" w:sz="0" w:space="0" w:color="auto"/>
          </w:divBdr>
        </w:div>
        <w:div w:id="1277441448">
          <w:marLeft w:val="0"/>
          <w:marRight w:val="0"/>
          <w:marTop w:val="0"/>
          <w:marBottom w:val="0"/>
          <w:divBdr>
            <w:top w:val="none" w:sz="0" w:space="0" w:color="auto"/>
            <w:left w:val="none" w:sz="0" w:space="0" w:color="auto"/>
            <w:bottom w:val="none" w:sz="0" w:space="0" w:color="auto"/>
            <w:right w:val="none" w:sz="0" w:space="0" w:color="auto"/>
          </w:divBdr>
        </w:div>
        <w:div w:id="1414938904">
          <w:marLeft w:val="0"/>
          <w:marRight w:val="0"/>
          <w:marTop w:val="0"/>
          <w:marBottom w:val="0"/>
          <w:divBdr>
            <w:top w:val="none" w:sz="0" w:space="0" w:color="auto"/>
            <w:left w:val="none" w:sz="0" w:space="0" w:color="auto"/>
            <w:bottom w:val="none" w:sz="0" w:space="0" w:color="auto"/>
            <w:right w:val="none" w:sz="0" w:space="0" w:color="auto"/>
          </w:divBdr>
        </w:div>
        <w:div w:id="1476414138">
          <w:marLeft w:val="0"/>
          <w:marRight w:val="0"/>
          <w:marTop w:val="0"/>
          <w:marBottom w:val="0"/>
          <w:divBdr>
            <w:top w:val="none" w:sz="0" w:space="0" w:color="auto"/>
            <w:left w:val="none" w:sz="0" w:space="0" w:color="auto"/>
            <w:bottom w:val="none" w:sz="0" w:space="0" w:color="auto"/>
            <w:right w:val="none" w:sz="0" w:space="0" w:color="auto"/>
          </w:divBdr>
        </w:div>
        <w:div w:id="1640719894">
          <w:marLeft w:val="0"/>
          <w:marRight w:val="0"/>
          <w:marTop w:val="0"/>
          <w:marBottom w:val="0"/>
          <w:divBdr>
            <w:top w:val="none" w:sz="0" w:space="0" w:color="auto"/>
            <w:left w:val="none" w:sz="0" w:space="0" w:color="auto"/>
            <w:bottom w:val="none" w:sz="0" w:space="0" w:color="auto"/>
            <w:right w:val="none" w:sz="0" w:space="0" w:color="auto"/>
          </w:divBdr>
        </w:div>
        <w:div w:id="1658654249">
          <w:marLeft w:val="0"/>
          <w:marRight w:val="0"/>
          <w:marTop w:val="0"/>
          <w:marBottom w:val="0"/>
          <w:divBdr>
            <w:top w:val="none" w:sz="0" w:space="0" w:color="auto"/>
            <w:left w:val="none" w:sz="0" w:space="0" w:color="auto"/>
            <w:bottom w:val="none" w:sz="0" w:space="0" w:color="auto"/>
            <w:right w:val="none" w:sz="0" w:space="0" w:color="auto"/>
          </w:divBdr>
        </w:div>
        <w:div w:id="2029482306">
          <w:marLeft w:val="0"/>
          <w:marRight w:val="0"/>
          <w:marTop w:val="0"/>
          <w:marBottom w:val="0"/>
          <w:divBdr>
            <w:top w:val="none" w:sz="0" w:space="0" w:color="auto"/>
            <w:left w:val="none" w:sz="0" w:space="0" w:color="auto"/>
            <w:bottom w:val="none" w:sz="0" w:space="0" w:color="auto"/>
            <w:right w:val="none" w:sz="0" w:space="0" w:color="auto"/>
          </w:divBdr>
        </w:div>
        <w:div w:id="2121994943">
          <w:marLeft w:val="0"/>
          <w:marRight w:val="0"/>
          <w:marTop w:val="0"/>
          <w:marBottom w:val="0"/>
          <w:divBdr>
            <w:top w:val="none" w:sz="0" w:space="0" w:color="auto"/>
            <w:left w:val="none" w:sz="0" w:space="0" w:color="auto"/>
            <w:bottom w:val="none" w:sz="0" w:space="0" w:color="auto"/>
            <w:right w:val="none" w:sz="0" w:space="0" w:color="auto"/>
          </w:divBdr>
        </w:div>
      </w:divsChild>
    </w:div>
    <w:div w:id="1584676919">
      <w:bodyDiv w:val="1"/>
      <w:marLeft w:val="0"/>
      <w:marRight w:val="0"/>
      <w:marTop w:val="0"/>
      <w:marBottom w:val="0"/>
      <w:divBdr>
        <w:top w:val="none" w:sz="0" w:space="0" w:color="auto"/>
        <w:left w:val="none" w:sz="0" w:space="0" w:color="auto"/>
        <w:bottom w:val="none" w:sz="0" w:space="0" w:color="auto"/>
        <w:right w:val="none" w:sz="0" w:space="0" w:color="auto"/>
      </w:divBdr>
    </w:div>
    <w:div w:id="1612660732">
      <w:bodyDiv w:val="1"/>
      <w:marLeft w:val="0"/>
      <w:marRight w:val="0"/>
      <w:marTop w:val="0"/>
      <w:marBottom w:val="0"/>
      <w:divBdr>
        <w:top w:val="none" w:sz="0" w:space="0" w:color="auto"/>
        <w:left w:val="none" w:sz="0" w:space="0" w:color="auto"/>
        <w:bottom w:val="none" w:sz="0" w:space="0" w:color="auto"/>
        <w:right w:val="none" w:sz="0" w:space="0" w:color="auto"/>
      </w:divBdr>
    </w:div>
    <w:div w:id="1796677762">
      <w:bodyDiv w:val="1"/>
      <w:marLeft w:val="0"/>
      <w:marRight w:val="0"/>
      <w:marTop w:val="0"/>
      <w:marBottom w:val="0"/>
      <w:divBdr>
        <w:top w:val="none" w:sz="0" w:space="0" w:color="auto"/>
        <w:left w:val="none" w:sz="0" w:space="0" w:color="auto"/>
        <w:bottom w:val="none" w:sz="0" w:space="0" w:color="auto"/>
        <w:right w:val="none" w:sz="0" w:space="0" w:color="auto"/>
      </w:divBdr>
    </w:div>
    <w:div w:id="1808550758">
      <w:bodyDiv w:val="1"/>
      <w:marLeft w:val="0"/>
      <w:marRight w:val="0"/>
      <w:marTop w:val="0"/>
      <w:marBottom w:val="0"/>
      <w:divBdr>
        <w:top w:val="none" w:sz="0" w:space="0" w:color="auto"/>
        <w:left w:val="none" w:sz="0" w:space="0" w:color="auto"/>
        <w:bottom w:val="none" w:sz="0" w:space="0" w:color="auto"/>
        <w:right w:val="none" w:sz="0" w:space="0" w:color="auto"/>
      </w:divBdr>
    </w:div>
    <w:div w:id="1818914863">
      <w:bodyDiv w:val="1"/>
      <w:marLeft w:val="0"/>
      <w:marRight w:val="0"/>
      <w:marTop w:val="0"/>
      <w:marBottom w:val="0"/>
      <w:divBdr>
        <w:top w:val="none" w:sz="0" w:space="0" w:color="auto"/>
        <w:left w:val="none" w:sz="0" w:space="0" w:color="auto"/>
        <w:bottom w:val="none" w:sz="0" w:space="0" w:color="auto"/>
        <w:right w:val="none" w:sz="0" w:space="0" w:color="auto"/>
      </w:divBdr>
    </w:div>
    <w:div w:id="1880122756">
      <w:bodyDiv w:val="1"/>
      <w:marLeft w:val="0"/>
      <w:marRight w:val="0"/>
      <w:marTop w:val="0"/>
      <w:marBottom w:val="0"/>
      <w:divBdr>
        <w:top w:val="none" w:sz="0" w:space="0" w:color="auto"/>
        <w:left w:val="none" w:sz="0" w:space="0" w:color="auto"/>
        <w:bottom w:val="none" w:sz="0" w:space="0" w:color="auto"/>
        <w:right w:val="none" w:sz="0" w:space="0" w:color="auto"/>
      </w:divBdr>
      <w:divsChild>
        <w:div w:id="300236744">
          <w:marLeft w:val="0"/>
          <w:marRight w:val="0"/>
          <w:marTop w:val="0"/>
          <w:marBottom w:val="0"/>
          <w:divBdr>
            <w:top w:val="none" w:sz="0" w:space="0" w:color="auto"/>
            <w:left w:val="none" w:sz="0" w:space="0" w:color="auto"/>
            <w:bottom w:val="none" w:sz="0" w:space="0" w:color="auto"/>
            <w:right w:val="none" w:sz="0" w:space="0" w:color="auto"/>
          </w:divBdr>
        </w:div>
        <w:div w:id="363210971">
          <w:marLeft w:val="0"/>
          <w:marRight w:val="0"/>
          <w:marTop w:val="0"/>
          <w:marBottom w:val="0"/>
          <w:divBdr>
            <w:top w:val="none" w:sz="0" w:space="0" w:color="auto"/>
            <w:left w:val="none" w:sz="0" w:space="0" w:color="auto"/>
            <w:bottom w:val="none" w:sz="0" w:space="0" w:color="auto"/>
            <w:right w:val="none" w:sz="0" w:space="0" w:color="auto"/>
          </w:divBdr>
        </w:div>
        <w:div w:id="364597713">
          <w:marLeft w:val="0"/>
          <w:marRight w:val="0"/>
          <w:marTop w:val="0"/>
          <w:marBottom w:val="0"/>
          <w:divBdr>
            <w:top w:val="none" w:sz="0" w:space="0" w:color="auto"/>
            <w:left w:val="none" w:sz="0" w:space="0" w:color="auto"/>
            <w:bottom w:val="none" w:sz="0" w:space="0" w:color="auto"/>
            <w:right w:val="none" w:sz="0" w:space="0" w:color="auto"/>
          </w:divBdr>
        </w:div>
        <w:div w:id="824856265">
          <w:marLeft w:val="0"/>
          <w:marRight w:val="0"/>
          <w:marTop w:val="0"/>
          <w:marBottom w:val="0"/>
          <w:divBdr>
            <w:top w:val="none" w:sz="0" w:space="0" w:color="auto"/>
            <w:left w:val="none" w:sz="0" w:space="0" w:color="auto"/>
            <w:bottom w:val="none" w:sz="0" w:space="0" w:color="auto"/>
            <w:right w:val="none" w:sz="0" w:space="0" w:color="auto"/>
          </w:divBdr>
        </w:div>
        <w:div w:id="957835598">
          <w:marLeft w:val="0"/>
          <w:marRight w:val="0"/>
          <w:marTop w:val="0"/>
          <w:marBottom w:val="0"/>
          <w:divBdr>
            <w:top w:val="none" w:sz="0" w:space="0" w:color="auto"/>
            <w:left w:val="none" w:sz="0" w:space="0" w:color="auto"/>
            <w:bottom w:val="none" w:sz="0" w:space="0" w:color="auto"/>
            <w:right w:val="none" w:sz="0" w:space="0" w:color="auto"/>
          </w:divBdr>
        </w:div>
        <w:div w:id="1404908198">
          <w:marLeft w:val="0"/>
          <w:marRight w:val="0"/>
          <w:marTop w:val="0"/>
          <w:marBottom w:val="0"/>
          <w:divBdr>
            <w:top w:val="none" w:sz="0" w:space="0" w:color="auto"/>
            <w:left w:val="none" w:sz="0" w:space="0" w:color="auto"/>
            <w:bottom w:val="none" w:sz="0" w:space="0" w:color="auto"/>
            <w:right w:val="none" w:sz="0" w:space="0" w:color="auto"/>
          </w:divBdr>
        </w:div>
        <w:div w:id="1594388402">
          <w:marLeft w:val="0"/>
          <w:marRight w:val="0"/>
          <w:marTop w:val="0"/>
          <w:marBottom w:val="0"/>
          <w:divBdr>
            <w:top w:val="none" w:sz="0" w:space="0" w:color="auto"/>
            <w:left w:val="none" w:sz="0" w:space="0" w:color="auto"/>
            <w:bottom w:val="none" w:sz="0" w:space="0" w:color="auto"/>
            <w:right w:val="none" w:sz="0" w:space="0" w:color="auto"/>
          </w:divBdr>
        </w:div>
        <w:div w:id="1812595802">
          <w:marLeft w:val="0"/>
          <w:marRight w:val="0"/>
          <w:marTop w:val="0"/>
          <w:marBottom w:val="0"/>
          <w:divBdr>
            <w:top w:val="none" w:sz="0" w:space="0" w:color="auto"/>
            <w:left w:val="none" w:sz="0" w:space="0" w:color="auto"/>
            <w:bottom w:val="none" w:sz="0" w:space="0" w:color="auto"/>
            <w:right w:val="none" w:sz="0" w:space="0" w:color="auto"/>
          </w:divBdr>
        </w:div>
        <w:div w:id="1813056505">
          <w:marLeft w:val="0"/>
          <w:marRight w:val="0"/>
          <w:marTop w:val="0"/>
          <w:marBottom w:val="0"/>
          <w:divBdr>
            <w:top w:val="none" w:sz="0" w:space="0" w:color="auto"/>
            <w:left w:val="none" w:sz="0" w:space="0" w:color="auto"/>
            <w:bottom w:val="none" w:sz="0" w:space="0" w:color="auto"/>
            <w:right w:val="none" w:sz="0" w:space="0" w:color="auto"/>
          </w:divBdr>
        </w:div>
        <w:div w:id="2048873000">
          <w:marLeft w:val="0"/>
          <w:marRight w:val="0"/>
          <w:marTop w:val="0"/>
          <w:marBottom w:val="0"/>
          <w:divBdr>
            <w:top w:val="none" w:sz="0" w:space="0" w:color="auto"/>
            <w:left w:val="none" w:sz="0" w:space="0" w:color="auto"/>
            <w:bottom w:val="none" w:sz="0" w:space="0" w:color="auto"/>
            <w:right w:val="none" w:sz="0" w:space="0" w:color="auto"/>
          </w:divBdr>
        </w:div>
        <w:div w:id="20614436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yperlink" Target="https://renati.sunedu.gob.pe/bitstream/sunedu/3039825/1/CelestinoAntunezSL.pdf" TargetMode="External"/><Relationship Id="rId39" Type="http://schemas.openxmlformats.org/officeDocument/2006/relationships/image" Target="media/image17.jpeg"/><Relationship Id="rId21" Type="http://schemas.openxmlformats.org/officeDocument/2006/relationships/footer" Target="footer4.xml"/><Relationship Id="rId34" Type="http://schemas.openxmlformats.org/officeDocument/2006/relationships/image" Target="media/image12.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3.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chart" Target="charts/chart2.xml"/><Relationship Id="rId28" Type="http://schemas.openxmlformats.org/officeDocument/2006/relationships/hyperlink" Target="https://www.shinyclownperu.com/images/estampado-de-polos.jpg" TargetMode="External"/><Relationship Id="rId36"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chart" Target="charts/chart1.xml"/><Relationship Id="rId27" Type="http://schemas.openxmlformats.org/officeDocument/2006/relationships/hyperlink" Target="https://iat.sunat.gob.pe/sites/default/files/documentos/2023/09/archivos/contfinan%20asic.pdf" TargetMode="External"/><Relationship Id="rId30" Type="http://schemas.openxmlformats.org/officeDocument/2006/relationships/footer" Target="footer6.xml"/><Relationship Id="rId35" Type="http://schemas.openxmlformats.org/officeDocument/2006/relationships/image" Target="media/image13.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activas.pe/marcos-para-serigrafia/" TargetMode="External"/><Relationship Id="rId33" Type="http://schemas.openxmlformats.org/officeDocument/2006/relationships/image" Target="media/image11.png"/><Relationship Id="rId38" Type="http://schemas.openxmlformats.org/officeDocument/2006/relationships/image" Target="media/image1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a%20Huaches\Downloads\tests_of_normal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a%20Huaches\Downloads\tests_of_normalit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a%20Huaches\Downloads\tests_of_normalit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PE" sz="1200" b="1">
                <a:latin typeface="Arial" panose="020B0604020202020204" pitchFamily="34" charset="0"/>
                <a:cs typeface="Arial" panose="020B0604020202020204" pitchFamily="34" charset="0"/>
              </a:rPr>
              <a:t>Costos</a:t>
            </a:r>
          </a:p>
        </c:rich>
      </c:tx>
      <c:layout>
        <c:manualLayout>
          <c:xMode val="edge"/>
          <c:yMode val="edge"/>
          <c:x val="0.43745822397200351"/>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Hoja1!$E$14</c:f>
              <c:strCache>
                <c:ptCount val="1"/>
                <c:pt idx="0">
                  <c:v>Frecuencias</c:v>
                </c:pt>
              </c:strCache>
            </c:strRef>
          </c:tx>
          <c:spPr>
            <a:solidFill>
              <a:schemeClr val="accent1"/>
            </a:solidFill>
            <a:ln>
              <a:noFill/>
            </a:ln>
            <a:effectLst/>
            <a:sp3d/>
          </c:spPr>
          <c:invertIfNegative val="0"/>
          <c:cat>
            <c:strRef>
              <c:f>Hoja1!$D$15:$D$17</c:f>
              <c:strCache>
                <c:ptCount val="3"/>
                <c:pt idx="0">
                  <c:v>Desfavorable</c:v>
                </c:pt>
                <c:pt idx="1">
                  <c:v>Medianamente desfavorable</c:v>
                </c:pt>
                <c:pt idx="2">
                  <c:v>Favorable</c:v>
                </c:pt>
              </c:strCache>
            </c:strRef>
          </c:cat>
          <c:val>
            <c:numRef>
              <c:f>Hoja1!$E$15:$E$17</c:f>
              <c:numCache>
                <c:formatCode>General</c:formatCode>
                <c:ptCount val="3"/>
                <c:pt idx="0">
                  <c:v>14</c:v>
                </c:pt>
                <c:pt idx="1">
                  <c:v>24</c:v>
                </c:pt>
                <c:pt idx="2">
                  <c:v>10</c:v>
                </c:pt>
              </c:numCache>
            </c:numRef>
          </c:val>
          <c:extLst>
            <c:ext xmlns:c16="http://schemas.microsoft.com/office/drawing/2014/chart" uri="{C3380CC4-5D6E-409C-BE32-E72D297353CC}">
              <c16:uniqueId val="{00000000-ABE3-49E5-912F-54F5C0B73AC6}"/>
            </c:ext>
          </c:extLst>
        </c:ser>
        <c:dLbls>
          <c:showLegendKey val="0"/>
          <c:showVal val="0"/>
          <c:showCatName val="0"/>
          <c:showSerName val="0"/>
          <c:showPercent val="0"/>
          <c:showBubbleSize val="0"/>
        </c:dLbls>
        <c:gapWidth val="150"/>
        <c:shape val="box"/>
        <c:axId val="1164727136"/>
        <c:axId val="1164713696"/>
        <c:axId val="0"/>
        <c:extLst>
          <c:ext xmlns:c15="http://schemas.microsoft.com/office/drawing/2012/chart" uri="{02D57815-91ED-43cb-92C2-25804820EDAC}">
            <c15:filteredBarSeries>
              <c15:ser>
                <c:idx val="1"/>
                <c:order val="1"/>
                <c:tx>
                  <c:strRef>
                    <c:extLst>
                      <c:ext uri="{02D57815-91ED-43cb-92C2-25804820EDAC}">
                        <c15:formulaRef>
                          <c15:sqref>Hoja1!$F$14</c15:sqref>
                        </c15:formulaRef>
                      </c:ext>
                    </c:extLst>
                    <c:strCache>
                      <c:ptCount val="1"/>
                      <c:pt idx="0">
                        <c:v>% del Total</c:v>
                      </c:pt>
                    </c:strCache>
                  </c:strRef>
                </c:tx>
                <c:spPr>
                  <a:solidFill>
                    <a:schemeClr val="accent2"/>
                  </a:solidFill>
                  <a:ln>
                    <a:noFill/>
                  </a:ln>
                  <a:effectLst/>
                  <a:sp3d/>
                </c:spPr>
                <c:invertIfNegative val="0"/>
                <c:cat>
                  <c:strRef>
                    <c:extLst>
                      <c:ext uri="{02D57815-91ED-43cb-92C2-25804820EDAC}">
                        <c15:formulaRef>
                          <c15:sqref>Hoja1!$D$15:$D$17</c15:sqref>
                        </c15:formulaRef>
                      </c:ext>
                    </c:extLst>
                    <c:strCache>
                      <c:ptCount val="3"/>
                      <c:pt idx="0">
                        <c:v>Desfavorable</c:v>
                      </c:pt>
                      <c:pt idx="1">
                        <c:v>Medianamente desfavorable</c:v>
                      </c:pt>
                      <c:pt idx="2">
                        <c:v>Favorable</c:v>
                      </c:pt>
                    </c:strCache>
                  </c:strRef>
                </c:cat>
                <c:val>
                  <c:numRef>
                    <c:extLst>
                      <c:ext uri="{02D57815-91ED-43cb-92C2-25804820EDAC}">
                        <c15:formulaRef>
                          <c15:sqref>Hoja1!$F$15:$F$17</c15:sqref>
                        </c15:formulaRef>
                      </c:ext>
                    </c:extLst>
                    <c:numCache>
                      <c:formatCode>0.0%</c:formatCode>
                      <c:ptCount val="3"/>
                      <c:pt idx="0">
                        <c:v>0.29199999999999998</c:v>
                      </c:pt>
                      <c:pt idx="1">
                        <c:v>0.5</c:v>
                      </c:pt>
                      <c:pt idx="2">
                        <c:v>0.20799999999999999</c:v>
                      </c:pt>
                    </c:numCache>
                  </c:numRef>
                </c:val>
                <c:extLst>
                  <c:ext xmlns:c16="http://schemas.microsoft.com/office/drawing/2014/chart" uri="{C3380CC4-5D6E-409C-BE32-E72D297353CC}">
                    <c16:uniqueId val="{00000001-ABE3-49E5-912F-54F5C0B73AC6}"/>
                  </c:ext>
                </c:extLst>
              </c15:ser>
            </c15:filteredBarSeries>
          </c:ext>
        </c:extLst>
      </c:bar3DChart>
      <c:catAx>
        <c:axId val="1164727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64713696"/>
        <c:crosses val="autoZero"/>
        <c:auto val="1"/>
        <c:lblAlgn val="ctr"/>
        <c:lblOffset val="100"/>
        <c:noMultiLvlLbl val="0"/>
      </c:catAx>
      <c:valAx>
        <c:axId val="116471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6472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latin typeface="Arial" panose="020B0604020202020204" pitchFamily="34" charset="0"/>
                <a:cs typeface="Arial" panose="020B0604020202020204" pitchFamily="34" charset="0"/>
              </a:rPr>
              <a:t>Ingresos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Hoja1!$E$25</c:f>
              <c:strCache>
                <c:ptCount val="1"/>
                <c:pt idx="0">
                  <c:v>Frecuencias</c:v>
                </c:pt>
              </c:strCache>
            </c:strRef>
          </c:tx>
          <c:spPr>
            <a:solidFill>
              <a:schemeClr val="accent1"/>
            </a:solidFill>
            <a:ln>
              <a:noFill/>
            </a:ln>
            <a:effectLst/>
            <a:sp3d/>
          </c:spPr>
          <c:invertIfNegative val="0"/>
          <c:cat>
            <c:strRef>
              <c:f>Hoja1!$D$26:$D$28</c:f>
              <c:strCache>
                <c:ptCount val="3"/>
                <c:pt idx="0">
                  <c:v>Desfavorable</c:v>
                </c:pt>
                <c:pt idx="1">
                  <c:v>Medianamente desfavorable</c:v>
                </c:pt>
                <c:pt idx="2">
                  <c:v>Favorable</c:v>
                </c:pt>
              </c:strCache>
            </c:strRef>
          </c:cat>
          <c:val>
            <c:numRef>
              <c:f>Hoja1!$E$26:$E$28</c:f>
              <c:numCache>
                <c:formatCode>General</c:formatCode>
                <c:ptCount val="3"/>
                <c:pt idx="0">
                  <c:v>21</c:v>
                </c:pt>
                <c:pt idx="1">
                  <c:v>19</c:v>
                </c:pt>
                <c:pt idx="2">
                  <c:v>8</c:v>
                </c:pt>
              </c:numCache>
            </c:numRef>
          </c:val>
          <c:extLst>
            <c:ext xmlns:c16="http://schemas.microsoft.com/office/drawing/2014/chart" uri="{C3380CC4-5D6E-409C-BE32-E72D297353CC}">
              <c16:uniqueId val="{00000000-8480-40B3-9224-64276C04A7B4}"/>
            </c:ext>
          </c:extLst>
        </c:ser>
        <c:dLbls>
          <c:showLegendKey val="0"/>
          <c:showVal val="0"/>
          <c:showCatName val="0"/>
          <c:showSerName val="0"/>
          <c:showPercent val="0"/>
          <c:showBubbleSize val="0"/>
        </c:dLbls>
        <c:gapWidth val="150"/>
        <c:shape val="box"/>
        <c:axId val="1164710816"/>
        <c:axId val="1164711296"/>
        <c:axId val="0"/>
        <c:extLst>
          <c:ext xmlns:c15="http://schemas.microsoft.com/office/drawing/2012/chart" uri="{02D57815-91ED-43cb-92C2-25804820EDAC}">
            <c15:filteredBarSeries>
              <c15:ser>
                <c:idx val="1"/>
                <c:order val="1"/>
                <c:tx>
                  <c:strRef>
                    <c:extLst>
                      <c:ext uri="{02D57815-91ED-43cb-92C2-25804820EDAC}">
                        <c15:formulaRef>
                          <c15:sqref>Hoja1!$F$25</c15:sqref>
                        </c15:formulaRef>
                      </c:ext>
                    </c:extLst>
                    <c:strCache>
                      <c:ptCount val="1"/>
                      <c:pt idx="0">
                        <c:v>% del Total</c:v>
                      </c:pt>
                    </c:strCache>
                  </c:strRef>
                </c:tx>
                <c:spPr>
                  <a:solidFill>
                    <a:schemeClr val="accent2"/>
                  </a:solidFill>
                  <a:ln>
                    <a:noFill/>
                  </a:ln>
                  <a:effectLst/>
                  <a:sp3d/>
                </c:spPr>
                <c:invertIfNegative val="0"/>
                <c:cat>
                  <c:strRef>
                    <c:extLst>
                      <c:ext uri="{02D57815-91ED-43cb-92C2-25804820EDAC}">
                        <c15:formulaRef>
                          <c15:sqref>Hoja1!$D$26:$D$28</c15:sqref>
                        </c15:formulaRef>
                      </c:ext>
                    </c:extLst>
                    <c:strCache>
                      <c:ptCount val="3"/>
                      <c:pt idx="0">
                        <c:v>Desfavorable</c:v>
                      </c:pt>
                      <c:pt idx="1">
                        <c:v>Medianamente desfavorable</c:v>
                      </c:pt>
                      <c:pt idx="2">
                        <c:v>Favorable</c:v>
                      </c:pt>
                    </c:strCache>
                  </c:strRef>
                </c:cat>
                <c:val>
                  <c:numRef>
                    <c:extLst>
                      <c:ext uri="{02D57815-91ED-43cb-92C2-25804820EDAC}">
                        <c15:formulaRef>
                          <c15:sqref>Hoja1!$F$26:$F$28</c15:sqref>
                        </c15:formulaRef>
                      </c:ext>
                    </c:extLst>
                    <c:numCache>
                      <c:formatCode>0.0%</c:formatCode>
                      <c:ptCount val="3"/>
                      <c:pt idx="0">
                        <c:v>0.438</c:v>
                      </c:pt>
                      <c:pt idx="1">
                        <c:v>0.39600000000000002</c:v>
                      </c:pt>
                      <c:pt idx="2">
                        <c:v>0.16700000000000001</c:v>
                      </c:pt>
                    </c:numCache>
                  </c:numRef>
                </c:val>
                <c:extLst>
                  <c:ext xmlns:c16="http://schemas.microsoft.com/office/drawing/2014/chart" uri="{C3380CC4-5D6E-409C-BE32-E72D297353CC}">
                    <c16:uniqueId val="{00000001-8480-40B3-9224-64276C04A7B4}"/>
                  </c:ext>
                </c:extLst>
              </c15:ser>
            </c15:filteredBarSeries>
          </c:ext>
        </c:extLst>
      </c:bar3DChart>
      <c:catAx>
        <c:axId val="1164710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64711296"/>
        <c:crosses val="autoZero"/>
        <c:auto val="1"/>
        <c:lblAlgn val="ctr"/>
        <c:lblOffset val="100"/>
        <c:noMultiLvlLbl val="0"/>
      </c:catAx>
      <c:valAx>
        <c:axId val="116471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6471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latin typeface="Arial" panose="020B0604020202020204" pitchFamily="34" charset="0"/>
                <a:cs typeface="Arial" panose="020B0604020202020204" pitchFamily="34" charset="0"/>
              </a:rPr>
              <a:t>Implementación</a:t>
            </a:r>
            <a:r>
              <a:rPr lang="en-US" sz="1200" b="1" baseline="0">
                <a:latin typeface="Arial" panose="020B0604020202020204" pitchFamily="34" charset="0"/>
                <a:cs typeface="Arial" panose="020B0604020202020204" pitchFamily="34" charset="0"/>
              </a:rPr>
              <a:t> del Área de Serigrafía</a:t>
            </a:r>
            <a:endParaRPr lang="en-US" sz="1200" b="1">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Hoja1!$E$52</c:f>
              <c:strCache>
                <c:ptCount val="1"/>
                <c:pt idx="0">
                  <c:v>Frecuencias</c:v>
                </c:pt>
              </c:strCache>
            </c:strRef>
          </c:tx>
          <c:spPr>
            <a:solidFill>
              <a:schemeClr val="accent1"/>
            </a:solidFill>
            <a:ln>
              <a:noFill/>
            </a:ln>
            <a:effectLst/>
            <a:sp3d/>
          </c:spPr>
          <c:invertIfNegative val="0"/>
          <c:cat>
            <c:strRef>
              <c:f>Hoja1!$D$53:$D$55</c:f>
              <c:strCache>
                <c:ptCount val="3"/>
                <c:pt idx="0">
                  <c:v>Desfavorable</c:v>
                </c:pt>
                <c:pt idx="1">
                  <c:v>Medianamente desfavorable</c:v>
                </c:pt>
                <c:pt idx="2">
                  <c:v>Favorable</c:v>
                </c:pt>
              </c:strCache>
            </c:strRef>
          </c:cat>
          <c:val>
            <c:numRef>
              <c:f>Hoja1!$E$53:$E$55</c:f>
              <c:numCache>
                <c:formatCode>General</c:formatCode>
                <c:ptCount val="3"/>
                <c:pt idx="0">
                  <c:v>13</c:v>
                </c:pt>
                <c:pt idx="1">
                  <c:v>21</c:v>
                </c:pt>
                <c:pt idx="2">
                  <c:v>14</c:v>
                </c:pt>
              </c:numCache>
            </c:numRef>
          </c:val>
          <c:extLst>
            <c:ext xmlns:c16="http://schemas.microsoft.com/office/drawing/2014/chart" uri="{C3380CC4-5D6E-409C-BE32-E72D297353CC}">
              <c16:uniqueId val="{00000000-0565-42B2-A254-0A9DBD661C62}"/>
            </c:ext>
          </c:extLst>
        </c:ser>
        <c:dLbls>
          <c:showLegendKey val="0"/>
          <c:showVal val="0"/>
          <c:showCatName val="0"/>
          <c:showSerName val="0"/>
          <c:showPercent val="0"/>
          <c:showBubbleSize val="0"/>
        </c:dLbls>
        <c:gapWidth val="150"/>
        <c:shape val="box"/>
        <c:axId val="684573535"/>
        <c:axId val="684562495"/>
        <c:axId val="0"/>
        <c:extLst>
          <c:ext xmlns:c15="http://schemas.microsoft.com/office/drawing/2012/chart" uri="{02D57815-91ED-43cb-92C2-25804820EDAC}">
            <c15:filteredBarSeries>
              <c15:ser>
                <c:idx val="1"/>
                <c:order val="1"/>
                <c:tx>
                  <c:strRef>
                    <c:extLst>
                      <c:ext uri="{02D57815-91ED-43cb-92C2-25804820EDAC}">
                        <c15:formulaRef>
                          <c15:sqref>Hoja1!$F$52</c15:sqref>
                        </c15:formulaRef>
                      </c:ext>
                    </c:extLst>
                    <c:strCache>
                      <c:ptCount val="1"/>
                      <c:pt idx="0">
                        <c:v>% del Total</c:v>
                      </c:pt>
                    </c:strCache>
                  </c:strRef>
                </c:tx>
                <c:spPr>
                  <a:solidFill>
                    <a:schemeClr val="accent2"/>
                  </a:solidFill>
                  <a:ln>
                    <a:noFill/>
                  </a:ln>
                  <a:effectLst/>
                  <a:sp3d/>
                </c:spPr>
                <c:invertIfNegative val="0"/>
                <c:cat>
                  <c:strRef>
                    <c:extLst>
                      <c:ext uri="{02D57815-91ED-43cb-92C2-25804820EDAC}">
                        <c15:formulaRef>
                          <c15:sqref>Hoja1!$D$53:$D$55</c15:sqref>
                        </c15:formulaRef>
                      </c:ext>
                    </c:extLst>
                    <c:strCache>
                      <c:ptCount val="3"/>
                      <c:pt idx="0">
                        <c:v>Desfavorable</c:v>
                      </c:pt>
                      <c:pt idx="1">
                        <c:v>Medianamente desfavorable</c:v>
                      </c:pt>
                      <c:pt idx="2">
                        <c:v>Favorable</c:v>
                      </c:pt>
                    </c:strCache>
                  </c:strRef>
                </c:cat>
                <c:val>
                  <c:numRef>
                    <c:extLst>
                      <c:ext uri="{02D57815-91ED-43cb-92C2-25804820EDAC}">
                        <c15:formulaRef>
                          <c15:sqref>Hoja1!$F$53:$F$55</c15:sqref>
                        </c15:formulaRef>
                      </c:ext>
                    </c:extLst>
                    <c:numCache>
                      <c:formatCode>0.0%</c:formatCode>
                      <c:ptCount val="3"/>
                      <c:pt idx="0">
                        <c:v>0.27100000000000002</c:v>
                      </c:pt>
                      <c:pt idx="1">
                        <c:v>0.438</c:v>
                      </c:pt>
                      <c:pt idx="2">
                        <c:v>0.29199999999999998</c:v>
                      </c:pt>
                    </c:numCache>
                  </c:numRef>
                </c:val>
                <c:extLst>
                  <c:ext xmlns:c16="http://schemas.microsoft.com/office/drawing/2014/chart" uri="{C3380CC4-5D6E-409C-BE32-E72D297353CC}">
                    <c16:uniqueId val="{00000001-0565-42B2-A254-0A9DBD661C62}"/>
                  </c:ext>
                </c:extLst>
              </c15:ser>
            </c15:filteredBarSeries>
          </c:ext>
        </c:extLst>
      </c:bar3DChart>
      <c:catAx>
        <c:axId val="6845735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684562495"/>
        <c:crosses val="autoZero"/>
        <c:auto val="1"/>
        <c:lblAlgn val="ctr"/>
        <c:lblOffset val="100"/>
        <c:noMultiLvlLbl val="0"/>
      </c:catAx>
      <c:valAx>
        <c:axId val="684562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684573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krsSh6lYE+HKTB9E+sKxi+S3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4AHIhMXBoekdNUGxyWW0wcldJX0JUSFNqSEJ3b2x6Sy1IeTZ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Che15</b:Tag>
    <b:SourceType>Report</b:SourceType>
    <b:Guid>{BF900363-2C81-4393-85A4-4340823268D9}</b:Guid>
    <b:Title>Factibilidad economica para la implementacion de un area de estampado</b:Title>
    <b:Year>2015</b:Year>
    <b:Author>
      <b:Author>
        <b:NameList>
          <b:Person>
            <b:Last>Checa</b:Last>
          </b:Person>
        </b:NameList>
      </b:Author>
    </b:Author>
    <b:CountryRegion>Ecuador</b:CountryRegion>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E8E59F-2200-41CA-80D9-2E5B435E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8738</TotalTime>
  <Pages>91</Pages>
  <Words>21389</Words>
  <Characters>117644</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dc:creator>
  <cp:keywords/>
  <dc:description/>
  <cp:lastModifiedBy>carla paola huaches carmen</cp:lastModifiedBy>
  <cp:revision>37</cp:revision>
  <cp:lastPrinted>2025-01-14T18:36:00Z</cp:lastPrinted>
  <dcterms:created xsi:type="dcterms:W3CDTF">2025-11-27T15:55:00Z</dcterms:created>
  <dcterms:modified xsi:type="dcterms:W3CDTF">2026-05-29T00:33:00Z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693d55315a37e87f34f2ee016613c73a30621a2e0cb7f8c04fbc0fe9a1d978a5</vt:lpwstr>
  </property>
</Properties>
</file>